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卫星整流罩项目规划设计方案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73" w:history="1">
        <w:r>
          <w:rPr>
            <w:rFonts w:ascii="仿宋" w:eastAsia="仿宋" w:hAnsi="仿宋" w:cs="仿宋" w:hint="eastAsia"/>
            <w:lang w:eastAsia="zh-CN"/>
          </w:rPr>
          <w:t>概论</w:t>
        </w:r>
        <w:r>
          <w:tab/>
        </w:r>
        <w:r>
          <w:fldChar w:fldCharType="begin"/>
        </w:r>
        <w:r>
          <w:instrText xml:space="preserve"> PAGEREF _Toc22273 \h </w:instrText>
        </w:r>
        <w:r>
          <w:fldChar w:fldCharType="separate"/>
        </w:r>
        <w:r>
          <w:t>3</w:t>
        </w:r>
        <w:r>
          <w:fldChar w:fldCharType="end"/>
        </w:r>
      </w:hyperlink>
    </w:p>
    <w:p>
      <w:pPr>
        <w:pStyle w:val="TOC1"/>
        <w:tabs>
          <w:tab w:val="right" w:leader="dot" w:pos="8306"/>
        </w:tabs>
      </w:pPr>
      <w:hyperlink w:anchor="_Toc30858" w:history="1">
        <w:r>
          <w:rPr>
            <w:rFonts w:ascii="仿宋" w:eastAsia="仿宋" w:hAnsi="仿宋" w:cs="仿宋" w:hint="eastAsia"/>
            <w:lang w:eastAsia="zh-CN"/>
          </w:rPr>
          <w:t>一、卫星整流罩项目建设单位说明</w:t>
        </w:r>
        <w:r>
          <w:tab/>
        </w:r>
        <w:r>
          <w:fldChar w:fldCharType="begin"/>
        </w:r>
        <w:r>
          <w:instrText xml:space="preserve"> PAGEREF _Toc30858 \h </w:instrText>
        </w:r>
        <w:r>
          <w:fldChar w:fldCharType="separate"/>
        </w:r>
        <w:r>
          <w:t>3</w:t>
        </w:r>
        <w:r>
          <w:fldChar w:fldCharType="end"/>
        </w:r>
      </w:hyperlink>
    </w:p>
    <w:p>
      <w:pPr>
        <w:pStyle w:val="TOC2"/>
        <w:tabs>
          <w:tab w:val="right" w:leader="dot" w:pos="8306"/>
        </w:tabs>
      </w:pPr>
      <w:hyperlink w:anchor="_Toc15730" w:history="1">
        <w:r>
          <w:rPr>
            <w:rFonts w:ascii="仿宋" w:eastAsia="仿宋" w:hAnsi="仿宋" w:cs="仿宋" w:hint="eastAsia"/>
            <w:lang w:eastAsia="zh-CN"/>
          </w:rPr>
          <w:t>(一)、卫星整流罩项目承办单位基本情况</w:t>
        </w:r>
        <w:r>
          <w:tab/>
        </w:r>
        <w:r>
          <w:fldChar w:fldCharType="begin"/>
        </w:r>
        <w:r>
          <w:instrText xml:space="preserve"> PAGEREF _Toc15730 \h </w:instrText>
        </w:r>
        <w:r>
          <w:fldChar w:fldCharType="separate"/>
        </w:r>
        <w:r>
          <w:t>3</w:t>
        </w:r>
        <w:r>
          <w:fldChar w:fldCharType="end"/>
        </w:r>
      </w:hyperlink>
    </w:p>
    <w:p>
      <w:pPr>
        <w:pStyle w:val="TOC2"/>
        <w:tabs>
          <w:tab w:val="right" w:leader="dot" w:pos="8306"/>
        </w:tabs>
      </w:pPr>
      <w:hyperlink w:anchor="_Toc6560" w:history="1">
        <w:r>
          <w:rPr>
            <w:rFonts w:ascii="仿宋" w:eastAsia="仿宋" w:hAnsi="仿宋" w:cs="仿宋" w:hint="eastAsia"/>
            <w:lang w:eastAsia="zh-CN"/>
          </w:rPr>
          <w:t>(二)、公司经济效益分析</w:t>
        </w:r>
        <w:r>
          <w:tab/>
        </w:r>
        <w:r>
          <w:fldChar w:fldCharType="begin"/>
        </w:r>
        <w:r>
          <w:instrText xml:space="preserve"> PAGEREF _Toc6560 \h </w:instrText>
        </w:r>
        <w:r>
          <w:fldChar w:fldCharType="separate"/>
        </w:r>
        <w:r>
          <w:t>4</w:t>
        </w:r>
        <w:r>
          <w:fldChar w:fldCharType="end"/>
        </w:r>
      </w:hyperlink>
    </w:p>
    <w:p>
      <w:pPr>
        <w:pStyle w:val="TOC1"/>
        <w:tabs>
          <w:tab w:val="right" w:leader="dot" w:pos="8306"/>
        </w:tabs>
      </w:pPr>
      <w:hyperlink w:anchor="_Toc19987" w:history="1">
        <w:r>
          <w:rPr>
            <w:rFonts w:ascii="仿宋" w:eastAsia="仿宋" w:hAnsi="仿宋" w:cs="仿宋" w:hint="eastAsia"/>
            <w:lang w:eastAsia="zh-CN"/>
          </w:rPr>
          <w:t>二、卫星整流罩项目文档管理</w:t>
        </w:r>
        <w:r>
          <w:tab/>
        </w:r>
        <w:r>
          <w:fldChar w:fldCharType="begin"/>
        </w:r>
        <w:r>
          <w:instrText xml:space="preserve"> PAGEREF _Toc19987 \h </w:instrText>
        </w:r>
        <w:r>
          <w:fldChar w:fldCharType="separate"/>
        </w:r>
        <w:r>
          <w:t>5</w:t>
        </w:r>
        <w:r>
          <w:fldChar w:fldCharType="end"/>
        </w:r>
      </w:hyperlink>
    </w:p>
    <w:p>
      <w:pPr>
        <w:pStyle w:val="TOC2"/>
        <w:tabs>
          <w:tab w:val="right" w:leader="dot" w:pos="8306"/>
        </w:tabs>
      </w:pPr>
      <w:hyperlink w:anchor="_Toc14518" w:history="1">
        <w:r>
          <w:rPr>
            <w:rFonts w:ascii="仿宋" w:eastAsia="仿宋" w:hAnsi="仿宋" w:cs="仿宋" w:hint="eastAsia"/>
            <w:lang w:eastAsia="zh-CN"/>
          </w:rPr>
          <w:t>(一)、文档编制与审查</w:t>
        </w:r>
        <w:r>
          <w:tab/>
        </w:r>
        <w:r>
          <w:fldChar w:fldCharType="begin"/>
        </w:r>
        <w:r>
          <w:instrText xml:space="preserve"> PAGEREF _Toc14518 \h </w:instrText>
        </w:r>
        <w:r>
          <w:fldChar w:fldCharType="separate"/>
        </w:r>
        <w:r>
          <w:t>5</w:t>
        </w:r>
        <w:r>
          <w:fldChar w:fldCharType="end"/>
        </w:r>
      </w:hyperlink>
    </w:p>
    <w:p>
      <w:pPr>
        <w:pStyle w:val="TOC2"/>
        <w:tabs>
          <w:tab w:val="right" w:leader="dot" w:pos="8306"/>
        </w:tabs>
      </w:pPr>
      <w:hyperlink w:anchor="_Toc30728" w:history="1">
        <w:r>
          <w:rPr>
            <w:rFonts w:ascii="仿宋" w:eastAsia="仿宋" w:hAnsi="仿宋" w:cs="仿宋" w:hint="eastAsia"/>
            <w:lang w:eastAsia="zh-CN"/>
          </w:rPr>
          <w:t>(二)、文档发布与分发</w:t>
        </w:r>
        <w:r>
          <w:tab/>
        </w:r>
        <w:r>
          <w:fldChar w:fldCharType="begin"/>
        </w:r>
        <w:r>
          <w:instrText xml:space="preserve"> PAGEREF _Toc30728 \h </w:instrText>
        </w:r>
        <w:r>
          <w:fldChar w:fldCharType="separate"/>
        </w:r>
        <w:r>
          <w:t>6</w:t>
        </w:r>
        <w:r>
          <w:fldChar w:fldCharType="end"/>
        </w:r>
      </w:hyperlink>
    </w:p>
    <w:p>
      <w:pPr>
        <w:pStyle w:val="TOC2"/>
        <w:tabs>
          <w:tab w:val="right" w:leader="dot" w:pos="8306"/>
        </w:tabs>
      </w:pPr>
      <w:hyperlink w:anchor="_Toc14032" w:history="1">
        <w:r>
          <w:rPr>
            <w:rFonts w:ascii="仿宋" w:eastAsia="仿宋" w:hAnsi="仿宋" w:cs="仿宋" w:hint="eastAsia"/>
            <w:lang w:eastAsia="zh-CN"/>
          </w:rPr>
          <w:t>(三)、文档存档与归档</w:t>
        </w:r>
        <w:r>
          <w:tab/>
        </w:r>
        <w:r>
          <w:fldChar w:fldCharType="begin"/>
        </w:r>
        <w:r>
          <w:instrText xml:space="preserve"> PAGEREF _Toc14032 \h </w:instrText>
        </w:r>
        <w:r>
          <w:fldChar w:fldCharType="separate"/>
        </w:r>
        <w:r>
          <w:t>7</w:t>
        </w:r>
        <w:r>
          <w:fldChar w:fldCharType="end"/>
        </w:r>
      </w:hyperlink>
    </w:p>
    <w:p>
      <w:pPr>
        <w:pStyle w:val="TOC1"/>
        <w:tabs>
          <w:tab w:val="right" w:leader="dot" w:pos="8306"/>
        </w:tabs>
      </w:pPr>
      <w:hyperlink w:anchor="_Toc21745" w:history="1">
        <w:r>
          <w:rPr>
            <w:rFonts w:ascii="仿宋" w:eastAsia="仿宋" w:hAnsi="仿宋" w:cs="仿宋" w:hint="eastAsia"/>
            <w:lang w:eastAsia="zh-CN"/>
          </w:rPr>
          <w:t>三、卫星整流罩项目危机管理</w:t>
        </w:r>
        <w:r>
          <w:tab/>
        </w:r>
        <w:r>
          <w:fldChar w:fldCharType="begin"/>
        </w:r>
        <w:r>
          <w:instrText xml:space="preserve"> PAGEREF _Toc21745 \h </w:instrText>
        </w:r>
        <w:r>
          <w:fldChar w:fldCharType="separate"/>
        </w:r>
        <w:r>
          <w:t>8</w:t>
        </w:r>
        <w:r>
          <w:fldChar w:fldCharType="end"/>
        </w:r>
      </w:hyperlink>
    </w:p>
    <w:p>
      <w:pPr>
        <w:pStyle w:val="TOC2"/>
        <w:tabs>
          <w:tab w:val="right" w:leader="dot" w:pos="8306"/>
        </w:tabs>
      </w:pPr>
      <w:hyperlink w:anchor="_Toc14606" w:history="1">
        <w:r>
          <w:rPr>
            <w:rFonts w:ascii="仿宋" w:eastAsia="仿宋" w:hAnsi="仿宋" w:cs="仿宋" w:hint="eastAsia"/>
            <w:lang w:eastAsia="zh-CN"/>
          </w:rPr>
          <w:t>(一)、危机预警与识别</w:t>
        </w:r>
        <w:r>
          <w:tab/>
        </w:r>
        <w:r>
          <w:fldChar w:fldCharType="begin"/>
        </w:r>
        <w:r>
          <w:instrText xml:space="preserve"> PAGEREF _Toc14606 \h </w:instrText>
        </w:r>
        <w:r>
          <w:fldChar w:fldCharType="separate"/>
        </w:r>
        <w:r>
          <w:t>8</w:t>
        </w:r>
        <w:r>
          <w:fldChar w:fldCharType="end"/>
        </w:r>
      </w:hyperlink>
    </w:p>
    <w:p>
      <w:pPr>
        <w:pStyle w:val="TOC2"/>
        <w:tabs>
          <w:tab w:val="right" w:leader="dot" w:pos="8306"/>
        </w:tabs>
      </w:pPr>
      <w:hyperlink w:anchor="_Toc10089" w:history="1">
        <w:r>
          <w:rPr>
            <w:rFonts w:ascii="仿宋" w:eastAsia="仿宋" w:hAnsi="仿宋" w:cs="仿宋" w:hint="eastAsia"/>
            <w:lang w:eastAsia="zh-CN"/>
          </w:rPr>
          <w:t>(二)、危机应对与恢复</w:t>
        </w:r>
        <w:r>
          <w:tab/>
        </w:r>
        <w:r>
          <w:fldChar w:fldCharType="begin"/>
        </w:r>
        <w:r>
          <w:instrText xml:space="preserve"> PAGEREF _Toc10089 \h </w:instrText>
        </w:r>
        <w:r>
          <w:fldChar w:fldCharType="separate"/>
        </w:r>
        <w:r>
          <w:t>9</w:t>
        </w:r>
        <w:r>
          <w:fldChar w:fldCharType="end"/>
        </w:r>
      </w:hyperlink>
    </w:p>
    <w:p>
      <w:pPr>
        <w:pStyle w:val="TOC1"/>
        <w:tabs>
          <w:tab w:val="right" w:leader="dot" w:pos="8306"/>
        </w:tabs>
      </w:pPr>
      <w:hyperlink w:anchor="_Toc18869" w:history="1">
        <w:r>
          <w:rPr>
            <w:rFonts w:ascii="仿宋" w:eastAsia="仿宋" w:hAnsi="仿宋" w:cs="仿宋" w:hint="eastAsia"/>
            <w:lang w:eastAsia="zh-CN"/>
          </w:rPr>
          <w:t>四、卫星整流罩项目选址可行性分析</w:t>
        </w:r>
        <w:r>
          <w:tab/>
        </w:r>
        <w:r>
          <w:fldChar w:fldCharType="begin"/>
        </w:r>
        <w:r>
          <w:instrText xml:space="preserve"> PAGEREF _Toc18869 \h </w:instrText>
        </w:r>
        <w:r>
          <w:fldChar w:fldCharType="separate"/>
        </w:r>
        <w:r>
          <w:t>10</w:t>
        </w:r>
        <w:r>
          <w:fldChar w:fldCharType="end"/>
        </w:r>
      </w:hyperlink>
    </w:p>
    <w:p>
      <w:pPr>
        <w:pStyle w:val="TOC2"/>
        <w:tabs>
          <w:tab w:val="right" w:leader="dot" w:pos="8306"/>
        </w:tabs>
      </w:pPr>
      <w:hyperlink w:anchor="_Toc8808" w:history="1">
        <w:r>
          <w:rPr>
            <w:rFonts w:ascii="仿宋" w:eastAsia="仿宋" w:hAnsi="仿宋" w:cs="仿宋" w:hint="eastAsia"/>
            <w:lang w:eastAsia="zh-CN"/>
          </w:rPr>
          <w:t>(一)、卫星整流罩项目选址</w:t>
        </w:r>
        <w:r>
          <w:tab/>
        </w:r>
        <w:r>
          <w:fldChar w:fldCharType="begin"/>
        </w:r>
        <w:r>
          <w:instrText xml:space="preserve"> PAGEREF _Toc8808 \h </w:instrText>
        </w:r>
        <w:r>
          <w:fldChar w:fldCharType="separate"/>
        </w:r>
        <w:r>
          <w:t>10</w:t>
        </w:r>
        <w:r>
          <w:fldChar w:fldCharType="end"/>
        </w:r>
      </w:hyperlink>
    </w:p>
    <w:p>
      <w:pPr>
        <w:pStyle w:val="TOC2"/>
        <w:tabs>
          <w:tab w:val="right" w:leader="dot" w:pos="8306"/>
        </w:tabs>
      </w:pPr>
      <w:hyperlink w:anchor="_Toc639" w:history="1">
        <w:r>
          <w:rPr>
            <w:rFonts w:ascii="仿宋" w:eastAsia="仿宋" w:hAnsi="仿宋" w:cs="仿宋" w:hint="eastAsia"/>
            <w:lang w:eastAsia="zh-CN"/>
          </w:rPr>
          <w:t>(二)、用地控制指标</w:t>
        </w:r>
        <w:r>
          <w:tab/>
        </w:r>
        <w:r>
          <w:fldChar w:fldCharType="begin"/>
        </w:r>
        <w:r>
          <w:instrText xml:space="preserve"> PAGEREF _Toc639 \h </w:instrText>
        </w:r>
        <w:r>
          <w:fldChar w:fldCharType="separate"/>
        </w:r>
        <w:r>
          <w:t>11</w:t>
        </w:r>
        <w:r>
          <w:fldChar w:fldCharType="end"/>
        </w:r>
      </w:hyperlink>
    </w:p>
    <w:p>
      <w:pPr>
        <w:pStyle w:val="TOC2"/>
        <w:tabs>
          <w:tab w:val="right" w:leader="dot" w:pos="8306"/>
        </w:tabs>
      </w:pPr>
      <w:hyperlink w:anchor="_Toc26843" w:history="1">
        <w:r>
          <w:rPr>
            <w:rFonts w:ascii="仿宋" w:eastAsia="仿宋" w:hAnsi="仿宋" w:cs="仿宋" w:hint="eastAsia"/>
            <w:lang w:eastAsia="zh-CN"/>
          </w:rPr>
          <w:t>(三)、节约用地措施</w:t>
        </w:r>
        <w:r>
          <w:tab/>
        </w:r>
        <w:r>
          <w:fldChar w:fldCharType="begin"/>
        </w:r>
        <w:r>
          <w:instrText xml:space="preserve"> PAGEREF _Toc26843 \h </w:instrText>
        </w:r>
        <w:r>
          <w:fldChar w:fldCharType="separate"/>
        </w:r>
        <w:r>
          <w:t>12</w:t>
        </w:r>
        <w:r>
          <w:fldChar w:fldCharType="end"/>
        </w:r>
      </w:hyperlink>
    </w:p>
    <w:p>
      <w:pPr>
        <w:pStyle w:val="TOC2"/>
        <w:tabs>
          <w:tab w:val="right" w:leader="dot" w:pos="8306"/>
        </w:tabs>
      </w:pPr>
      <w:hyperlink w:anchor="_Toc4691" w:history="1">
        <w:r>
          <w:rPr>
            <w:rFonts w:ascii="仿宋" w:eastAsia="仿宋" w:hAnsi="仿宋" w:cs="仿宋" w:hint="eastAsia"/>
            <w:lang w:eastAsia="zh-CN"/>
          </w:rPr>
          <w:t>(四)、总图布置方案</w:t>
        </w:r>
        <w:r>
          <w:tab/>
        </w:r>
        <w:r>
          <w:fldChar w:fldCharType="begin"/>
        </w:r>
        <w:r>
          <w:instrText xml:space="preserve"> PAGEREF _Toc4691 \h </w:instrText>
        </w:r>
        <w:r>
          <w:fldChar w:fldCharType="separate"/>
        </w:r>
        <w:r>
          <w:t>14</w:t>
        </w:r>
        <w:r>
          <w:fldChar w:fldCharType="end"/>
        </w:r>
      </w:hyperlink>
    </w:p>
    <w:p>
      <w:pPr>
        <w:pStyle w:val="TOC2"/>
        <w:tabs>
          <w:tab w:val="right" w:leader="dot" w:pos="8306"/>
        </w:tabs>
      </w:pPr>
      <w:hyperlink w:anchor="_Toc28407" w:history="1">
        <w:r>
          <w:rPr>
            <w:rFonts w:ascii="仿宋" w:eastAsia="仿宋" w:hAnsi="仿宋" w:cs="仿宋" w:hint="eastAsia"/>
            <w:lang w:eastAsia="zh-CN"/>
          </w:rPr>
          <w:t>(五)、选址综合评价</w:t>
        </w:r>
        <w:r>
          <w:tab/>
        </w:r>
        <w:r>
          <w:fldChar w:fldCharType="begin"/>
        </w:r>
        <w:r>
          <w:instrText xml:space="preserve"> PAGEREF _Toc28407 \h </w:instrText>
        </w:r>
        <w:r>
          <w:fldChar w:fldCharType="separate"/>
        </w:r>
        <w:r>
          <w:t>15</w:t>
        </w:r>
        <w:r>
          <w:fldChar w:fldCharType="end"/>
        </w:r>
      </w:hyperlink>
    </w:p>
    <w:p>
      <w:pPr>
        <w:pStyle w:val="TOC1"/>
        <w:tabs>
          <w:tab w:val="right" w:leader="dot" w:pos="8306"/>
        </w:tabs>
      </w:pPr>
      <w:hyperlink w:anchor="_Toc16853" w:history="1">
        <w:r>
          <w:rPr>
            <w:rFonts w:ascii="仿宋" w:eastAsia="仿宋" w:hAnsi="仿宋" w:cs="仿宋" w:hint="eastAsia"/>
            <w:lang w:eastAsia="zh-CN"/>
          </w:rPr>
          <w:t>五、卫星整流罩项目可持续发展</w:t>
        </w:r>
        <w:r>
          <w:tab/>
        </w:r>
        <w:r>
          <w:fldChar w:fldCharType="begin"/>
        </w:r>
        <w:r>
          <w:instrText xml:space="preserve"> PAGEREF _Toc16853 \h </w:instrText>
        </w:r>
        <w:r>
          <w:fldChar w:fldCharType="separate"/>
        </w:r>
        <w:r>
          <w:t>16</w:t>
        </w:r>
        <w:r>
          <w:fldChar w:fldCharType="end"/>
        </w:r>
      </w:hyperlink>
    </w:p>
    <w:p>
      <w:pPr>
        <w:pStyle w:val="TOC2"/>
        <w:tabs>
          <w:tab w:val="right" w:leader="dot" w:pos="8306"/>
        </w:tabs>
      </w:pPr>
      <w:hyperlink w:anchor="_Toc29448" w:history="1">
        <w:r>
          <w:rPr>
            <w:rFonts w:ascii="仿宋" w:eastAsia="仿宋" w:hAnsi="仿宋" w:cs="仿宋" w:hint="eastAsia"/>
            <w:lang w:eastAsia="zh-CN"/>
          </w:rPr>
          <w:t>(一)、可持续战略与实践</w:t>
        </w:r>
        <w:r>
          <w:tab/>
        </w:r>
        <w:r>
          <w:fldChar w:fldCharType="begin"/>
        </w:r>
        <w:r>
          <w:instrText xml:space="preserve"> PAGEREF _Toc29448 \h </w:instrText>
        </w:r>
        <w:r>
          <w:fldChar w:fldCharType="separate"/>
        </w:r>
        <w:r>
          <w:t>16</w:t>
        </w:r>
        <w:r>
          <w:fldChar w:fldCharType="end"/>
        </w:r>
      </w:hyperlink>
    </w:p>
    <w:p>
      <w:pPr>
        <w:pStyle w:val="TOC2"/>
        <w:tabs>
          <w:tab w:val="right" w:leader="dot" w:pos="8306"/>
        </w:tabs>
      </w:pPr>
      <w:hyperlink w:anchor="_Toc30070" w:history="1">
        <w:r>
          <w:rPr>
            <w:rFonts w:ascii="仿宋" w:eastAsia="仿宋" w:hAnsi="仿宋" w:cs="仿宋" w:hint="eastAsia"/>
            <w:lang w:eastAsia="zh-CN"/>
          </w:rPr>
          <w:t>(二)、环保与社会责任</w:t>
        </w:r>
        <w:r>
          <w:tab/>
        </w:r>
        <w:r>
          <w:fldChar w:fldCharType="begin"/>
        </w:r>
        <w:r>
          <w:instrText xml:space="preserve"> PAGEREF _Toc30070 \h </w:instrText>
        </w:r>
        <w:r>
          <w:fldChar w:fldCharType="separate"/>
        </w:r>
        <w:r>
          <w:t>16</w:t>
        </w:r>
        <w:r>
          <w:fldChar w:fldCharType="end"/>
        </w:r>
      </w:hyperlink>
    </w:p>
    <w:p>
      <w:pPr>
        <w:pStyle w:val="TOC1"/>
        <w:tabs>
          <w:tab w:val="right" w:leader="dot" w:pos="8306"/>
        </w:tabs>
      </w:pPr>
      <w:hyperlink w:anchor="_Toc12747" w:history="1">
        <w:r>
          <w:rPr>
            <w:rFonts w:ascii="仿宋" w:eastAsia="仿宋" w:hAnsi="仿宋" w:cs="仿宋" w:hint="eastAsia"/>
            <w:lang w:eastAsia="zh-CN"/>
          </w:rPr>
          <w:t>六、卫星整流罩项目概论</w:t>
        </w:r>
        <w:r>
          <w:tab/>
        </w:r>
        <w:r>
          <w:fldChar w:fldCharType="begin"/>
        </w:r>
        <w:r>
          <w:instrText xml:space="preserve"> PAGEREF _Toc12747 \h </w:instrText>
        </w:r>
        <w:r>
          <w:fldChar w:fldCharType="separate"/>
        </w:r>
        <w:r>
          <w:t>17</w:t>
        </w:r>
        <w:r>
          <w:fldChar w:fldCharType="end"/>
        </w:r>
      </w:hyperlink>
    </w:p>
    <w:p>
      <w:pPr>
        <w:pStyle w:val="TOC2"/>
        <w:tabs>
          <w:tab w:val="right" w:leader="dot" w:pos="8306"/>
        </w:tabs>
      </w:pPr>
      <w:hyperlink w:anchor="_Toc24799" w:history="1">
        <w:r>
          <w:rPr>
            <w:rFonts w:ascii="仿宋" w:eastAsia="仿宋" w:hAnsi="仿宋" w:cs="仿宋" w:hint="eastAsia"/>
            <w:lang w:eastAsia="zh-CN"/>
          </w:rPr>
          <w:t>(一)、卫星整流罩项目概况</w:t>
        </w:r>
        <w:r>
          <w:tab/>
        </w:r>
        <w:r>
          <w:fldChar w:fldCharType="begin"/>
        </w:r>
        <w:r>
          <w:instrText xml:space="preserve"> PAGEREF _Toc24799 \h </w:instrText>
        </w:r>
        <w:r>
          <w:fldChar w:fldCharType="separate"/>
        </w:r>
        <w:r>
          <w:t>17</w:t>
        </w:r>
        <w:r>
          <w:fldChar w:fldCharType="end"/>
        </w:r>
      </w:hyperlink>
    </w:p>
    <w:p>
      <w:pPr>
        <w:pStyle w:val="TOC2"/>
        <w:tabs>
          <w:tab w:val="right" w:leader="dot" w:pos="8306"/>
        </w:tabs>
      </w:pPr>
      <w:hyperlink w:anchor="_Toc23193" w:history="1">
        <w:r>
          <w:rPr>
            <w:rFonts w:ascii="仿宋" w:eastAsia="仿宋" w:hAnsi="仿宋" w:cs="仿宋" w:hint="eastAsia"/>
            <w:lang w:eastAsia="zh-CN"/>
          </w:rPr>
          <w:t>(二)、卫星整流罩项目目标</w:t>
        </w:r>
        <w:r>
          <w:tab/>
        </w:r>
        <w:r>
          <w:fldChar w:fldCharType="begin"/>
        </w:r>
        <w:r>
          <w:instrText xml:space="preserve"> PAGEREF _Toc23193 \h </w:instrText>
        </w:r>
        <w:r>
          <w:fldChar w:fldCharType="separate"/>
        </w:r>
        <w:r>
          <w:t>20</w:t>
        </w:r>
        <w:r>
          <w:fldChar w:fldCharType="end"/>
        </w:r>
      </w:hyperlink>
    </w:p>
    <w:p>
      <w:pPr>
        <w:pStyle w:val="TOC2"/>
        <w:tabs>
          <w:tab w:val="right" w:leader="dot" w:pos="8306"/>
        </w:tabs>
      </w:pPr>
      <w:hyperlink w:anchor="_Toc32502" w:history="1">
        <w:r>
          <w:rPr>
            <w:rFonts w:ascii="仿宋" w:eastAsia="仿宋" w:hAnsi="仿宋" w:cs="仿宋" w:hint="eastAsia"/>
            <w:lang w:eastAsia="zh-CN"/>
          </w:rPr>
          <w:t>(三)、卫星整流罩项目提出的理由</w:t>
        </w:r>
        <w:r>
          <w:tab/>
        </w:r>
        <w:r>
          <w:fldChar w:fldCharType="begin"/>
        </w:r>
        <w:r>
          <w:instrText xml:space="preserve"> PAGEREF _Toc32502 \h </w:instrText>
        </w:r>
        <w:r>
          <w:fldChar w:fldCharType="separate"/>
        </w:r>
        <w:r>
          <w:t>20</w:t>
        </w:r>
        <w:r>
          <w:fldChar w:fldCharType="end"/>
        </w:r>
      </w:hyperlink>
    </w:p>
    <w:p>
      <w:pPr>
        <w:pStyle w:val="TOC2"/>
        <w:tabs>
          <w:tab w:val="right" w:leader="dot" w:pos="8306"/>
        </w:tabs>
      </w:pPr>
      <w:hyperlink w:anchor="_Toc10734" w:history="1">
        <w:r>
          <w:rPr>
            <w:rFonts w:ascii="仿宋" w:eastAsia="仿宋" w:hAnsi="仿宋" w:cs="仿宋" w:hint="eastAsia"/>
            <w:lang w:eastAsia="zh-CN"/>
          </w:rPr>
          <w:t>(四)、卫星整流罩项目意义</w:t>
        </w:r>
        <w:r>
          <w:tab/>
        </w:r>
        <w:r>
          <w:fldChar w:fldCharType="begin"/>
        </w:r>
        <w:r>
          <w:instrText xml:space="preserve"> PAGEREF _Toc10734 \h </w:instrText>
        </w:r>
        <w:r>
          <w:fldChar w:fldCharType="separate"/>
        </w:r>
        <w:r>
          <w:t>22</w:t>
        </w:r>
        <w:r>
          <w:fldChar w:fldCharType="end"/>
        </w:r>
      </w:hyperlink>
    </w:p>
    <w:p>
      <w:pPr>
        <w:pStyle w:val="TOC2"/>
        <w:tabs>
          <w:tab w:val="right" w:leader="dot" w:pos="8306"/>
        </w:tabs>
      </w:pPr>
      <w:hyperlink w:anchor="_Toc15054" w:history="1">
        <w:r>
          <w:rPr>
            <w:rFonts w:ascii="仿宋" w:eastAsia="仿宋" w:hAnsi="仿宋" w:cs="仿宋" w:hint="eastAsia"/>
            <w:lang w:eastAsia="zh-CN"/>
          </w:rPr>
          <w:t>(五)、卫星整流罩项目背景</w:t>
        </w:r>
        <w:r>
          <w:tab/>
        </w:r>
        <w:r>
          <w:fldChar w:fldCharType="begin"/>
        </w:r>
        <w:r>
          <w:instrText xml:space="preserve"> PAGEREF _Toc15054 \h </w:instrText>
        </w:r>
        <w:r>
          <w:fldChar w:fldCharType="separate"/>
        </w:r>
        <w:r>
          <w:t>23</w:t>
        </w:r>
        <w:r>
          <w:fldChar w:fldCharType="end"/>
        </w:r>
      </w:hyperlink>
    </w:p>
    <w:p>
      <w:pPr>
        <w:pStyle w:val="TOC1"/>
        <w:tabs>
          <w:tab w:val="right" w:leader="dot" w:pos="8306"/>
        </w:tabs>
      </w:pPr>
      <w:hyperlink w:anchor="_Toc1287" w:history="1">
        <w:r>
          <w:rPr>
            <w:rFonts w:ascii="仿宋" w:eastAsia="仿宋" w:hAnsi="仿宋" w:cs="仿宋" w:hint="eastAsia"/>
            <w:lang w:eastAsia="zh-CN"/>
          </w:rPr>
          <w:t>七、卫星整流罩项目人力资源管理</w:t>
        </w:r>
        <w:r>
          <w:tab/>
        </w:r>
        <w:r>
          <w:fldChar w:fldCharType="begin"/>
        </w:r>
        <w:r>
          <w:instrText xml:space="preserve"> PAGEREF _Toc1287 \h </w:instrText>
        </w:r>
        <w:r>
          <w:fldChar w:fldCharType="separate"/>
        </w:r>
        <w:r>
          <w:t>24</w:t>
        </w:r>
        <w:r>
          <w:fldChar w:fldCharType="end"/>
        </w:r>
      </w:hyperlink>
    </w:p>
    <w:p>
      <w:pPr>
        <w:pStyle w:val="TOC2"/>
        <w:tabs>
          <w:tab w:val="right" w:leader="dot" w:pos="8306"/>
        </w:tabs>
      </w:pPr>
      <w:hyperlink w:anchor="_Toc22842" w:history="1">
        <w:r>
          <w:rPr>
            <w:rFonts w:ascii="仿宋" w:eastAsia="仿宋" w:hAnsi="仿宋" w:cs="仿宋" w:hint="eastAsia"/>
            <w:lang w:eastAsia="zh-CN"/>
          </w:rPr>
          <w:t>(一)、建立健全的预算管理制度</w:t>
        </w:r>
        <w:r>
          <w:tab/>
        </w:r>
        <w:r>
          <w:fldChar w:fldCharType="begin"/>
        </w:r>
        <w:r>
          <w:instrText xml:space="preserve"> PAGEREF _Toc22842 \h </w:instrText>
        </w:r>
        <w:r>
          <w:fldChar w:fldCharType="separate"/>
        </w:r>
        <w:r>
          <w:t>24</w:t>
        </w:r>
        <w:r>
          <w:fldChar w:fldCharType="end"/>
        </w:r>
      </w:hyperlink>
    </w:p>
    <w:p>
      <w:pPr>
        <w:pStyle w:val="TOC2"/>
        <w:tabs>
          <w:tab w:val="right" w:leader="dot" w:pos="8306"/>
        </w:tabs>
      </w:pPr>
      <w:hyperlink w:anchor="_Toc1979" w:history="1">
        <w:r>
          <w:rPr>
            <w:rFonts w:ascii="仿宋" w:eastAsia="仿宋" w:hAnsi="仿宋" w:cs="仿宋" w:hint="eastAsia"/>
            <w:lang w:eastAsia="zh-CN"/>
          </w:rPr>
          <w:t>(二)、加强资金流动监控</w:t>
        </w:r>
        <w:r>
          <w:tab/>
        </w:r>
        <w:r>
          <w:fldChar w:fldCharType="begin"/>
        </w:r>
        <w:r>
          <w:instrText xml:space="preserve"> PAGEREF _Toc1979 \h </w:instrText>
        </w:r>
        <w:r>
          <w:fldChar w:fldCharType="separate"/>
        </w:r>
        <w:r>
          <w:t>26</w:t>
        </w:r>
        <w:r>
          <w:fldChar w:fldCharType="end"/>
        </w:r>
      </w:hyperlink>
    </w:p>
    <w:p>
      <w:pPr>
        <w:pStyle w:val="TOC2"/>
        <w:tabs>
          <w:tab w:val="right" w:leader="dot" w:pos="8306"/>
        </w:tabs>
      </w:pPr>
      <w:hyperlink w:anchor="_Toc28639" w:history="1">
        <w:r>
          <w:rPr>
            <w:rFonts w:ascii="仿宋" w:eastAsia="仿宋" w:hAnsi="仿宋" w:cs="仿宋" w:hint="eastAsia"/>
            <w:lang w:eastAsia="zh-CN"/>
          </w:rPr>
          <w:t>(三)、制定完善的风险控制机制</w:t>
        </w:r>
        <w:r>
          <w:tab/>
        </w:r>
        <w:r>
          <w:fldChar w:fldCharType="begin"/>
        </w:r>
        <w:r>
          <w:instrText xml:space="preserve"> PAGEREF _Toc28639 \h </w:instrText>
        </w:r>
        <w:r>
          <w:fldChar w:fldCharType="separate"/>
        </w:r>
        <w:r>
          <w:t>27</w:t>
        </w:r>
        <w:r>
          <w:fldChar w:fldCharType="end"/>
        </w:r>
      </w:hyperlink>
    </w:p>
    <w:p>
      <w:pPr>
        <w:pStyle w:val="TOC2"/>
        <w:tabs>
          <w:tab w:val="right" w:leader="dot" w:pos="8306"/>
        </w:tabs>
      </w:pPr>
      <w:hyperlink w:anchor="_Toc15790" w:history="1">
        <w:r>
          <w:rPr>
            <w:rFonts w:ascii="仿宋" w:eastAsia="仿宋" w:hAnsi="仿宋" w:cs="仿宋" w:hint="eastAsia"/>
            <w:lang w:eastAsia="zh-CN"/>
          </w:rPr>
          <w:t>(四)、优化成本管理</w:t>
        </w:r>
        <w:r>
          <w:tab/>
        </w:r>
        <w:r>
          <w:fldChar w:fldCharType="begin"/>
        </w:r>
        <w:r>
          <w:instrText xml:space="preserve"> PAGEREF _Toc15790 \h </w:instrText>
        </w:r>
        <w:r>
          <w:fldChar w:fldCharType="separate"/>
        </w:r>
        <w:r>
          <w:t>28</w:t>
        </w:r>
        <w:r>
          <w:fldChar w:fldCharType="end"/>
        </w:r>
      </w:hyperlink>
    </w:p>
    <w:p>
      <w:pPr>
        <w:pStyle w:val="TOC1"/>
        <w:tabs>
          <w:tab w:val="right" w:leader="dot" w:pos="8306"/>
        </w:tabs>
      </w:pPr>
      <w:hyperlink w:anchor="_Toc24059" w:history="1">
        <w:r>
          <w:rPr>
            <w:rFonts w:ascii="仿宋" w:eastAsia="仿宋" w:hAnsi="仿宋" w:cs="仿宋" w:hint="eastAsia"/>
            <w:lang w:eastAsia="zh-CN"/>
          </w:rPr>
          <w:t>八、卫星整流罩项目创新与研发</w:t>
        </w:r>
        <w:r>
          <w:tab/>
        </w:r>
        <w:r>
          <w:fldChar w:fldCharType="begin"/>
        </w:r>
        <w:r>
          <w:instrText xml:space="preserve"> PAGEREF _Toc24059 \h </w:instrText>
        </w:r>
        <w:r>
          <w:fldChar w:fldCharType="separate"/>
        </w:r>
        <w:r>
          <w:t>29</w:t>
        </w:r>
        <w:r>
          <w:fldChar w:fldCharType="end"/>
        </w:r>
      </w:hyperlink>
    </w:p>
    <w:p>
      <w:pPr>
        <w:pStyle w:val="TOC2"/>
        <w:tabs>
          <w:tab w:val="right" w:leader="dot" w:pos="8306"/>
        </w:tabs>
      </w:pPr>
      <w:hyperlink w:anchor="_Toc19093" w:history="1">
        <w:r>
          <w:rPr>
            <w:rFonts w:ascii="仿宋" w:eastAsia="仿宋" w:hAnsi="仿宋" w:cs="仿宋" w:hint="eastAsia"/>
            <w:lang w:eastAsia="zh-CN"/>
          </w:rPr>
          <w:t>(一)、创新策略与方向</w:t>
        </w:r>
        <w:r>
          <w:tab/>
        </w:r>
        <w:r>
          <w:fldChar w:fldCharType="begin"/>
        </w:r>
        <w:r>
          <w:instrText xml:space="preserve"> PAGEREF _Toc19093 \h </w:instrText>
        </w:r>
        <w:r>
          <w:fldChar w:fldCharType="separate"/>
        </w:r>
        <w:r>
          <w:t>29</w:t>
        </w:r>
        <w:r>
          <w:fldChar w:fldCharType="end"/>
        </w:r>
      </w:hyperlink>
    </w:p>
    <w:p>
      <w:pPr>
        <w:pStyle w:val="TOC2"/>
        <w:tabs>
          <w:tab w:val="right" w:leader="dot" w:pos="8306"/>
        </w:tabs>
      </w:pPr>
      <w:hyperlink w:anchor="_Toc7226" w:history="1">
        <w:r>
          <w:rPr>
            <w:rFonts w:ascii="仿宋" w:eastAsia="仿宋" w:hAnsi="仿宋" w:cs="仿宋" w:hint="eastAsia"/>
            <w:lang w:eastAsia="zh-CN"/>
          </w:rPr>
          <w:t>(二)、研发规划与投入</w:t>
        </w:r>
        <w:r>
          <w:tab/>
        </w:r>
        <w:r>
          <w:fldChar w:fldCharType="begin"/>
        </w:r>
        <w:r>
          <w:instrText xml:space="preserve"> PAGEREF _Toc7226 \h </w:instrText>
        </w:r>
        <w:r>
          <w:fldChar w:fldCharType="separate"/>
        </w:r>
        <w:r>
          <w:t>31</w:t>
        </w:r>
        <w:r>
          <w:fldChar w:fldCharType="end"/>
        </w:r>
      </w:hyperlink>
    </w:p>
    <w:p>
      <w:pPr>
        <w:pStyle w:val="TOC1"/>
        <w:tabs>
          <w:tab w:val="right" w:leader="dot" w:pos="8306"/>
        </w:tabs>
      </w:pPr>
      <w:hyperlink w:anchor="_Toc8484" w:history="1">
        <w:r>
          <w:rPr>
            <w:rFonts w:ascii="仿宋" w:eastAsia="仿宋" w:hAnsi="仿宋" w:cs="仿宋" w:hint="eastAsia"/>
            <w:lang w:eastAsia="zh-CN"/>
          </w:rPr>
          <w:t>九、卫星整流罩项目技术管理</w:t>
        </w:r>
        <w:r>
          <w:tab/>
        </w:r>
        <w:r>
          <w:fldChar w:fldCharType="begin"/>
        </w:r>
        <w:r>
          <w:instrText xml:space="preserve"> PAGEREF _Toc8484 \h </w:instrText>
        </w:r>
        <w:r>
          <w:fldChar w:fldCharType="separate"/>
        </w:r>
        <w:r>
          <w:t>32</w:t>
        </w:r>
        <w:r>
          <w:fldChar w:fldCharType="end"/>
        </w:r>
      </w:hyperlink>
    </w:p>
    <w:p>
      <w:pPr>
        <w:pStyle w:val="TOC2"/>
        <w:tabs>
          <w:tab w:val="right" w:leader="dot" w:pos="8306"/>
        </w:tabs>
      </w:pPr>
      <w:hyperlink w:anchor="_Toc9290" w:history="1">
        <w:r>
          <w:rPr>
            <w:rFonts w:ascii="仿宋" w:eastAsia="仿宋" w:hAnsi="仿宋" w:cs="仿宋" w:hint="eastAsia"/>
            <w:lang w:eastAsia="zh-CN"/>
          </w:rPr>
          <w:t>(一)、技术方案选用方向</w:t>
        </w:r>
        <w:r>
          <w:tab/>
        </w:r>
        <w:r>
          <w:fldChar w:fldCharType="begin"/>
        </w:r>
        <w:r>
          <w:instrText xml:space="preserve"> PAGEREF _Toc9290 \h </w:instrText>
        </w:r>
        <w:r>
          <w:fldChar w:fldCharType="separate"/>
        </w:r>
        <w:r>
          <w:t>32</w:t>
        </w:r>
        <w:r>
          <w:fldChar w:fldCharType="end"/>
        </w:r>
      </w:hyperlink>
    </w:p>
    <w:p>
      <w:pPr>
        <w:pStyle w:val="TOC2"/>
        <w:tabs>
          <w:tab w:val="right" w:leader="dot" w:pos="8306"/>
        </w:tabs>
      </w:pPr>
      <w:hyperlink w:anchor="_Toc9944" w:history="1">
        <w:r>
          <w:rPr>
            <w:rFonts w:ascii="仿宋" w:eastAsia="仿宋" w:hAnsi="仿宋" w:cs="仿宋" w:hint="eastAsia"/>
            <w:lang w:eastAsia="zh-CN"/>
          </w:rPr>
          <w:t>(二)、工艺技术方案选用原则</w:t>
        </w:r>
        <w:r>
          <w:tab/>
        </w:r>
        <w:r>
          <w:fldChar w:fldCharType="begin"/>
        </w:r>
        <w:r>
          <w:instrText xml:space="preserve"> PAGEREF _Toc9944 \h </w:instrText>
        </w:r>
        <w:r>
          <w:fldChar w:fldCharType="separate"/>
        </w:r>
        <w:r>
          <w:t>34</w:t>
        </w:r>
        <w:r>
          <w:fldChar w:fldCharType="end"/>
        </w:r>
      </w:hyperlink>
    </w:p>
    <w:p>
      <w:pPr>
        <w:pStyle w:val="TOC2"/>
        <w:tabs>
          <w:tab w:val="right" w:leader="dot" w:pos="8306"/>
        </w:tabs>
      </w:pPr>
      <w:hyperlink w:anchor="_Toc30233" w:history="1">
        <w:r>
          <w:rPr>
            <w:rFonts w:ascii="仿宋" w:eastAsia="仿宋" w:hAnsi="仿宋" w:cs="仿宋" w:hint="eastAsia"/>
            <w:lang w:eastAsia="zh-CN"/>
          </w:rPr>
          <w:t>(三)、工艺技术方案要求</w:t>
        </w:r>
        <w:r>
          <w:tab/>
        </w:r>
        <w:r>
          <w:fldChar w:fldCharType="begin"/>
        </w:r>
        <w:r>
          <w:instrText xml:space="preserve"> PAGEREF _Toc30233 \h </w:instrText>
        </w:r>
        <w:r>
          <w:fldChar w:fldCharType="separate"/>
        </w:r>
        <w:r>
          <w:t>36</w:t>
        </w:r>
        <w:r>
          <w:fldChar w:fldCharType="end"/>
        </w:r>
      </w:hyperlink>
    </w:p>
    <w:p>
      <w:pPr>
        <w:pStyle w:val="TOC1"/>
        <w:tabs>
          <w:tab w:val="right" w:leader="dot" w:pos="8306"/>
        </w:tabs>
      </w:pPr>
      <w:hyperlink w:anchor="_Toc21192" w:history="1">
        <w:r>
          <w:rPr>
            <w:rFonts w:ascii="仿宋" w:eastAsia="仿宋" w:hAnsi="仿宋" w:cs="仿宋" w:hint="eastAsia"/>
            <w:lang w:eastAsia="zh-CN"/>
          </w:rPr>
          <w:t>十、生产安全保护</w:t>
        </w:r>
        <w:r>
          <w:tab/>
        </w:r>
        <w:r>
          <w:fldChar w:fldCharType="begin"/>
        </w:r>
        <w:r>
          <w:instrText xml:space="preserve"> PAGEREF _Toc21192 \h </w:instrText>
        </w:r>
        <w:r>
          <w:fldChar w:fldCharType="separate"/>
        </w:r>
        <w:r>
          <w:t>39</w:t>
        </w:r>
        <w:r>
          <w:fldChar w:fldCharType="end"/>
        </w:r>
      </w:hyperlink>
    </w:p>
    <w:p>
      <w:pPr>
        <w:pStyle w:val="TOC2"/>
        <w:tabs>
          <w:tab w:val="right" w:leader="dot" w:pos="8306"/>
        </w:tabs>
      </w:pPr>
      <w:hyperlink w:anchor="_Toc12245" w:history="1">
        <w:r>
          <w:rPr>
            <w:rFonts w:ascii="仿宋" w:eastAsia="仿宋" w:hAnsi="仿宋" w:cs="仿宋" w:hint="eastAsia"/>
            <w:lang w:eastAsia="zh-CN"/>
          </w:rPr>
          <w:t>(一)、消防安全</w:t>
        </w:r>
        <w:r>
          <w:tab/>
        </w:r>
        <w:r>
          <w:fldChar w:fldCharType="begin"/>
        </w:r>
        <w:r>
          <w:instrText xml:space="preserve"> PAGEREF _Toc12245 \h </w:instrText>
        </w:r>
        <w:r>
          <w:fldChar w:fldCharType="separate"/>
        </w:r>
        <w:r>
          <w:t>39</w:t>
        </w:r>
        <w:r>
          <w:fldChar w:fldCharType="end"/>
        </w:r>
      </w:hyperlink>
    </w:p>
    <w:p>
      <w:pPr>
        <w:pStyle w:val="TOC2"/>
        <w:tabs>
          <w:tab w:val="right" w:leader="dot" w:pos="8306"/>
        </w:tabs>
      </w:pPr>
      <w:hyperlink w:anchor="_Toc2064" w:history="1">
        <w:r>
          <w:rPr>
            <w:rFonts w:ascii="仿宋" w:eastAsia="仿宋" w:hAnsi="仿宋" w:cs="仿宋" w:hint="eastAsia"/>
            <w:lang w:eastAsia="zh-CN"/>
          </w:rPr>
          <w:t>(二)、防火防爆总图布置措施</w:t>
        </w:r>
        <w:r>
          <w:tab/>
        </w:r>
        <w:r>
          <w:fldChar w:fldCharType="begin"/>
        </w:r>
        <w:r>
          <w:instrText xml:space="preserve"> PAGEREF _Toc2064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2" w:history="1">
        <w:r>
          <w:rPr>
            <w:rFonts w:ascii="仿宋" w:eastAsia="仿宋" w:hAnsi="仿宋" w:cs="仿宋" w:hint="eastAsia"/>
            <w:lang w:eastAsia="zh-CN"/>
          </w:rPr>
          <w:t>(三)、自然灾害防范措施</w:t>
        </w:r>
        <w:r>
          <w:tab/>
        </w:r>
        <w:r>
          <w:fldChar w:fldCharType="begin"/>
        </w:r>
        <w:r>
          <w:instrText xml:space="preserve"> PAGEREF _Toc5932 \h </w:instrText>
        </w:r>
        <w:r>
          <w:fldChar w:fldCharType="separate"/>
        </w:r>
        <w:r>
          <w:t>41</w:t>
        </w:r>
        <w:r>
          <w:fldChar w:fldCharType="end"/>
        </w:r>
      </w:hyperlink>
    </w:p>
    <w:p>
      <w:pPr>
        <w:pStyle w:val="TOC2"/>
        <w:tabs>
          <w:tab w:val="right" w:leader="dot" w:pos="8306"/>
        </w:tabs>
      </w:pPr>
      <w:hyperlink w:anchor="_Toc12446" w:history="1">
        <w:r>
          <w:rPr>
            <w:rFonts w:ascii="仿宋" w:eastAsia="仿宋" w:hAnsi="仿宋" w:cs="仿宋" w:hint="eastAsia"/>
            <w:lang w:eastAsia="zh-CN"/>
          </w:rPr>
          <w:t>(四)、安全色及安全标志使用要求</w:t>
        </w:r>
        <w:r>
          <w:tab/>
        </w:r>
        <w:r>
          <w:fldChar w:fldCharType="begin"/>
        </w:r>
        <w:r>
          <w:instrText xml:space="preserve"> PAGEREF _Toc12446 \h </w:instrText>
        </w:r>
        <w:r>
          <w:fldChar w:fldCharType="separate"/>
        </w:r>
        <w:r>
          <w:t>42</w:t>
        </w:r>
        <w:r>
          <w:fldChar w:fldCharType="end"/>
        </w:r>
      </w:hyperlink>
    </w:p>
    <w:p>
      <w:pPr>
        <w:pStyle w:val="TOC2"/>
        <w:tabs>
          <w:tab w:val="right" w:leader="dot" w:pos="8306"/>
        </w:tabs>
      </w:pPr>
      <w:hyperlink w:anchor="_Toc9574" w:history="1">
        <w:r>
          <w:rPr>
            <w:rFonts w:ascii="仿宋" w:eastAsia="仿宋" w:hAnsi="仿宋" w:cs="仿宋" w:hint="eastAsia"/>
            <w:lang w:eastAsia="zh-CN"/>
          </w:rPr>
          <w:t>(五)、防尘防毒措施</w:t>
        </w:r>
        <w:r>
          <w:tab/>
        </w:r>
        <w:r>
          <w:fldChar w:fldCharType="begin"/>
        </w:r>
        <w:r>
          <w:instrText xml:space="preserve"> PAGEREF _Toc9574 \h </w:instrText>
        </w:r>
        <w:r>
          <w:fldChar w:fldCharType="separate"/>
        </w:r>
        <w:r>
          <w:t>43</w:t>
        </w:r>
        <w:r>
          <w:fldChar w:fldCharType="end"/>
        </w:r>
      </w:hyperlink>
    </w:p>
    <w:p>
      <w:pPr>
        <w:pStyle w:val="TOC2"/>
        <w:tabs>
          <w:tab w:val="right" w:leader="dot" w:pos="8306"/>
        </w:tabs>
      </w:pPr>
      <w:hyperlink w:anchor="_Toc873" w:history="1">
        <w:r>
          <w:rPr>
            <w:rFonts w:ascii="仿宋" w:eastAsia="仿宋" w:hAnsi="仿宋" w:cs="仿宋" w:hint="eastAsia"/>
            <w:lang w:eastAsia="zh-CN"/>
          </w:rPr>
          <w:t>(六)、防静电、触电防护及防雷措施</w:t>
        </w:r>
        <w:r>
          <w:tab/>
        </w:r>
        <w:r>
          <w:fldChar w:fldCharType="begin"/>
        </w:r>
        <w:r>
          <w:instrText xml:space="preserve"> PAGEREF _Toc873 \h </w:instrText>
        </w:r>
        <w:r>
          <w:fldChar w:fldCharType="separate"/>
        </w:r>
        <w:r>
          <w:t>44</w:t>
        </w:r>
        <w:r>
          <w:fldChar w:fldCharType="end"/>
        </w:r>
      </w:hyperlink>
    </w:p>
    <w:p>
      <w:pPr>
        <w:pStyle w:val="TOC2"/>
        <w:tabs>
          <w:tab w:val="right" w:leader="dot" w:pos="8306"/>
        </w:tabs>
      </w:pPr>
      <w:hyperlink w:anchor="_Toc30013" w:history="1">
        <w:r>
          <w:rPr>
            <w:rFonts w:ascii="仿宋" w:eastAsia="仿宋" w:hAnsi="仿宋" w:cs="仿宋" w:hint="eastAsia"/>
            <w:lang w:eastAsia="zh-CN"/>
          </w:rPr>
          <w:t>(七)、机械设备安全保障措施</w:t>
        </w:r>
        <w:r>
          <w:tab/>
        </w:r>
        <w:r>
          <w:fldChar w:fldCharType="begin"/>
        </w:r>
        <w:r>
          <w:instrText xml:space="preserve"> PAGEREF _Toc30013 \h </w:instrText>
        </w:r>
        <w:r>
          <w:fldChar w:fldCharType="separate"/>
        </w:r>
        <w:r>
          <w:t>45</w:t>
        </w:r>
        <w:r>
          <w:fldChar w:fldCharType="end"/>
        </w:r>
      </w:hyperlink>
    </w:p>
    <w:p>
      <w:pPr>
        <w:pStyle w:val="TOC1"/>
        <w:tabs>
          <w:tab w:val="right" w:leader="dot" w:pos="8306"/>
        </w:tabs>
      </w:pPr>
      <w:hyperlink w:anchor="_Toc31066" w:history="1">
        <w:r>
          <w:rPr>
            <w:rFonts w:ascii="仿宋" w:eastAsia="仿宋" w:hAnsi="仿宋" w:cs="仿宋" w:hint="eastAsia"/>
            <w:lang w:eastAsia="zh-CN"/>
          </w:rPr>
          <w:t>十一、卫星整流罩项目经营效益</w:t>
        </w:r>
        <w:r>
          <w:tab/>
        </w:r>
        <w:r>
          <w:fldChar w:fldCharType="begin"/>
        </w:r>
        <w:r>
          <w:instrText xml:space="preserve"> PAGEREF _Toc31066 \h </w:instrText>
        </w:r>
        <w:r>
          <w:fldChar w:fldCharType="separate"/>
        </w:r>
        <w:r>
          <w:t>47</w:t>
        </w:r>
        <w:r>
          <w:fldChar w:fldCharType="end"/>
        </w:r>
      </w:hyperlink>
    </w:p>
    <w:p>
      <w:pPr>
        <w:pStyle w:val="TOC2"/>
        <w:tabs>
          <w:tab w:val="right" w:leader="dot" w:pos="8306"/>
        </w:tabs>
      </w:pPr>
      <w:hyperlink w:anchor="_Toc10412" w:history="1">
        <w:r>
          <w:rPr>
            <w:rFonts w:ascii="仿宋" w:eastAsia="仿宋" w:hAnsi="仿宋" w:cs="仿宋" w:hint="eastAsia"/>
            <w:lang w:eastAsia="zh-CN"/>
          </w:rPr>
          <w:t>(一)、经济评价财务测算</w:t>
        </w:r>
        <w:r>
          <w:tab/>
        </w:r>
        <w:r>
          <w:fldChar w:fldCharType="begin"/>
        </w:r>
        <w:r>
          <w:instrText xml:space="preserve"> PAGEREF _Toc10412 \h </w:instrText>
        </w:r>
        <w:r>
          <w:fldChar w:fldCharType="separate"/>
        </w:r>
        <w:r>
          <w:t>47</w:t>
        </w:r>
        <w:r>
          <w:fldChar w:fldCharType="end"/>
        </w:r>
      </w:hyperlink>
    </w:p>
    <w:p>
      <w:pPr>
        <w:pStyle w:val="TOC2"/>
        <w:tabs>
          <w:tab w:val="right" w:leader="dot" w:pos="8306"/>
        </w:tabs>
      </w:pPr>
      <w:hyperlink w:anchor="_Toc20071" w:history="1">
        <w:r>
          <w:rPr>
            <w:rFonts w:ascii="仿宋" w:eastAsia="仿宋" w:hAnsi="仿宋" w:cs="仿宋" w:hint="eastAsia"/>
            <w:lang w:eastAsia="zh-CN"/>
          </w:rPr>
          <w:t>(二)、卫星整流罩项目盈利能力分析</w:t>
        </w:r>
        <w:r>
          <w:tab/>
        </w:r>
        <w:r>
          <w:fldChar w:fldCharType="begin"/>
        </w:r>
        <w:r>
          <w:instrText xml:space="preserve"> PAGEREF _Toc20071 \h </w:instrText>
        </w:r>
        <w:r>
          <w:fldChar w:fldCharType="separate"/>
        </w:r>
        <w:r>
          <w:t>48</w:t>
        </w:r>
        <w:r>
          <w:fldChar w:fldCharType="end"/>
        </w:r>
      </w:hyperlink>
    </w:p>
    <w:p>
      <w:pPr>
        <w:pStyle w:val="TOC1"/>
        <w:tabs>
          <w:tab w:val="right" w:leader="dot" w:pos="8306"/>
        </w:tabs>
      </w:pPr>
      <w:hyperlink w:anchor="_Toc19984" w:history="1">
        <w:r>
          <w:rPr>
            <w:rFonts w:ascii="仿宋" w:eastAsia="仿宋" w:hAnsi="仿宋" w:cs="仿宋" w:hint="eastAsia"/>
            <w:lang w:eastAsia="zh-CN"/>
          </w:rPr>
          <w:t>十二、卫星整流罩项目财务管理</w:t>
        </w:r>
        <w:r>
          <w:tab/>
        </w:r>
        <w:r>
          <w:fldChar w:fldCharType="begin"/>
        </w:r>
        <w:r>
          <w:instrText xml:space="preserve"> PAGEREF _Toc19984 \h </w:instrText>
        </w:r>
        <w:r>
          <w:fldChar w:fldCharType="separate"/>
        </w:r>
        <w:r>
          <w:t>49</w:t>
        </w:r>
        <w:r>
          <w:fldChar w:fldCharType="end"/>
        </w:r>
      </w:hyperlink>
    </w:p>
    <w:p>
      <w:pPr>
        <w:pStyle w:val="TOC2"/>
        <w:tabs>
          <w:tab w:val="right" w:leader="dot" w:pos="8306"/>
        </w:tabs>
      </w:pPr>
      <w:hyperlink w:anchor="_Toc6330" w:history="1">
        <w:r>
          <w:rPr>
            <w:rFonts w:ascii="仿宋" w:eastAsia="仿宋" w:hAnsi="仿宋" w:cs="仿宋" w:hint="eastAsia"/>
            <w:lang w:eastAsia="zh-CN"/>
          </w:rPr>
          <w:t>(一)、资金需求大</w:t>
        </w:r>
        <w:r>
          <w:tab/>
        </w:r>
        <w:r>
          <w:fldChar w:fldCharType="begin"/>
        </w:r>
        <w:r>
          <w:instrText xml:space="preserve"> PAGEREF _Toc6330 \h </w:instrText>
        </w:r>
        <w:r>
          <w:fldChar w:fldCharType="separate"/>
        </w:r>
        <w:r>
          <w:t>49</w:t>
        </w:r>
        <w:r>
          <w:fldChar w:fldCharType="end"/>
        </w:r>
      </w:hyperlink>
    </w:p>
    <w:p>
      <w:pPr>
        <w:pStyle w:val="TOC2"/>
        <w:tabs>
          <w:tab w:val="right" w:leader="dot" w:pos="8306"/>
        </w:tabs>
      </w:pPr>
      <w:hyperlink w:anchor="_Toc18238" w:history="1">
        <w:r>
          <w:rPr>
            <w:rFonts w:ascii="仿宋" w:eastAsia="仿宋" w:hAnsi="仿宋" w:cs="仿宋" w:hint="eastAsia"/>
            <w:lang w:eastAsia="zh-CN"/>
          </w:rPr>
          <w:t>(二)、研发周期长</w:t>
        </w:r>
        <w:r>
          <w:tab/>
        </w:r>
        <w:r>
          <w:fldChar w:fldCharType="begin"/>
        </w:r>
        <w:r>
          <w:instrText xml:space="preserve"> PAGEREF _Toc18238 \h </w:instrText>
        </w:r>
        <w:r>
          <w:fldChar w:fldCharType="separate"/>
        </w:r>
        <w:r>
          <w:t>50</w:t>
        </w:r>
        <w:r>
          <w:fldChar w:fldCharType="end"/>
        </w:r>
      </w:hyperlink>
    </w:p>
    <w:p>
      <w:pPr>
        <w:pStyle w:val="TOC2"/>
        <w:tabs>
          <w:tab w:val="right" w:leader="dot" w:pos="8306"/>
        </w:tabs>
      </w:pPr>
      <w:hyperlink w:anchor="_Toc3543" w:history="1">
        <w:r>
          <w:rPr>
            <w:rFonts w:ascii="仿宋" w:eastAsia="仿宋" w:hAnsi="仿宋" w:cs="仿宋" w:hint="eastAsia"/>
            <w:lang w:eastAsia="zh-CN"/>
          </w:rPr>
          <w:t>(三)、市场风险大</w:t>
        </w:r>
        <w:r>
          <w:tab/>
        </w:r>
        <w:r>
          <w:fldChar w:fldCharType="begin"/>
        </w:r>
        <w:r>
          <w:instrText xml:space="preserve"> PAGEREF _Toc3543 \h </w:instrText>
        </w:r>
        <w:r>
          <w:fldChar w:fldCharType="separate"/>
        </w:r>
        <w:r>
          <w:t>51</w:t>
        </w:r>
        <w:r>
          <w:fldChar w:fldCharType="end"/>
        </w:r>
      </w:hyperlink>
    </w:p>
    <w:p>
      <w:pPr>
        <w:pStyle w:val="TOC2"/>
        <w:tabs>
          <w:tab w:val="right" w:leader="dot" w:pos="8306"/>
        </w:tabs>
      </w:pPr>
      <w:hyperlink w:anchor="_Toc2701" w:history="1">
        <w:r>
          <w:rPr>
            <w:rFonts w:ascii="仿宋" w:eastAsia="仿宋" w:hAnsi="仿宋" w:cs="仿宋" w:hint="eastAsia"/>
            <w:lang w:eastAsia="zh-CN"/>
          </w:rPr>
          <w:t>(四)、利润率高</w:t>
        </w:r>
        <w:r>
          <w:tab/>
        </w:r>
        <w:r>
          <w:fldChar w:fldCharType="begin"/>
        </w:r>
        <w:r>
          <w:instrText xml:space="preserve"> PAGEREF _Toc2701 \h </w:instrText>
        </w:r>
        <w:r>
          <w:fldChar w:fldCharType="separate"/>
        </w:r>
        <w:r>
          <w:t>54</w:t>
        </w:r>
        <w:r>
          <w:fldChar w:fldCharType="end"/>
        </w:r>
      </w:hyperlink>
    </w:p>
    <w:p>
      <w:pPr>
        <w:pStyle w:val="TOC1"/>
        <w:tabs>
          <w:tab w:val="right" w:leader="dot" w:pos="8306"/>
        </w:tabs>
      </w:pPr>
      <w:hyperlink w:anchor="_Toc3609" w:history="1">
        <w:r>
          <w:rPr>
            <w:rFonts w:ascii="仿宋" w:eastAsia="仿宋" w:hAnsi="仿宋" w:cs="仿宋" w:hint="eastAsia"/>
            <w:lang w:eastAsia="zh-CN"/>
          </w:rPr>
          <w:t>十三、风险识别与分类</w:t>
        </w:r>
        <w:r>
          <w:tab/>
        </w:r>
        <w:r>
          <w:fldChar w:fldCharType="begin"/>
        </w:r>
        <w:r>
          <w:instrText xml:space="preserve"> PAGEREF _Toc3609 \h </w:instrText>
        </w:r>
        <w:r>
          <w:fldChar w:fldCharType="separate"/>
        </w:r>
        <w:r>
          <w:t>56</w:t>
        </w:r>
        <w:r>
          <w:fldChar w:fldCharType="end"/>
        </w:r>
      </w:hyperlink>
    </w:p>
    <w:p>
      <w:pPr>
        <w:pStyle w:val="TOC2"/>
        <w:tabs>
          <w:tab w:val="right" w:leader="dot" w:pos="8306"/>
        </w:tabs>
      </w:pPr>
      <w:hyperlink w:anchor="_Toc5341" w:history="1">
        <w:r>
          <w:rPr>
            <w:rFonts w:ascii="仿宋" w:eastAsia="仿宋" w:hAnsi="仿宋" w:cs="仿宋" w:hint="eastAsia"/>
            <w:lang w:eastAsia="zh-CN"/>
          </w:rPr>
          <w:t>(一)、风险识别</w:t>
        </w:r>
        <w:r>
          <w:tab/>
        </w:r>
        <w:r>
          <w:fldChar w:fldCharType="begin"/>
        </w:r>
        <w:r>
          <w:instrText xml:space="preserve"> PAGEREF _Toc5341 \h </w:instrText>
        </w:r>
        <w:r>
          <w:fldChar w:fldCharType="separate"/>
        </w:r>
        <w:r>
          <w:t>56</w:t>
        </w:r>
        <w:r>
          <w:fldChar w:fldCharType="end"/>
        </w:r>
      </w:hyperlink>
    </w:p>
    <w:p>
      <w:pPr>
        <w:pStyle w:val="TOC2"/>
        <w:tabs>
          <w:tab w:val="right" w:leader="dot" w:pos="8306"/>
        </w:tabs>
      </w:pPr>
      <w:hyperlink w:anchor="_Toc4358" w:history="1">
        <w:r>
          <w:rPr>
            <w:rFonts w:ascii="仿宋" w:eastAsia="仿宋" w:hAnsi="仿宋" w:cs="仿宋" w:hint="eastAsia"/>
            <w:lang w:eastAsia="zh-CN"/>
          </w:rPr>
          <w:t>(二)、风险分类</w:t>
        </w:r>
        <w:r>
          <w:tab/>
        </w:r>
        <w:r>
          <w:fldChar w:fldCharType="begin"/>
        </w:r>
        <w:r>
          <w:instrText xml:space="preserve"> PAGEREF _Toc4358 \h </w:instrText>
        </w:r>
        <w:r>
          <w:fldChar w:fldCharType="separate"/>
        </w:r>
        <w:r>
          <w:t>57</w:t>
        </w:r>
        <w:r>
          <w:fldChar w:fldCharType="end"/>
        </w:r>
      </w:hyperlink>
    </w:p>
    <w:p>
      <w:pPr>
        <w:pStyle w:val="TOC1"/>
        <w:tabs>
          <w:tab w:val="right" w:leader="dot" w:pos="8306"/>
        </w:tabs>
      </w:pPr>
      <w:hyperlink w:anchor="_Toc23840" w:history="1">
        <w:r>
          <w:rPr>
            <w:rFonts w:ascii="仿宋" w:eastAsia="仿宋" w:hAnsi="仿宋" w:cs="仿宋" w:hint="eastAsia"/>
            <w:lang w:eastAsia="zh-CN"/>
          </w:rPr>
          <w:t>十四、利益相关者分析与沟通计划</w:t>
        </w:r>
        <w:r>
          <w:tab/>
        </w:r>
        <w:r>
          <w:fldChar w:fldCharType="begin"/>
        </w:r>
        <w:r>
          <w:instrText xml:space="preserve"> PAGEREF _Toc23840 \h </w:instrText>
        </w:r>
        <w:r>
          <w:fldChar w:fldCharType="separate"/>
        </w:r>
        <w:r>
          <w:t>59</w:t>
        </w:r>
        <w:r>
          <w:fldChar w:fldCharType="end"/>
        </w:r>
      </w:hyperlink>
    </w:p>
    <w:p>
      <w:pPr>
        <w:pStyle w:val="TOC2"/>
        <w:tabs>
          <w:tab w:val="right" w:leader="dot" w:pos="8306"/>
        </w:tabs>
      </w:pPr>
      <w:hyperlink w:anchor="_Toc8514" w:history="1">
        <w:r>
          <w:rPr>
            <w:rFonts w:ascii="仿宋" w:eastAsia="仿宋" w:hAnsi="仿宋" w:cs="仿宋" w:hint="eastAsia"/>
            <w:lang w:eastAsia="zh-CN"/>
          </w:rPr>
          <w:t>(一)、利益相关者分析</w:t>
        </w:r>
        <w:r>
          <w:tab/>
        </w:r>
        <w:r>
          <w:fldChar w:fldCharType="begin"/>
        </w:r>
        <w:r>
          <w:instrText xml:space="preserve"> PAGEREF _Toc8514 \h </w:instrText>
        </w:r>
        <w:r>
          <w:fldChar w:fldCharType="separate"/>
        </w:r>
        <w:r>
          <w:t>59</w:t>
        </w:r>
        <w:r>
          <w:fldChar w:fldCharType="end"/>
        </w:r>
      </w:hyperlink>
    </w:p>
    <w:p>
      <w:pPr>
        <w:pStyle w:val="TOC2"/>
        <w:tabs>
          <w:tab w:val="right" w:leader="dot" w:pos="8306"/>
        </w:tabs>
      </w:pPr>
      <w:hyperlink w:anchor="_Toc23801" w:history="1">
        <w:r>
          <w:rPr>
            <w:rFonts w:ascii="仿宋" w:eastAsia="仿宋" w:hAnsi="仿宋" w:cs="仿宋" w:hint="eastAsia"/>
            <w:lang w:eastAsia="zh-CN"/>
          </w:rPr>
          <w:t>(二)、沟通计划</w:t>
        </w:r>
        <w:r>
          <w:tab/>
        </w:r>
        <w:r>
          <w:fldChar w:fldCharType="begin"/>
        </w:r>
        <w:r>
          <w:instrText xml:space="preserve"> PAGEREF _Toc23801 \h </w:instrText>
        </w:r>
        <w:r>
          <w:fldChar w:fldCharType="separate"/>
        </w:r>
        <w:r>
          <w:t>60</w:t>
        </w:r>
        <w:r>
          <w:fldChar w:fldCharType="end"/>
        </w:r>
      </w:hyperlink>
    </w:p>
    <w:p>
      <w:pPr>
        <w:pStyle w:val="TOC1"/>
        <w:tabs>
          <w:tab w:val="right" w:leader="dot" w:pos="8306"/>
        </w:tabs>
      </w:pPr>
      <w:hyperlink w:anchor="_Toc19760" w:history="1">
        <w:r>
          <w:rPr>
            <w:rFonts w:ascii="仿宋" w:eastAsia="仿宋" w:hAnsi="仿宋" w:cs="仿宋" w:hint="eastAsia"/>
            <w:lang w:eastAsia="zh-CN"/>
          </w:rPr>
          <w:t>十五、卫星整流罩项目实施保障措施</w:t>
        </w:r>
        <w:r>
          <w:tab/>
        </w:r>
        <w:r>
          <w:fldChar w:fldCharType="begin"/>
        </w:r>
        <w:r>
          <w:instrText xml:space="preserve"> PAGEREF _Toc19760 \h </w:instrText>
        </w:r>
        <w:r>
          <w:fldChar w:fldCharType="separate"/>
        </w:r>
        <w:r>
          <w:t>61</w:t>
        </w:r>
        <w:r>
          <w:fldChar w:fldCharType="end"/>
        </w:r>
      </w:hyperlink>
    </w:p>
    <w:p>
      <w:pPr>
        <w:pStyle w:val="TOC2"/>
        <w:tabs>
          <w:tab w:val="right" w:leader="dot" w:pos="8306"/>
        </w:tabs>
      </w:pPr>
      <w:hyperlink w:anchor="_Toc8033" w:history="1">
        <w:r>
          <w:rPr>
            <w:rFonts w:ascii="仿宋" w:eastAsia="仿宋" w:hAnsi="仿宋" w:cs="仿宋" w:hint="eastAsia"/>
            <w:lang w:eastAsia="zh-CN"/>
          </w:rPr>
          <w:t>(一)、卫星整流罩项目实施保障机制</w:t>
        </w:r>
        <w:r>
          <w:tab/>
        </w:r>
        <w:r>
          <w:fldChar w:fldCharType="begin"/>
        </w:r>
        <w:r>
          <w:instrText xml:space="preserve"> PAGEREF _Toc8033 \h </w:instrText>
        </w:r>
        <w:r>
          <w:fldChar w:fldCharType="separate"/>
        </w:r>
        <w:r>
          <w:t>61</w:t>
        </w:r>
        <w:r>
          <w:fldChar w:fldCharType="end"/>
        </w:r>
      </w:hyperlink>
    </w:p>
    <w:p>
      <w:pPr>
        <w:pStyle w:val="TOC2"/>
        <w:tabs>
          <w:tab w:val="right" w:leader="dot" w:pos="8306"/>
        </w:tabs>
      </w:pPr>
      <w:hyperlink w:anchor="_Toc22914" w:history="1">
        <w:r>
          <w:rPr>
            <w:rFonts w:ascii="仿宋" w:eastAsia="仿宋" w:hAnsi="仿宋" w:cs="仿宋" w:hint="eastAsia"/>
            <w:lang w:eastAsia="zh-CN"/>
          </w:rPr>
          <w:t>(二)、卫星整流罩项目法律合规要求</w:t>
        </w:r>
        <w:r>
          <w:tab/>
        </w:r>
        <w:r>
          <w:fldChar w:fldCharType="begin"/>
        </w:r>
        <w:r>
          <w:instrText xml:space="preserve"> PAGEREF _Toc22914 \h </w:instrText>
        </w:r>
        <w:r>
          <w:fldChar w:fldCharType="separate"/>
        </w:r>
        <w:r>
          <w:t>65</w:t>
        </w:r>
        <w:r>
          <w:fldChar w:fldCharType="end"/>
        </w:r>
      </w:hyperlink>
    </w:p>
    <w:p>
      <w:pPr>
        <w:pStyle w:val="TOC2"/>
        <w:tabs>
          <w:tab w:val="right" w:leader="dot" w:pos="8306"/>
        </w:tabs>
      </w:pPr>
      <w:hyperlink w:anchor="_Toc3447" w:history="1">
        <w:r>
          <w:rPr>
            <w:rFonts w:ascii="仿宋" w:eastAsia="仿宋" w:hAnsi="仿宋" w:cs="仿宋" w:hint="eastAsia"/>
            <w:lang w:eastAsia="zh-CN"/>
          </w:rPr>
          <w:t>(三)、卫星整流罩项目合同管理与法律事务</w:t>
        </w:r>
        <w:r>
          <w:tab/>
        </w:r>
        <w:r>
          <w:fldChar w:fldCharType="begin"/>
        </w:r>
        <w:r>
          <w:instrText xml:space="preserve"> PAGEREF _Toc3447 \h </w:instrText>
        </w:r>
        <w:r>
          <w:fldChar w:fldCharType="separate"/>
        </w:r>
        <w:r>
          <w:t>69</w:t>
        </w:r>
        <w:r>
          <w:fldChar w:fldCharType="end"/>
        </w:r>
      </w:hyperlink>
    </w:p>
    <w:p>
      <w:pPr>
        <w:pStyle w:val="TOC2"/>
        <w:tabs>
          <w:tab w:val="right" w:leader="dot" w:pos="8306"/>
        </w:tabs>
      </w:pPr>
      <w:hyperlink w:anchor="_Toc11579" w:history="1">
        <w:r>
          <w:rPr>
            <w:rFonts w:ascii="仿宋" w:eastAsia="仿宋" w:hAnsi="仿宋" w:cs="仿宋" w:hint="eastAsia"/>
            <w:lang w:eastAsia="zh-CN"/>
          </w:rPr>
          <w:t>(四)、卫星整流罩项目知识产权保护策略</w:t>
        </w:r>
        <w:r>
          <w:tab/>
        </w:r>
        <w:r>
          <w:fldChar w:fldCharType="begin"/>
        </w:r>
        <w:r>
          <w:instrText xml:space="preserve"> PAGEREF _Toc11579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58"/>
      <w:r>
        <w:rPr>
          <w:rFonts w:ascii="仿宋" w:eastAsia="仿宋" w:hAnsi="仿宋" w:cs="仿宋" w:hint="eastAsia"/>
          <w:sz w:val="28"/>
          <w:lang w:eastAsia="zh-CN"/>
        </w:rPr>
        <w:t>一、卫星整流罩项目建设单位说明</w:t>
      </w:r>
      <w:bookmarkEnd w:id="2"/>
    </w:p>
    <w:p>
      <w:pPr>
        <w:pStyle w:val="Heading2"/>
        <w:rPr>
          <w:rFonts w:ascii="仿宋" w:eastAsia="仿宋" w:hAnsi="仿宋" w:cs="仿宋" w:hint="eastAsia"/>
          <w:lang w:eastAsia="zh-CN"/>
        </w:rPr>
      </w:pPr>
      <w:bookmarkStart w:id="3" w:name="_Toc15730"/>
      <w:r>
        <w:rPr>
          <w:rFonts w:ascii="仿宋" w:eastAsia="仿宋" w:hAnsi="仿宋" w:cs="仿宋" w:hint="eastAsia"/>
          <w:lang w:eastAsia="zh-CN"/>
        </w:rPr>
        <w:t>(一)、卫星整流罩项目承办单位基本情况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5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整流罩项目承办单位的XXXX，我们着眼于实现可持续的经济效益。通过技术创新和解决方案的提供，公司预计在卫星整流罩项目执行期间将获得可观的收入增长。这一收入来源主要包括卫星整流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同时，我们注重成本控制和效率提升，以确保卫星整流罩项目的可持续盈利。透过精细的管理和资源优化，公司期望实现卫星整流罩项目利润最大化。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整流罩项目实施进行全面的投资评估，包括卫星整流罩项目启动阶段的资金投入和后续运营成本。通过对卫星整流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星整流罩项目实施过程中具备足够的资金流动性，公司将进行详尽的现金流分析。这包括资金需求的合理预测、卫星整流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87"/>
      <w:r>
        <w:rPr>
          <w:rFonts w:ascii="仿宋" w:eastAsia="仿宋" w:hAnsi="仿宋" w:cs="仿宋" w:hint="eastAsia"/>
          <w:sz w:val="28"/>
          <w:lang w:eastAsia="zh-CN"/>
        </w:rPr>
        <w:t>二、卫星整流罩项目文档管理</w:t>
      </w:r>
      <w:bookmarkEnd w:id="5"/>
    </w:p>
    <w:p>
      <w:pPr>
        <w:pStyle w:val="Heading2"/>
        <w:rPr>
          <w:rFonts w:ascii="仿宋" w:eastAsia="仿宋" w:hAnsi="仿宋" w:cs="仿宋" w:hint="eastAsia"/>
          <w:lang w:eastAsia="zh-CN"/>
        </w:rPr>
      </w:pPr>
      <w:bookmarkStart w:id="6" w:name="_Toc145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卫星整流罩项目高度重视文档的质量和准确性，以支持卫星整流罩项目的各项活动和决策。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文档的编制始于卫星整流罩项目计划的初期，我们制定了详细的文档编制计划，明确了每个文档的内容、格式和编写责任人。在卫星整流罩项目启动阶段，我们首先编制了卫星整流罩项目章程，明确定义了卫星整流罩项目的目标、范围、风险等关键要素。随后，卫星整流罩项目团队根据计划陆续编制了需求文档、设计文档、测试文档等各类文档，确保卫星整流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整流罩项目管理中的重要环节，旨在确保卫星整流罩项目文档符合质量标准和卫星整流罩项目需求。在卫星整流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整流罩项目相关利益方和专业领域的专家对文档进行独立审查。这有助于获取更全面、客观的反馈，确保卫星整流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卫星整流罩项目在文档编制与审查方面建立了严格的管理机制，通过规范的流程和多维度的审查，确保卫星整流罩项目文档的质量、准确性和可靠性，为卫星整流罩项目的顺利推进提供了有力支持。</w:t>
      </w:r>
    </w:p>
    <w:p>
      <w:pPr>
        <w:pStyle w:val="Heading2"/>
        <w:ind w:firstLine="560" w:firstLineChars="200"/>
        <w:rPr>
          <w:rFonts w:ascii="仿宋" w:eastAsia="仿宋" w:hAnsi="仿宋" w:cs="仿宋" w:hint="eastAsia"/>
          <w:sz w:val="28"/>
          <w:lang w:eastAsia="zh-CN"/>
        </w:rPr>
      </w:pPr>
      <w:bookmarkStart w:id="7" w:name="_Toc307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我们通过多渠道发布文档，包括电子邮件、卫星整流罩项目管理平台、内部网站等，以满足不同团队成员的偏好和需求。多渠道发布确保了信息的全面覆盖。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我们采用了精细的权限控制，确保只有授权人员可以访问敏感信息。这种安全措施保护了卫星整流罩项目文档的机密性，防止了未经授权的信息泄露。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0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文档存档与归档是卫星整流罩项目生命周期中一个至关重要的环节，直接关系到卫星整流罩项目信息的长期保存和历史记录的完整性。在卫星整流罩项目中，我们实施了一系列有效的文档存档与归档管理策略：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745"/>
      <w:r>
        <w:rPr>
          <w:rFonts w:ascii="仿宋" w:eastAsia="仿宋" w:hAnsi="仿宋" w:cs="仿宋" w:hint="eastAsia"/>
          <w:sz w:val="28"/>
          <w:lang w:eastAsia="zh-CN"/>
        </w:rPr>
        <w:t>三、卫星整流罩项目危机管理</w:t>
      </w:r>
      <w:bookmarkEnd w:id="9"/>
    </w:p>
    <w:p>
      <w:pPr>
        <w:pStyle w:val="Heading2"/>
        <w:rPr>
          <w:rFonts w:ascii="仿宋" w:eastAsia="仿宋" w:hAnsi="仿宋" w:cs="仿宋" w:hint="eastAsia"/>
          <w:lang w:eastAsia="zh-CN"/>
        </w:rPr>
      </w:pPr>
      <w:bookmarkStart w:id="10" w:name="_Toc1460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危机管理中，危机预警与识别是确保卫星整流罩项目稳健运行的核心步骤。通过建立全面的监测机制，卫星整流罩项目团队旨在及时发现和理解潜在的风险和危机因素，以便采取及时的预防和应对措施，确保卫星整流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首先，通过深入的风险评估，卫星整流罩项目团队全面分析了整个卫星整流罩项目和各个阶段可能存在的威胁。这包括准确评估每个潜在风险的发生概率和可能影响的程度，为后续危机预警提供了有力支持。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整流罩项目团队着重于明确定义卫星整流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整流罩项目进展的持续监控，团队能够及时发现潜在问题并作出迅速反应。卫星整流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在这一阶段，团队的专业素养和反应速度将发挥至关重要的作用，以确保潜在危机能够在初期得到有效的处理，最大程度地减轻负面影响。通过危机预警与识别，卫星整流罩项目得以更有序、可控地推进。</w:t>
      </w:r>
    </w:p>
    <w:p>
      <w:pPr>
        <w:pStyle w:val="Heading2"/>
        <w:ind w:firstLine="560" w:firstLineChars="200"/>
        <w:rPr>
          <w:rFonts w:ascii="仿宋" w:eastAsia="仿宋" w:hAnsi="仿宋" w:cs="仿宋" w:hint="eastAsia"/>
          <w:sz w:val="28"/>
          <w:lang w:eastAsia="zh-CN"/>
        </w:rPr>
      </w:pPr>
      <w:bookmarkStart w:id="11" w:name="_Toc100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在危机发生时，卫星整流罩项目团队立即行动，成立了应急小组。该小组的任务是迅速制定并实施紧急应对措施，以最小化潜在损失。以下是采取的主要措施：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暂停卫星整流罩项目进度：为遏制危机蔓延，卫星整流罩项目暂时停止进行，以便全面评估当前状况。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资源重新分配：重新评估卫星整流罩项目资源的分配，确保最大限度地减小损失。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实时沟通：与关键利益相关者建立实时沟通机制，向他们传递卫星整流罩项目危机的实际状况，保障卫星整流罩项目核心利益。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在紧急应对的同时，卫星整流罩项目团队强调了团队协作和有效沟通的重要性。以下是团队协作的关键举措：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信息共享机制：建立了信息共享平台，确保团队成员能够及时获取卫星整流罩项目危机的实时信息。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领导者沟通：卫星整流罩项目领导者通过定期会议和即时沟通工具，指导团队应对危机，保持团队稳定运行。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随着危机得到初步控制，卫星整流罩项目团队转向制定恢复计划，以确保卫星整流罩项目能够从中迅速恢复。主要恢复计划包括：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修复受损的进度计划：重新评估卫星整流罩项目进度，制定修复计划，确保卫星整流罩项目尽快回归正常进程。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重新调整资源分配：优化资源分配，确保卫星整流罩项目在有限资源下高效运转。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风险管理机制加强：对卫星整流罩项目风险进行全面评估，制定更强化的风险管理策略，以预防未来可能的危机。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869"/>
      <w:r>
        <w:rPr>
          <w:rFonts w:ascii="仿宋" w:eastAsia="仿宋" w:hAnsi="仿宋" w:cs="仿宋" w:hint="eastAsia"/>
          <w:sz w:val="28"/>
          <w:lang w:eastAsia="zh-CN"/>
        </w:rPr>
        <w:t>四、卫星整流罩项目选址可行性分析</w:t>
      </w:r>
      <w:bookmarkEnd w:id="12"/>
    </w:p>
    <w:p>
      <w:pPr>
        <w:pStyle w:val="Heading2"/>
        <w:rPr>
          <w:rFonts w:ascii="仿宋" w:eastAsia="仿宋" w:hAnsi="仿宋" w:cs="仿宋" w:hint="eastAsia"/>
          <w:lang w:eastAsia="zh-CN"/>
        </w:rPr>
      </w:pPr>
      <w:bookmarkStart w:id="13" w:name="_Toc8808"/>
      <w:r>
        <w:rPr>
          <w:rFonts w:ascii="仿宋" w:eastAsia="仿宋" w:hAnsi="仿宋" w:cs="仿宋" w:hint="eastAsia"/>
          <w:lang w:eastAsia="zh-CN"/>
        </w:rPr>
        <w:t>(一)、卫星整流罩项目选址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该卫星整流罩项目选址位于XX省XX市XX区XXX街道</w:t>
      </w:r>
    </w:p>
    <w:p>
      <w:pPr>
        <w:pStyle w:val="Heading2"/>
        <w:ind w:firstLine="560" w:firstLineChars="200"/>
        <w:rPr>
          <w:rFonts w:ascii="仿宋" w:eastAsia="仿宋" w:hAnsi="仿宋" w:cs="仿宋" w:hint="eastAsia"/>
          <w:sz w:val="28"/>
          <w:lang w:eastAsia="zh-CN"/>
        </w:rPr>
      </w:pPr>
      <w:bookmarkStart w:id="14" w:name="_Toc63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卫星整流罩项目的征地面积将根据卫星整流罩项目的实际规模和需求进行精确规划。具体面积XXX平方米，旨在确保卫星整流罩项目不仅能够满足当前的发展需求，还能够预留空间以适应未来的扩展。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净用地面积是在征地面积基础上去除不可利用面积后的实际可开发用地。具体面积XXX平方米，考虑到环保、交通、安全等多方面因素，以确保卫星整流罩项目在整体利用效率上达到最优。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卫星整流罩项目计划建设的建筑总规模具体面积XXX平方米。这一规模的确定综合考虑了卫星整流罩项目的性质、规模，以及城市规划的相关要求，确保建筑布局与周边环境协调一致。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绿地率是卫星整流罩项目用地中被规划为绿地的比例。具体面积XXX平方米，旨在通过合理规划绿地，改善卫星整流罩项目周边环境，提升居民生活质量，并符合城市整体绿化规划。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容积率是用地上可以建设的建筑总体积与用地面积之比。具体面积XXX，通过合理的容积率规划，确保卫星整流罩项目建筑规模与周边环境和谐共生。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卫星整流罩项目选址与当地城市规划相一致，具体面积XXX平方米。通过与城市规划部门深入沟通，确保卫星整流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整流罩项目选址符合当地产业政策，具体面积XXX平方米。这包括卫星整流罩项目对当地经济的促进作用，以及对相关产业的带动效应，确保卫星整流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用地总体要求必须符合环保和可持续发展的原则，具体面积XXX平方米。通过采用绿色建筑设计、节能减排等措施，确保卫星整流罩项目在建设和运营过程中对环境的影响最小化，达到可持续发展的要求。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确保卫星整流罩项目选址具备必要的公共设施配套，具体面积XXX平方米。这包括交通便利性、教育、医疗等基础设施，以提高居民生活品质，使得卫星整流罩项目选址更具吸引力。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考虑用地总体要求对当地社会稳定性的影响，具体面积XXX平方米。通过深入了解当地社区反馈，确保卫星整流罩项目的选址和建设过程对当地社会和谐稳定产生积极作用。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整流罩项目选址不仅符合法规和规划，还在实际操作中具有可行性。这一全面规划将为卫星整流罩项目的成功实施提供坚实的基础，确保卫星整流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84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整流罩项目的设备规划和空间设计中，我们将采取灵活设备布局的措施。设备布局将根据实际需求进行灵活设计，避免不必要的浪费。通过合理规划设备摆放位置，我们将提高设备的利用率，减少设备间距，以确保卫星整流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卫星整流罩项目内部引入共享设施的概念，例如共享会议室、办公区等。通过这种方式，我们可以减少对资源的重复建设，提高资源共享效率，从而减小卫星整流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69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卫星整流罩项目的总图布置中，我们将不同功能区域进行明确的规划，以最大程度满足卫星整流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4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星整流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卫星整流罩项目对环境的影响是综合评价的重要因素之一。我们将详细考虑选址周边的自然环境、生态保护区、水源地等情况，确保卫星整流罩项目的建设和运营对环境影响最小化，并符合当地的环保法规标准。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对选址的评价还需充分考虑当地政府的产业政策和法规。我们将详细了解卫星整流罩项目所在地的相关政策，确保卫星整流罩项目的规划和运营与当地法规相符，降低不必要的法律风险。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考虑到社会稳定性对企业运营的重要性，我们将评估选址地区的社会安全情况、劳工关系、社区反馈等方面，以确保卫星整流罩项目的建设和运营不会受到社会稳定性的负面影响。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最后，我们将综合考虑用地成本，包括土地购置费用、土地开发成本等。通过对用地成本的详细评估，我们能够做出更为精确的经济效益分析，为卫星整流罩项目的投资决策提供有力支持。</w:t>
      </w:r>
    </w:p>
    <w:p>
      <w:pPr>
        <w:pStyle w:val="Heading1"/>
        <w:ind w:firstLine="560" w:firstLineChars="200"/>
        <w:rPr>
          <w:rFonts w:ascii="仿宋" w:eastAsia="仿宋" w:hAnsi="仿宋" w:cs="仿宋" w:hint="eastAsia"/>
          <w:sz w:val="28"/>
          <w:lang w:eastAsia="zh-CN"/>
        </w:rPr>
      </w:pPr>
      <w:bookmarkStart w:id="18" w:name="_Toc16853"/>
      <w:r>
        <w:rPr>
          <w:rFonts w:ascii="仿宋" w:eastAsia="仿宋" w:hAnsi="仿宋" w:cs="仿宋" w:hint="eastAsia"/>
          <w:sz w:val="28"/>
          <w:lang w:eastAsia="zh-CN"/>
        </w:rPr>
        <w:t>五、卫星整流罩项目可持续发展</w:t>
      </w:r>
      <w:bookmarkEnd w:id="18"/>
    </w:p>
    <w:p>
      <w:pPr>
        <w:pStyle w:val="Heading2"/>
        <w:rPr>
          <w:rFonts w:ascii="仿宋" w:eastAsia="仿宋" w:hAnsi="仿宋" w:cs="仿宋" w:hint="eastAsia"/>
          <w:lang w:eastAsia="zh-CN"/>
        </w:rPr>
      </w:pPr>
      <w:bookmarkStart w:id="19" w:name="_Toc2944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中，卫星整流罩项目团队着眼于未来，明确了可持续发展的战略方向。制定的具体可持续发展目标包括降低资源使用、采用环保技术、最大化社会效益等。这一步骤不仅有助于卫星整流罩项目在环保和社会责任方面达到最高标准，也为未来提供了明确的指引，确保卫星整流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可持续实践的融入卫星整流罩项目管理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整流罩项目管理周期。从卫星整流罩项目规划开始，卫星整流罩项目团队就考虑了环境和社会的因素。在执行阶段，卫星整流罩项目团队积极推动绿色技术的应用，优化资源利用。此外，关注员工的社会责任，通过培训和沟通活动提高员工对可持续发展的认知，使他们能够在日常工作中践行可持续实践。这些举措不仅为卫星整流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07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扎根于卫星整流罩项目的可持续发展理念，我们深信环保与社会责任是卫星整流罩项目成功的关键支柱。在卫星整流罩项目的每一步，我们都致力于通过创新和实践，履行对环境和社会的坚定责任。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https://d.book118.com/695324204300011122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04BFA"/>
    <w:rsid w:val="37604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324204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2024-03-02T11:50:00Z</dcterms:created>
  <dcterms:modified xsi:type="dcterms:W3CDTF">2024-03-02T11:50:51Z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A215B58BA49A4FBBABE761B242C80375_11</vt:lpwstr>
  </property>
  <property fmtid="{D5CDD505-2E9C-101B-9397-08002B2CF9AE}" pid="3" name="KSOProductBuildVer">
    <vt:lpwstr>2052-12.1.0.16388</vt:lpwstr>
  </property>
</Properties>
</file>