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醌类项目计划设计方案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2" w:history="1">
        <w:r>
          <w:rPr>
            <w:rFonts w:ascii="仿宋" w:eastAsia="仿宋" w:hAnsi="仿宋" w:cs="仿宋" w:hint="eastAsia"/>
            <w:lang w:eastAsia="zh-CN"/>
          </w:rPr>
          <w:t>前言</w:t>
        </w:r>
        <w:r>
          <w:tab/>
        </w:r>
        <w:r>
          <w:fldChar w:fldCharType="begin"/>
        </w:r>
        <w:r>
          <w:instrText xml:space="preserve"> PAGEREF _Toc2252 \h </w:instrText>
        </w:r>
        <w:r>
          <w:fldChar w:fldCharType="separate"/>
        </w:r>
        <w:r>
          <w:t>3</w:t>
        </w:r>
        <w:r>
          <w:fldChar w:fldCharType="end"/>
        </w:r>
      </w:hyperlink>
    </w:p>
    <w:p>
      <w:pPr>
        <w:pStyle w:val="TOC1"/>
        <w:tabs>
          <w:tab w:val="right" w:leader="dot" w:pos="8306"/>
        </w:tabs>
      </w:pPr>
      <w:hyperlink w:anchor="_Toc2801" w:history="1">
        <w:r>
          <w:rPr>
            <w:rFonts w:ascii="仿宋" w:eastAsia="仿宋" w:hAnsi="仿宋" w:cs="仿宋" w:hint="eastAsia"/>
            <w:lang w:eastAsia="zh-CN"/>
          </w:rPr>
          <w:t>一、醌类项目可持续发展</w:t>
        </w:r>
        <w:r>
          <w:tab/>
        </w:r>
        <w:r>
          <w:fldChar w:fldCharType="begin"/>
        </w:r>
        <w:r>
          <w:instrText xml:space="preserve"> PAGEREF _Toc2801 \h </w:instrText>
        </w:r>
        <w:r>
          <w:fldChar w:fldCharType="separate"/>
        </w:r>
        <w:r>
          <w:t>3</w:t>
        </w:r>
        <w:r>
          <w:fldChar w:fldCharType="end"/>
        </w:r>
      </w:hyperlink>
    </w:p>
    <w:p>
      <w:pPr>
        <w:pStyle w:val="TOC2"/>
        <w:tabs>
          <w:tab w:val="right" w:leader="dot" w:pos="8306"/>
        </w:tabs>
      </w:pPr>
      <w:hyperlink w:anchor="_Toc22696" w:history="1">
        <w:r>
          <w:rPr>
            <w:rFonts w:ascii="仿宋" w:eastAsia="仿宋" w:hAnsi="仿宋" w:cs="仿宋" w:hint="eastAsia"/>
            <w:lang w:eastAsia="zh-CN"/>
          </w:rPr>
          <w:t>(一)、可持续战略与实践</w:t>
        </w:r>
        <w:r>
          <w:tab/>
        </w:r>
        <w:r>
          <w:fldChar w:fldCharType="begin"/>
        </w:r>
        <w:r>
          <w:instrText xml:space="preserve"> PAGEREF _Toc22696 \h </w:instrText>
        </w:r>
        <w:r>
          <w:fldChar w:fldCharType="separate"/>
        </w:r>
        <w:r>
          <w:t>3</w:t>
        </w:r>
        <w:r>
          <w:fldChar w:fldCharType="end"/>
        </w:r>
      </w:hyperlink>
    </w:p>
    <w:p>
      <w:pPr>
        <w:pStyle w:val="TOC2"/>
        <w:tabs>
          <w:tab w:val="right" w:leader="dot" w:pos="8306"/>
        </w:tabs>
      </w:pPr>
      <w:hyperlink w:anchor="_Toc29570" w:history="1">
        <w:r>
          <w:rPr>
            <w:rFonts w:ascii="仿宋" w:eastAsia="仿宋" w:hAnsi="仿宋" w:cs="仿宋" w:hint="eastAsia"/>
            <w:lang w:eastAsia="zh-CN"/>
          </w:rPr>
          <w:t>(二)、环保与社会责任</w:t>
        </w:r>
        <w:r>
          <w:tab/>
        </w:r>
        <w:r>
          <w:fldChar w:fldCharType="begin"/>
        </w:r>
        <w:r>
          <w:instrText xml:space="preserve"> PAGEREF _Toc29570 \h </w:instrText>
        </w:r>
        <w:r>
          <w:fldChar w:fldCharType="separate"/>
        </w:r>
        <w:r>
          <w:t>4</w:t>
        </w:r>
        <w:r>
          <w:fldChar w:fldCharType="end"/>
        </w:r>
      </w:hyperlink>
    </w:p>
    <w:p>
      <w:pPr>
        <w:pStyle w:val="TOC1"/>
        <w:tabs>
          <w:tab w:val="right" w:leader="dot" w:pos="8306"/>
        </w:tabs>
      </w:pPr>
      <w:hyperlink w:anchor="_Toc21924" w:history="1">
        <w:r>
          <w:rPr>
            <w:rFonts w:ascii="仿宋" w:eastAsia="仿宋" w:hAnsi="仿宋" w:cs="仿宋" w:hint="eastAsia"/>
            <w:lang w:eastAsia="zh-CN"/>
          </w:rPr>
          <w:t>二、市场分析、调研</w:t>
        </w:r>
        <w:r>
          <w:tab/>
        </w:r>
        <w:r>
          <w:fldChar w:fldCharType="begin"/>
        </w:r>
        <w:r>
          <w:instrText xml:space="preserve"> PAGEREF _Toc21924 \h </w:instrText>
        </w:r>
        <w:r>
          <w:fldChar w:fldCharType="separate"/>
        </w:r>
        <w:r>
          <w:t>5</w:t>
        </w:r>
        <w:r>
          <w:fldChar w:fldCharType="end"/>
        </w:r>
      </w:hyperlink>
    </w:p>
    <w:p>
      <w:pPr>
        <w:pStyle w:val="TOC2"/>
        <w:tabs>
          <w:tab w:val="right" w:leader="dot" w:pos="8306"/>
        </w:tabs>
      </w:pPr>
      <w:hyperlink w:anchor="_Toc6941" w:history="1">
        <w:r>
          <w:rPr>
            <w:rFonts w:ascii="仿宋" w:eastAsia="仿宋" w:hAnsi="仿宋" w:cs="仿宋" w:hint="eastAsia"/>
            <w:lang w:eastAsia="zh-CN"/>
          </w:rPr>
          <w:t>(一)、醌类行业分析</w:t>
        </w:r>
        <w:r>
          <w:tab/>
        </w:r>
        <w:r>
          <w:fldChar w:fldCharType="begin"/>
        </w:r>
        <w:r>
          <w:instrText xml:space="preserve"> PAGEREF _Toc6941 \h </w:instrText>
        </w:r>
        <w:r>
          <w:fldChar w:fldCharType="separate"/>
        </w:r>
        <w:r>
          <w:t>5</w:t>
        </w:r>
        <w:r>
          <w:fldChar w:fldCharType="end"/>
        </w:r>
      </w:hyperlink>
    </w:p>
    <w:p>
      <w:pPr>
        <w:pStyle w:val="TOC2"/>
        <w:tabs>
          <w:tab w:val="right" w:leader="dot" w:pos="8306"/>
        </w:tabs>
      </w:pPr>
      <w:hyperlink w:anchor="_Toc15171" w:history="1">
        <w:r>
          <w:rPr>
            <w:rFonts w:ascii="仿宋" w:eastAsia="仿宋" w:hAnsi="仿宋" w:cs="仿宋" w:hint="eastAsia"/>
            <w:lang w:eastAsia="zh-CN"/>
          </w:rPr>
          <w:t>(二)、醌类市场分析预测</w:t>
        </w:r>
        <w:r>
          <w:tab/>
        </w:r>
        <w:r>
          <w:fldChar w:fldCharType="begin"/>
        </w:r>
        <w:r>
          <w:instrText xml:space="preserve"> PAGEREF _Toc15171 \h </w:instrText>
        </w:r>
        <w:r>
          <w:fldChar w:fldCharType="separate"/>
        </w:r>
        <w:r>
          <w:t>5</w:t>
        </w:r>
        <w:r>
          <w:fldChar w:fldCharType="end"/>
        </w:r>
      </w:hyperlink>
    </w:p>
    <w:p>
      <w:pPr>
        <w:pStyle w:val="TOC1"/>
        <w:tabs>
          <w:tab w:val="right" w:leader="dot" w:pos="8306"/>
        </w:tabs>
      </w:pPr>
      <w:hyperlink w:anchor="_Toc11403" w:history="1">
        <w:r>
          <w:rPr>
            <w:rFonts w:ascii="仿宋" w:eastAsia="仿宋" w:hAnsi="仿宋" w:cs="仿宋" w:hint="eastAsia"/>
            <w:lang w:eastAsia="zh-CN"/>
          </w:rPr>
          <w:t>三、醌类项目绩效评估</w:t>
        </w:r>
        <w:r>
          <w:tab/>
        </w:r>
        <w:r>
          <w:fldChar w:fldCharType="begin"/>
        </w:r>
        <w:r>
          <w:instrText xml:space="preserve"> PAGEREF _Toc11403 \h </w:instrText>
        </w:r>
        <w:r>
          <w:fldChar w:fldCharType="separate"/>
        </w:r>
        <w:r>
          <w:t>6</w:t>
        </w:r>
        <w:r>
          <w:fldChar w:fldCharType="end"/>
        </w:r>
      </w:hyperlink>
    </w:p>
    <w:p>
      <w:pPr>
        <w:pStyle w:val="TOC2"/>
        <w:tabs>
          <w:tab w:val="right" w:leader="dot" w:pos="8306"/>
        </w:tabs>
      </w:pPr>
      <w:hyperlink w:anchor="_Toc14646" w:history="1">
        <w:r>
          <w:rPr>
            <w:rFonts w:ascii="仿宋" w:eastAsia="仿宋" w:hAnsi="仿宋" w:cs="仿宋" w:hint="eastAsia"/>
            <w:lang w:eastAsia="zh-CN"/>
          </w:rPr>
          <w:t>(一)、绩效评估指标</w:t>
        </w:r>
        <w:r>
          <w:tab/>
        </w:r>
        <w:r>
          <w:fldChar w:fldCharType="begin"/>
        </w:r>
        <w:r>
          <w:instrText xml:space="preserve"> PAGEREF _Toc14646 \h </w:instrText>
        </w:r>
        <w:r>
          <w:fldChar w:fldCharType="separate"/>
        </w:r>
        <w:r>
          <w:t>6</w:t>
        </w:r>
        <w:r>
          <w:fldChar w:fldCharType="end"/>
        </w:r>
      </w:hyperlink>
    </w:p>
    <w:p>
      <w:pPr>
        <w:pStyle w:val="TOC2"/>
        <w:tabs>
          <w:tab w:val="right" w:leader="dot" w:pos="8306"/>
        </w:tabs>
      </w:pPr>
      <w:hyperlink w:anchor="_Toc12444" w:history="1">
        <w:r>
          <w:rPr>
            <w:rFonts w:ascii="仿宋" w:eastAsia="仿宋" w:hAnsi="仿宋" w:cs="仿宋" w:hint="eastAsia"/>
            <w:lang w:eastAsia="zh-CN"/>
          </w:rPr>
          <w:t>(二)、绩效评估方法</w:t>
        </w:r>
        <w:r>
          <w:tab/>
        </w:r>
        <w:r>
          <w:fldChar w:fldCharType="begin"/>
        </w:r>
        <w:r>
          <w:instrText xml:space="preserve"> PAGEREF _Toc12444 \h </w:instrText>
        </w:r>
        <w:r>
          <w:fldChar w:fldCharType="separate"/>
        </w:r>
        <w:r>
          <w:t>7</w:t>
        </w:r>
        <w:r>
          <w:fldChar w:fldCharType="end"/>
        </w:r>
      </w:hyperlink>
    </w:p>
    <w:p>
      <w:pPr>
        <w:pStyle w:val="TOC2"/>
        <w:tabs>
          <w:tab w:val="right" w:leader="dot" w:pos="8306"/>
        </w:tabs>
      </w:pPr>
      <w:hyperlink w:anchor="_Toc30054" w:history="1">
        <w:r>
          <w:rPr>
            <w:rFonts w:ascii="仿宋" w:eastAsia="仿宋" w:hAnsi="仿宋" w:cs="仿宋" w:hint="eastAsia"/>
            <w:lang w:eastAsia="zh-CN"/>
          </w:rPr>
          <w:t>(三)、绩效评估周期</w:t>
        </w:r>
        <w:r>
          <w:tab/>
        </w:r>
        <w:r>
          <w:fldChar w:fldCharType="begin"/>
        </w:r>
        <w:r>
          <w:instrText xml:space="preserve"> PAGEREF _Toc30054 \h </w:instrText>
        </w:r>
        <w:r>
          <w:fldChar w:fldCharType="separate"/>
        </w:r>
        <w:r>
          <w:t>8</w:t>
        </w:r>
        <w:r>
          <w:fldChar w:fldCharType="end"/>
        </w:r>
      </w:hyperlink>
    </w:p>
    <w:p>
      <w:pPr>
        <w:pStyle w:val="TOC1"/>
        <w:tabs>
          <w:tab w:val="right" w:leader="dot" w:pos="8306"/>
        </w:tabs>
      </w:pPr>
      <w:hyperlink w:anchor="_Toc23686" w:history="1">
        <w:r>
          <w:rPr>
            <w:rFonts w:ascii="仿宋" w:eastAsia="仿宋" w:hAnsi="仿宋" w:cs="仿宋" w:hint="eastAsia"/>
            <w:lang w:eastAsia="zh-CN"/>
          </w:rPr>
          <w:t>四、醌类项目概论</w:t>
        </w:r>
        <w:r>
          <w:tab/>
        </w:r>
        <w:r>
          <w:fldChar w:fldCharType="begin"/>
        </w:r>
        <w:r>
          <w:instrText xml:space="preserve"> PAGEREF _Toc23686 \h </w:instrText>
        </w:r>
        <w:r>
          <w:fldChar w:fldCharType="separate"/>
        </w:r>
        <w:r>
          <w:t>9</w:t>
        </w:r>
        <w:r>
          <w:fldChar w:fldCharType="end"/>
        </w:r>
      </w:hyperlink>
    </w:p>
    <w:p>
      <w:pPr>
        <w:pStyle w:val="TOC2"/>
        <w:tabs>
          <w:tab w:val="right" w:leader="dot" w:pos="8306"/>
        </w:tabs>
      </w:pPr>
      <w:hyperlink w:anchor="_Toc9049" w:history="1">
        <w:r>
          <w:rPr>
            <w:rFonts w:ascii="仿宋" w:eastAsia="仿宋" w:hAnsi="仿宋" w:cs="仿宋" w:hint="eastAsia"/>
            <w:lang w:eastAsia="zh-CN"/>
          </w:rPr>
          <w:t>(一)、醌类项目概况</w:t>
        </w:r>
        <w:r>
          <w:tab/>
        </w:r>
        <w:r>
          <w:fldChar w:fldCharType="begin"/>
        </w:r>
        <w:r>
          <w:instrText xml:space="preserve"> PAGEREF _Toc9049 \h </w:instrText>
        </w:r>
        <w:r>
          <w:fldChar w:fldCharType="separate"/>
        </w:r>
        <w:r>
          <w:t>9</w:t>
        </w:r>
        <w:r>
          <w:fldChar w:fldCharType="end"/>
        </w:r>
      </w:hyperlink>
    </w:p>
    <w:p>
      <w:pPr>
        <w:pStyle w:val="TOC2"/>
        <w:tabs>
          <w:tab w:val="right" w:leader="dot" w:pos="8306"/>
        </w:tabs>
      </w:pPr>
      <w:hyperlink w:anchor="_Toc17467" w:history="1">
        <w:r>
          <w:rPr>
            <w:rFonts w:ascii="仿宋" w:eastAsia="仿宋" w:hAnsi="仿宋" w:cs="仿宋" w:hint="eastAsia"/>
            <w:lang w:eastAsia="zh-CN"/>
          </w:rPr>
          <w:t>(二)、醌类项目目标</w:t>
        </w:r>
        <w:r>
          <w:tab/>
        </w:r>
        <w:r>
          <w:fldChar w:fldCharType="begin"/>
        </w:r>
        <w:r>
          <w:instrText xml:space="preserve"> PAGEREF _Toc17467 \h </w:instrText>
        </w:r>
        <w:r>
          <w:fldChar w:fldCharType="separate"/>
        </w:r>
        <w:r>
          <w:t>11</w:t>
        </w:r>
        <w:r>
          <w:fldChar w:fldCharType="end"/>
        </w:r>
      </w:hyperlink>
    </w:p>
    <w:p>
      <w:pPr>
        <w:pStyle w:val="TOC2"/>
        <w:tabs>
          <w:tab w:val="right" w:leader="dot" w:pos="8306"/>
        </w:tabs>
      </w:pPr>
      <w:hyperlink w:anchor="_Toc950" w:history="1">
        <w:r>
          <w:rPr>
            <w:rFonts w:ascii="仿宋" w:eastAsia="仿宋" w:hAnsi="仿宋" w:cs="仿宋" w:hint="eastAsia"/>
            <w:lang w:eastAsia="zh-CN"/>
          </w:rPr>
          <w:t>(三)、醌类项目提出的理由</w:t>
        </w:r>
        <w:r>
          <w:tab/>
        </w:r>
        <w:r>
          <w:fldChar w:fldCharType="begin"/>
        </w:r>
        <w:r>
          <w:instrText xml:space="preserve"> PAGEREF _Toc950 \h </w:instrText>
        </w:r>
        <w:r>
          <w:fldChar w:fldCharType="separate"/>
        </w:r>
        <w:r>
          <w:t>12</w:t>
        </w:r>
        <w:r>
          <w:fldChar w:fldCharType="end"/>
        </w:r>
      </w:hyperlink>
    </w:p>
    <w:p>
      <w:pPr>
        <w:pStyle w:val="TOC2"/>
        <w:tabs>
          <w:tab w:val="right" w:leader="dot" w:pos="8306"/>
        </w:tabs>
      </w:pPr>
      <w:hyperlink w:anchor="_Toc6229" w:history="1">
        <w:r>
          <w:rPr>
            <w:rFonts w:ascii="仿宋" w:eastAsia="仿宋" w:hAnsi="仿宋" w:cs="仿宋" w:hint="eastAsia"/>
            <w:lang w:eastAsia="zh-CN"/>
          </w:rPr>
          <w:t>(四)、醌类项目意义</w:t>
        </w:r>
        <w:r>
          <w:tab/>
        </w:r>
        <w:r>
          <w:fldChar w:fldCharType="begin"/>
        </w:r>
        <w:r>
          <w:instrText xml:space="preserve"> PAGEREF _Toc6229 \h </w:instrText>
        </w:r>
        <w:r>
          <w:fldChar w:fldCharType="separate"/>
        </w:r>
        <w:r>
          <w:t>14</w:t>
        </w:r>
        <w:r>
          <w:fldChar w:fldCharType="end"/>
        </w:r>
      </w:hyperlink>
    </w:p>
    <w:p>
      <w:pPr>
        <w:pStyle w:val="TOC2"/>
        <w:tabs>
          <w:tab w:val="right" w:leader="dot" w:pos="8306"/>
        </w:tabs>
      </w:pPr>
      <w:hyperlink w:anchor="_Toc29940" w:history="1">
        <w:r>
          <w:rPr>
            <w:rFonts w:ascii="仿宋" w:eastAsia="仿宋" w:hAnsi="仿宋" w:cs="仿宋" w:hint="eastAsia"/>
            <w:lang w:eastAsia="zh-CN"/>
          </w:rPr>
          <w:t>(五)、醌类项目背景</w:t>
        </w:r>
        <w:r>
          <w:tab/>
        </w:r>
        <w:r>
          <w:fldChar w:fldCharType="begin"/>
        </w:r>
        <w:r>
          <w:instrText xml:space="preserve"> PAGEREF _Toc29940 \h </w:instrText>
        </w:r>
        <w:r>
          <w:fldChar w:fldCharType="separate"/>
        </w:r>
        <w:r>
          <w:t>15</w:t>
        </w:r>
        <w:r>
          <w:fldChar w:fldCharType="end"/>
        </w:r>
      </w:hyperlink>
    </w:p>
    <w:p>
      <w:pPr>
        <w:pStyle w:val="TOC1"/>
        <w:tabs>
          <w:tab w:val="right" w:leader="dot" w:pos="8306"/>
        </w:tabs>
      </w:pPr>
      <w:hyperlink w:anchor="_Toc5265" w:history="1">
        <w:r>
          <w:rPr>
            <w:rFonts w:ascii="仿宋" w:eastAsia="仿宋" w:hAnsi="仿宋" w:cs="仿宋" w:hint="eastAsia"/>
            <w:lang w:eastAsia="zh-CN"/>
          </w:rPr>
          <w:t>五、产品规划分析</w:t>
        </w:r>
        <w:r>
          <w:tab/>
        </w:r>
        <w:r>
          <w:fldChar w:fldCharType="begin"/>
        </w:r>
        <w:r>
          <w:instrText xml:space="preserve"> PAGEREF _Toc5265 \h </w:instrText>
        </w:r>
        <w:r>
          <w:fldChar w:fldCharType="separate"/>
        </w:r>
        <w:r>
          <w:t>15</w:t>
        </w:r>
        <w:r>
          <w:fldChar w:fldCharType="end"/>
        </w:r>
      </w:hyperlink>
    </w:p>
    <w:p>
      <w:pPr>
        <w:pStyle w:val="TOC2"/>
        <w:tabs>
          <w:tab w:val="right" w:leader="dot" w:pos="8306"/>
        </w:tabs>
      </w:pPr>
      <w:hyperlink w:anchor="_Toc18042" w:history="1">
        <w:r>
          <w:rPr>
            <w:rFonts w:ascii="仿宋" w:eastAsia="仿宋" w:hAnsi="仿宋" w:cs="仿宋" w:hint="eastAsia"/>
            <w:lang w:eastAsia="zh-CN"/>
          </w:rPr>
          <w:t>(一)、产品规划</w:t>
        </w:r>
        <w:r>
          <w:tab/>
        </w:r>
        <w:r>
          <w:fldChar w:fldCharType="begin"/>
        </w:r>
        <w:r>
          <w:instrText xml:space="preserve"> PAGEREF _Toc18042 \h </w:instrText>
        </w:r>
        <w:r>
          <w:fldChar w:fldCharType="separate"/>
        </w:r>
        <w:r>
          <w:t>15</w:t>
        </w:r>
        <w:r>
          <w:fldChar w:fldCharType="end"/>
        </w:r>
      </w:hyperlink>
    </w:p>
    <w:p>
      <w:pPr>
        <w:pStyle w:val="TOC2"/>
        <w:tabs>
          <w:tab w:val="right" w:leader="dot" w:pos="8306"/>
        </w:tabs>
      </w:pPr>
      <w:hyperlink w:anchor="_Toc10990" w:history="1">
        <w:r>
          <w:rPr>
            <w:rFonts w:ascii="仿宋" w:eastAsia="仿宋" w:hAnsi="仿宋" w:cs="仿宋" w:hint="eastAsia"/>
            <w:lang w:eastAsia="zh-CN"/>
          </w:rPr>
          <w:t>(二)、建设规模</w:t>
        </w:r>
        <w:r>
          <w:tab/>
        </w:r>
        <w:r>
          <w:fldChar w:fldCharType="begin"/>
        </w:r>
        <w:r>
          <w:instrText xml:space="preserve"> PAGEREF _Toc10990 \h </w:instrText>
        </w:r>
        <w:r>
          <w:fldChar w:fldCharType="separate"/>
        </w:r>
        <w:r>
          <w:t>16</w:t>
        </w:r>
        <w:r>
          <w:fldChar w:fldCharType="end"/>
        </w:r>
      </w:hyperlink>
    </w:p>
    <w:p>
      <w:pPr>
        <w:pStyle w:val="TOC1"/>
        <w:tabs>
          <w:tab w:val="right" w:leader="dot" w:pos="8306"/>
        </w:tabs>
      </w:pPr>
      <w:hyperlink w:anchor="_Toc18870" w:history="1">
        <w:r>
          <w:rPr>
            <w:rFonts w:ascii="仿宋" w:eastAsia="仿宋" w:hAnsi="仿宋" w:cs="仿宋" w:hint="eastAsia"/>
            <w:lang w:eastAsia="zh-CN"/>
          </w:rPr>
          <w:t>六、醌类项目建设背景及必要性分析</w:t>
        </w:r>
        <w:r>
          <w:tab/>
        </w:r>
        <w:r>
          <w:fldChar w:fldCharType="begin"/>
        </w:r>
        <w:r>
          <w:instrText xml:space="preserve"> PAGEREF _Toc18870 \h </w:instrText>
        </w:r>
        <w:r>
          <w:fldChar w:fldCharType="separate"/>
        </w:r>
        <w:r>
          <w:t>17</w:t>
        </w:r>
        <w:r>
          <w:fldChar w:fldCharType="end"/>
        </w:r>
      </w:hyperlink>
    </w:p>
    <w:p>
      <w:pPr>
        <w:pStyle w:val="TOC2"/>
        <w:tabs>
          <w:tab w:val="right" w:leader="dot" w:pos="8306"/>
        </w:tabs>
      </w:pPr>
      <w:hyperlink w:anchor="_Toc6373" w:history="1">
        <w:r>
          <w:rPr>
            <w:rFonts w:ascii="仿宋" w:eastAsia="仿宋" w:hAnsi="仿宋" w:cs="仿宋" w:hint="eastAsia"/>
            <w:lang w:eastAsia="zh-CN"/>
          </w:rPr>
          <w:t>(一)、醌类项目背景分析</w:t>
        </w:r>
        <w:r>
          <w:tab/>
        </w:r>
        <w:r>
          <w:fldChar w:fldCharType="begin"/>
        </w:r>
        <w:r>
          <w:instrText xml:space="preserve"> PAGEREF _Toc6373 \h </w:instrText>
        </w:r>
        <w:r>
          <w:fldChar w:fldCharType="separate"/>
        </w:r>
        <w:r>
          <w:t>17</w:t>
        </w:r>
        <w:r>
          <w:fldChar w:fldCharType="end"/>
        </w:r>
      </w:hyperlink>
    </w:p>
    <w:p>
      <w:pPr>
        <w:pStyle w:val="TOC2"/>
        <w:tabs>
          <w:tab w:val="right" w:leader="dot" w:pos="8306"/>
        </w:tabs>
      </w:pPr>
      <w:hyperlink w:anchor="_Toc14581" w:history="1">
        <w:r>
          <w:rPr>
            <w:rFonts w:ascii="仿宋" w:eastAsia="仿宋" w:hAnsi="仿宋" w:cs="仿宋" w:hint="eastAsia"/>
            <w:lang w:eastAsia="zh-CN"/>
          </w:rPr>
          <w:t>(二)、醌类项目建设必要性分析</w:t>
        </w:r>
        <w:r>
          <w:tab/>
        </w:r>
        <w:r>
          <w:fldChar w:fldCharType="begin"/>
        </w:r>
        <w:r>
          <w:instrText xml:space="preserve"> PAGEREF _Toc14581 \h </w:instrText>
        </w:r>
        <w:r>
          <w:fldChar w:fldCharType="separate"/>
        </w:r>
        <w:r>
          <w:t>19</w:t>
        </w:r>
        <w:r>
          <w:fldChar w:fldCharType="end"/>
        </w:r>
      </w:hyperlink>
    </w:p>
    <w:p>
      <w:pPr>
        <w:pStyle w:val="TOC1"/>
        <w:tabs>
          <w:tab w:val="right" w:leader="dot" w:pos="8306"/>
        </w:tabs>
      </w:pPr>
      <w:hyperlink w:anchor="_Toc16223" w:history="1">
        <w:r>
          <w:rPr>
            <w:rFonts w:ascii="仿宋" w:eastAsia="仿宋" w:hAnsi="仿宋" w:cs="仿宋" w:hint="eastAsia"/>
            <w:lang w:eastAsia="zh-CN"/>
          </w:rPr>
          <w:t>七、醌类项目经营效益</w:t>
        </w:r>
        <w:r>
          <w:tab/>
        </w:r>
        <w:r>
          <w:fldChar w:fldCharType="begin"/>
        </w:r>
        <w:r>
          <w:instrText xml:space="preserve"> PAGEREF _Toc16223 \h </w:instrText>
        </w:r>
        <w:r>
          <w:fldChar w:fldCharType="separate"/>
        </w:r>
        <w:r>
          <w:t>20</w:t>
        </w:r>
        <w:r>
          <w:fldChar w:fldCharType="end"/>
        </w:r>
      </w:hyperlink>
    </w:p>
    <w:p>
      <w:pPr>
        <w:pStyle w:val="TOC2"/>
        <w:tabs>
          <w:tab w:val="right" w:leader="dot" w:pos="8306"/>
        </w:tabs>
      </w:pPr>
      <w:hyperlink w:anchor="_Toc2567" w:history="1">
        <w:r>
          <w:rPr>
            <w:rFonts w:ascii="仿宋" w:eastAsia="仿宋" w:hAnsi="仿宋" w:cs="仿宋" w:hint="eastAsia"/>
            <w:lang w:eastAsia="zh-CN"/>
          </w:rPr>
          <w:t>(一)、经济评价财务测算</w:t>
        </w:r>
        <w:r>
          <w:tab/>
        </w:r>
        <w:r>
          <w:fldChar w:fldCharType="begin"/>
        </w:r>
        <w:r>
          <w:instrText xml:space="preserve"> PAGEREF _Toc2567 \h </w:instrText>
        </w:r>
        <w:r>
          <w:fldChar w:fldCharType="separate"/>
        </w:r>
        <w:r>
          <w:t>20</w:t>
        </w:r>
        <w:r>
          <w:fldChar w:fldCharType="end"/>
        </w:r>
      </w:hyperlink>
    </w:p>
    <w:p>
      <w:pPr>
        <w:pStyle w:val="TOC2"/>
        <w:tabs>
          <w:tab w:val="right" w:leader="dot" w:pos="8306"/>
        </w:tabs>
      </w:pPr>
      <w:hyperlink w:anchor="_Toc6988" w:history="1">
        <w:r>
          <w:rPr>
            <w:rFonts w:ascii="仿宋" w:eastAsia="仿宋" w:hAnsi="仿宋" w:cs="仿宋" w:hint="eastAsia"/>
            <w:lang w:eastAsia="zh-CN"/>
          </w:rPr>
          <w:t>(二)、醌类项目盈利能力分析</w:t>
        </w:r>
        <w:r>
          <w:tab/>
        </w:r>
        <w:r>
          <w:fldChar w:fldCharType="begin"/>
        </w:r>
        <w:r>
          <w:instrText xml:space="preserve"> PAGEREF _Toc6988 \h </w:instrText>
        </w:r>
        <w:r>
          <w:fldChar w:fldCharType="separate"/>
        </w:r>
        <w:r>
          <w:t>22</w:t>
        </w:r>
        <w:r>
          <w:fldChar w:fldCharType="end"/>
        </w:r>
      </w:hyperlink>
    </w:p>
    <w:p>
      <w:pPr>
        <w:pStyle w:val="TOC1"/>
        <w:tabs>
          <w:tab w:val="right" w:leader="dot" w:pos="8306"/>
        </w:tabs>
      </w:pPr>
      <w:hyperlink w:anchor="_Toc13042" w:history="1">
        <w:r>
          <w:rPr>
            <w:rFonts w:ascii="仿宋" w:eastAsia="仿宋" w:hAnsi="仿宋" w:cs="仿宋" w:hint="eastAsia"/>
            <w:lang w:eastAsia="zh-CN"/>
          </w:rPr>
          <w:t>八、醌类项目风险管理</w:t>
        </w:r>
        <w:r>
          <w:tab/>
        </w:r>
        <w:r>
          <w:fldChar w:fldCharType="begin"/>
        </w:r>
        <w:r>
          <w:instrText xml:space="preserve"> PAGEREF _Toc13042 \h </w:instrText>
        </w:r>
        <w:r>
          <w:fldChar w:fldCharType="separate"/>
        </w:r>
        <w:r>
          <w:t>22</w:t>
        </w:r>
        <w:r>
          <w:fldChar w:fldCharType="end"/>
        </w:r>
      </w:hyperlink>
    </w:p>
    <w:p>
      <w:pPr>
        <w:pStyle w:val="TOC2"/>
        <w:tabs>
          <w:tab w:val="right" w:leader="dot" w:pos="8306"/>
        </w:tabs>
      </w:pPr>
      <w:hyperlink w:anchor="_Toc27663" w:history="1">
        <w:r>
          <w:rPr>
            <w:rFonts w:ascii="仿宋" w:eastAsia="仿宋" w:hAnsi="仿宋" w:cs="仿宋" w:hint="eastAsia"/>
            <w:lang w:eastAsia="zh-CN"/>
          </w:rPr>
          <w:t>(一)、风险识别与评估</w:t>
        </w:r>
        <w:r>
          <w:tab/>
        </w:r>
        <w:r>
          <w:fldChar w:fldCharType="begin"/>
        </w:r>
        <w:r>
          <w:instrText xml:space="preserve"> PAGEREF _Toc27663 \h </w:instrText>
        </w:r>
        <w:r>
          <w:fldChar w:fldCharType="separate"/>
        </w:r>
        <w:r>
          <w:t>22</w:t>
        </w:r>
        <w:r>
          <w:fldChar w:fldCharType="end"/>
        </w:r>
      </w:hyperlink>
    </w:p>
    <w:p>
      <w:pPr>
        <w:pStyle w:val="TOC2"/>
        <w:tabs>
          <w:tab w:val="right" w:leader="dot" w:pos="8306"/>
        </w:tabs>
      </w:pPr>
      <w:hyperlink w:anchor="_Toc22846" w:history="1">
        <w:r>
          <w:rPr>
            <w:rFonts w:ascii="仿宋" w:eastAsia="仿宋" w:hAnsi="仿宋" w:cs="仿宋" w:hint="eastAsia"/>
            <w:lang w:eastAsia="zh-CN"/>
          </w:rPr>
          <w:t>(二)、风险应对策略</w:t>
        </w:r>
        <w:r>
          <w:tab/>
        </w:r>
        <w:r>
          <w:fldChar w:fldCharType="begin"/>
        </w:r>
        <w:r>
          <w:instrText xml:space="preserve"> PAGEREF _Toc22846 \h </w:instrText>
        </w:r>
        <w:r>
          <w:fldChar w:fldCharType="separate"/>
        </w:r>
        <w:r>
          <w:t>23</w:t>
        </w:r>
        <w:r>
          <w:fldChar w:fldCharType="end"/>
        </w:r>
      </w:hyperlink>
    </w:p>
    <w:p>
      <w:pPr>
        <w:pStyle w:val="TOC2"/>
        <w:tabs>
          <w:tab w:val="right" w:leader="dot" w:pos="8306"/>
        </w:tabs>
      </w:pPr>
      <w:hyperlink w:anchor="_Toc15890" w:history="1">
        <w:r>
          <w:rPr>
            <w:rFonts w:ascii="仿宋" w:eastAsia="仿宋" w:hAnsi="仿宋" w:cs="仿宋" w:hint="eastAsia"/>
            <w:lang w:eastAsia="zh-CN"/>
          </w:rPr>
          <w:t>(三)、风险监控与控制</w:t>
        </w:r>
        <w:r>
          <w:tab/>
        </w:r>
        <w:r>
          <w:fldChar w:fldCharType="begin"/>
        </w:r>
        <w:r>
          <w:instrText xml:space="preserve"> PAGEREF _Toc15890 \h </w:instrText>
        </w:r>
        <w:r>
          <w:fldChar w:fldCharType="separate"/>
        </w:r>
        <w:r>
          <w:t>25</w:t>
        </w:r>
        <w:r>
          <w:fldChar w:fldCharType="end"/>
        </w:r>
      </w:hyperlink>
    </w:p>
    <w:p>
      <w:pPr>
        <w:pStyle w:val="TOC1"/>
        <w:tabs>
          <w:tab w:val="right" w:leader="dot" w:pos="8306"/>
        </w:tabs>
      </w:pPr>
      <w:hyperlink w:anchor="_Toc26784" w:history="1">
        <w:r>
          <w:rPr>
            <w:rFonts w:ascii="仿宋" w:eastAsia="仿宋" w:hAnsi="仿宋" w:cs="仿宋" w:hint="eastAsia"/>
            <w:lang w:eastAsia="zh-CN"/>
          </w:rPr>
          <w:t>九、醌类项目人力资源培养与发展</w:t>
        </w:r>
        <w:r>
          <w:tab/>
        </w:r>
        <w:r>
          <w:fldChar w:fldCharType="begin"/>
        </w:r>
        <w:r>
          <w:instrText xml:space="preserve"> PAGEREF _Toc26784 \h </w:instrText>
        </w:r>
        <w:r>
          <w:fldChar w:fldCharType="separate"/>
        </w:r>
        <w:r>
          <w:t>26</w:t>
        </w:r>
        <w:r>
          <w:fldChar w:fldCharType="end"/>
        </w:r>
      </w:hyperlink>
    </w:p>
    <w:p>
      <w:pPr>
        <w:pStyle w:val="TOC2"/>
        <w:tabs>
          <w:tab w:val="right" w:leader="dot" w:pos="8306"/>
        </w:tabs>
      </w:pPr>
      <w:hyperlink w:anchor="_Toc838" w:history="1">
        <w:r>
          <w:rPr>
            <w:rFonts w:ascii="仿宋" w:eastAsia="仿宋" w:hAnsi="仿宋" w:cs="仿宋" w:hint="eastAsia"/>
            <w:lang w:eastAsia="zh-CN"/>
          </w:rPr>
          <w:t>(一)、人才需求与规划</w:t>
        </w:r>
        <w:r>
          <w:tab/>
        </w:r>
        <w:r>
          <w:fldChar w:fldCharType="begin"/>
        </w:r>
        <w:r>
          <w:instrText xml:space="preserve"> PAGEREF _Toc838 \h </w:instrText>
        </w:r>
        <w:r>
          <w:fldChar w:fldCharType="separate"/>
        </w:r>
        <w:r>
          <w:t>26</w:t>
        </w:r>
        <w:r>
          <w:fldChar w:fldCharType="end"/>
        </w:r>
      </w:hyperlink>
    </w:p>
    <w:p>
      <w:pPr>
        <w:pStyle w:val="TOC2"/>
        <w:tabs>
          <w:tab w:val="right" w:leader="dot" w:pos="8306"/>
        </w:tabs>
      </w:pPr>
      <w:hyperlink w:anchor="_Toc13332" w:history="1">
        <w:r>
          <w:rPr>
            <w:rFonts w:ascii="仿宋" w:eastAsia="仿宋" w:hAnsi="仿宋" w:cs="仿宋" w:hint="eastAsia"/>
            <w:lang w:eastAsia="zh-CN"/>
          </w:rPr>
          <w:t>(二)、培训与发展计划</w:t>
        </w:r>
        <w:r>
          <w:tab/>
        </w:r>
        <w:r>
          <w:fldChar w:fldCharType="begin"/>
        </w:r>
        <w:r>
          <w:instrText xml:space="preserve"> PAGEREF _Toc13332 \h </w:instrText>
        </w:r>
        <w:r>
          <w:fldChar w:fldCharType="separate"/>
        </w:r>
        <w:r>
          <w:t>27</w:t>
        </w:r>
        <w:r>
          <w:fldChar w:fldCharType="end"/>
        </w:r>
      </w:hyperlink>
    </w:p>
    <w:p>
      <w:pPr>
        <w:pStyle w:val="TOC1"/>
        <w:tabs>
          <w:tab w:val="right" w:leader="dot" w:pos="8306"/>
        </w:tabs>
      </w:pPr>
      <w:hyperlink w:anchor="_Toc28763" w:history="1">
        <w:r>
          <w:rPr>
            <w:rFonts w:ascii="仿宋" w:eastAsia="仿宋" w:hAnsi="仿宋" w:cs="仿宋" w:hint="eastAsia"/>
            <w:lang w:eastAsia="zh-CN"/>
          </w:rPr>
          <w:t>十、醌类项目投资规划</w:t>
        </w:r>
        <w:r>
          <w:tab/>
        </w:r>
        <w:r>
          <w:fldChar w:fldCharType="begin"/>
        </w:r>
        <w:r>
          <w:instrText xml:space="preserve"> PAGEREF _Toc28763 \h </w:instrText>
        </w:r>
        <w:r>
          <w:fldChar w:fldCharType="separate"/>
        </w:r>
        <w:r>
          <w:t>27</w:t>
        </w:r>
        <w:r>
          <w:fldChar w:fldCharType="end"/>
        </w:r>
      </w:hyperlink>
    </w:p>
    <w:p>
      <w:pPr>
        <w:pStyle w:val="TOC2"/>
        <w:tabs>
          <w:tab w:val="right" w:leader="dot" w:pos="8306"/>
        </w:tabs>
      </w:pPr>
      <w:hyperlink w:anchor="_Toc7328" w:history="1">
        <w:r>
          <w:rPr>
            <w:rFonts w:ascii="仿宋" w:eastAsia="仿宋" w:hAnsi="仿宋" w:cs="仿宋" w:hint="eastAsia"/>
            <w:lang w:eastAsia="zh-CN"/>
          </w:rPr>
          <w:t>(一)、醌类项目总投资估算</w:t>
        </w:r>
        <w:r>
          <w:tab/>
        </w:r>
        <w:r>
          <w:fldChar w:fldCharType="begin"/>
        </w:r>
        <w:r>
          <w:instrText xml:space="preserve"> PAGEREF _Toc7328 \h </w:instrText>
        </w:r>
        <w:r>
          <w:fldChar w:fldCharType="separate"/>
        </w:r>
        <w:r>
          <w:t>27</w:t>
        </w:r>
        <w:r>
          <w:fldChar w:fldCharType="end"/>
        </w:r>
      </w:hyperlink>
    </w:p>
    <w:p>
      <w:pPr>
        <w:pStyle w:val="TOC2"/>
        <w:tabs>
          <w:tab w:val="right" w:leader="dot" w:pos="8306"/>
        </w:tabs>
      </w:pPr>
      <w:hyperlink w:anchor="_Toc19695" w:history="1">
        <w:r>
          <w:rPr>
            <w:rFonts w:ascii="仿宋" w:eastAsia="仿宋" w:hAnsi="仿宋" w:cs="仿宋" w:hint="eastAsia"/>
            <w:lang w:eastAsia="zh-CN"/>
          </w:rPr>
          <w:t>(二)、资金筹措</w:t>
        </w:r>
        <w:r>
          <w:tab/>
        </w:r>
        <w:r>
          <w:fldChar w:fldCharType="begin"/>
        </w:r>
        <w:r>
          <w:instrText xml:space="preserve"> PAGEREF _Toc19695 \h </w:instrText>
        </w:r>
        <w:r>
          <w:fldChar w:fldCharType="separate"/>
        </w:r>
        <w:r>
          <w:t>29</w:t>
        </w:r>
        <w:r>
          <w:fldChar w:fldCharType="end"/>
        </w:r>
      </w:hyperlink>
    </w:p>
    <w:p>
      <w:pPr>
        <w:pStyle w:val="TOC1"/>
        <w:tabs>
          <w:tab w:val="right" w:leader="dot" w:pos="8306"/>
        </w:tabs>
      </w:pPr>
      <w:hyperlink w:anchor="_Toc21336" w:history="1">
        <w:r>
          <w:rPr>
            <w:rFonts w:ascii="仿宋" w:eastAsia="仿宋" w:hAnsi="仿宋" w:cs="仿宋" w:hint="eastAsia"/>
            <w:lang w:eastAsia="zh-CN"/>
          </w:rPr>
          <w:t>十一、醌类项目计划安排</w:t>
        </w:r>
        <w:r>
          <w:tab/>
        </w:r>
        <w:r>
          <w:fldChar w:fldCharType="begin"/>
        </w:r>
        <w:r>
          <w:instrText xml:space="preserve"> PAGEREF _Toc21336 \h </w:instrText>
        </w:r>
        <w:r>
          <w:fldChar w:fldCharType="separate"/>
        </w:r>
        <w:r>
          <w:t>29</w:t>
        </w:r>
        <w:r>
          <w:fldChar w:fldCharType="end"/>
        </w:r>
      </w:hyperlink>
    </w:p>
    <w:p>
      <w:pPr>
        <w:pStyle w:val="TOC2"/>
        <w:tabs>
          <w:tab w:val="right" w:leader="dot" w:pos="8306"/>
        </w:tabs>
      </w:pPr>
      <w:hyperlink w:anchor="_Toc5642" w:history="1">
        <w:r>
          <w:rPr>
            <w:rFonts w:ascii="仿宋" w:eastAsia="仿宋" w:hAnsi="仿宋" w:cs="仿宋" w:hint="eastAsia"/>
            <w:lang w:eastAsia="zh-CN"/>
          </w:rPr>
          <w:t>(一)、建设周期</w:t>
        </w:r>
        <w:r>
          <w:tab/>
        </w:r>
        <w:r>
          <w:fldChar w:fldCharType="begin"/>
        </w:r>
        <w:r>
          <w:instrText xml:space="preserve"> PAGEREF _Toc5642 \h </w:instrText>
        </w:r>
        <w:r>
          <w:fldChar w:fldCharType="separate"/>
        </w:r>
        <w:r>
          <w:t>29</w:t>
        </w:r>
        <w:r>
          <w:fldChar w:fldCharType="end"/>
        </w:r>
      </w:hyperlink>
    </w:p>
    <w:p>
      <w:pPr>
        <w:pStyle w:val="TOC2"/>
        <w:tabs>
          <w:tab w:val="right" w:leader="dot" w:pos="8306"/>
        </w:tabs>
      </w:pPr>
      <w:hyperlink w:anchor="_Toc14429" w:history="1">
        <w:r>
          <w:rPr>
            <w:rFonts w:ascii="仿宋" w:eastAsia="仿宋" w:hAnsi="仿宋" w:cs="仿宋" w:hint="eastAsia"/>
            <w:lang w:eastAsia="zh-CN"/>
          </w:rPr>
          <w:t>(二)、建设进度</w:t>
        </w:r>
        <w:r>
          <w:tab/>
        </w:r>
        <w:r>
          <w:fldChar w:fldCharType="begin"/>
        </w:r>
        <w:r>
          <w:instrText xml:space="preserve"> PAGEREF _Toc14429 \h </w:instrText>
        </w:r>
        <w:r>
          <w:fldChar w:fldCharType="separate"/>
        </w:r>
        <w:r>
          <w:t>30</w:t>
        </w:r>
        <w:r>
          <w:fldChar w:fldCharType="end"/>
        </w:r>
      </w:hyperlink>
    </w:p>
    <w:p>
      <w:pPr>
        <w:pStyle w:val="TOC2"/>
        <w:tabs>
          <w:tab w:val="right" w:leader="dot" w:pos="8306"/>
        </w:tabs>
      </w:pPr>
      <w:hyperlink w:anchor="_Toc3485" w:history="1">
        <w:r>
          <w:rPr>
            <w:rFonts w:ascii="仿宋" w:eastAsia="仿宋" w:hAnsi="仿宋" w:cs="仿宋" w:hint="eastAsia"/>
            <w:lang w:eastAsia="zh-CN"/>
          </w:rPr>
          <w:t>(三)、进度安排注意事项</w:t>
        </w:r>
        <w:r>
          <w:tab/>
        </w:r>
        <w:r>
          <w:fldChar w:fldCharType="begin"/>
        </w:r>
        <w:r>
          <w:instrText xml:space="preserve"> PAGEREF _Toc3485 \h </w:instrText>
        </w:r>
        <w:r>
          <w:fldChar w:fldCharType="separate"/>
        </w:r>
        <w:r>
          <w:t>31</w:t>
        </w:r>
        <w:r>
          <w:fldChar w:fldCharType="end"/>
        </w:r>
      </w:hyperlink>
    </w:p>
    <w:p>
      <w:pPr>
        <w:pStyle w:val="TOC2"/>
        <w:tabs>
          <w:tab w:val="right" w:leader="dot" w:pos="8306"/>
        </w:tabs>
      </w:pPr>
      <w:hyperlink w:anchor="_Toc9957" w:history="1">
        <w:r>
          <w:rPr>
            <w:rFonts w:ascii="仿宋" w:eastAsia="仿宋" w:hAnsi="仿宋" w:cs="仿宋" w:hint="eastAsia"/>
            <w:lang w:eastAsia="zh-CN"/>
          </w:rPr>
          <w:t>(四)、人力资源配置</w:t>
        </w:r>
        <w:r>
          <w:tab/>
        </w:r>
        <w:r>
          <w:fldChar w:fldCharType="begin"/>
        </w:r>
        <w:r>
          <w:instrText xml:space="preserve"> PAGEREF _Toc9957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38" w:history="1">
        <w:r>
          <w:rPr>
            <w:rFonts w:ascii="仿宋" w:eastAsia="仿宋" w:hAnsi="仿宋" w:cs="仿宋" w:hint="eastAsia"/>
            <w:lang w:eastAsia="zh-CN"/>
          </w:rPr>
          <w:t>十二、醌类项目环境影响分析</w:t>
        </w:r>
        <w:r>
          <w:tab/>
        </w:r>
        <w:r>
          <w:fldChar w:fldCharType="begin"/>
        </w:r>
        <w:r>
          <w:instrText xml:space="preserve"> PAGEREF _Toc26338 \h </w:instrText>
        </w:r>
        <w:r>
          <w:fldChar w:fldCharType="separate"/>
        </w:r>
        <w:r>
          <w:t>33</w:t>
        </w:r>
        <w:r>
          <w:fldChar w:fldCharType="end"/>
        </w:r>
      </w:hyperlink>
    </w:p>
    <w:p>
      <w:pPr>
        <w:pStyle w:val="TOC2"/>
        <w:tabs>
          <w:tab w:val="right" w:leader="dot" w:pos="8306"/>
        </w:tabs>
      </w:pPr>
      <w:hyperlink w:anchor="_Toc16028" w:history="1">
        <w:r>
          <w:rPr>
            <w:rFonts w:ascii="仿宋" w:eastAsia="仿宋" w:hAnsi="仿宋" w:cs="仿宋" w:hint="eastAsia"/>
            <w:lang w:eastAsia="zh-CN"/>
          </w:rPr>
          <w:t>(一)、建设区域环境质量现状</w:t>
        </w:r>
        <w:r>
          <w:tab/>
        </w:r>
        <w:r>
          <w:fldChar w:fldCharType="begin"/>
        </w:r>
        <w:r>
          <w:instrText xml:space="preserve"> PAGEREF _Toc16028 \h </w:instrText>
        </w:r>
        <w:r>
          <w:fldChar w:fldCharType="separate"/>
        </w:r>
        <w:r>
          <w:t>33</w:t>
        </w:r>
        <w:r>
          <w:fldChar w:fldCharType="end"/>
        </w:r>
      </w:hyperlink>
    </w:p>
    <w:p>
      <w:pPr>
        <w:pStyle w:val="TOC2"/>
        <w:tabs>
          <w:tab w:val="right" w:leader="dot" w:pos="8306"/>
        </w:tabs>
      </w:pPr>
      <w:hyperlink w:anchor="_Toc32461" w:history="1">
        <w:r>
          <w:rPr>
            <w:rFonts w:ascii="仿宋" w:eastAsia="仿宋" w:hAnsi="仿宋" w:cs="仿宋" w:hint="eastAsia"/>
            <w:lang w:eastAsia="zh-CN"/>
          </w:rPr>
          <w:t>(二)、建设期环境保护</w:t>
        </w:r>
        <w:r>
          <w:tab/>
        </w:r>
        <w:r>
          <w:fldChar w:fldCharType="begin"/>
        </w:r>
        <w:r>
          <w:instrText xml:space="preserve"> PAGEREF _Toc32461 \h </w:instrText>
        </w:r>
        <w:r>
          <w:fldChar w:fldCharType="separate"/>
        </w:r>
        <w:r>
          <w:t>35</w:t>
        </w:r>
        <w:r>
          <w:fldChar w:fldCharType="end"/>
        </w:r>
      </w:hyperlink>
    </w:p>
    <w:p>
      <w:pPr>
        <w:pStyle w:val="TOC2"/>
        <w:tabs>
          <w:tab w:val="right" w:leader="dot" w:pos="8306"/>
        </w:tabs>
      </w:pPr>
      <w:hyperlink w:anchor="_Toc31954" w:history="1">
        <w:r>
          <w:rPr>
            <w:rFonts w:ascii="仿宋" w:eastAsia="仿宋" w:hAnsi="仿宋" w:cs="仿宋" w:hint="eastAsia"/>
            <w:lang w:eastAsia="zh-CN"/>
          </w:rPr>
          <w:t>(三)、运营期环境保护</w:t>
        </w:r>
        <w:r>
          <w:tab/>
        </w:r>
        <w:r>
          <w:fldChar w:fldCharType="begin"/>
        </w:r>
        <w:r>
          <w:instrText xml:space="preserve"> PAGEREF _Toc31954 \h </w:instrText>
        </w:r>
        <w:r>
          <w:fldChar w:fldCharType="separate"/>
        </w:r>
        <w:r>
          <w:t>36</w:t>
        </w:r>
        <w:r>
          <w:fldChar w:fldCharType="end"/>
        </w:r>
      </w:hyperlink>
    </w:p>
    <w:p>
      <w:pPr>
        <w:pStyle w:val="TOC2"/>
        <w:tabs>
          <w:tab w:val="right" w:leader="dot" w:pos="8306"/>
        </w:tabs>
      </w:pPr>
      <w:hyperlink w:anchor="_Toc18667" w:history="1">
        <w:r>
          <w:rPr>
            <w:rFonts w:ascii="仿宋" w:eastAsia="仿宋" w:hAnsi="仿宋" w:cs="仿宋" w:hint="eastAsia"/>
            <w:lang w:eastAsia="zh-CN"/>
          </w:rPr>
          <w:t>(四)、醌类项目建设对区域经济的影响</w:t>
        </w:r>
        <w:r>
          <w:tab/>
        </w:r>
        <w:r>
          <w:fldChar w:fldCharType="begin"/>
        </w:r>
        <w:r>
          <w:instrText xml:space="preserve"> PAGEREF _Toc18667 \h </w:instrText>
        </w:r>
        <w:r>
          <w:fldChar w:fldCharType="separate"/>
        </w:r>
        <w:r>
          <w:t>37</w:t>
        </w:r>
        <w:r>
          <w:fldChar w:fldCharType="end"/>
        </w:r>
      </w:hyperlink>
    </w:p>
    <w:p>
      <w:pPr>
        <w:pStyle w:val="TOC2"/>
        <w:tabs>
          <w:tab w:val="right" w:leader="dot" w:pos="8306"/>
        </w:tabs>
      </w:pPr>
      <w:hyperlink w:anchor="_Toc19540" w:history="1">
        <w:r>
          <w:rPr>
            <w:rFonts w:ascii="仿宋" w:eastAsia="仿宋" w:hAnsi="仿宋" w:cs="仿宋" w:hint="eastAsia"/>
            <w:lang w:eastAsia="zh-CN"/>
          </w:rPr>
          <w:t>(五)、废弃物处理</w:t>
        </w:r>
        <w:r>
          <w:tab/>
        </w:r>
        <w:r>
          <w:fldChar w:fldCharType="begin"/>
        </w:r>
        <w:r>
          <w:instrText xml:space="preserve"> PAGEREF _Toc19540 \h </w:instrText>
        </w:r>
        <w:r>
          <w:fldChar w:fldCharType="separate"/>
        </w:r>
        <w:r>
          <w:t>39</w:t>
        </w:r>
        <w:r>
          <w:fldChar w:fldCharType="end"/>
        </w:r>
      </w:hyperlink>
    </w:p>
    <w:p>
      <w:pPr>
        <w:pStyle w:val="TOC2"/>
        <w:tabs>
          <w:tab w:val="right" w:leader="dot" w:pos="8306"/>
        </w:tabs>
      </w:pPr>
      <w:hyperlink w:anchor="_Toc7275" w:history="1">
        <w:r>
          <w:rPr>
            <w:rFonts w:ascii="仿宋" w:eastAsia="仿宋" w:hAnsi="仿宋" w:cs="仿宋" w:hint="eastAsia"/>
            <w:lang w:eastAsia="zh-CN"/>
          </w:rPr>
          <w:t>(六)、特殊环境影响分析</w:t>
        </w:r>
        <w:r>
          <w:tab/>
        </w:r>
        <w:r>
          <w:fldChar w:fldCharType="begin"/>
        </w:r>
        <w:r>
          <w:instrText xml:space="preserve"> PAGEREF _Toc7275 \h </w:instrText>
        </w:r>
        <w:r>
          <w:fldChar w:fldCharType="separate"/>
        </w:r>
        <w:r>
          <w:t>40</w:t>
        </w:r>
        <w:r>
          <w:fldChar w:fldCharType="end"/>
        </w:r>
      </w:hyperlink>
    </w:p>
    <w:p>
      <w:pPr>
        <w:pStyle w:val="TOC2"/>
        <w:tabs>
          <w:tab w:val="right" w:leader="dot" w:pos="8306"/>
        </w:tabs>
      </w:pPr>
      <w:hyperlink w:anchor="_Toc10472" w:history="1">
        <w:r>
          <w:rPr>
            <w:rFonts w:ascii="仿宋" w:eastAsia="仿宋" w:hAnsi="仿宋" w:cs="仿宋" w:hint="eastAsia"/>
            <w:lang w:eastAsia="zh-CN"/>
          </w:rPr>
          <w:t>(七)、清洁生产</w:t>
        </w:r>
        <w:r>
          <w:tab/>
        </w:r>
        <w:r>
          <w:fldChar w:fldCharType="begin"/>
        </w:r>
        <w:r>
          <w:instrText xml:space="preserve"> PAGEREF _Toc10472 \h </w:instrText>
        </w:r>
        <w:r>
          <w:fldChar w:fldCharType="separate"/>
        </w:r>
        <w:r>
          <w:t>42</w:t>
        </w:r>
        <w:r>
          <w:fldChar w:fldCharType="end"/>
        </w:r>
      </w:hyperlink>
    </w:p>
    <w:p>
      <w:pPr>
        <w:pStyle w:val="TOC2"/>
        <w:tabs>
          <w:tab w:val="right" w:leader="dot" w:pos="8306"/>
        </w:tabs>
      </w:pPr>
      <w:hyperlink w:anchor="_Toc10776" w:history="1">
        <w:r>
          <w:rPr>
            <w:rFonts w:ascii="仿宋" w:eastAsia="仿宋" w:hAnsi="仿宋" w:cs="仿宋" w:hint="eastAsia"/>
            <w:lang w:eastAsia="zh-CN"/>
          </w:rPr>
          <w:t>(八)、环境保护综合评价</w:t>
        </w:r>
        <w:r>
          <w:tab/>
        </w:r>
        <w:r>
          <w:fldChar w:fldCharType="begin"/>
        </w:r>
        <w:r>
          <w:instrText xml:space="preserve"> PAGEREF _Toc10776 \h </w:instrText>
        </w:r>
        <w:r>
          <w:fldChar w:fldCharType="separate"/>
        </w:r>
        <w:r>
          <w:t>43</w:t>
        </w:r>
        <w:r>
          <w:fldChar w:fldCharType="end"/>
        </w:r>
      </w:hyperlink>
    </w:p>
    <w:p>
      <w:pPr>
        <w:pStyle w:val="TOC1"/>
        <w:tabs>
          <w:tab w:val="right" w:leader="dot" w:pos="8306"/>
        </w:tabs>
      </w:pPr>
      <w:hyperlink w:anchor="_Toc7103" w:history="1">
        <w:r>
          <w:rPr>
            <w:rFonts w:ascii="仿宋" w:eastAsia="仿宋" w:hAnsi="仿宋" w:cs="仿宋" w:hint="eastAsia"/>
            <w:lang w:eastAsia="zh-CN"/>
          </w:rPr>
          <w:t>十三、质量管理体系</w:t>
        </w:r>
        <w:r>
          <w:tab/>
        </w:r>
        <w:r>
          <w:fldChar w:fldCharType="begin"/>
        </w:r>
        <w:r>
          <w:instrText xml:space="preserve"> PAGEREF _Toc7103 \h </w:instrText>
        </w:r>
        <w:r>
          <w:fldChar w:fldCharType="separate"/>
        </w:r>
        <w:r>
          <w:t>44</w:t>
        </w:r>
        <w:r>
          <w:fldChar w:fldCharType="end"/>
        </w:r>
      </w:hyperlink>
    </w:p>
    <w:p>
      <w:pPr>
        <w:pStyle w:val="TOC2"/>
        <w:tabs>
          <w:tab w:val="right" w:leader="dot" w:pos="8306"/>
        </w:tabs>
      </w:pPr>
      <w:hyperlink w:anchor="_Toc27543" w:history="1">
        <w:r>
          <w:rPr>
            <w:rFonts w:ascii="仿宋" w:eastAsia="仿宋" w:hAnsi="仿宋" w:cs="仿宋" w:hint="eastAsia"/>
            <w:lang w:eastAsia="zh-CN"/>
          </w:rPr>
          <w:t>(一)、质量目标与方针</w:t>
        </w:r>
        <w:r>
          <w:tab/>
        </w:r>
        <w:r>
          <w:fldChar w:fldCharType="begin"/>
        </w:r>
        <w:r>
          <w:instrText xml:space="preserve"> PAGEREF _Toc27543 \h </w:instrText>
        </w:r>
        <w:r>
          <w:fldChar w:fldCharType="separate"/>
        </w:r>
        <w:r>
          <w:t>44</w:t>
        </w:r>
        <w:r>
          <w:fldChar w:fldCharType="end"/>
        </w:r>
      </w:hyperlink>
    </w:p>
    <w:p>
      <w:pPr>
        <w:pStyle w:val="TOC2"/>
        <w:tabs>
          <w:tab w:val="right" w:leader="dot" w:pos="8306"/>
        </w:tabs>
      </w:pPr>
      <w:hyperlink w:anchor="_Toc16473" w:history="1">
        <w:r>
          <w:rPr>
            <w:rFonts w:ascii="仿宋" w:eastAsia="仿宋" w:hAnsi="仿宋" w:cs="仿宋" w:hint="eastAsia"/>
            <w:lang w:eastAsia="zh-CN"/>
          </w:rPr>
          <w:t>(二)、质量管理责任</w:t>
        </w:r>
        <w:r>
          <w:tab/>
        </w:r>
        <w:r>
          <w:fldChar w:fldCharType="begin"/>
        </w:r>
        <w:r>
          <w:instrText xml:space="preserve"> PAGEREF _Toc16473 \h </w:instrText>
        </w:r>
        <w:r>
          <w:fldChar w:fldCharType="separate"/>
        </w:r>
        <w:r>
          <w:t>45</w:t>
        </w:r>
        <w:r>
          <w:fldChar w:fldCharType="end"/>
        </w:r>
      </w:hyperlink>
    </w:p>
    <w:p>
      <w:pPr>
        <w:pStyle w:val="TOC2"/>
        <w:tabs>
          <w:tab w:val="right" w:leader="dot" w:pos="8306"/>
        </w:tabs>
      </w:pPr>
      <w:hyperlink w:anchor="_Toc7462" w:history="1">
        <w:r>
          <w:rPr>
            <w:rFonts w:ascii="仿宋" w:eastAsia="仿宋" w:hAnsi="仿宋" w:cs="仿宋" w:hint="eastAsia"/>
            <w:lang w:eastAsia="zh-CN"/>
          </w:rPr>
          <w:t>(三)、质量管理体系文件</w:t>
        </w:r>
        <w:r>
          <w:tab/>
        </w:r>
        <w:r>
          <w:fldChar w:fldCharType="begin"/>
        </w:r>
        <w:r>
          <w:instrText xml:space="preserve"> PAGEREF _Toc7462 \h </w:instrText>
        </w:r>
        <w:r>
          <w:fldChar w:fldCharType="separate"/>
        </w:r>
        <w:r>
          <w:t>46</w:t>
        </w:r>
        <w:r>
          <w:fldChar w:fldCharType="end"/>
        </w:r>
      </w:hyperlink>
    </w:p>
    <w:p>
      <w:pPr>
        <w:pStyle w:val="TOC2"/>
        <w:tabs>
          <w:tab w:val="right" w:leader="dot" w:pos="8306"/>
        </w:tabs>
      </w:pPr>
      <w:hyperlink w:anchor="_Toc15793" w:history="1">
        <w:r>
          <w:rPr>
            <w:rFonts w:ascii="仿宋" w:eastAsia="仿宋" w:hAnsi="仿宋" w:cs="仿宋" w:hint="eastAsia"/>
            <w:lang w:eastAsia="zh-CN"/>
          </w:rPr>
          <w:t>(四)、质量培训与教育</w:t>
        </w:r>
        <w:r>
          <w:tab/>
        </w:r>
        <w:r>
          <w:fldChar w:fldCharType="begin"/>
        </w:r>
        <w:r>
          <w:instrText xml:space="preserve"> PAGEREF _Toc15793 \h </w:instrText>
        </w:r>
        <w:r>
          <w:fldChar w:fldCharType="separate"/>
        </w:r>
        <w:r>
          <w:t>48</w:t>
        </w:r>
        <w:r>
          <w:fldChar w:fldCharType="end"/>
        </w:r>
      </w:hyperlink>
    </w:p>
    <w:p>
      <w:pPr>
        <w:pStyle w:val="TOC2"/>
        <w:tabs>
          <w:tab w:val="right" w:leader="dot" w:pos="8306"/>
        </w:tabs>
      </w:pPr>
      <w:hyperlink w:anchor="_Toc7848" w:history="1">
        <w:r>
          <w:rPr>
            <w:rFonts w:ascii="仿宋" w:eastAsia="仿宋" w:hAnsi="仿宋" w:cs="仿宋" w:hint="eastAsia"/>
            <w:lang w:eastAsia="zh-CN"/>
          </w:rPr>
          <w:t>(五)、质量审核与评价</w:t>
        </w:r>
        <w:r>
          <w:tab/>
        </w:r>
        <w:r>
          <w:fldChar w:fldCharType="begin"/>
        </w:r>
        <w:r>
          <w:instrText xml:space="preserve"> PAGEREF _Toc7848 \h </w:instrText>
        </w:r>
        <w:r>
          <w:fldChar w:fldCharType="separate"/>
        </w:r>
        <w:r>
          <w:t>49</w:t>
        </w:r>
        <w:r>
          <w:fldChar w:fldCharType="end"/>
        </w:r>
      </w:hyperlink>
    </w:p>
    <w:p>
      <w:pPr>
        <w:pStyle w:val="TOC2"/>
        <w:tabs>
          <w:tab w:val="right" w:leader="dot" w:pos="8306"/>
        </w:tabs>
      </w:pPr>
      <w:hyperlink w:anchor="_Toc15790" w:history="1">
        <w:r>
          <w:rPr>
            <w:rFonts w:ascii="仿宋" w:eastAsia="仿宋" w:hAnsi="仿宋" w:cs="仿宋" w:hint="eastAsia"/>
            <w:lang w:eastAsia="zh-CN"/>
          </w:rPr>
          <w:t>(六)、不符合与纠正措施</w:t>
        </w:r>
        <w:r>
          <w:tab/>
        </w:r>
        <w:r>
          <w:fldChar w:fldCharType="begin"/>
        </w:r>
        <w:r>
          <w:instrText xml:space="preserve"> PAGEREF _Toc15790 \h </w:instrText>
        </w:r>
        <w:r>
          <w:fldChar w:fldCharType="separate"/>
        </w:r>
        <w:r>
          <w:t>50</w:t>
        </w:r>
        <w:r>
          <w:fldChar w:fldCharType="end"/>
        </w:r>
      </w:hyperlink>
    </w:p>
    <w:p>
      <w:pPr>
        <w:pStyle w:val="TOC1"/>
        <w:tabs>
          <w:tab w:val="right" w:leader="dot" w:pos="8306"/>
        </w:tabs>
      </w:pPr>
      <w:hyperlink w:anchor="_Toc15815" w:history="1">
        <w:r>
          <w:rPr>
            <w:rFonts w:ascii="仿宋" w:eastAsia="仿宋" w:hAnsi="仿宋" w:cs="仿宋" w:hint="eastAsia"/>
            <w:lang w:eastAsia="zh-CN"/>
          </w:rPr>
          <w:t>十四、醌类项目治理与监督</w:t>
        </w:r>
        <w:r>
          <w:tab/>
        </w:r>
        <w:r>
          <w:fldChar w:fldCharType="begin"/>
        </w:r>
        <w:r>
          <w:instrText xml:space="preserve"> PAGEREF _Toc15815 \h </w:instrText>
        </w:r>
        <w:r>
          <w:fldChar w:fldCharType="separate"/>
        </w:r>
        <w:r>
          <w:t>52</w:t>
        </w:r>
        <w:r>
          <w:fldChar w:fldCharType="end"/>
        </w:r>
      </w:hyperlink>
    </w:p>
    <w:p>
      <w:pPr>
        <w:pStyle w:val="TOC2"/>
        <w:tabs>
          <w:tab w:val="right" w:leader="dot" w:pos="8306"/>
        </w:tabs>
      </w:pPr>
      <w:hyperlink w:anchor="_Toc32041" w:history="1">
        <w:r>
          <w:rPr>
            <w:rFonts w:ascii="仿宋" w:eastAsia="仿宋" w:hAnsi="仿宋" w:cs="仿宋" w:hint="eastAsia"/>
            <w:lang w:eastAsia="zh-CN"/>
          </w:rPr>
          <w:t>(一)、醌类项目治理结构</w:t>
        </w:r>
        <w:r>
          <w:tab/>
        </w:r>
        <w:r>
          <w:fldChar w:fldCharType="begin"/>
        </w:r>
        <w:r>
          <w:instrText xml:space="preserve"> PAGEREF _Toc32041 \h </w:instrText>
        </w:r>
        <w:r>
          <w:fldChar w:fldCharType="separate"/>
        </w:r>
        <w:r>
          <w:t>52</w:t>
        </w:r>
        <w:r>
          <w:fldChar w:fldCharType="end"/>
        </w:r>
      </w:hyperlink>
    </w:p>
    <w:p>
      <w:pPr>
        <w:pStyle w:val="TOC2"/>
        <w:tabs>
          <w:tab w:val="right" w:leader="dot" w:pos="8306"/>
        </w:tabs>
      </w:pPr>
      <w:hyperlink w:anchor="_Toc14961" w:history="1">
        <w:r>
          <w:rPr>
            <w:rFonts w:ascii="仿宋" w:eastAsia="仿宋" w:hAnsi="仿宋" w:cs="仿宋" w:hint="eastAsia"/>
            <w:lang w:eastAsia="zh-CN"/>
          </w:rPr>
          <w:t>(二)、监督与审计</w:t>
        </w:r>
        <w:r>
          <w:tab/>
        </w:r>
        <w:r>
          <w:fldChar w:fldCharType="begin"/>
        </w:r>
        <w:r>
          <w:instrText xml:space="preserve"> PAGEREF _Toc14961 \h </w:instrText>
        </w:r>
        <w:r>
          <w:fldChar w:fldCharType="separate"/>
        </w:r>
        <w:r>
          <w:t>53</w:t>
        </w:r>
        <w:r>
          <w:fldChar w:fldCharType="end"/>
        </w:r>
      </w:hyperlink>
    </w:p>
    <w:p>
      <w:pPr>
        <w:pStyle w:val="TOC1"/>
        <w:tabs>
          <w:tab w:val="right" w:leader="dot" w:pos="8306"/>
        </w:tabs>
      </w:pPr>
      <w:hyperlink w:anchor="_Toc8450" w:history="1">
        <w:r>
          <w:rPr>
            <w:rFonts w:ascii="仿宋" w:eastAsia="仿宋" w:hAnsi="仿宋" w:cs="仿宋" w:hint="eastAsia"/>
            <w:lang w:eastAsia="zh-CN"/>
          </w:rPr>
          <w:t>十五、利益相关者分析与沟通计划</w:t>
        </w:r>
        <w:r>
          <w:tab/>
        </w:r>
        <w:r>
          <w:fldChar w:fldCharType="begin"/>
        </w:r>
        <w:r>
          <w:instrText xml:space="preserve"> PAGEREF _Toc8450 \h </w:instrText>
        </w:r>
        <w:r>
          <w:fldChar w:fldCharType="separate"/>
        </w:r>
        <w:r>
          <w:t>54</w:t>
        </w:r>
        <w:r>
          <w:fldChar w:fldCharType="end"/>
        </w:r>
      </w:hyperlink>
    </w:p>
    <w:p>
      <w:pPr>
        <w:pStyle w:val="TOC2"/>
        <w:tabs>
          <w:tab w:val="right" w:leader="dot" w:pos="8306"/>
        </w:tabs>
      </w:pPr>
      <w:hyperlink w:anchor="_Toc8192" w:history="1">
        <w:r>
          <w:rPr>
            <w:rFonts w:ascii="仿宋" w:eastAsia="仿宋" w:hAnsi="仿宋" w:cs="仿宋" w:hint="eastAsia"/>
            <w:lang w:eastAsia="zh-CN"/>
          </w:rPr>
          <w:t>(一)、利益相关者分析</w:t>
        </w:r>
        <w:r>
          <w:tab/>
        </w:r>
        <w:r>
          <w:fldChar w:fldCharType="begin"/>
        </w:r>
        <w:r>
          <w:instrText xml:space="preserve"> PAGEREF _Toc8192 \h </w:instrText>
        </w:r>
        <w:r>
          <w:fldChar w:fldCharType="separate"/>
        </w:r>
        <w:r>
          <w:t>54</w:t>
        </w:r>
        <w:r>
          <w:fldChar w:fldCharType="end"/>
        </w:r>
      </w:hyperlink>
    </w:p>
    <w:p>
      <w:pPr>
        <w:pStyle w:val="TOC2"/>
        <w:tabs>
          <w:tab w:val="right" w:leader="dot" w:pos="8306"/>
        </w:tabs>
      </w:pPr>
      <w:hyperlink w:anchor="_Toc8485" w:history="1">
        <w:r>
          <w:rPr>
            <w:rFonts w:ascii="仿宋" w:eastAsia="仿宋" w:hAnsi="仿宋" w:cs="仿宋" w:hint="eastAsia"/>
            <w:lang w:eastAsia="zh-CN"/>
          </w:rPr>
          <w:t>(二)、沟通计划</w:t>
        </w:r>
        <w:r>
          <w:tab/>
        </w:r>
        <w:r>
          <w:fldChar w:fldCharType="begin"/>
        </w:r>
        <w:r>
          <w:instrText xml:space="preserve"> PAGEREF _Toc8485 \h </w:instrText>
        </w:r>
        <w:r>
          <w:fldChar w:fldCharType="separate"/>
        </w:r>
        <w:r>
          <w:t>55</w:t>
        </w:r>
        <w:r>
          <w:fldChar w:fldCharType="end"/>
        </w:r>
      </w:hyperlink>
    </w:p>
    <w:p>
      <w:pPr>
        <w:pStyle w:val="TOC1"/>
        <w:tabs>
          <w:tab w:val="right" w:leader="dot" w:pos="8306"/>
        </w:tabs>
      </w:pPr>
      <w:hyperlink w:anchor="_Toc8388" w:history="1">
        <w:r>
          <w:rPr>
            <w:rFonts w:ascii="仿宋" w:eastAsia="仿宋" w:hAnsi="仿宋" w:cs="仿宋" w:hint="eastAsia"/>
            <w:lang w:eastAsia="zh-CN"/>
          </w:rPr>
          <w:t>十六、风险识别与分类</w:t>
        </w:r>
        <w:r>
          <w:tab/>
        </w:r>
        <w:r>
          <w:fldChar w:fldCharType="begin"/>
        </w:r>
        <w:r>
          <w:instrText xml:space="preserve"> PAGEREF _Toc8388 \h </w:instrText>
        </w:r>
        <w:r>
          <w:fldChar w:fldCharType="separate"/>
        </w:r>
        <w:r>
          <w:t>57</w:t>
        </w:r>
        <w:r>
          <w:fldChar w:fldCharType="end"/>
        </w:r>
      </w:hyperlink>
    </w:p>
    <w:p>
      <w:pPr>
        <w:pStyle w:val="TOC2"/>
        <w:tabs>
          <w:tab w:val="right" w:leader="dot" w:pos="8306"/>
        </w:tabs>
      </w:pPr>
      <w:hyperlink w:anchor="_Toc24686" w:history="1">
        <w:r>
          <w:rPr>
            <w:rFonts w:ascii="仿宋" w:eastAsia="仿宋" w:hAnsi="仿宋" w:cs="仿宋" w:hint="eastAsia"/>
            <w:lang w:eastAsia="zh-CN"/>
          </w:rPr>
          <w:t>(一)、风险识别</w:t>
        </w:r>
        <w:r>
          <w:tab/>
        </w:r>
        <w:r>
          <w:fldChar w:fldCharType="begin"/>
        </w:r>
        <w:r>
          <w:instrText xml:space="preserve"> PAGEREF _Toc24686 \h </w:instrText>
        </w:r>
        <w:r>
          <w:fldChar w:fldCharType="separate"/>
        </w:r>
        <w:r>
          <w:t>57</w:t>
        </w:r>
        <w:r>
          <w:fldChar w:fldCharType="end"/>
        </w:r>
      </w:hyperlink>
    </w:p>
    <w:p>
      <w:pPr>
        <w:pStyle w:val="TOC2"/>
        <w:tabs>
          <w:tab w:val="right" w:leader="dot" w:pos="8306"/>
        </w:tabs>
      </w:pPr>
      <w:hyperlink w:anchor="_Toc20176" w:history="1">
        <w:r>
          <w:rPr>
            <w:rFonts w:ascii="仿宋" w:eastAsia="仿宋" w:hAnsi="仿宋" w:cs="仿宋" w:hint="eastAsia"/>
            <w:lang w:eastAsia="zh-CN"/>
          </w:rPr>
          <w:t>(二)、风险分类</w:t>
        </w:r>
        <w:r>
          <w:tab/>
        </w:r>
        <w:r>
          <w:fldChar w:fldCharType="begin"/>
        </w:r>
        <w:r>
          <w:instrText xml:space="preserve"> PAGEREF _Toc20176 \h </w:instrText>
        </w:r>
        <w:r>
          <w:fldChar w:fldCharType="separate"/>
        </w:r>
        <w:r>
          <w:t>58</w:t>
        </w:r>
        <w:r>
          <w:fldChar w:fldCharType="end"/>
        </w:r>
      </w:hyperlink>
    </w:p>
    <w:p>
      <w:pPr>
        <w:pStyle w:val="TOC1"/>
        <w:tabs>
          <w:tab w:val="right" w:leader="dot" w:pos="8306"/>
        </w:tabs>
      </w:pPr>
      <w:hyperlink w:anchor="_Toc187" w:history="1">
        <w:r>
          <w:rPr>
            <w:rFonts w:ascii="仿宋" w:eastAsia="仿宋" w:hAnsi="仿宋" w:cs="仿宋" w:hint="eastAsia"/>
            <w:lang w:eastAsia="zh-CN"/>
          </w:rPr>
          <w:t>十七、醌类项目实施时间节点</w:t>
        </w:r>
        <w:r>
          <w:tab/>
        </w:r>
        <w:r>
          <w:fldChar w:fldCharType="begin"/>
        </w:r>
        <w:r>
          <w:instrText xml:space="preserve"> PAGEREF _Toc187 \h </w:instrText>
        </w:r>
        <w:r>
          <w:fldChar w:fldCharType="separate"/>
        </w:r>
        <w:r>
          <w:t>60</w:t>
        </w:r>
        <w:r>
          <w:fldChar w:fldCharType="end"/>
        </w:r>
      </w:hyperlink>
    </w:p>
    <w:p>
      <w:pPr>
        <w:pStyle w:val="TOC2"/>
        <w:tabs>
          <w:tab w:val="right" w:leader="dot" w:pos="8306"/>
        </w:tabs>
      </w:pPr>
      <w:hyperlink w:anchor="_Toc9269" w:history="1">
        <w:r>
          <w:rPr>
            <w:rFonts w:ascii="仿宋" w:eastAsia="仿宋" w:hAnsi="仿宋" w:cs="仿宋" w:hint="eastAsia"/>
            <w:lang w:eastAsia="zh-CN"/>
          </w:rPr>
          <w:t>(一)、醌类项目启动阶段时间节点</w:t>
        </w:r>
        <w:r>
          <w:tab/>
        </w:r>
        <w:r>
          <w:fldChar w:fldCharType="begin"/>
        </w:r>
        <w:r>
          <w:instrText xml:space="preserve"> PAGEREF _Toc9269 \h </w:instrText>
        </w:r>
        <w:r>
          <w:fldChar w:fldCharType="separate"/>
        </w:r>
        <w:r>
          <w:t>60</w:t>
        </w:r>
        <w:r>
          <w:fldChar w:fldCharType="end"/>
        </w:r>
      </w:hyperlink>
    </w:p>
    <w:p>
      <w:pPr>
        <w:pStyle w:val="TOC2"/>
        <w:tabs>
          <w:tab w:val="right" w:leader="dot" w:pos="8306"/>
        </w:tabs>
      </w:pPr>
      <w:hyperlink w:anchor="_Toc15556" w:history="1">
        <w:r>
          <w:rPr>
            <w:rFonts w:ascii="仿宋" w:eastAsia="仿宋" w:hAnsi="仿宋" w:cs="仿宋" w:hint="eastAsia"/>
            <w:lang w:eastAsia="zh-CN"/>
          </w:rPr>
          <w:t>(二)、醌类项目执行阶段时间节点</w:t>
        </w:r>
        <w:r>
          <w:tab/>
        </w:r>
        <w:r>
          <w:fldChar w:fldCharType="begin"/>
        </w:r>
        <w:r>
          <w:instrText xml:space="preserve"> PAGEREF _Toc15556 \h </w:instrText>
        </w:r>
        <w:r>
          <w:fldChar w:fldCharType="separate"/>
        </w:r>
        <w:r>
          <w:t>61</w:t>
        </w:r>
        <w:r>
          <w:fldChar w:fldCharType="end"/>
        </w:r>
      </w:hyperlink>
    </w:p>
    <w:p>
      <w:pPr>
        <w:pStyle w:val="TOC2"/>
        <w:tabs>
          <w:tab w:val="right" w:leader="dot" w:pos="8306"/>
        </w:tabs>
      </w:pPr>
      <w:hyperlink w:anchor="_Toc7698" w:history="1">
        <w:r>
          <w:rPr>
            <w:rFonts w:ascii="仿宋" w:eastAsia="仿宋" w:hAnsi="仿宋" w:cs="仿宋" w:hint="eastAsia"/>
            <w:lang w:eastAsia="zh-CN"/>
          </w:rPr>
          <w:t>(三)、醌类项目完成阶段时间节点</w:t>
        </w:r>
        <w:r>
          <w:tab/>
        </w:r>
        <w:r>
          <w:fldChar w:fldCharType="begin"/>
        </w:r>
        <w:r>
          <w:instrText xml:space="preserve"> PAGEREF _Toc7698 \h </w:instrText>
        </w:r>
        <w:r>
          <w:fldChar w:fldCharType="separate"/>
        </w:r>
        <w:r>
          <w:t>62</w:t>
        </w:r>
        <w:r>
          <w:fldChar w:fldCharType="end"/>
        </w:r>
      </w:hyperlink>
    </w:p>
    <w:p>
      <w:pPr>
        <w:pStyle w:val="TOC1"/>
        <w:tabs>
          <w:tab w:val="right" w:leader="dot" w:pos="8306"/>
        </w:tabs>
      </w:pPr>
      <w:hyperlink w:anchor="_Toc7526" w:history="1">
        <w:r>
          <w:rPr>
            <w:rFonts w:ascii="仿宋" w:eastAsia="仿宋" w:hAnsi="仿宋" w:cs="仿宋" w:hint="eastAsia"/>
            <w:lang w:eastAsia="zh-CN"/>
          </w:rPr>
          <w:t>十八、醌类项目工程方案分析</w:t>
        </w:r>
        <w:r>
          <w:tab/>
        </w:r>
        <w:r>
          <w:fldChar w:fldCharType="begin"/>
        </w:r>
        <w:r>
          <w:instrText xml:space="preserve"> PAGEREF _Toc7526 \h </w:instrText>
        </w:r>
        <w:r>
          <w:fldChar w:fldCharType="separate"/>
        </w:r>
        <w:r>
          <w:t>63</w:t>
        </w:r>
        <w:r>
          <w:fldChar w:fldCharType="end"/>
        </w:r>
      </w:hyperlink>
    </w:p>
    <w:p>
      <w:pPr>
        <w:pStyle w:val="TOC2"/>
        <w:tabs>
          <w:tab w:val="right" w:leader="dot" w:pos="8306"/>
        </w:tabs>
      </w:pPr>
      <w:hyperlink w:anchor="_Toc2336" w:history="1">
        <w:r>
          <w:rPr>
            <w:rFonts w:ascii="仿宋" w:eastAsia="仿宋" w:hAnsi="仿宋" w:cs="仿宋" w:hint="eastAsia"/>
            <w:lang w:eastAsia="zh-CN"/>
          </w:rPr>
          <w:t>(一)、建筑工程设计原则</w:t>
        </w:r>
        <w:r>
          <w:tab/>
        </w:r>
        <w:r>
          <w:fldChar w:fldCharType="begin"/>
        </w:r>
        <w:r>
          <w:instrText xml:space="preserve"> PAGEREF _Toc2336 \h </w:instrText>
        </w:r>
        <w:r>
          <w:fldChar w:fldCharType="separate"/>
        </w:r>
        <w:r>
          <w:t>63</w:t>
        </w:r>
        <w:r>
          <w:fldChar w:fldCharType="end"/>
        </w:r>
      </w:hyperlink>
    </w:p>
    <w:p>
      <w:pPr>
        <w:pStyle w:val="TOC2"/>
        <w:tabs>
          <w:tab w:val="right" w:leader="dot" w:pos="8306"/>
        </w:tabs>
      </w:pPr>
      <w:hyperlink w:anchor="_Toc20096" w:history="1">
        <w:r>
          <w:rPr>
            <w:rFonts w:ascii="仿宋" w:eastAsia="仿宋" w:hAnsi="仿宋" w:cs="仿宋" w:hint="eastAsia"/>
            <w:lang w:eastAsia="zh-CN"/>
          </w:rPr>
          <w:t>(二)、土建工程建设指标</w:t>
        </w:r>
        <w:r>
          <w:tab/>
        </w:r>
        <w:r>
          <w:fldChar w:fldCharType="begin"/>
        </w:r>
        <w:r>
          <w:instrText xml:space="preserve"> PAGEREF _Toc20096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1"/>
      <w:r>
        <w:rPr>
          <w:rFonts w:ascii="仿宋" w:eastAsia="仿宋" w:hAnsi="仿宋" w:cs="仿宋" w:hint="eastAsia"/>
          <w:sz w:val="28"/>
          <w:lang w:eastAsia="zh-CN"/>
        </w:rPr>
        <w:t>一、醌类项目可持续发展</w:t>
      </w:r>
      <w:bookmarkEnd w:id="2"/>
    </w:p>
    <w:p>
      <w:pPr>
        <w:pStyle w:val="Heading2"/>
        <w:rPr>
          <w:rFonts w:ascii="仿宋" w:eastAsia="仿宋" w:hAnsi="仿宋" w:cs="仿宋" w:hint="eastAsia"/>
          <w:lang w:eastAsia="zh-CN"/>
        </w:rPr>
      </w:pPr>
      <w:bookmarkStart w:id="3" w:name="_Toc226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醌类项目团队着眼于未来，明确了可持续发展的战略方向。制定的具体可持续发展目标包括降低资源使用、采用环保技术、最大化社会效益等。这一步骤不仅有助于醌类项目在环保和社会责任方面达到最高标准，也为未来提供了明确的指引，确保醌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可持续实践的融入醌类项目管理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醌类项目管理周期。从醌类项目规划开始，醌类项目团队就考虑了环境和社会的因素。在执行阶段，醌类项目团队积极推动绿色技术的应用，优化资源利用。此外，关注员工的社会责任，通过培训和沟通活动提高员工对可持续发展的认知，使他们能够在日常工作中践行可持续实践。这些举措不仅为醌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扎根于醌类项目的可持续发展理念，我们深信环保与社会责任是醌类项目成功的关键支柱。在醌类项目的每一步，我们都致力于通过创新和实践，履行对环境和社会的坚定责任。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团队通过引入先进的环保技术、建立高效的废物处理系统以及推动能源节约措施，积极履行环保责任。定期的环保监测和评估确保醌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不仅致力于自身可持续发展，还注重对社会的回馈。通过支持社区醌类项目、参与慈善事业、提供培训机会等方式，醌类项目积极履行社会责任。与当地社区建立积极互动，关注员工的工作与生活平衡，以及员工的身心健康，是醌类项目在社会责任层面的关键举措。这样的实践不仅增强了醌类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2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941"/>
      <w:r>
        <w:rPr>
          <w:rFonts w:ascii="仿宋" w:eastAsia="仿宋" w:hAnsi="仿宋" w:cs="仿宋" w:hint="eastAsia"/>
          <w:lang w:eastAsia="zh-CN"/>
        </w:rPr>
        <w:t>(一)、醌类行业分析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醌类行业一直以来都是市场的关注焦点。行业内的发展趋势、竞争态势以及潜在机会都对醌类项目的推进产生深远的影响。通过深入研究行业的整体概貌，我们将更好地理解行业的核心特征，为醌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行业，技术一直是推动创新和发展的关键因素。我们将对当前技术趋势进行详尽分析，包括但不限于人工智能、大数据应用、先进制造技术等。这有助于醌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醌类项目成功的基础。我们将对主要竞争对手进行深入研究，包括其市场份额、产品特点、市场定位等。通过全面了解竞争对手的优势和劣势，醌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171"/>
      <w:r>
        <w:rPr>
          <w:rFonts w:ascii="仿宋" w:eastAsia="仿宋" w:hAnsi="仿宋" w:cs="仿宋" w:hint="eastAsia"/>
          <w:sz w:val="28"/>
          <w:lang w:eastAsia="zh-CN"/>
        </w:rPr>
        <w:t>(二)、醌类市场分析预测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通过对市场规模的深入调研，我们将预测醌类市场未来的增长趋势。这包括市场的整体规模、各细分领域的发展趋势等。醌类项目可以根据市场的扩张速度和潜在机会，制定更符合市场需求的发展策略。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了解消费者的需求是市场分析的核心。我们将通过调查研究，深入挖掘目标消费者的需求特点、购买习惯以及对产品和服务的期望。这有助于醌类项目更好地定位目标市场，提供更符合消费者期待的解决方案。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醌类项目实施过程中需要充分考虑的因素。我们将对市场风险进行全面评估，包括但不限于政策法规风险、市场竞争风险、技术变革风险等。通过对潜在风险的深入分析，醌类项目可以制定相应的风险缓解策略，降低不确定性对醌类项目的影响。</w:t>
      </w:r>
    </w:p>
    <w:p>
      <w:pPr>
        <w:pStyle w:val="Heading1"/>
        <w:ind w:firstLine="560" w:firstLineChars="200"/>
        <w:rPr>
          <w:rFonts w:ascii="仿宋" w:eastAsia="仿宋" w:hAnsi="仿宋" w:cs="仿宋" w:hint="eastAsia"/>
          <w:sz w:val="28"/>
          <w:lang w:eastAsia="zh-CN"/>
        </w:rPr>
      </w:pPr>
      <w:bookmarkStart w:id="8" w:name="_Toc11403"/>
      <w:r>
        <w:rPr>
          <w:rFonts w:ascii="仿宋" w:eastAsia="仿宋" w:hAnsi="仿宋" w:cs="仿宋" w:hint="eastAsia"/>
          <w:sz w:val="28"/>
          <w:lang w:eastAsia="zh-CN"/>
        </w:rPr>
        <w:t>三、醌类项目绩效评估</w:t>
      </w:r>
      <w:bookmarkEnd w:id="8"/>
    </w:p>
    <w:p>
      <w:pPr>
        <w:pStyle w:val="Heading2"/>
        <w:rPr>
          <w:rFonts w:ascii="仿宋" w:eastAsia="仿宋" w:hAnsi="仿宋" w:cs="仿宋" w:hint="eastAsia"/>
          <w:lang w:eastAsia="zh-CN"/>
        </w:rPr>
      </w:pPr>
      <w:bookmarkStart w:id="9" w:name="_Toc1464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在醌类项目中，我们设计了一套全面的绩效评估指标，以确保醌类项目的可控和成功交付。这些指标跨足醌类项目目标、成本、进度和质量等多个维度，为我们提供了全面洞察醌类项目的健康状况。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醌类项目目标达成率是我们关注的首要指标。我们设定了明确的目标，并通过定期监测和评估，迅速发现并应对潜在的目标偏差。这为醌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成本绩效是另一个核心关注点。通过实际成本与预算成本的对比分析，我们深入了解成本差异的原因，及时调整资源分配，保持醌类项目在经济效益方面的合理水平。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进度作为关键的绩效指标之一，得到了精心的关注。我们制定了详细的醌类项目进度计划，并设立了进度符合度指标，确保实际进度与计划进度保持一致。这使我们能够快速发现和解决潜在的进度问题，保持醌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醌类项目绩效的不可或缺的一环。我们引入了一系列的质量标准和客户满意度指标，以确保醌类项目交付的成果在质量上达到或超越预期水平。通过持续监测这些指标，我们努力提升醌类项目整体质量水平，为醌类项目的成功交付提供有力保障。通过这些科学且全面的绩效评估，我们能够更好地引导醌类项目的持续改进，确保醌类项目目标的顺利达成。</w:t>
      </w:r>
    </w:p>
    <w:p>
      <w:pPr>
        <w:pStyle w:val="Heading2"/>
        <w:ind w:firstLine="560" w:firstLineChars="200"/>
        <w:rPr>
          <w:rFonts w:ascii="仿宋" w:eastAsia="仿宋" w:hAnsi="仿宋" w:cs="仿宋" w:hint="eastAsia"/>
          <w:sz w:val="28"/>
          <w:lang w:eastAsia="zh-CN"/>
        </w:rPr>
      </w:pPr>
      <w:bookmarkStart w:id="10" w:name="_Toc1244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绩效评估是醌类项目中的关键环节，为确保醌类项目达到预期目标，我们采用了多层次、多维度的绩效评估方法。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醌类项目的战略目标对齐，确保每个决策和行动都与醌类项目整体目标保持一致。团队会定期召开战略对齐会议，审视当前工作与醌类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醌类项目进度、质量、成本和风险等方面。这些指标通过数据收集和分析，为醌类项目管理团队提供了客观的评估依据。例如，我们通过醌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绩效评估不仅仅停留在醌类项目内部，还考虑了醌类项目对外部环境的影响。我们定期进行干系人满意度调查，以了解各利益相关方对醌类项目的期望和满意度，并及时做出调整。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这种多层次、多角度的绩效评估方法，使得我们能够全面了解醌类项目的运行状态，及时做出调整，确保醌类项目在不断变化的环境中保持稳健前行。</w:t>
      </w:r>
    </w:p>
    <w:p>
      <w:pPr>
        <w:pStyle w:val="Heading2"/>
        <w:ind w:firstLine="560" w:firstLineChars="200"/>
        <w:rPr>
          <w:rFonts w:ascii="仿宋" w:eastAsia="仿宋" w:hAnsi="仿宋" w:cs="仿宋" w:hint="eastAsia"/>
          <w:sz w:val="28"/>
          <w:lang w:eastAsia="zh-CN"/>
        </w:rPr>
      </w:pPr>
      <w:bookmarkStart w:id="11" w:name="_Toc3005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为了确保醌类项目的有效管理和不断优化，我们采用了精心设计的绩效评估周期。这个周期旨在实现灵活、实时和全面的评估，以适应醌类项目执行中的各种挑战。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醌类项目的不同需求，分为短期、中期和长期。短期评估关注每个迭代或工作周期，以及时发现和解决当前任务中的问题。中期评估涵盖几个迭代，深入了解整体醌类项目的趋势和性能。长期评估则着眼于整个醌类项目阶段，确保醌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醌类项目管理工具和协作平台，团队成员能够随时更新和分享醌类项目数据。这种实时性的反馈机制使我们能够及时察觉潜在问题，快速调整，保持醌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醌类项目的决策制定密不可分。每个周期的醌类项目回顾会议成为集体总结经验、识别问题深层次原因并找到创新解决方案的平台。这种定期的反思与调整机制使醌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686"/>
      <w:r>
        <w:rPr>
          <w:rFonts w:ascii="仿宋" w:eastAsia="仿宋" w:hAnsi="仿宋" w:cs="仿宋" w:hint="eastAsia"/>
          <w:sz w:val="28"/>
          <w:lang w:eastAsia="zh-CN"/>
        </w:rPr>
        <w:t>四、醌类项目概论</w:t>
      </w:r>
      <w:bookmarkEnd w:id="12"/>
    </w:p>
    <w:p>
      <w:pPr>
        <w:pStyle w:val="Heading2"/>
        <w:rPr>
          <w:rFonts w:ascii="仿宋" w:eastAsia="仿宋" w:hAnsi="仿宋" w:cs="仿宋" w:hint="eastAsia"/>
          <w:lang w:eastAsia="zh-CN"/>
        </w:rPr>
      </w:pPr>
      <w:bookmarkStart w:id="13" w:name="_Toc9049"/>
      <w:r>
        <w:rPr>
          <w:rFonts w:ascii="仿宋" w:eastAsia="仿宋" w:hAnsi="仿宋" w:cs="仿宋" w:hint="eastAsia"/>
          <w:lang w:eastAsia="zh-CN"/>
        </w:rPr>
        <w:t>(一)、醌类项目概况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醌类项目的起源追溯至对市场的深入洞察。市场的不断演变与变革为醌类项目提供了难得的机遇。当前市场存在的需求缺口和变革的大环境共同构成了醌类项目的背景。这个醌类项目旨在充分利用市场机遇，填补行业中尚未满足的需求，为客户提供全新的解决方案。市场的变革和需求的增长使得这个醌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醌类项目名称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醌类项目正式命名为醌类。这个名称不仅仅是一个标识，更代表了醌类项目的核心理念和愿景。它蕴含着醌类项目所要解决问题的关键字，具有强烈的表达和辨识度，为醌类项目树立了鲜明的品牌形象。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醌类项目目标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核心目标是提供一种全新、高效的解决方案，满足客户日益增长的需求。醌类项目追求的不仅仅是满足市场需求，更是在市场中获得卓越的竞争优势。通过不断提升产品或服务的质量和创新水平，醌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醌类项目范围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全面涵盖了产品研发、制造、市场推广和售后服务，确保从产品设计到最终用户体验的全方位关注。这一全面的醌类项目范围是为了确保醌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醌类项目时间表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醌类项目计划在未来18个月内完成，包括研发、测试、市场试点和正式推出等不同阶段。这个时间表的合理设计是为了确保醌类项目各个阶段的顺利推进，以便按时交付高质量的成果。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醌类项目预算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醌类项目总预算估算为XX百万美元，主要分配在研发、市场推广、人员培训和运营等方面。这一充足的预算为醌类项目提供了充足的资源，确保醌类项目在各个方面都能取得优异的表现。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醌类项目风险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醌类项目可能面临的风险包括市场接受度低、技术难题、竞争激烈等。醌类项目团队已经制定了相应的风险应对计划，通过前瞻性的风险管理，确保醌类项目在面对不确定性时能够迅速做出应对。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醌类项目团队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醌类项目汇聚了一支经验丰富、多领域专业素养的核心团队，确保醌类项目在各个方面都能拥有高水平的执行力。团队的协同作战是醌类项目成功的关键因素之一。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醌类项目背景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醌类项目的背景根植于市场对更高效、创新产品的渴望，同时也受到科技发展对行业格局的深刻改变的影响。这为醌类项目提供了广阔的发展空间和市场需求。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醌类项目现状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截至目前，醌类项目已完成市场调研和技术验证，取得了初步的成功。这为醌类项目在未来的发展奠定了坚实的基础，为更远大的目标打下了坚实的基石。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467"/>
      <w:r>
        <w:rPr>
          <w:rFonts w:ascii="仿宋" w:eastAsia="仿宋" w:hAnsi="仿宋" w:cs="仿宋" w:hint="eastAsia"/>
          <w:sz w:val="28"/>
          <w:lang w:eastAsia="zh-CN"/>
        </w:rPr>
        <w:t>(二)、醌类项目目标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keyword》醌类项目首要业务目标是在市场中占据有利地位，实现产品/服务的成功推广和销售。通过不断提升产品质量、创新性，醌类项目追求成为行业中的领导者，赢得更多客户的青睐。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在科技迅速发展的时代，醌类项目着眼于技术创新。通过持续的研发和技术升级，醌类项目旨在推出更具创新性的产品或服务，以满足市场对新鲜、先进解决方案的需求。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为了建立可持续的客户关系，醌类项目设定了客户满意度目标。通过提供卓越的产品质量和优质的客户服务，醌类项目追求赢得客户的信任和忠诚度，确保他们的满意度达到行业领先水平。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醌类项目注重社会责任和可持续发展。通过实施环保、社会责任醌类项目，醌类项目致力于在经济发展的同时保护环境，促进社会公平，实现可持续经营。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醌类项目的团队是实现目标的核心驱动力。因此，醌类项目设定了团队发展目标，包括提升团队成员的专业技能、培养领导力，以及搭建协同高效的团队工作氛围。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50"/>
      <w:r>
        <w:rPr>
          <w:rFonts w:ascii="仿宋" w:eastAsia="仿宋" w:hAnsi="仿宋" w:cs="仿宋" w:hint="eastAsia"/>
          <w:sz w:val="28"/>
          <w:lang w:eastAsia="zh-CN"/>
        </w:rPr>
        <w:t>(三)、醌类项目提出的理由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醌类项目提出的理由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提出源于对市场机遇的深刻洞察。当前市场中存在的需求缺口和行业发展趋势表明，有巨大的商业机会等待被开发。通过准确捕捉市场机遇，醌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理念基于对技术创新的信仰。通过持续的研发和技术投入，醌类项目有望推出更具创新性的产品或服务。在科技飞速发展的当下，醌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提出是为了增强企业的行业竞争力。通过提升产品或服务的质量和独特性，醌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响应了消费者需求的变化。随着社会和科技的不断发展，消费者对产品和服务的需求也在发生变化。通过深入了解并及时回应消费者的新需求，醌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醌类项目的提出是企业战略发展规划的一部分。在面对日益激烈的市场竞争和不断变化的商业环境中，醌类项目作为企业战略的一环，旨在为企业开辟新的增长领域，巩固企业在行业中的地位。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醌类项目的提出不仅仅是基于商业考量，还注重社会责任。通过推出环保、社会责任等方面的醌类项目，醌类企业可以在社会中树立积极形象，为社会做出积极贡献，实现经济效益和社会效益的双赢。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醌类项目的提出反映了对利益相关者期望的关注。包括客户、员工、投资者等利益相关者在企业发展中都有着各自的期望，醌类项目力求在满足这些期望的同时，取得更大的共赢。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229"/>
      <w:r>
        <w:rPr>
          <w:rFonts w:ascii="仿宋" w:eastAsia="仿宋" w:hAnsi="仿宋" w:cs="仿宋" w:hint="eastAsia"/>
          <w:sz w:val="28"/>
          <w:lang w:eastAsia="zh-CN"/>
        </w:rPr>
        <w:t>(四)、醌类项目意义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在实施醌类项目的过程中，我们不仅仅是在追逐商业成功，更是为企业和社会的多个层面创造了深远的意义。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首要意义在于提升企业的市场竞争力。通过持续的创新和对产品质量的高标准要求，醌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醌类项目的推进将促使行业技术水平的提升。通过引入先进技术和创新性解决方案，醌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在社会层面，醌类项目不仅创造了大量就业机会，提高了就业水平，还注重社会责任和环保。通过参与社会公益事业和推动环保醌类项目，醌类项目为社会贡献了一份力量，体现了企业对社会的积极回馈。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综合而言，醌类项目意义重大，不仅推动了企业的发展，也为行业和社会的进步贡献了积极力量。这是一个全面而深刻的影响，将在未来产生可持续的正面效应。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9940"/>
      <w:r>
        <w:rPr>
          <w:rFonts w:ascii="仿宋" w:eastAsia="仿宋" w:hAnsi="仿宋" w:cs="仿宋" w:hint="eastAsia"/>
          <w:sz w:val="28"/>
          <w:lang w:eastAsia="zh-CN"/>
        </w:rPr>
        <w:t>(五)、醌类项目背景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在当今迅猛发展的商业环境中，醌类项目的动因根植于对多方面因素的审慎考量。这个醌类项目的提出并非孤立的决策，而是对企业所处背景深入思考的产物。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市场的不断演变是醌类项目背后的首要原因。科技的迅速发展和全球市场的快速变化使得企业必须灵活应对。醌类项目应运而生，旨在通过创新性的解决方案迎合市场的多变需求，赢得竞争中的先机。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竞争的激烈程度也是醌类项目背景中不可忽视的一环。企业需要在激烈竞争中脱颖而出，为此，醌类项目致力于打破常规，提供独特的价值主张，以吸引客户并确保市场份额的增长。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技术的迅速发展为企业带来了机遇与挑战。作为醌类项目启动的背景之一，对新兴技术的应用将有助于提升企业的技术水平，使其在不断演进的商业环境中保持竞争优势。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此外，社会对企业责任的期望也在逐渐升高。醌类项目充分融入了社会责任的理念，通过可持续经营和社会公益醌类项目，企图为社会贡献一份力量，在商业成功的同时关注社会价值。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526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804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醌类项目的主要产品是XXXX，预计年产值为XXX万元。这一产品在市场中占据着重要的地位，其广泛的应用范围使得该醌类项目的市场前景非常广阔。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醌类项目的xxx产品作为重要的原材料之一，将在多个领域发挥关键作用。其在建筑、交通、能源等方面的广泛应用将为整个产业链提供强大的支持，形成产业协同效应。醌类项目的年产值XXX万XXX万XXX万万元不仅反映了其在市场上的巨大潜力，更预示着它对国民经济的积极贡献。这种关联度高、涉及面广的产业关系，使得该醌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099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https://d.book118.com/696000025112010053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93EF4"/>
    <w:rsid w:val="74B93E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0002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2024-02-22T17:05:00Z</dcterms:created>
  <dcterms:modified xsi:type="dcterms:W3CDTF">2024-02-22T17:05:40Z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A31F5C4F34724AE9AA2276F68408A9A8_11</vt:lpwstr>
  </property>
  <property fmtid="{D5CDD505-2E9C-101B-9397-08002B2CF9AE}" pid="3" name="KSOProductBuildVer">
    <vt:lpwstr>2052-12.1.0.16250</vt:lpwstr>
  </property>
</Properties>
</file>