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农业用橡胶制品项目可行性研究分析报告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20" w:history="1">
        <w:r>
          <w:rPr>
            <w:rFonts w:ascii="仿宋" w:eastAsia="仿宋" w:hAnsi="仿宋" w:cs="仿宋" w:hint="eastAsia"/>
            <w:lang w:eastAsia="zh-CN"/>
          </w:rPr>
          <w:t>概论</w:t>
        </w:r>
        <w:r>
          <w:tab/>
        </w:r>
        <w:r>
          <w:fldChar w:fldCharType="begin"/>
        </w:r>
        <w:r>
          <w:instrText xml:space="preserve"> PAGEREF _Toc26020 \h </w:instrText>
        </w:r>
        <w:r>
          <w:fldChar w:fldCharType="separate"/>
        </w:r>
        <w:r>
          <w:t>3</w:t>
        </w:r>
        <w:r>
          <w:fldChar w:fldCharType="end"/>
        </w:r>
      </w:hyperlink>
    </w:p>
    <w:p>
      <w:pPr>
        <w:pStyle w:val="TOC1"/>
        <w:tabs>
          <w:tab w:val="right" w:leader="dot" w:pos="8306"/>
        </w:tabs>
      </w:pPr>
      <w:hyperlink w:anchor="_Toc21159" w:history="1">
        <w:r>
          <w:rPr>
            <w:rFonts w:ascii="仿宋" w:eastAsia="仿宋" w:hAnsi="仿宋" w:cs="仿宋" w:hint="eastAsia"/>
            <w:lang w:eastAsia="zh-CN"/>
          </w:rPr>
          <w:t>一、背景及必要性</w:t>
        </w:r>
        <w:r>
          <w:tab/>
        </w:r>
        <w:r>
          <w:fldChar w:fldCharType="begin"/>
        </w:r>
        <w:r>
          <w:instrText xml:space="preserve"> PAGEREF _Toc21159 \h </w:instrText>
        </w:r>
        <w:r>
          <w:fldChar w:fldCharType="separate"/>
        </w:r>
        <w:r>
          <w:t>3</w:t>
        </w:r>
        <w:r>
          <w:fldChar w:fldCharType="end"/>
        </w:r>
      </w:hyperlink>
    </w:p>
    <w:p>
      <w:pPr>
        <w:pStyle w:val="TOC2"/>
        <w:tabs>
          <w:tab w:val="right" w:leader="dot" w:pos="8306"/>
        </w:tabs>
      </w:pPr>
      <w:hyperlink w:anchor="_Toc4874" w:history="1">
        <w:r>
          <w:rPr>
            <w:rFonts w:ascii="仿宋" w:eastAsia="仿宋" w:hAnsi="仿宋" w:cs="仿宋" w:hint="eastAsia"/>
            <w:lang w:eastAsia="zh-CN"/>
          </w:rPr>
          <w:t>(一)、农业用橡胶制品项目背景分析</w:t>
        </w:r>
        <w:r>
          <w:tab/>
        </w:r>
        <w:r>
          <w:fldChar w:fldCharType="begin"/>
        </w:r>
        <w:r>
          <w:instrText xml:space="preserve"> PAGEREF _Toc4874 \h </w:instrText>
        </w:r>
        <w:r>
          <w:fldChar w:fldCharType="separate"/>
        </w:r>
        <w:r>
          <w:t>3</w:t>
        </w:r>
        <w:r>
          <w:fldChar w:fldCharType="end"/>
        </w:r>
      </w:hyperlink>
    </w:p>
    <w:p>
      <w:pPr>
        <w:pStyle w:val="TOC2"/>
        <w:tabs>
          <w:tab w:val="right" w:leader="dot" w:pos="8306"/>
        </w:tabs>
      </w:pPr>
      <w:hyperlink w:anchor="_Toc2826" w:history="1">
        <w:r>
          <w:rPr>
            <w:rFonts w:ascii="仿宋" w:eastAsia="仿宋" w:hAnsi="仿宋" w:cs="仿宋" w:hint="eastAsia"/>
            <w:lang w:eastAsia="zh-CN"/>
          </w:rPr>
          <w:t>(二)、实施农业用橡胶制品项目的必要性</w:t>
        </w:r>
        <w:r>
          <w:tab/>
        </w:r>
        <w:r>
          <w:fldChar w:fldCharType="begin"/>
        </w:r>
        <w:r>
          <w:instrText xml:space="preserve"> PAGEREF _Toc2826 \h </w:instrText>
        </w:r>
        <w:r>
          <w:fldChar w:fldCharType="separate"/>
        </w:r>
        <w:r>
          <w:t>4</w:t>
        </w:r>
        <w:r>
          <w:fldChar w:fldCharType="end"/>
        </w:r>
      </w:hyperlink>
    </w:p>
    <w:p>
      <w:pPr>
        <w:pStyle w:val="TOC1"/>
        <w:tabs>
          <w:tab w:val="right" w:leader="dot" w:pos="8306"/>
        </w:tabs>
      </w:pPr>
      <w:hyperlink w:anchor="_Toc18753" w:history="1">
        <w:r>
          <w:rPr>
            <w:rFonts w:ascii="仿宋" w:eastAsia="仿宋" w:hAnsi="仿宋" w:cs="仿宋" w:hint="eastAsia"/>
            <w:lang w:eastAsia="zh-CN"/>
          </w:rPr>
          <w:t>二、农业用橡胶制品项目基本情况</w:t>
        </w:r>
        <w:r>
          <w:tab/>
        </w:r>
        <w:r>
          <w:fldChar w:fldCharType="begin"/>
        </w:r>
        <w:r>
          <w:instrText xml:space="preserve"> PAGEREF _Toc18753 \h </w:instrText>
        </w:r>
        <w:r>
          <w:fldChar w:fldCharType="separate"/>
        </w:r>
        <w:r>
          <w:t>5</w:t>
        </w:r>
        <w:r>
          <w:fldChar w:fldCharType="end"/>
        </w:r>
      </w:hyperlink>
    </w:p>
    <w:p>
      <w:pPr>
        <w:pStyle w:val="TOC2"/>
        <w:tabs>
          <w:tab w:val="right" w:leader="dot" w:pos="8306"/>
        </w:tabs>
      </w:pPr>
      <w:hyperlink w:anchor="_Toc26346" w:history="1">
        <w:r>
          <w:rPr>
            <w:rFonts w:ascii="仿宋" w:eastAsia="仿宋" w:hAnsi="仿宋" w:cs="仿宋" w:hint="eastAsia"/>
            <w:lang w:eastAsia="zh-CN"/>
          </w:rPr>
          <w:t>(一)、农业用橡胶制品项目名称及农业用橡胶制品项目单位</w:t>
        </w:r>
        <w:r>
          <w:tab/>
        </w:r>
        <w:r>
          <w:fldChar w:fldCharType="begin"/>
        </w:r>
        <w:r>
          <w:instrText xml:space="preserve"> PAGEREF _Toc26346 \h </w:instrText>
        </w:r>
        <w:r>
          <w:fldChar w:fldCharType="separate"/>
        </w:r>
        <w:r>
          <w:t>5</w:t>
        </w:r>
        <w:r>
          <w:fldChar w:fldCharType="end"/>
        </w:r>
      </w:hyperlink>
    </w:p>
    <w:p>
      <w:pPr>
        <w:pStyle w:val="TOC2"/>
        <w:tabs>
          <w:tab w:val="right" w:leader="dot" w:pos="8306"/>
        </w:tabs>
      </w:pPr>
      <w:hyperlink w:anchor="_Toc25651" w:history="1">
        <w:r>
          <w:rPr>
            <w:rFonts w:ascii="仿宋" w:eastAsia="仿宋" w:hAnsi="仿宋" w:cs="仿宋" w:hint="eastAsia"/>
            <w:lang w:eastAsia="zh-CN"/>
          </w:rPr>
          <w:t>(二)、农业用橡胶制品项目建设地点</w:t>
        </w:r>
        <w:r>
          <w:tab/>
        </w:r>
        <w:r>
          <w:fldChar w:fldCharType="begin"/>
        </w:r>
        <w:r>
          <w:instrText xml:space="preserve"> PAGEREF _Toc25651 \h </w:instrText>
        </w:r>
        <w:r>
          <w:fldChar w:fldCharType="separate"/>
        </w:r>
        <w:r>
          <w:t>6</w:t>
        </w:r>
        <w:r>
          <w:fldChar w:fldCharType="end"/>
        </w:r>
      </w:hyperlink>
    </w:p>
    <w:p>
      <w:pPr>
        <w:pStyle w:val="TOC2"/>
        <w:tabs>
          <w:tab w:val="right" w:leader="dot" w:pos="8306"/>
        </w:tabs>
      </w:pPr>
      <w:hyperlink w:anchor="_Toc3064" w:history="1">
        <w:r>
          <w:rPr>
            <w:rFonts w:ascii="仿宋" w:eastAsia="仿宋" w:hAnsi="仿宋" w:cs="仿宋" w:hint="eastAsia"/>
            <w:lang w:eastAsia="zh-CN"/>
          </w:rPr>
          <w:t>(三)、调查与分析的范围</w:t>
        </w:r>
        <w:r>
          <w:tab/>
        </w:r>
        <w:r>
          <w:fldChar w:fldCharType="begin"/>
        </w:r>
        <w:r>
          <w:instrText xml:space="preserve"> PAGEREF _Toc3064 \h </w:instrText>
        </w:r>
        <w:r>
          <w:fldChar w:fldCharType="separate"/>
        </w:r>
        <w:r>
          <w:t>7</w:t>
        </w:r>
        <w:r>
          <w:fldChar w:fldCharType="end"/>
        </w:r>
      </w:hyperlink>
    </w:p>
    <w:p>
      <w:pPr>
        <w:pStyle w:val="TOC2"/>
        <w:tabs>
          <w:tab w:val="right" w:leader="dot" w:pos="8306"/>
        </w:tabs>
      </w:pPr>
      <w:hyperlink w:anchor="_Toc3711" w:history="1">
        <w:r>
          <w:rPr>
            <w:rFonts w:ascii="仿宋" w:eastAsia="仿宋" w:hAnsi="仿宋" w:cs="仿宋" w:hint="eastAsia"/>
            <w:lang w:eastAsia="zh-CN"/>
          </w:rPr>
          <w:t>(四)、参考依据和技术原则</w:t>
        </w:r>
        <w:r>
          <w:tab/>
        </w:r>
        <w:r>
          <w:fldChar w:fldCharType="begin"/>
        </w:r>
        <w:r>
          <w:instrText xml:space="preserve"> PAGEREF _Toc3711 \h </w:instrText>
        </w:r>
        <w:r>
          <w:fldChar w:fldCharType="separate"/>
        </w:r>
        <w:r>
          <w:t>7</w:t>
        </w:r>
        <w:r>
          <w:fldChar w:fldCharType="end"/>
        </w:r>
      </w:hyperlink>
    </w:p>
    <w:p>
      <w:pPr>
        <w:pStyle w:val="TOC2"/>
        <w:tabs>
          <w:tab w:val="right" w:leader="dot" w:pos="8306"/>
        </w:tabs>
      </w:pPr>
      <w:hyperlink w:anchor="_Toc20315" w:history="1">
        <w:r>
          <w:rPr>
            <w:rFonts w:ascii="仿宋" w:eastAsia="仿宋" w:hAnsi="仿宋" w:cs="仿宋" w:hint="eastAsia"/>
            <w:lang w:eastAsia="zh-CN"/>
          </w:rPr>
          <w:t>(五)、规模和范围</w:t>
        </w:r>
        <w:r>
          <w:tab/>
        </w:r>
        <w:r>
          <w:fldChar w:fldCharType="begin"/>
        </w:r>
        <w:r>
          <w:instrText xml:space="preserve"> PAGEREF _Toc20315 \h </w:instrText>
        </w:r>
        <w:r>
          <w:fldChar w:fldCharType="separate"/>
        </w:r>
        <w:r>
          <w:t>9</w:t>
        </w:r>
        <w:r>
          <w:fldChar w:fldCharType="end"/>
        </w:r>
      </w:hyperlink>
    </w:p>
    <w:p>
      <w:pPr>
        <w:pStyle w:val="TOC2"/>
        <w:tabs>
          <w:tab w:val="right" w:leader="dot" w:pos="8306"/>
        </w:tabs>
      </w:pPr>
      <w:hyperlink w:anchor="_Toc20895" w:history="1">
        <w:r>
          <w:rPr>
            <w:rFonts w:ascii="仿宋" w:eastAsia="仿宋" w:hAnsi="仿宋" w:cs="仿宋" w:hint="eastAsia"/>
            <w:lang w:eastAsia="zh-CN"/>
          </w:rPr>
          <w:t>(六)、农业用橡胶制品项目建设进展</w:t>
        </w:r>
        <w:r>
          <w:tab/>
        </w:r>
        <w:r>
          <w:fldChar w:fldCharType="begin"/>
        </w:r>
        <w:r>
          <w:instrText xml:space="preserve"> PAGEREF _Toc20895 \h </w:instrText>
        </w:r>
        <w:r>
          <w:fldChar w:fldCharType="separate"/>
        </w:r>
        <w:r>
          <w:t>9</w:t>
        </w:r>
        <w:r>
          <w:fldChar w:fldCharType="end"/>
        </w:r>
      </w:hyperlink>
    </w:p>
    <w:p>
      <w:pPr>
        <w:pStyle w:val="TOC2"/>
        <w:tabs>
          <w:tab w:val="right" w:leader="dot" w:pos="8306"/>
        </w:tabs>
      </w:pPr>
      <w:hyperlink w:anchor="_Toc25012" w:history="1">
        <w:r>
          <w:rPr>
            <w:rFonts w:ascii="仿宋" w:eastAsia="仿宋" w:hAnsi="仿宋" w:cs="仿宋" w:hint="eastAsia"/>
            <w:lang w:eastAsia="zh-CN"/>
          </w:rPr>
          <w:t>(七)、原材料与设备需求</w:t>
        </w:r>
        <w:r>
          <w:tab/>
        </w:r>
        <w:r>
          <w:fldChar w:fldCharType="begin"/>
        </w:r>
        <w:r>
          <w:instrText xml:space="preserve"> PAGEREF _Toc25012 \h </w:instrText>
        </w:r>
        <w:r>
          <w:fldChar w:fldCharType="separate"/>
        </w:r>
        <w:r>
          <w:t>10</w:t>
        </w:r>
        <w:r>
          <w:fldChar w:fldCharType="end"/>
        </w:r>
      </w:hyperlink>
    </w:p>
    <w:p>
      <w:pPr>
        <w:pStyle w:val="TOC2"/>
        <w:tabs>
          <w:tab w:val="right" w:leader="dot" w:pos="8306"/>
        </w:tabs>
      </w:pPr>
      <w:hyperlink w:anchor="_Toc31879" w:history="1">
        <w:r>
          <w:rPr>
            <w:rFonts w:ascii="仿宋" w:eastAsia="仿宋" w:hAnsi="仿宋" w:cs="仿宋" w:hint="eastAsia"/>
            <w:lang w:eastAsia="zh-CN"/>
          </w:rPr>
          <w:t>(八)、环境影响与可行性</w:t>
        </w:r>
        <w:r>
          <w:tab/>
        </w:r>
        <w:r>
          <w:fldChar w:fldCharType="begin"/>
        </w:r>
        <w:r>
          <w:instrText xml:space="preserve"> PAGEREF _Toc31879 \h </w:instrText>
        </w:r>
        <w:r>
          <w:fldChar w:fldCharType="separate"/>
        </w:r>
        <w:r>
          <w:t>12</w:t>
        </w:r>
        <w:r>
          <w:fldChar w:fldCharType="end"/>
        </w:r>
      </w:hyperlink>
    </w:p>
    <w:p>
      <w:pPr>
        <w:pStyle w:val="TOC2"/>
        <w:tabs>
          <w:tab w:val="right" w:leader="dot" w:pos="8306"/>
        </w:tabs>
      </w:pPr>
      <w:hyperlink w:anchor="_Toc23503" w:history="1">
        <w:r>
          <w:rPr>
            <w:rFonts w:ascii="仿宋" w:eastAsia="仿宋" w:hAnsi="仿宋" w:cs="仿宋" w:hint="eastAsia"/>
            <w:lang w:eastAsia="zh-CN"/>
          </w:rPr>
          <w:t>(九)、预计投资成本</w:t>
        </w:r>
        <w:r>
          <w:tab/>
        </w:r>
        <w:r>
          <w:fldChar w:fldCharType="begin"/>
        </w:r>
        <w:r>
          <w:instrText xml:space="preserve"> PAGEREF _Toc23503 \h </w:instrText>
        </w:r>
        <w:r>
          <w:fldChar w:fldCharType="separate"/>
        </w:r>
        <w:r>
          <w:t>13</w:t>
        </w:r>
        <w:r>
          <w:fldChar w:fldCharType="end"/>
        </w:r>
      </w:hyperlink>
    </w:p>
    <w:p>
      <w:pPr>
        <w:pStyle w:val="TOC2"/>
        <w:tabs>
          <w:tab w:val="right" w:leader="dot" w:pos="8306"/>
        </w:tabs>
      </w:pPr>
      <w:hyperlink w:anchor="_Toc15329" w:history="1">
        <w:r>
          <w:rPr>
            <w:rFonts w:ascii="仿宋" w:eastAsia="仿宋" w:hAnsi="仿宋" w:cs="仿宋" w:hint="eastAsia"/>
            <w:lang w:eastAsia="zh-CN"/>
          </w:rPr>
          <w:t>(十)、1农业用橡胶制品项目关键技术与经济指标</w:t>
        </w:r>
        <w:r>
          <w:tab/>
        </w:r>
        <w:r>
          <w:fldChar w:fldCharType="begin"/>
        </w:r>
        <w:r>
          <w:instrText xml:space="preserve"> PAGEREF _Toc15329 \h </w:instrText>
        </w:r>
        <w:r>
          <w:fldChar w:fldCharType="separate"/>
        </w:r>
        <w:r>
          <w:t>14</w:t>
        </w:r>
        <w:r>
          <w:fldChar w:fldCharType="end"/>
        </w:r>
      </w:hyperlink>
    </w:p>
    <w:p>
      <w:pPr>
        <w:pStyle w:val="TOC2"/>
        <w:tabs>
          <w:tab w:val="right" w:leader="dot" w:pos="8306"/>
        </w:tabs>
      </w:pPr>
      <w:hyperlink w:anchor="_Toc14937" w:history="1">
        <w:r>
          <w:rPr>
            <w:rFonts w:ascii="仿宋" w:eastAsia="仿宋" w:hAnsi="仿宋" w:cs="仿宋" w:hint="eastAsia"/>
            <w:lang w:eastAsia="zh-CN"/>
          </w:rPr>
          <w:t>(十一)、1总结与建议</w:t>
        </w:r>
        <w:r>
          <w:tab/>
        </w:r>
        <w:r>
          <w:fldChar w:fldCharType="begin"/>
        </w:r>
        <w:r>
          <w:instrText xml:space="preserve"> PAGEREF _Toc14937 \h </w:instrText>
        </w:r>
        <w:r>
          <w:fldChar w:fldCharType="separate"/>
        </w:r>
        <w:r>
          <w:t>15</w:t>
        </w:r>
        <w:r>
          <w:fldChar w:fldCharType="end"/>
        </w:r>
      </w:hyperlink>
    </w:p>
    <w:p>
      <w:pPr>
        <w:pStyle w:val="TOC1"/>
        <w:tabs>
          <w:tab w:val="right" w:leader="dot" w:pos="8306"/>
        </w:tabs>
      </w:pPr>
      <w:hyperlink w:anchor="_Toc22936" w:history="1">
        <w:r>
          <w:rPr>
            <w:rFonts w:ascii="仿宋" w:eastAsia="仿宋" w:hAnsi="仿宋" w:cs="仿宋" w:hint="eastAsia"/>
            <w:lang w:eastAsia="zh-CN"/>
          </w:rPr>
          <w:t>三、农业用橡胶制品项目投资主体概况</w:t>
        </w:r>
        <w:r>
          <w:tab/>
        </w:r>
        <w:r>
          <w:fldChar w:fldCharType="begin"/>
        </w:r>
        <w:r>
          <w:instrText xml:space="preserve"> PAGEREF _Toc22936 \h </w:instrText>
        </w:r>
        <w:r>
          <w:fldChar w:fldCharType="separate"/>
        </w:r>
        <w:r>
          <w:t>16</w:t>
        </w:r>
        <w:r>
          <w:fldChar w:fldCharType="end"/>
        </w:r>
      </w:hyperlink>
    </w:p>
    <w:p>
      <w:pPr>
        <w:pStyle w:val="TOC2"/>
        <w:tabs>
          <w:tab w:val="right" w:leader="dot" w:pos="8306"/>
        </w:tabs>
      </w:pPr>
      <w:hyperlink w:anchor="_Toc2007" w:history="1">
        <w:r>
          <w:rPr>
            <w:rFonts w:ascii="仿宋" w:eastAsia="仿宋" w:hAnsi="仿宋" w:cs="仿宋" w:hint="eastAsia"/>
            <w:lang w:eastAsia="zh-CN"/>
          </w:rPr>
          <w:t>(一)、公司概要</w:t>
        </w:r>
        <w:r>
          <w:tab/>
        </w:r>
        <w:r>
          <w:fldChar w:fldCharType="begin"/>
        </w:r>
        <w:r>
          <w:instrText xml:space="preserve"> PAGEREF _Toc2007 \h </w:instrText>
        </w:r>
        <w:r>
          <w:fldChar w:fldCharType="separate"/>
        </w:r>
        <w:r>
          <w:t>16</w:t>
        </w:r>
        <w:r>
          <w:fldChar w:fldCharType="end"/>
        </w:r>
      </w:hyperlink>
    </w:p>
    <w:p>
      <w:pPr>
        <w:pStyle w:val="TOC2"/>
        <w:tabs>
          <w:tab w:val="right" w:leader="dot" w:pos="8306"/>
        </w:tabs>
      </w:pPr>
      <w:hyperlink w:anchor="_Toc1362" w:history="1">
        <w:r>
          <w:rPr>
            <w:rFonts w:ascii="仿宋" w:eastAsia="仿宋" w:hAnsi="仿宋" w:cs="仿宋" w:hint="eastAsia"/>
            <w:lang w:eastAsia="zh-CN"/>
          </w:rPr>
          <w:t>(二)、公司简介</w:t>
        </w:r>
        <w:r>
          <w:tab/>
        </w:r>
        <w:r>
          <w:fldChar w:fldCharType="begin"/>
        </w:r>
        <w:r>
          <w:instrText xml:space="preserve"> PAGEREF _Toc1362 \h </w:instrText>
        </w:r>
        <w:r>
          <w:fldChar w:fldCharType="separate"/>
        </w:r>
        <w:r>
          <w:t>17</w:t>
        </w:r>
        <w:r>
          <w:fldChar w:fldCharType="end"/>
        </w:r>
      </w:hyperlink>
    </w:p>
    <w:p>
      <w:pPr>
        <w:pStyle w:val="TOC2"/>
        <w:tabs>
          <w:tab w:val="right" w:leader="dot" w:pos="8306"/>
        </w:tabs>
      </w:pPr>
      <w:hyperlink w:anchor="_Toc12201" w:history="1">
        <w:r>
          <w:rPr>
            <w:rFonts w:ascii="仿宋" w:eastAsia="仿宋" w:hAnsi="仿宋" w:cs="仿宋" w:hint="eastAsia"/>
            <w:lang w:eastAsia="zh-CN"/>
          </w:rPr>
          <w:t>(三)、财务概况</w:t>
        </w:r>
        <w:r>
          <w:tab/>
        </w:r>
        <w:r>
          <w:fldChar w:fldCharType="begin"/>
        </w:r>
        <w:r>
          <w:instrText xml:space="preserve"> PAGEREF _Toc12201 \h </w:instrText>
        </w:r>
        <w:r>
          <w:fldChar w:fldCharType="separate"/>
        </w:r>
        <w:r>
          <w:t>17</w:t>
        </w:r>
        <w:r>
          <w:fldChar w:fldCharType="end"/>
        </w:r>
      </w:hyperlink>
    </w:p>
    <w:p>
      <w:pPr>
        <w:pStyle w:val="TOC2"/>
        <w:tabs>
          <w:tab w:val="right" w:leader="dot" w:pos="8306"/>
        </w:tabs>
      </w:pPr>
      <w:hyperlink w:anchor="_Toc22013" w:history="1">
        <w:r>
          <w:rPr>
            <w:rFonts w:ascii="仿宋" w:eastAsia="仿宋" w:hAnsi="仿宋" w:cs="仿宋" w:hint="eastAsia"/>
            <w:lang w:eastAsia="zh-CN"/>
          </w:rPr>
          <w:t>(四)、核心管理层介绍</w:t>
        </w:r>
        <w:r>
          <w:tab/>
        </w:r>
        <w:r>
          <w:fldChar w:fldCharType="begin"/>
        </w:r>
        <w:r>
          <w:instrText xml:space="preserve"> PAGEREF _Toc22013 \h </w:instrText>
        </w:r>
        <w:r>
          <w:fldChar w:fldCharType="separate"/>
        </w:r>
        <w:r>
          <w:t>18</w:t>
        </w:r>
        <w:r>
          <w:fldChar w:fldCharType="end"/>
        </w:r>
      </w:hyperlink>
    </w:p>
    <w:p>
      <w:pPr>
        <w:pStyle w:val="TOC1"/>
        <w:tabs>
          <w:tab w:val="right" w:leader="dot" w:pos="8306"/>
        </w:tabs>
      </w:pPr>
      <w:hyperlink w:anchor="_Toc2535" w:history="1">
        <w:r>
          <w:rPr>
            <w:rFonts w:ascii="仿宋" w:eastAsia="仿宋" w:hAnsi="仿宋" w:cs="仿宋" w:hint="eastAsia"/>
            <w:lang w:eastAsia="zh-CN"/>
          </w:rPr>
          <w:t>四、技术方案与建筑物规划</w:t>
        </w:r>
        <w:r>
          <w:tab/>
        </w:r>
        <w:r>
          <w:fldChar w:fldCharType="begin"/>
        </w:r>
        <w:r>
          <w:instrText xml:space="preserve"> PAGEREF _Toc2535 \h </w:instrText>
        </w:r>
        <w:r>
          <w:fldChar w:fldCharType="separate"/>
        </w:r>
        <w:r>
          <w:t>19</w:t>
        </w:r>
        <w:r>
          <w:fldChar w:fldCharType="end"/>
        </w:r>
      </w:hyperlink>
    </w:p>
    <w:p>
      <w:pPr>
        <w:pStyle w:val="TOC2"/>
        <w:tabs>
          <w:tab w:val="right" w:leader="dot" w:pos="8306"/>
        </w:tabs>
      </w:pPr>
      <w:hyperlink w:anchor="_Toc29864" w:history="1">
        <w:r>
          <w:rPr>
            <w:rFonts w:ascii="仿宋" w:eastAsia="仿宋" w:hAnsi="仿宋" w:cs="仿宋" w:hint="eastAsia"/>
            <w:lang w:eastAsia="zh-CN"/>
          </w:rPr>
          <w:t>(一)、设计原则与农业用橡胶制品项目工程概述</w:t>
        </w:r>
        <w:r>
          <w:tab/>
        </w:r>
        <w:r>
          <w:fldChar w:fldCharType="begin"/>
        </w:r>
        <w:r>
          <w:instrText xml:space="preserve"> PAGEREF _Toc29864 \h </w:instrText>
        </w:r>
        <w:r>
          <w:fldChar w:fldCharType="separate"/>
        </w:r>
        <w:r>
          <w:t>19</w:t>
        </w:r>
        <w:r>
          <w:fldChar w:fldCharType="end"/>
        </w:r>
      </w:hyperlink>
    </w:p>
    <w:p>
      <w:pPr>
        <w:pStyle w:val="TOC2"/>
        <w:tabs>
          <w:tab w:val="right" w:leader="dot" w:pos="8306"/>
        </w:tabs>
      </w:pPr>
      <w:hyperlink w:anchor="_Toc28498" w:history="1">
        <w:r>
          <w:rPr>
            <w:rFonts w:ascii="仿宋" w:eastAsia="仿宋" w:hAnsi="仿宋" w:cs="仿宋" w:hint="eastAsia"/>
            <w:lang w:eastAsia="zh-CN"/>
          </w:rPr>
          <w:t>(二)、建设选项</w:t>
        </w:r>
        <w:r>
          <w:tab/>
        </w:r>
        <w:r>
          <w:fldChar w:fldCharType="begin"/>
        </w:r>
        <w:r>
          <w:instrText xml:space="preserve"> PAGEREF _Toc28498 \h </w:instrText>
        </w:r>
        <w:r>
          <w:fldChar w:fldCharType="separate"/>
        </w:r>
        <w:r>
          <w:t>20</w:t>
        </w:r>
        <w:r>
          <w:fldChar w:fldCharType="end"/>
        </w:r>
      </w:hyperlink>
    </w:p>
    <w:p>
      <w:pPr>
        <w:pStyle w:val="TOC2"/>
        <w:tabs>
          <w:tab w:val="right" w:leader="dot" w:pos="8306"/>
        </w:tabs>
      </w:pPr>
      <w:hyperlink w:anchor="_Toc9020" w:history="1">
        <w:r>
          <w:rPr>
            <w:rFonts w:ascii="仿宋" w:eastAsia="仿宋" w:hAnsi="仿宋" w:cs="仿宋" w:hint="eastAsia"/>
            <w:lang w:eastAsia="zh-CN"/>
          </w:rPr>
          <w:t>(三)、建筑物规划与设备标准</w:t>
        </w:r>
        <w:r>
          <w:tab/>
        </w:r>
        <w:r>
          <w:fldChar w:fldCharType="begin"/>
        </w:r>
        <w:r>
          <w:instrText xml:space="preserve"> PAGEREF _Toc9020 \h </w:instrText>
        </w:r>
        <w:r>
          <w:fldChar w:fldCharType="separate"/>
        </w:r>
        <w:r>
          <w:t>21</w:t>
        </w:r>
        <w:r>
          <w:fldChar w:fldCharType="end"/>
        </w:r>
      </w:hyperlink>
    </w:p>
    <w:p>
      <w:pPr>
        <w:pStyle w:val="TOC1"/>
        <w:tabs>
          <w:tab w:val="right" w:leader="dot" w:pos="8306"/>
        </w:tabs>
      </w:pPr>
      <w:hyperlink w:anchor="_Toc23992" w:history="1">
        <w:r>
          <w:rPr>
            <w:rFonts w:ascii="仿宋" w:eastAsia="仿宋" w:hAnsi="仿宋" w:cs="仿宋" w:hint="eastAsia"/>
            <w:lang w:eastAsia="zh-CN"/>
          </w:rPr>
          <w:t>五、营销策略与品牌推广</w:t>
        </w:r>
        <w:r>
          <w:tab/>
        </w:r>
        <w:r>
          <w:fldChar w:fldCharType="begin"/>
        </w:r>
        <w:r>
          <w:instrText xml:space="preserve"> PAGEREF _Toc23992 \h </w:instrText>
        </w:r>
        <w:r>
          <w:fldChar w:fldCharType="separate"/>
        </w:r>
        <w:r>
          <w:t>23</w:t>
        </w:r>
        <w:r>
          <w:fldChar w:fldCharType="end"/>
        </w:r>
      </w:hyperlink>
    </w:p>
    <w:p>
      <w:pPr>
        <w:pStyle w:val="TOC2"/>
        <w:tabs>
          <w:tab w:val="right" w:leader="dot" w:pos="8306"/>
        </w:tabs>
      </w:pPr>
      <w:hyperlink w:anchor="_Toc9675" w:history="1">
        <w:r>
          <w:rPr>
            <w:rFonts w:ascii="仿宋" w:eastAsia="仿宋" w:hAnsi="仿宋" w:cs="仿宋" w:hint="eastAsia"/>
            <w:lang w:eastAsia="zh-CN"/>
          </w:rPr>
          <w:t>(一)、营销策略制定</w:t>
        </w:r>
        <w:r>
          <w:tab/>
        </w:r>
        <w:r>
          <w:fldChar w:fldCharType="begin"/>
        </w:r>
        <w:r>
          <w:instrText xml:space="preserve"> PAGEREF _Toc9675 \h </w:instrText>
        </w:r>
        <w:r>
          <w:fldChar w:fldCharType="separate"/>
        </w:r>
        <w:r>
          <w:t>23</w:t>
        </w:r>
        <w:r>
          <w:fldChar w:fldCharType="end"/>
        </w:r>
      </w:hyperlink>
    </w:p>
    <w:p>
      <w:pPr>
        <w:pStyle w:val="TOC2"/>
        <w:tabs>
          <w:tab w:val="right" w:leader="dot" w:pos="8306"/>
        </w:tabs>
      </w:pPr>
      <w:hyperlink w:anchor="_Toc14449" w:history="1">
        <w:r>
          <w:rPr>
            <w:rFonts w:ascii="仿宋" w:eastAsia="仿宋" w:hAnsi="仿宋" w:cs="仿宋" w:hint="eastAsia"/>
            <w:lang w:eastAsia="zh-CN"/>
          </w:rPr>
          <w:t>(二)、产品定位与定价策略</w:t>
        </w:r>
        <w:r>
          <w:tab/>
        </w:r>
        <w:r>
          <w:fldChar w:fldCharType="begin"/>
        </w:r>
        <w:r>
          <w:instrText xml:space="preserve"> PAGEREF _Toc14449 \h </w:instrText>
        </w:r>
        <w:r>
          <w:fldChar w:fldCharType="separate"/>
        </w:r>
        <w:r>
          <w:t>25</w:t>
        </w:r>
        <w:r>
          <w:fldChar w:fldCharType="end"/>
        </w:r>
      </w:hyperlink>
    </w:p>
    <w:p>
      <w:pPr>
        <w:pStyle w:val="TOC2"/>
        <w:tabs>
          <w:tab w:val="right" w:leader="dot" w:pos="8306"/>
        </w:tabs>
      </w:pPr>
      <w:hyperlink w:anchor="_Toc2961" w:history="1">
        <w:r>
          <w:rPr>
            <w:rFonts w:ascii="仿宋" w:eastAsia="仿宋" w:hAnsi="仿宋" w:cs="仿宋" w:hint="eastAsia"/>
            <w:lang w:eastAsia="zh-CN"/>
          </w:rPr>
          <w:t>(三)、促销与广告战略</w:t>
        </w:r>
        <w:r>
          <w:tab/>
        </w:r>
        <w:r>
          <w:fldChar w:fldCharType="begin"/>
        </w:r>
        <w:r>
          <w:instrText xml:space="preserve"> PAGEREF _Toc2961 \h </w:instrText>
        </w:r>
        <w:r>
          <w:fldChar w:fldCharType="separate"/>
        </w:r>
        <w:r>
          <w:t>26</w:t>
        </w:r>
        <w:r>
          <w:fldChar w:fldCharType="end"/>
        </w:r>
      </w:hyperlink>
    </w:p>
    <w:p>
      <w:pPr>
        <w:pStyle w:val="TOC2"/>
        <w:tabs>
          <w:tab w:val="right" w:leader="dot" w:pos="8306"/>
        </w:tabs>
      </w:pPr>
      <w:hyperlink w:anchor="_Toc19946" w:history="1">
        <w:r>
          <w:rPr>
            <w:rFonts w:ascii="仿宋" w:eastAsia="仿宋" w:hAnsi="仿宋" w:cs="仿宋" w:hint="eastAsia"/>
            <w:lang w:eastAsia="zh-CN"/>
          </w:rPr>
          <w:t>(四)、品牌推广计划</w:t>
        </w:r>
        <w:r>
          <w:tab/>
        </w:r>
        <w:r>
          <w:fldChar w:fldCharType="begin"/>
        </w:r>
        <w:r>
          <w:instrText xml:space="preserve"> PAGEREF _Toc19946 \h </w:instrText>
        </w:r>
        <w:r>
          <w:fldChar w:fldCharType="separate"/>
        </w:r>
        <w:r>
          <w:t>27</w:t>
        </w:r>
        <w:r>
          <w:fldChar w:fldCharType="end"/>
        </w:r>
      </w:hyperlink>
    </w:p>
    <w:p>
      <w:pPr>
        <w:pStyle w:val="TOC1"/>
        <w:tabs>
          <w:tab w:val="right" w:leader="dot" w:pos="8306"/>
        </w:tabs>
      </w:pPr>
      <w:hyperlink w:anchor="_Toc31972" w:history="1">
        <w:r>
          <w:rPr>
            <w:rFonts w:ascii="仿宋" w:eastAsia="仿宋" w:hAnsi="仿宋" w:cs="仿宋" w:hint="eastAsia"/>
            <w:lang w:eastAsia="zh-CN"/>
          </w:rPr>
          <w:t>六、市场调研与竞争分析</w:t>
        </w:r>
        <w:r>
          <w:tab/>
        </w:r>
        <w:r>
          <w:fldChar w:fldCharType="begin"/>
        </w:r>
        <w:r>
          <w:instrText xml:space="preserve"> PAGEREF _Toc31972 \h </w:instrText>
        </w:r>
        <w:r>
          <w:fldChar w:fldCharType="separate"/>
        </w:r>
        <w:r>
          <w:t>29</w:t>
        </w:r>
        <w:r>
          <w:fldChar w:fldCharType="end"/>
        </w:r>
      </w:hyperlink>
    </w:p>
    <w:p>
      <w:pPr>
        <w:pStyle w:val="TOC2"/>
        <w:tabs>
          <w:tab w:val="right" w:leader="dot" w:pos="8306"/>
        </w:tabs>
      </w:pPr>
      <w:hyperlink w:anchor="_Toc21077" w:history="1">
        <w:r>
          <w:rPr>
            <w:rFonts w:ascii="仿宋" w:eastAsia="仿宋" w:hAnsi="仿宋" w:cs="仿宋" w:hint="eastAsia"/>
            <w:lang w:eastAsia="zh-CN"/>
          </w:rPr>
          <w:t>(一)、市场状况概览</w:t>
        </w:r>
        <w:r>
          <w:tab/>
        </w:r>
        <w:r>
          <w:fldChar w:fldCharType="begin"/>
        </w:r>
        <w:r>
          <w:instrText xml:space="preserve"> PAGEREF _Toc21077 \h </w:instrText>
        </w:r>
        <w:r>
          <w:fldChar w:fldCharType="separate"/>
        </w:r>
        <w:r>
          <w:t>29</w:t>
        </w:r>
        <w:r>
          <w:fldChar w:fldCharType="end"/>
        </w:r>
      </w:hyperlink>
    </w:p>
    <w:p>
      <w:pPr>
        <w:pStyle w:val="TOC2"/>
        <w:tabs>
          <w:tab w:val="right" w:leader="dot" w:pos="8306"/>
        </w:tabs>
      </w:pPr>
      <w:hyperlink w:anchor="_Toc7578" w:history="1">
        <w:r>
          <w:rPr>
            <w:rFonts w:ascii="仿宋" w:eastAsia="仿宋" w:hAnsi="仿宋" w:cs="仿宋" w:hint="eastAsia"/>
            <w:lang w:eastAsia="zh-CN"/>
          </w:rPr>
          <w:t>(二)、市场细分与目标市场</w:t>
        </w:r>
        <w:r>
          <w:tab/>
        </w:r>
        <w:r>
          <w:fldChar w:fldCharType="begin"/>
        </w:r>
        <w:r>
          <w:instrText xml:space="preserve"> PAGEREF _Toc7578 \h </w:instrText>
        </w:r>
        <w:r>
          <w:fldChar w:fldCharType="separate"/>
        </w:r>
        <w:r>
          <w:t>30</w:t>
        </w:r>
        <w:r>
          <w:fldChar w:fldCharType="end"/>
        </w:r>
      </w:hyperlink>
    </w:p>
    <w:p>
      <w:pPr>
        <w:pStyle w:val="TOC2"/>
        <w:tabs>
          <w:tab w:val="right" w:leader="dot" w:pos="8306"/>
        </w:tabs>
      </w:pPr>
      <w:hyperlink w:anchor="_Toc16622" w:history="1">
        <w:r>
          <w:rPr>
            <w:rFonts w:ascii="仿宋" w:eastAsia="仿宋" w:hAnsi="仿宋" w:cs="仿宋" w:hint="eastAsia"/>
            <w:lang w:eastAsia="zh-CN"/>
          </w:rPr>
          <w:t>(三)、竞争对手分析</w:t>
        </w:r>
        <w:r>
          <w:tab/>
        </w:r>
        <w:r>
          <w:fldChar w:fldCharType="begin"/>
        </w:r>
        <w:r>
          <w:instrText xml:space="preserve"> PAGEREF _Toc16622 \h </w:instrText>
        </w:r>
        <w:r>
          <w:fldChar w:fldCharType="separate"/>
        </w:r>
        <w:r>
          <w:t>31</w:t>
        </w:r>
        <w:r>
          <w:fldChar w:fldCharType="end"/>
        </w:r>
      </w:hyperlink>
    </w:p>
    <w:p>
      <w:pPr>
        <w:pStyle w:val="TOC2"/>
        <w:tabs>
          <w:tab w:val="right" w:leader="dot" w:pos="8306"/>
        </w:tabs>
      </w:pPr>
      <w:hyperlink w:anchor="_Toc20406" w:history="1">
        <w:r>
          <w:rPr>
            <w:rFonts w:ascii="仿宋" w:eastAsia="仿宋" w:hAnsi="仿宋" w:cs="仿宋" w:hint="eastAsia"/>
            <w:lang w:eastAsia="zh-CN"/>
          </w:rPr>
          <w:t>(四)、市场机会与挑战</w:t>
        </w:r>
        <w:r>
          <w:tab/>
        </w:r>
        <w:r>
          <w:fldChar w:fldCharType="begin"/>
        </w:r>
        <w:r>
          <w:instrText xml:space="preserve"> PAGEREF _Toc20406 \h </w:instrText>
        </w:r>
        <w:r>
          <w:fldChar w:fldCharType="separate"/>
        </w:r>
        <w:r>
          <w:t>33</w:t>
        </w:r>
        <w:r>
          <w:fldChar w:fldCharType="end"/>
        </w:r>
      </w:hyperlink>
    </w:p>
    <w:p>
      <w:pPr>
        <w:pStyle w:val="TOC2"/>
        <w:tabs>
          <w:tab w:val="right" w:leader="dot" w:pos="8306"/>
        </w:tabs>
      </w:pPr>
      <w:hyperlink w:anchor="_Toc24709" w:history="1">
        <w:r>
          <w:rPr>
            <w:rFonts w:ascii="仿宋" w:eastAsia="仿宋" w:hAnsi="仿宋" w:cs="仿宋" w:hint="eastAsia"/>
            <w:lang w:eastAsia="zh-CN"/>
          </w:rPr>
          <w:t>(五)、市场战略</w:t>
        </w:r>
        <w:r>
          <w:tab/>
        </w:r>
        <w:r>
          <w:fldChar w:fldCharType="begin"/>
        </w:r>
        <w:r>
          <w:instrText xml:space="preserve"> PAGEREF _Toc24709 \h </w:instrText>
        </w:r>
        <w:r>
          <w:fldChar w:fldCharType="separate"/>
        </w:r>
        <w:r>
          <w:t>34</w:t>
        </w:r>
        <w:r>
          <w:fldChar w:fldCharType="end"/>
        </w:r>
      </w:hyperlink>
    </w:p>
    <w:p>
      <w:pPr>
        <w:pStyle w:val="TOC1"/>
        <w:tabs>
          <w:tab w:val="right" w:leader="dot" w:pos="8306"/>
        </w:tabs>
      </w:pPr>
      <w:hyperlink w:anchor="_Toc16468" w:history="1">
        <w:r>
          <w:rPr>
            <w:rFonts w:ascii="仿宋" w:eastAsia="仿宋" w:hAnsi="仿宋" w:cs="仿宋" w:hint="eastAsia"/>
            <w:lang w:eastAsia="zh-CN"/>
          </w:rPr>
          <w:t>七、投资方案</w:t>
        </w:r>
        <w:r>
          <w:tab/>
        </w:r>
        <w:r>
          <w:fldChar w:fldCharType="begin"/>
        </w:r>
        <w:r>
          <w:instrText xml:space="preserve"> PAGEREF _Toc16468 \h </w:instrText>
        </w:r>
        <w:r>
          <w:fldChar w:fldCharType="separate"/>
        </w:r>
        <w:r>
          <w:t>36</w:t>
        </w:r>
        <w:r>
          <w:fldChar w:fldCharType="end"/>
        </w:r>
      </w:hyperlink>
    </w:p>
    <w:p>
      <w:pPr>
        <w:pStyle w:val="TOC2"/>
        <w:tabs>
          <w:tab w:val="right" w:leader="dot" w:pos="8306"/>
        </w:tabs>
      </w:pPr>
      <w:hyperlink w:anchor="_Toc19747" w:history="1">
        <w:r>
          <w:rPr>
            <w:rFonts w:ascii="仿宋" w:eastAsia="仿宋" w:hAnsi="仿宋" w:cs="仿宋" w:hint="eastAsia"/>
            <w:lang w:eastAsia="zh-CN"/>
          </w:rPr>
          <w:t>(一)、农业用橡胶制品项目总投资构成分析</w:t>
        </w:r>
        <w:r>
          <w:tab/>
        </w:r>
        <w:r>
          <w:fldChar w:fldCharType="begin"/>
        </w:r>
        <w:r>
          <w:instrText xml:space="preserve"> PAGEREF _Toc19747 \h </w:instrText>
        </w:r>
        <w:r>
          <w:fldChar w:fldCharType="separate"/>
        </w:r>
        <w:r>
          <w:t>36</w:t>
        </w:r>
        <w:r>
          <w:fldChar w:fldCharType="end"/>
        </w:r>
      </w:hyperlink>
    </w:p>
    <w:p>
      <w:pPr>
        <w:pStyle w:val="TOC2"/>
        <w:tabs>
          <w:tab w:val="right" w:leader="dot" w:pos="8306"/>
        </w:tabs>
      </w:pPr>
      <w:hyperlink w:anchor="_Toc14641" w:history="1">
        <w:r>
          <w:rPr>
            <w:rFonts w:ascii="仿宋" w:eastAsia="仿宋" w:hAnsi="仿宋" w:cs="仿宋" w:hint="eastAsia"/>
            <w:lang w:eastAsia="zh-CN"/>
          </w:rPr>
          <w:t>(二)、建设投资构成</w:t>
        </w:r>
        <w:r>
          <w:tab/>
        </w:r>
        <w:r>
          <w:fldChar w:fldCharType="begin"/>
        </w:r>
        <w:r>
          <w:instrText xml:space="preserve"> PAGEREF _Toc14641 \h </w:instrText>
        </w:r>
        <w:r>
          <w:fldChar w:fldCharType="separate"/>
        </w:r>
        <w:r>
          <w:t>37</w:t>
        </w:r>
        <w:r>
          <w:fldChar w:fldCharType="end"/>
        </w:r>
      </w:hyperlink>
    </w:p>
    <w:p>
      <w:pPr>
        <w:pStyle w:val="TOC2"/>
        <w:tabs>
          <w:tab w:val="right" w:leader="dot" w:pos="8306"/>
        </w:tabs>
      </w:pPr>
      <w:hyperlink w:anchor="_Toc14340" w:history="1">
        <w:r>
          <w:rPr>
            <w:rFonts w:ascii="仿宋" w:eastAsia="仿宋" w:hAnsi="仿宋" w:cs="仿宋" w:hint="eastAsia"/>
            <w:lang w:eastAsia="zh-CN"/>
          </w:rPr>
          <w:t>(三)、资金筹措方式</w:t>
        </w:r>
        <w:r>
          <w:tab/>
        </w:r>
        <w:r>
          <w:fldChar w:fldCharType="begin"/>
        </w:r>
        <w:r>
          <w:instrText xml:space="preserve"> PAGEREF _Toc14340 \h </w:instrText>
        </w:r>
        <w:r>
          <w:fldChar w:fldCharType="separate"/>
        </w:r>
        <w:r>
          <w:t>38</w:t>
        </w:r>
        <w:r>
          <w:fldChar w:fldCharType="end"/>
        </w:r>
      </w:hyperlink>
    </w:p>
    <w:p>
      <w:pPr>
        <w:pStyle w:val="TOC2"/>
        <w:tabs>
          <w:tab w:val="right" w:leader="dot" w:pos="8306"/>
        </w:tabs>
      </w:pPr>
      <w:hyperlink w:anchor="_Toc17222" w:history="1">
        <w:r>
          <w:rPr>
            <w:rFonts w:ascii="仿宋" w:eastAsia="仿宋" w:hAnsi="仿宋" w:cs="仿宋" w:hint="eastAsia"/>
            <w:lang w:eastAsia="zh-CN"/>
          </w:rPr>
          <w:t>(四)、投资分析</w:t>
        </w:r>
        <w:r>
          <w:tab/>
        </w:r>
        <w:r>
          <w:fldChar w:fldCharType="begin"/>
        </w:r>
        <w:r>
          <w:instrText xml:space="preserve"> PAGEREF _Toc17222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91" w:history="1">
        <w:r>
          <w:rPr>
            <w:rFonts w:ascii="仿宋" w:eastAsia="仿宋" w:hAnsi="仿宋" w:cs="仿宋" w:hint="eastAsia"/>
            <w:lang w:eastAsia="zh-CN"/>
          </w:rPr>
          <w:t>(五)、资金使用计划</w:t>
        </w:r>
        <w:r>
          <w:tab/>
        </w:r>
        <w:r>
          <w:fldChar w:fldCharType="begin"/>
        </w:r>
        <w:r>
          <w:instrText xml:space="preserve"> PAGEREF _Toc22591 \h </w:instrText>
        </w:r>
        <w:r>
          <w:fldChar w:fldCharType="separate"/>
        </w:r>
        <w:r>
          <w:t>40</w:t>
        </w:r>
        <w:r>
          <w:fldChar w:fldCharType="end"/>
        </w:r>
      </w:hyperlink>
    </w:p>
    <w:p>
      <w:pPr>
        <w:pStyle w:val="TOC2"/>
        <w:tabs>
          <w:tab w:val="right" w:leader="dot" w:pos="8306"/>
        </w:tabs>
      </w:pPr>
      <w:hyperlink w:anchor="_Toc19268" w:history="1">
        <w:r>
          <w:rPr>
            <w:rFonts w:ascii="仿宋" w:eastAsia="仿宋" w:hAnsi="仿宋" w:cs="仿宋" w:hint="eastAsia"/>
            <w:lang w:eastAsia="zh-CN"/>
          </w:rPr>
          <w:t>(六)、农业用橡胶制品项目融资方案</w:t>
        </w:r>
        <w:r>
          <w:tab/>
        </w:r>
        <w:r>
          <w:fldChar w:fldCharType="begin"/>
        </w:r>
        <w:r>
          <w:instrText xml:space="preserve"> PAGEREF _Toc19268 \h </w:instrText>
        </w:r>
        <w:r>
          <w:fldChar w:fldCharType="separate"/>
        </w:r>
        <w:r>
          <w:t>41</w:t>
        </w:r>
        <w:r>
          <w:fldChar w:fldCharType="end"/>
        </w:r>
      </w:hyperlink>
    </w:p>
    <w:p>
      <w:pPr>
        <w:pStyle w:val="TOC2"/>
        <w:tabs>
          <w:tab w:val="right" w:leader="dot" w:pos="8306"/>
        </w:tabs>
      </w:pPr>
      <w:hyperlink w:anchor="_Toc6611" w:history="1">
        <w:r>
          <w:rPr>
            <w:rFonts w:ascii="仿宋" w:eastAsia="仿宋" w:hAnsi="仿宋" w:cs="仿宋" w:hint="eastAsia"/>
            <w:lang w:eastAsia="zh-CN"/>
          </w:rPr>
          <w:t>(七)、盈利模式和财务预测</w:t>
        </w:r>
        <w:r>
          <w:tab/>
        </w:r>
        <w:r>
          <w:fldChar w:fldCharType="begin"/>
        </w:r>
        <w:r>
          <w:instrText xml:space="preserve"> PAGEREF _Toc6611 \h </w:instrText>
        </w:r>
        <w:r>
          <w:fldChar w:fldCharType="separate"/>
        </w:r>
        <w:r>
          <w:t>43</w:t>
        </w:r>
        <w:r>
          <w:fldChar w:fldCharType="end"/>
        </w:r>
      </w:hyperlink>
    </w:p>
    <w:p>
      <w:pPr>
        <w:pStyle w:val="TOC1"/>
        <w:tabs>
          <w:tab w:val="right" w:leader="dot" w:pos="8306"/>
        </w:tabs>
      </w:pPr>
      <w:hyperlink w:anchor="_Toc16124" w:history="1">
        <w:r>
          <w:rPr>
            <w:rFonts w:ascii="仿宋" w:eastAsia="仿宋" w:hAnsi="仿宋" w:cs="仿宋" w:hint="eastAsia"/>
            <w:lang w:eastAsia="zh-CN"/>
          </w:rPr>
          <w:t>八、劳动安全生产分析</w:t>
        </w:r>
        <w:r>
          <w:tab/>
        </w:r>
        <w:r>
          <w:fldChar w:fldCharType="begin"/>
        </w:r>
        <w:r>
          <w:instrText xml:space="preserve"> PAGEREF _Toc16124 \h </w:instrText>
        </w:r>
        <w:r>
          <w:fldChar w:fldCharType="separate"/>
        </w:r>
        <w:r>
          <w:t>44</w:t>
        </w:r>
        <w:r>
          <w:fldChar w:fldCharType="end"/>
        </w:r>
      </w:hyperlink>
    </w:p>
    <w:p>
      <w:pPr>
        <w:pStyle w:val="TOC2"/>
        <w:tabs>
          <w:tab w:val="right" w:leader="dot" w:pos="8306"/>
        </w:tabs>
      </w:pPr>
      <w:hyperlink w:anchor="_Toc17905" w:history="1">
        <w:r>
          <w:rPr>
            <w:rFonts w:ascii="仿宋" w:eastAsia="仿宋" w:hAnsi="仿宋" w:cs="仿宋" w:hint="eastAsia"/>
            <w:lang w:eastAsia="zh-CN"/>
          </w:rPr>
          <w:t>(一)、安全法规与依据</w:t>
        </w:r>
        <w:r>
          <w:tab/>
        </w:r>
        <w:r>
          <w:fldChar w:fldCharType="begin"/>
        </w:r>
        <w:r>
          <w:instrText xml:space="preserve"> PAGEREF _Toc17905 \h </w:instrText>
        </w:r>
        <w:r>
          <w:fldChar w:fldCharType="separate"/>
        </w:r>
        <w:r>
          <w:t>44</w:t>
        </w:r>
        <w:r>
          <w:fldChar w:fldCharType="end"/>
        </w:r>
      </w:hyperlink>
    </w:p>
    <w:p>
      <w:pPr>
        <w:pStyle w:val="TOC2"/>
        <w:tabs>
          <w:tab w:val="right" w:leader="dot" w:pos="8306"/>
        </w:tabs>
      </w:pPr>
      <w:hyperlink w:anchor="_Toc4852" w:history="1">
        <w:r>
          <w:rPr>
            <w:rFonts w:ascii="仿宋" w:eastAsia="仿宋" w:hAnsi="仿宋" w:cs="仿宋" w:hint="eastAsia"/>
            <w:lang w:eastAsia="zh-CN"/>
          </w:rPr>
          <w:t>(二)、安全措施与效果预估</w:t>
        </w:r>
        <w:r>
          <w:tab/>
        </w:r>
        <w:r>
          <w:fldChar w:fldCharType="begin"/>
        </w:r>
        <w:r>
          <w:instrText xml:space="preserve"> PAGEREF _Toc4852 \h </w:instrText>
        </w:r>
        <w:r>
          <w:fldChar w:fldCharType="separate"/>
        </w:r>
        <w:r>
          <w:t>44</w:t>
        </w:r>
        <w:r>
          <w:fldChar w:fldCharType="end"/>
        </w:r>
      </w:hyperlink>
    </w:p>
    <w:p>
      <w:pPr>
        <w:pStyle w:val="TOC1"/>
        <w:tabs>
          <w:tab w:val="right" w:leader="dot" w:pos="8306"/>
        </w:tabs>
      </w:pPr>
      <w:hyperlink w:anchor="_Toc30392" w:history="1">
        <w:r>
          <w:rPr>
            <w:rFonts w:ascii="仿宋" w:eastAsia="仿宋" w:hAnsi="仿宋" w:cs="仿宋" w:hint="eastAsia"/>
            <w:lang w:eastAsia="zh-CN"/>
          </w:rPr>
          <w:t>九、技术与研发计划</w:t>
        </w:r>
        <w:r>
          <w:tab/>
        </w:r>
        <w:r>
          <w:fldChar w:fldCharType="begin"/>
        </w:r>
        <w:r>
          <w:instrText xml:space="preserve"> PAGEREF _Toc30392 \h </w:instrText>
        </w:r>
        <w:r>
          <w:fldChar w:fldCharType="separate"/>
        </w:r>
        <w:r>
          <w:t>47</w:t>
        </w:r>
        <w:r>
          <w:fldChar w:fldCharType="end"/>
        </w:r>
      </w:hyperlink>
    </w:p>
    <w:p>
      <w:pPr>
        <w:pStyle w:val="TOC2"/>
        <w:tabs>
          <w:tab w:val="right" w:leader="dot" w:pos="8306"/>
        </w:tabs>
      </w:pPr>
      <w:hyperlink w:anchor="_Toc22967" w:history="1">
        <w:r>
          <w:rPr>
            <w:rFonts w:ascii="仿宋" w:eastAsia="仿宋" w:hAnsi="仿宋" w:cs="仿宋" w:hint="eastAsia"/>
            <w:lang w:eastAsia="zh-CN"/>
          </w:rPr>
          <w:t>(一)、技术开发策略</w:t>
        </w:r>
        <w:r>
          <w:tab/>
        </w:r>
        <w:r>
          <w:fldChar w:fldCharType="begin"/>
        </w:r>
        <w:r>
          <w:instrText xml:space="preserve"> PAGEREF _Toc22967 \h </w:instrText>
        </w:r>
        <w:r>
          <w:fldChar w:fldCharType="separate"/>
        </w:r>
        <w:r>
          <w:t>47</w:t>
        </w:r>
        <w:r>
          <w:fldChar w:fldCharType="end"/>
        </w:r>
      </w:hyperlink>
    </w:p>
    <w:p>
      <w:pPr>
        <w:pStyle w:val="TOC2"/>
        <w:tabs>
          <w:tab w:val="right" w:leader="dot" w:pos="8306"/>
        </w:tabs>
      </w:pPr>
      <w:hyperlink w:anchor="_Toc31173" w:history="1">
        <w:r>
          <w:rPr>
            <w:rFonts w:ascii="仿宋" w:eastAsia="仿宋" w:hAnsi="仿宋" w:cs="仿宋" w:hint="eastAsia"/>
            <w:lang w:eastAsia="zh-CN"/>
          </w:rPr>
          <w:t>(二)、研发团队与资源配置</w:t>
        </w:r>
        <w:r>
          <w:tab/>
        </w:r>
        <w:r>
          <w:fldChar w:fldCharType="begin"/>
        </w:r>
        <w:r>
          <w:instrText xml:space="preserve"> PAGEREF _Toc31173 \h </w:instrText>
        </w:r>
        <w:r>
          <w:fldChar w:fldCharType="separate"/>
        </w:r>
        <w:r>
          <w:t>48</w:t>
        </w:r>
        <w:r>
          <w:fldChar w:fldCharType="end"/>
        </w:r>
      </w:hyperlink>
    </w:p>
    <w:p>
      <w:pPr>
        <w:pStyle w:val="TOC2"/>
        <w:tabs>
          <w:tab w:val="right" w:leader="dot" w:pos="8306"/>
        </w:tabs>
      </w:pPr>
      <w:hyperlink w:anchor="_Toc8875" w:history="1">
        <w:r>
          <w:rPr>
            <w:rFonts w:ascii="仿宋" w:eastAsia="仿宋" w:hAnsi="仿宋" w:cs="仿宋" w:hint="eastAsia"/>
            <w:lang w:eastAsia="zh-CN"/>
          </w:rPr>
          <w:t>(三)、新产品开发计划</w:t>
        </w:r>
        <w:r>
          <w:tab/>
        </w:r>
        <w:r>
          <w:fldChar w:fldCharType="begin"/>
        </w:r>
        <w:r>
          <w:instrText xml:space="preserve"> PAGEREF _Toc8875 \h </w:instrText>
        </w:r>
        <w:r>
          <w:fldChar w:fldCharType="separate"/>
        </w:r>
        <w:r>
          <w:t>49</w:t>
        </w:r>
        <w:r>
          <w:fldChar w:fldCharType="end"/>
        </w:r>
      </w:hyperlink>
    </w:p>
    <w:p>
      <w:pPr>
        <w:pStyle w:val="TOC2"/>
        <w:tabs>
          <w:tab w:val="right" w:leader="dot" w:pos="8306"/>
        </w:tabs>
      </w:pPr>
      <w:hyperlink w:anchor="_Toc8254" w:history="1">
        <w:r>
          <w:rPr>
            <w:rFonts w:ascii="仿宋" w:eastAsia="仿宋" w:hAnsi="仿宋" w:cs="仿宋" w:hint="eastAsia"/>
            <w:lang w:eastAsia="zh-CN"/>
          </w:rPr>
          <w:t>(四)、技术创新与竞争优势</w:t>
        </w:r>
        <w:r>
          <w:tab/>
        </w:r>
        <w:r>
          <w:fldChar w:fldCharType="begin"/>
        </w:r>
        <w:r>
          <w:instrText xml:space="preserve"> PAGEREF _Toc8254 \h </w:instrText>
        </w:r>
        <w:r>
          <w:fldChar w:fldCharType="separate"/>
        </w:r>
        <w:r>
          <w:t>50</w:t>
        </w:r>
        <w:r>
          <w:fldChar w:fldCharType="end"/>
        </w:r>
      </w:hyperlink>
    </w:p>
    <w:p>
      <w:pPr>
        <w:pStyle w:val="TOC1"/>
        <w:tabs>
          <w:tab w:val="right" w:leader="dot" w:pos="8306"/>
        </w:tabs>
      </w:pPr>
      <w:hyperlink w:anchor="_Toc17507" w:history="1">
        <w:r>
          <w:rPr>
            <w:rFonts w:ascii="仿宋" w:eastAsia="仿宋" w:hAnsi="仿宋" w:cs="仿宋" w:hint="eastAsia"/>
            <w:lang w:eastAsia="zh-CN"/>
          </w:rPr>
          <w:t>十、农业用橡胶制品项目进展与里程碑</w:t>
        </w:r>
        <w:r>
          <w:tab/>
        </w:r>
        <w:r>
          <w:fldChar w:fldCharType="begin"/>
        </w:r>
        <w:r>
          <w:instrText xml:space="preserve"> PAGEREF _Toc17507 \h </w:instrText>
        </w:r>
        <w:r>
          <w:fldChar w:fldCharType="separate"/>
        </w:r>
        <w:r>
          <w:t>51</w:t>
        </w:r>
        <w:r>
          <w:fldChar w:fldCharType="end"/>
        </w:r>
      </w:hyperlink>
    </w:p>
    <w:p>
      <w:pPr>
        <w:pStyle w:val="TOC2"/>
        <w:tabs>
          <w:tab w:val="right" w:leader="dot" w:pos="8306"/>
        </w:tabs>
      </w:pPr>
      <w:hyperlink w:anchor="_Toc12359" w:history="1">
        <w:r>
          <w:rPr>
            <w:rFonts w:ascii="仿宋" w:eastAsia="仿宋" w:hAnsi="仿宋" w:cs="仿宋" w:hint="eastAsia"/>
            <w:lang w:eastAsia="zh-CN"/>
          </w:rPr>
          <w:t>(一)、农业用橡胶制品项目进展</w:t>
        </w:r>
        <w:r>
          <w:tab/>
        </w:r>
        <w:r>
          <w:fldChar w:fldCharType="begin"/>
        </w:r>
        <w:r>
          <w:instrText xml:space="preserve"> PAGEREF _Toc12359 \h </w:instrText>
        </w:r>
        <w:r>
          <w:fldChar w:fldCharType="separate"/>
        </w:r>
        <w:r>
          <w:t>51</w:t>
        </w:r>
        <w:r>
          <w:fldChar w:fldCharType="end"/>
        </w:r>
      </w:hyperlink>
    </w:p>
    <w:p>
      <w:pPr>
        <w:pStyle w:val="TOC2"/>
        <w:tabs>
          <w:tab w:val="right" w:leader="dot" w:pos="8306"/>
        </w:tabs>
      </w:pPr>
      <w:hyperlink w:anchor="_Toc5842" w:history="1">
        <w:r>
          <w:rPr>
            <w:rFonts w:ascii="仿宋" w:eastAsia="仿宋" w:hAnsi="仿宋" w:cs="仿宋" w:hint="eastAsia"/>
            <w:lang w:eastAsia="zh-CN"/>
          </w:rPr>
          <w:t>(二)、重要里程碑与进度控制</w:t>
        </w:r>
        <w:r>
          <w:tab/>
        </w:r>
        <w:r>
          <w:fldChar w:fldCharType="begin"/>
        </w:r>
        <w:r>
          <w:instrText xml:space="preserve"> PAGEREF _Toc5842 \h </w:instrText>
        </w:r>
        <w:r>
          <w:fldChar w:fldCharType="separate"/>
        </w:r>
        <w:r>
          <w:t>52</w:t>
        </w:r>
        <w:r>
          <w:fldChar w:fldCharType="end"/>
        </w:r>
      </w:hyperlink>
    </w:p>
    <w:p>
      <w:pPr>
        <w:pStyle w:val="TOC2"/>
        <w:tabs>
          <w:tab w:val="right" w:leader="dot" w:pos="8306"/>
        </w:tabs>
      </w:pPr>
      <w:hyperlink w:anchor="_Toc2813" w:history="1">
        <w:r>
          <w:rPr>
            <w:rFonts w:ascii="仿宋" w:eastAsia="仿宋" w:hAnsi="仿宋" w:cs="仿宋" w:hint="eastAsia"/>
            <w:lang w:eastAsia="zh-CN"/>
          </w:rPr>
          <w:t>(三)、问题识别与解决方案</w:t>
        </w:r>
        <w:r>
          <w:tab/>
        </w:r>
        <w:r>
          <w:fldChar w:fldCharType="begin"/>
        </w:r>
        <w:r>
          <w:instrText xml:space="preserve"> PAGEREF _Toc2813 \h </w:instrText>
        </w:r>
        <w:r>
          <w:fldChar w:fldCharType="separate"/>
        </w:r>
        <w:r>
          <w:t>53</w:t>
        </w:r>
        <w:r>
          <w:fldChar w:fldCharType="end"/>
        </w:r>
      </w:hyperlink>
    </w:p>
    <w:p>
      <w:pPr>
        <w:pStyle w:val="TOC1"/>
        <w:tabs>
          <w:tab w:val="right" w:leader="dot" w:pos="8306"/>
        </w:tabs>
      </w:pPr>
      <w:hyperlink w:anchor="_Toc969" w:history="1">
        <w:r>
          <w:rPr>
            <w:rFonts w:ascii="仿宋" w:eastAsia="仿宋" w:hAnsi="仿宋" w:cs="仿宋" w:hint="eastAsia"/>
            <w:lang w:eastAsia="zh-CN"/>
          </w:rPr>
          <w:t>十一、未来展望与增长策略</w:t>
        </w:r>
        <w:r>
          <w:tab/>
        </w:r>
        <w:r>
          <w:fldChar w:fldCharType="begin"/>
        </w:r>
        <w:r>
          <w:instrText xml:space="preserve"> PAGEREF _Toc969 \h </w:instrText>
        </w:r>
        <w:r>
          <w:fldChar w:fldCharType="separate"/>
        </w:r>
        <w:r>
          <w:t>54</w:t>
        </w:r>
        <w:r>
          <w:fldChar w:fldCharType="end"/>
        </w:r>
      </w:hyperlink>
    </w:p>
    <w:p>
      <w:pPr>
        <w:pStyle w:val="TOC2"/>
        <w:tabs>
          <w:tab w:val="right" w:leader="dot" w:pos="8306"/>
        </w:tabs>
      </w:pPr>
      <w:hyperlink w:anchor="_Toc29547" w:history="1">
        <w:r>
          <w:rPr>
            <w:rFonts w:ascii="仿宋" w:eastAsia="仿宋" w:hAnsi="仿宋" w:cs="仿宋" w:hint="eastAsia"/>
            <w:lang w:eastAsia="zh-CN"/>
          </w:rPr>
          <w:t>(一)、未来市场趋势分析</w:t>
        </w:r>
        <w:r>
          <w:tab/>
        </w:r>
        <w:r>
          <w:fldChar w:fldCharType="begin"/>
        </w:r>
        <w:r>
          <w:instrText xml:space="preserve"> PAGEREF _Toc29547 \h </w:instrText>
        </w:r>
        <w:r>
          <w:fldChar w:fldCharType="separate"/>
        </w:r>
        <w:r>
          <w:t>54</w:t>
        </w:r>
        <w:r>
          <w:fldChar w:fldCharType="end"/>
        </w:r>
      </w:hyperlink>
    </w:p>
    <w:p>
      <w:pPr>
        <w:pStyle w:val="TOC2"/>
        <w:tabs>
          <w:tab w:val="right" w:leader="dot" w:pos="8306"/>
        </w:tabs>
      </w:pPr>
      <w:hyperlink w:anchor="_Toc18593" w:history="1">
        <w:r>
          <w:rPr>
            <w:rFonts w:ascii="仿宋" w:eastAsia="仿宋" w:hAnsi="仿宋" w:cs="仿宋" w:hint="eastAsia"/>
            <w:lang w:eastAsia="zh-CN"/>
          </w:rPr>
          <w:t>(二)、增长机会与战略</w:t>
        </w:r>
        <w:r>
          <w:tab/>
        </w:r>
        <w:r>
          <w:fldChar w:fldCharType="begin"/>
        </w:r>
        <w:r>
          <w:instrText xml:space="preserve"> PAGEREF _Toc18593 \h </w:instrText>
        </w:r>
        <w:r>
          <w:fldChar w:fldCharType="separate"/>
        </w:r>
        <w:r>
          <w:t>55</w:t>
        </w:r>
        <w:r>
          <w:fldChar w:fldCharType="end"/>
        </w:r>
      </w:hyperlink>
    </w:p>
    <w:p>
      <w:pPr>
        <w:pStyle w:val="TOC2"/>
        <w:tabs>
          <w:tab w:val="right" w:leader="dot" w:pos="8306"/>
        </w:tabs>
      </w:pPr>
      <w:hyperlink w:anchor="_Toc1563" w:history="1">
        <w:r>
          <w:rPr>
            <w:rFonts w:ascii="仿宋" w:eastAsia="仿宋" w:hAnsi="仿宋" w:cs="仿宋" w:hint="eastAsia"/>
            <w:lang w:eastAsia="zh-CN"/>
          </w:rPr>
          <w:t>(三)、扩展计划与新市场进入</w:t>
        </w:r>
        <w:r>
          <w:tab/>
        </w:r>
        <w:r>
          <w:fldChar w:fldCharType="begin"/>
        </w:r>
        <w:r>
          <w:instrText xml:space="preserve"> PAGEREF _Toc1563 \h </w:instrText>
        </w:r>
        <w:r>
          <w:fldChar w:fldCharType="separate"/>
        </w:r>
        <w:r>
          <w:t>55</w:t>
        </w:r>
        <w:r>
          <w:fldChar w:fldCharType="end"/>
        </w:r>
      </w:hyperlink>
    </w:p>
    <w:p>
      <w:pPr>
        <w:pStyle w:val="TOC1"/>
        <w:tabs>
          <w:tab w:val="right" w:leader="dot" w:pos="8306"/>
        </w:tabs>
      </w:pPr>
      <w:hyperlink w:anchor="_Toc23046" w:history="1">
        <w:r>
          <w:rPr>
            <w:rFonts w:ascii="仿宋" w:eastAsia="仿宋" w:hAnsi="仿宋" w:cs="仿宋" w:hint="eastAsia"/>
            <w:lang w:eastAsia="zh-CN"/>
          </w:rPr>
          <w:t>十二、农业用橡胶制品项目监督与评估</w:t>
        </w:r>
        <w:r>
          <w:tab/>
        </w:r>
        <w:r>
          <w:fldChar w:fldCharType="begin"/>
        </w:r>
        <w:r>
          <w:instrText xml:space="preserve"> PAGEREF _Toc23046 \h </w:instrText>
        </w:r>
        <w:r>
          <w:fldChar w:fldCharType="separate"/>
        </w:r>
        <w:r>
          <w:t>55</w:t>
        </w:r>
        <w:r>
          <w:fldChar w:fldCharType="end"/>
        </w:r>
      </w:hyperlink>
    </w:p>
    <w:p>
      <w:pPr>
        <w:pStyle w:val="TOC2"/>
        <w:tabs>
          <w:tab w:val="right" w:leader="dot" w:pos="8306"/>
        </w:tabs>
      </w:pPr>
      <w:hyperlink w:anchor="_Toc11820" w:history="1">
        <w:r>
          <w:rPr>
            <w:rFonts w:ascii="仿宋" w:eastAsia="仿宋" w:hAnsi="仿宋" w:cs="仿宋" w:hint="eastAsia"/>
            <w:lang w:eastAsia="zh-CN"/>
          </w:rPr>
          <w:t>(一)、农业用橡胶制品项目监督体系</w:t>
        </w:r>
        <w:r>
          <w:tab/>
        </w:r>
        <w:r>
          <w:fldChar w:fldCharType="begin"/>
        </w:r>
        <w:r>
          <w:instrText xml:space="preserve"> PAGEREF _Toc11820 \h </w:instrText>
        </w:r>
        <w:r>
          <w:fldChar w:fldCharType="separate"/>
        </w:r>
        <w:r>
          <w:t>55</w:t>
        </w:r>
        <w:r>
          <w:fldChar w:fldCharType="end"/>
        </w:r>
      </w:hyperlink>
    </w:p>
    <w:p>
      <w:pPr>
        <w:pStyle w:val="TOC2"/>
        <w:tabs>
          <w:tab w:val="right" w:leader="dot" w:pos="8306"/>
        </w:tabs>
      </w:pPr>
      <w:hyperlink w:anchor="_Toc9014" w:history="1">
        <w:r>
          <w:rPr>
            <w:rFonts w:ascii="仿宋" w:eastAsia="仿宋" w:hAnsi="仿宋" w:cs="仿宋" w:hint="eastAsia"/>
            <w:lang w:eastAsia="zh-CN"/>
          </w:rPr>
          <w:t>(二)、绩效评估与指标</w:t>
        </w:r>
        <w:r>
          <w:tab/>
        </w:r>
        <w:r>
          <w:fldChar w:fldCharType="begin"/>
        </w:r>
        <w:r>
          <w:instrText xml:space="preserve"> PAGEREF _Toc9014 \h </w:instrText>
        </w:r>
        <w:r>
          <w:fldChar w:fldCharType="separate"/>
        </w:r>
        <w:r>
          <w:t>56</w:t>
        </w:r>
        <w:r>
          <w:fldChar w:fldCharType="end"/>
        </w:r>
      </w:hyperlink>
    </w:p>
    <w:p>
      <w:pPr>
        <w:pStyle w:val="TOC2"/>
        <w:tabs>
          <w:tab w:val="right" w:leader="dot" w:pos="8306"/>
        </w:tabs>
      </w:pPr>
      <w:hyperlink w:anchor="_Toc3091" w:history="1">
        <w:r>
          <w:rPr>
            <w:rFonts w:ascii="仿宋" w:eastAsia="仿宋" w:hAnsi="仿宋" w:cs="仿宋" w:hint="eastAsia"/>
            <w:lang w:eastAsia="zh-CN"/>
          </w:rPr>
          <w:t>(三)、变更管理与调整</w:t>
        </w:r>
        <w:r>
          <w:tab/>
        </w:r>
        <w:r>
          <w:fldChar w:fldCharType="begin"/>
        </w:r>
        <w:r>
          <w:instrText xml:space="preserve"> PAGEREF _Toc3091 \h </w:instrText>
        </w:r>
        <w:r>
          <w:fldChar w:fldCharType="separate"/>
        </w:r>
        <w:r>
          <w:t>57</w:t>
        </w:r>
        <w:r>
          <w:fldChar w:fldCharType="end"/>
        </w:r>
      </w:hyperlink>
    </w:p>
    <w:p>
      <w:pPr>
        <w:pStyle w:val="TOC2"/>
        <w:tabs>
          <w:tab w:val="right" w:leader="dot" w:pos="8306"/>
        </w:tabs>
      </w:pPr>
      <w:hyperlink w:anchor="_Toc25660" w:history="1">
        <w:r>
          <w:rPr>
            <w:rFonts w:ascii="仿宋" w:eastAsia="仿宋" w:hAnsi="仿宋" w:cs="仿宋" w:hint="eastAsia"/>
            <w:lang w:eastAsia="zh-CN"/>
          </w:rPr>
          <w:t>(四)、定期报告与审计</w:t>
        </w:r>
        <w:r>
          <w:tab/>
        </w:r>
        <w:r>
          <w:fldChar w:fldCharType="begin"/>
        </w:r>
        <w:r>
          <w:instrText xml:space="preserve"> PAGEREF _Toc25660 \h </w:instrText>
        </w:r>
        <w:r>
          <w:fldChar w:fldCharType="separate"/>
        </w:r>
        <w:r>
          <w:t>58</w:t>
        </w:r>
        <w:r>
          <w:fldChar w:fldCharType="end"/>
        </w:r>
      </w:hyperlink>
    </w:p>
    <w:p>
      <w:pPr>
        <w:pStyle w:val="TOC1"/>
        <w:tabs>
          <w:tab w:val="right" w:leader="dot" w:pos="8306"/>
        </w:tabs>
      </w:pPr>
      <w:hyperlink w:anchor="_Toc9076" w:history="1">
        <w:r>
          <w:rPr>
            <w:rFonts w:ascii="仿宋" w:eastAsia="仿宋" w:hAnsi="仿宋" w:cs="仿宋" w:hint="eastAsia"/>
            <w:lang w:eastAsia="zh-CN"/>
          </w:rPr>
          <w:t>十三、战略合作伙伴与投资者关系</w:t>
        </w:r>
        <w:r>
          <w:tab/>
        </w:r>
        <w:r>
          <w:fldChar w:fldCharType="begin"/>
        </w:r>
        <w:r>
          <w:instrText xml:space="preserve"> PAGEREF _Toc9076 \h </w:instrText>
        </w:r>
        <w:r>
          <w:fldChar w:fldCharType="separate"/>
        </w:r>
        <w:r>
          <w:t>59</w:t>
        </w:r>
        <w:r>
          <w:fldChar w:fldCharType="end"/>
        </w:r>
      </w:hyperlink>
    </w:p>
    <w:p>
      <w:pPr>
        <w:pStyle w:val="TOC2"/>
        <w:tabs>
          <w:tab w:val="right" w:leader="dot" w:pos="8306"/>
        </w:tabs>
      </w:pPr>
      <w:hyperlink w:anchor="_Toc20197" w:history="1">
        <w:r>
          <w:rPr>
            <w:rFonts w:ascii="仿宋" w:eastAsia="仿宋" w:hAnsi="仿宋" w:cs="仿宋" w:hint="eastAsia"/>
            <w:lang w:eastAsia="zh-CN"/>
          </w:rPr>
          <w:t>(一)、投资者关系管理</w:t>
        </w:r>
        <w:r>
          <w:tab/>
        </w:r>
        <w:r>
          <w:fldChar w:fldCharType="begin"/>
        </w:r>
        <w:r>
          <w:instrText xml:space="preserve"> PAGEREF _Toc20197 \h </w:instrText>
        </w:r>
        <w:r>
          <w:fldChar w:fldCharType="separate"/>
        </w:r>
        <w:r>
          <w:t>59</w:t>
        </w:r>
        <w:r>
          <w:fldChar w:fldCharType="end"/>
        </w:r>
      </w:hyperlink>
    </w:p>
    <w:p>
      <w:pPr>
        <w:pStyle w:val="TOC2"/>
        <w:tabs>
          <w:tab w:val="right" w:leader="dot" w:pos="8306"/>
        </w:tabs>
      </w:pPr>
      <w:hyperlink w:anchor="_Toc4277" w:history="1">
        <w:r>
          <w:rPr>
            <w:rFonts w:ascii="仿宋" w:eastAsia="仿宋" w:hAnsi="仿宋" w:cs="仿宋" w:hint="eastAsia"/>
            <w:lang w:eastAsia="zh-CN"/>
          </w:rPr>
          <w:t>(二)、战略合作伙伴关系管理</w:t>
        </w:r>
        <w:r>
          <w:tab/>
        </w:r>
        <w:r>
          <w:fldChar w:fldCharType="begin"/>
        </w:r>
        <w:r>
          <w:instrText xml:space="preserve"> PAGEREF _Toc4277 \h </w:instrText>
        </w:r>
        <w:r>
          <w:fldChar w:fldCharType="separate"/>
        </w:r>
        <w:r>
          <w:t>60</w:t>
        </w:r>
        <w:r>
          <w:fldChar w:fldCharType="end"/>
        </w:r>
      </w:hyperlink>
    </w:p>
    <w:p>
      <w:pPr>
        <w:pStyle w:val="TOC2"/>
        <w:tabs>
          <w:tab w:val="right" w:leader="dot" w:pos="8306"/>
        </w:tabs>
      </w:pPr>
      <w:hyperlink w:anchor="_Toc16519" w:history="1">
        <w:r>
          <w:rPr>
            <w:rFonts w:ascii="仿宋" w:eastAsia="仿宋" w:hAnsi="仿宋" w:cs="仿宋" w:hint="eastAsia"/>
            <w:lang w:eastAsia="zh-CN"/>
          </w:rPr>
          <w:t>(三)、投资者关系沟通</w:t>
        </w:r>
        <w:r>
          <w:tab/>
        </w:r>
        <w:r>
          <w:fldChar w:fldCharType="begin"/>
        </w:r>
        <w:r>
          <w:instrText xml:space="preserve"> PAGEREF _Toc16519 \h </w:instrText>
        </w:r>
        <w:r>
          <w:fldChar w:fldCharType="separate"/>
        </w:r>
        <w:r>
          <w:t>60</w:t>
        </w:r>
        <w:r>
          <w:fldChar w:fldCharType="end"/>
        </w:r>
      </w:hyperlink>
    </w:p>
    <w:p>
      <w:pPr>
        <w:pStyle w:val="TOC2"/>
        <w:tabs>
          <w:tab w:val="right" w:leader="dot" w:pos="8306"/>
        </w:tabs>
      </w:pPr>
      <w:hyperlink w:anchor="_Toc19516" w:history="1">
        <w:r>
          <w:rPr>
            <w:rFonts w:ascii="仿宋" w:eastAsia="仿宋" w:hAnsi="仿宋" w:cs="仿宋" w:hint="eastAsia"/>
            <w:lang w:eastAsia="zh-CN"/>
          </w:rPr>
          <w:t>(四)、投资者服务计划</w:t>
        </w:r>
        <w:r>
          <w:tab/>
        </w:r>
        <w:r>
          <w:fldChar w:fldCharType="begin"/>
        </w:r>
        <w:r>
          <w:instrText xml:space="preserve"> PAGEREF _Toc19516 \h </w:instrText>
        </w:r>
        <w:r>
          <w:fldChar w:fldCharType="separate"/>
        </w:r>
        <w:r>
          <w:t>60</w:t>
        </w:r>
        <w:r>
          <w:fldChar w:fldCharType="end"/>
        </w:r>
      </w:hyperlink>
    </w:p>
    <w:p>
      <w:pPr>
        <w:pStyle w:val="TOC1"/>
        <w:tabs>
          <w:tab w:val="right" w:leader="dot" w:pos="8306"/>
        </w:tabs>
      </w:pPr>
      <w:hyperlink w:anchor="_Toc9936" w:history="1">
        <w:r>
          <w:rPr>
            <w:rFonts w:ascii="仿宋" w:eastAsia="仿宋" w:hAnsi="仿宋" w:cs="仿宋" w:hint="eastAsia"/>
            <w:lang w:eastAsia="zh-CN"/>
          </w:rPr>
          <w:t>十四、可持续发展战略</w:t>
        </w:r>
        <w:r>
          <w:tab/>
        </w:r>
        <w:r>
          <w:fldChar w:fldCharType="begin"/>
        </w:r>
        <w:r>
          <w:instrText xml:space="preserve"> PAGEREF _Toc9936 \h </w:instrText>
        </w:r>
        <w:r>
          <w:fldChar w:fldCharType="separate"/>
        </w:r>
        <w:r>
          <w:t>61</w:t>
        </w:r>
        <w:r>
          <w:fldChar w:fldCharType="end"/>
        </w:r>
      </w:hyperlink>
    </w:p>
    <w:p>
      <w:pPr>
        <w:pStyle w:val="TOC2"/>
        <w:tabs>
          <w:tab w:val="right" w:leader="dot" w:pos="8306"/>
        </w:tabs>
      </w:pPr>
      <w:hyperlink w:anchor="_Toc28783" w:history="1">
        <w:r>
          <w:rPr>
            <w:rFonts w:ascii="仿宋" w:eastAsia="仿宋" w:hAnsi="仿宋" w:cs="仿宋" w:hint="eastAsia"/>
            <w:lang w:eastAsia="zh-CN"/>
          </w:rPr>
          <w:t>(一)、可持续发展目标</w:t>
        </w:r>
        <w:r>
          <w:tab/>
        </w:r>
        <w:r>
          <w:fldChar w:fldCharType="begin"/>
        </w:r>
        <w:r>
          <w:instrText xml:space="preserve"> PAGEREF _Toc28783 \h </w:instrText>
        </w:r>
        <w:r>
          <w:fldChar w:fldCharType="separate"/>
        </w:r>
        <w:r>
          <w:t>61</w:t>
        </w:r>
        <w:r>
          <w:fldChar w:fldCharType="end"/>
        </w:r>
      </w:hyperlink>
    </w:p>
    <w:p>
      <w:pPr>
        <w:pStyle w:val="TOC2"/>
        <w:tabs>
          <w:tab w:val="right" w:leader="dot" w:pos="8306"/>
        </w:tabs>
      </w:pPr>
      <w:hyperlink w:anchor="_Toc20531" w:history="1">
        <w:r>
          <w:rPr>
            <w:rFonts w:ascii="仿宋" w:eastAsia="仿宋" w:hAnsi="仿宋" w:cs="仿宋" w:hint="eastAsia"/>
            <w:lang w:eastAsia="zh-CN"/>
          </w:rPr>
          <w:t>(二)、环境友好措施</w:t>
        </w:r>
        <w:r>
          <w:tab/>
        </w:r>
        <w:r>
          <w:fldChar w:fldCharType="begin"/>
        </w:r>
        <w:r>
          <w:instrText xml:space="preserve"> PAGEREF _Toc20531 \h </w:instrText>
        </w:r>
        <w:r>
          <w:fldChar w:fldCharType="separate"/>
        </w:r>
        <w:r>
          <w:t>62</w:t>
        </w:r>
        <w:r>
          <w:fldChar w:fldCharType="end"/>
        </w:r>
      </w:hyperlink>
    </w:p>
    <w:p>
      <w:pPr>
        <w:pStyle w:val="TOC2"/>
        <w:tabs>
          <w:tab w:val="right" w:leader="dot" w:pos="8306"/>
        </w:tabs>
      </w:pPr>
      <w:hyperlink w:anchor="_Toc24820" w:history="1">
        <w:r>
          <w:rPr>
            <w:rFonts w:ascii="仿宋" w:eastAsia="仿宋" w:hAnsi="仿宋" w:cs="仿宋" w:hint="eastAsia"/>
            <w:lang w:eastAsia="zh-CN"/>
          </w:rPr>
          <w:t>(三)、社会影响与贡献</w:t>
        </w:r>
        <w:r>
          <w:tab/>
        </w:r>
        <w:r>
          <w:fldChar w:fldCharType="begin"/>
        </w:r>
        <w:r>
          <w:instrText xml:space="preserve"> PAGEREF _Toc24820 \h </w:instrText>
        </w:r>
        <w:r>
          <w:fldChar w:fldCharType="separate"/>
        </w:r>
        <w:r>
          <w:t>63</w:t>
        </w:r>
        <w:r>
          <w:fldChar w:fldCharType="end"/>
        </w:r>
      </w:hyperlink>
    </w:p>
    <w:p>
      <w:pPr>
        <w:pStyle w:val="TOC2"/>
        <w:tabs>
          <w:tab w:val="right" w:leader="dot" w:pos="8306"/>
        </w:tabs>
      </w:pPr>
      <w:hyperlink w:anchor="_Toc11447" w:history="1">
        <w:r>
          <w:rPr>
            <w:rFonts w:ascii="仿宋" w:eastAsia="仿宋" w:hAnsi="仿宋" w:cs="仿宋" w:hint="eastAsia"/>
            <w:lang w:eastAsia="zh-CN"/>
          </w:rPr>
          <w:t>(四)、环境保护和社会责任</w:t>
        </w:r>
        <w:r>
          <w:tab/>
        </w:r>
        <w:r>
          <w:fldChar w:fldCharType="begin"/>
        </w:r>
        <w:r>
          <w:instrText xml:space="preserve"> PAGEREF _Toc11447 \h </w:instrText>
        </w:r>
        <w:r>
          <w:fldChar w:fldCharType="separate"/>
        </w:r>
        <w:r>
          <w:t>63</w:t>
        </w:r>
        <w:r>
          <w:fldChar w:fldCharType="end"/>
        </w:r>
      </w:hyperlink>
    </w:p>
    <w:p>
      <w:pPr>
        <w:pStyle w:val="TOC1"/>
        <w:tabs>
          <w:tab w:val="right" w:leader="dot" w:pos="8306"/>
        </w:tabs>
      </w:pPr>
      <w:hyperlink w:anchor="_Toc25802" w:history="1">
        <w:r>
          <w:rPr>
            <w:rFonts w:ascii="仿宋" w:eastAsia="仿宋" w:hAnsi="仿宋" w:cs="仿宋" w:hint="eastAsia"/>
            <w:lang w:eastAsia="zh-CN"/>
          </w:rPr>
          <w:t>十五、环境保护与可持续发展</w:t>
        </w:r>
        <w:r>
          <w:tab/>
        </w:r>
        <w:r>
          <w:fldChar w:fldCharType="begin"/>
        </w:r>
        <w:r>
          <w:instrText xml:space="preserve"> PAGEREF _Toc25802 \h </w:instrText>
        </w:r>
        <w:r>
          <w:fldChar w:fldCharType="separate"/>
        </w:r>
        <w:r>
          <w:t>64</w:t>
        </w:r>
        <w:r>
          <w:fldChar w:fldCharType="end"/>
        </w:r>
      </w:hyperlink>
    </w:p>
    <w:p>
      <w:pPr>
        <w:pStyle w:val="TOC2"/>
        <w:tabs>
          <w:tab w:val="right" w:leader="dot" w:pos="8306"/>
        </w:tabs>
      </w:pPr>
      <w:hyperlink w:anchor="_Toc27180" w:history="1">
        <w:r>
          <w:rPr>
            <w:rFonts w:ascii="仿宋" w:eastAsia="仿宋" w:hAnsi="仿宋" w:cs="仿宋" w:hint="eastAsia"/>
            <w:lang w:eastAsia="zh-CN"/>
          </w:rPr>
          <w:t>(一)、环境保护政策与承诺</w:t>
        </w:r>
        <w:r>
          <w:tab/>
        </w:r>
        <w:r>
          <w:fldChar w:fldCharType="begin"/>
        </w:r>
        <w:r>
          <w:instrText xml:space="preserve"> PAGEREF _Toc27180 \h </w:instrText>
        </w:r>
        <w:r>
          <w:fldChar w:fldCharType="separate"/>
        </w:r>
        <w:r>
          <w:t>64</w:t>
        </w:r>
        <w:r>
          <w:fldChar w:fldCharType="end"/>
        </w:r>
      </w:hyperlink>
    </w:p>
    <w:p>
      <w:pPr>
        <w:pStyle w:val="TOC2"/>
        <w:tabs>
          <w:tab w:val="right" w:leader="dot" w:pos="8306"/>
        </w:tabs>
      </w:pPr>
      <w:hyperlink w:anchor="_Toc4645" w:history="1">
        <w:r>
          <w:rPr>
            <w:rFonts w:ascii="仿宋" w:eastAsia="仿宋" w:hAnsi="仿宋" w:cs="仿宋" w:hint="eastAsia"/>
            <w:lang w:eastAsia="zh-CN"/>
          </w:rPr>
          <w:t>(二)、可持续生产与绿色供应链</w:t>
        </w:r>
        <w:r>
          <w:tab/>
        </w:r>
        <w:r>
          <w:fldChar w:fldCharType="begin"/>
        </w:r>
        <w:r>
          <w:instrText xml:space="preserve"> PAGEREF _Toc4645 \h </w:instrText>
        </w:r>
        <w:r>
          <w:fldChar w:fldCharType="separate"/>
        </w:r>
        <w:r>
          <w:t>64</w:t>
        </w:r>
        <w:r>
          <w:fldChar w:fldCharType="end"/>
        </w:r>
      </w:hyperlink>
    </w:p>
    <w:p>
      <w:pPr>
        <w:pStyle w:val="TOC2"/>
        <w:tabs>
          <w:tab w:val="right" w:leader="dot" w:pos="8306"/>
        </w:tabs>
      </w:pPr>
      <w:hyperlink w:anchor="_Toc28433" w:history="1">
        <w:r>
          <w:rPr>
            <w:rFonts w:ascii="仿宋" w:eastAsia="仿宋" w:hAnsi="仿宋" w:cs="仿宋" w:hint="eastAsia"/>
            <w:lang w:eastAsia="zh-CN"/>
          </w:rPr>
          <w:t>(三)、减少废物和碳足迹</w:t>
        </w:r>
        <w:r>
          <w:tab/>
        </w:r>
        <w:r>
          <w:fldChar w:fldCharType="begin"/>
        </w:r>
        <w:r>
          <w:instrText xml:space="preserve"> PAGEREF _Toc28433 \h </w:instrText>
        </w:r>
        <w:r>
          <w:fldChar w:fldCharType="separate"/>
        </w:r>
        <w:r>
          <w:t>65</w:t>
        </w:r>
        <w:r>
          <w:fldChar w:fldCharType="end"/>
        </w:r>
      </w:hyperlink>
    </w:p>
    <w:p>
      <w:pPr>
        <w:pStyle w:val="TOC2"/>
        <w:tabs>
          <w:tab w:val="right" w:leader="dot" w:pos="8306"/>
        </w:tabs>
      </w:pPr>
      <w:hyperlink w:anchor="_Toc8759" w:history="1">
        <w:r>
          <w:rPr>
            <w:rFonts w:ascii="仿宋" w:eastAsia="仿宋" w:hAnsi="仿宋" w:cs="仿宋" w:hint="eastAsia"/>
            <w:lang w:eastAsia="zh-CN"/>
          </w:rPr>
          <w:t>(四)、知识产权保护与创新</w:t>
        </w:r>
        <w:r>
          <w:tab/>
        </w:r>
        <w:r>
          <w:fldChar w:fldCharType="begin"/>
        </w:r>
        <w:r>
          <w:instrText xml:space="preserve"> PAGEREF _Toc8759 \h </w:instrText>
        </w:r>
        <w:r>
          <w:fldChar w:fldCharType="separate"/>
        </w:r>
        <w:r>
          <w:t>66</w:t>
        </w:r>
        <w:r>
          <w:fldChar w:fldCharType="end"/>
        </w:r>
      </w:hyperlink>
    </w:p>
    <w:p>
      <w:pPr>
        <w:pStyle w:val="TOC2"/>
        <w:tabs>
          <w:tab w:val="right" w:leader="dot" w:pos="8306"/>
        </w:tabs>
      </w:pPr>
      <w:hyperlink w:anchor="_Toc4533" w:history="1">
        <w:r>
          <w:rPr>
            <w:rFonts w:ascii="仿宋" w:eastAsia="仿宋" w:hAnsi="仿宋" w:cs="仿宋" w:hint="eastAsia"/>
            <w:lang w:eastAsia="zh-CN"/>
          </w:rPr>
          <w:t>(五)、社区参与与教育</w:t>
        </w:r>
        <w:r>
          <w:tab/>
        </w:r>
        <w:r>
          <w:fldChar w:fldCharType="begin"/>
        </w:r>
        <w:r>
          <w:instrText xml:space="preserve"> PAGEREF _Toc4533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是对农业用橡胶制品市场调研项目的综合评价分析，通过深入研究市场需求、竞争状况和未来趋势，为企业制定合适的营销策略和发展规划提供参考依据。报告采用标准的分析方法和模型，对可行性进行了综合评估，并提出了优化建议。请注意，本报告仅供学习交流使用，不可做为商业用途。</w:t>
      </w:r>
    </w:p>
    <w:p>
      <w:pPr>
        <w:pStyle w:val="Heading1"/>
        <w:ind w:firstLine="560" w:firstLineChars="200"/>
        <w:rPr>
          <w:rFonts w:ascii="仿宋" w:eastAsia="仿宋" w:hAnsi="仿宋" w:cs="仿宋" w:hint="eastAsia"/>
          <w:sz w:val="28"/>
          <w:lang w:eastAsia="zh-CN"/>
        </w:rPr>
      </w:pPr>
      <w:bookmarkStart w:id="2" w:name="_Toc21159"/>
      <w:r>
        <w:rPr>
          <w:rFonts w:ascii="仿宋" w:eastAsia="仿宋" w:hAnsi="仿宋" w:cs="仿宋" w:hint="eastAsia"/>
          <w:sz w:val="28"/>
          <w:lang w:eastAsia="zh-CN"/>
        </w:rPr>
        <w:t>一、背景及必要性</w:t>
      </w:r>
      <w:bookmarkEnd w:id="2"/>
    </w:p>
    <w:p>
      <w:pPr>
        <w:pStyle w:val="Heading2"/>
        <w:rPr>
          <w:rFonts w:ascii="仿宋" w:eastAsia="仿宋" w:hAnsi="仿宋" w:cs="仿宋" w:hint="eastAsia"/>
          <w:lang w:eastAsia="zh-CN"/>
        </w:rPr>
      </w:pPr>
      <w:bookmarkStart w:id="3" w:name="_Toc4874"/>
      <w:r>
        <w:rPr>
          <w:rFonts w:ascii="仿宋" w:eastAsia="仿宋" w:hAnsi="仿宋" w:cs="仿宋" w:hint="eastAsia"/>
          <w:lang w:eastAsia="zh-CN"/>
        </w:rPr>
        <w:t>(一)、农业用橡胶制品项目背景分析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是一个具有重要战略意义的新兴农业用橡胶制品项目，其背景涵盖了多个关键因素，包括市场需求、技术发展、行业趋势以及社会影响。这些因素在农业用橡胶制品项目的规划和实施中起着关键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随着市场竞争的加剧，客户对农业用橡胶制品产品的需求不断增加。市场研究表明，农业用橡胶制品项目的产品在当前市场中有广阔的应用前景。客户对高质量、可靠性和性能卓越的产品的需求正不断增长，这为农业用橡胶制品项目提供了巨大的市场机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发展：农业用橡胶制品项目的背景包括了当前技术发展的趋势。新的材料和制造技术的出现为农业用橡胶制品项目的成功实施提供了有利条件。农业用橡胶制品项目将采用最新的技术，以确保产品的高质量和创新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行业趋势：所在行业正在发生快速变化，其中一些趋势将对农业用橡胶制品项目产生深远影响。这包括市场竞争格局、政策法规变化以及行业标准的演进。农业用橡胶制品项目必须密切关注这些趋势，以保持竞争力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社会影响：农业用橡胶制品项目将对社会产生积极影响，包括创造就业机会、提高产品质量、促进技术创新以及支持可持续发展。这些因素将有助于农业用橡胶制品项目的可持续发展和长期成功。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深入的农业用橡胶制品项目背景分析，我们可以更好地理解农业用橡胶制品项目的价值和市场地位，为农业用橡胶制品项目的规划和实施提供了有力的支持。农业用橡胶制品项目的背景分析不仅有助于农业用橡胶制品项目的成功，还为投资者、利益相关方和决策者提供了全面的信息，以确保农业用橡胶制品项目能够取得长期的商业和社会价值。</w:t>
      </w:r>
    </w:p>
    <w:p>
      <w:pPr>
        <w:pStyle w:val="Heading2"/>
        <w:ind w:firstLine="560" w:firstLineChars="200"/>
        <w:rPr>
          <w:rFonts w:ascii="仿宋" w:eastAsia="仿宋" w:hAnsi="仿宋" w:cs="仿宋" w:hint="eastAsia"/>
          <w:sz w:val="28"/>
          <w:lang w:eastAsia="zh-CN"/>
        </w:rPr>
      </w:pPr>
      <w:bookmarkStart w:id="4" w:name="_Toc2826"/>
      <w:r>
        <w:rPr>
          <w:rFonts w:ascii="仿宋" w:eastAsia="仿宋" w:hAnsi="仿宋" w:cs="仿宋" w:hint="eastAsia"/>
          <w:sz w:val="28"/>
          <w:lang w:eastAsia="zh-CN"/>
        </w:rPr>
        <w:t>(二)、实施农业用橡胶制品项目的必要性</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提升公司核心竞争力：本农业用橡胶制品项目的实施将有助于提升公司的核心竞争力。随着市场的竞争加剧，企业需要不断创新和改进，以满足客户的需求。该农业用橡胶制品项目将引入先进的技术和工艺，提高产品质量和性能，从而使公司在市场上具备更强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市场需求：市场需求是农业用橡胶制品项目实施的主要动力之一。随着市场对高质量产品的需求不断增加，农业用橡胶制品项目的产品将填补市场上的需求缺口，满足客户的要求。这有助于增加市场份额，扩大销售规模，提高企业的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促进技术创新：农业用橡胶制品项目的实施将促进技术创新。通过引入新的技术和工艺，企业可以不断改进产品，提高生产效率，降低成本，并开发新的市场。这将使公司在行业中保持领先地位。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4. 支持可持续发展：农业用橡胶制品项目实施将有助于企业的可持续发展。它将提高产品的可靠性，延长产品的使用寿命，减少资源浪费，降低环境影响。这有助于企业更好地履行社会责任，推动可持续发展。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提高综合经济效益：农业用橡胶制品项目的实施将提高公司的综合经济效益。尽管农业用橡胶制品项目投资初期可能较高，但通过提高产品质量、降低生产成本和扩大市场份额，公司将获得更多的经济回报。这将使农业用橡胶制品项目成本得到合理回收，为企业创造更多的价值。</w:t>
      </w:r>
    </w:p>
    <w:p>
      <w:pPr>
        <w:pStyle w:val="Heading1"/>
        <w:ind w:firstLine="560" w:firstLineChars="200"/>
        <w:rPr>
          <w:rFonts w:ascii="仿宋" w:eastAsia="仿宋" w:hAnsi="仿宋" w:cs="仿宋" w:hint="eastAsia"/>
          <w:sz w:val="28"/>
          <w:lang w:eastAsia="zh-CN"/>
        </w:rPr>
      </w:pPr>
      <w:bookmarkStart w:id="5" w:name="_Toc18753"/>
      <w:r>
        <w:rPr>
          <w:rFonts w:ascii="仿宋" w:eastAsia="仿宋" w:hAnsi="仿宋" w:cs="仿宋" w:hint="eastAsia"/>
          <w:sz w:val="28"/>
          <w:lang w:eastAsia="zh-CN"/>
        </w:rPr>
        <w:t>二、农业用橡胶制品项目基本情况</w:t>
      </w:r>
      <w:bookmarkEnd w:id="5"/>
    </w:p>
    <w:p>
      <w:pPr>
        <w:pStyle w:val="Heading2"/>
        <w:rPr>
          <w:rFonts w:ascii="仿宋" w:eastAsia="仿宋" w:hAnsi="仿宋" w:cs="仿宋" w:hint="eastAsia"/>
          <w:lang w:eastAsia="zh-CN"/>
        </w:rPr>
      </w:pPr>
      <w:bookmarkStart w:id="6" w:name="_Toc26346"/>
      <w:r>
        <w:rPr>
          <w:rFonts w:ascii="仿宋" w:eastAsia="仿宋" w:hAnsi="仿宋" w:cs="仿宋" w:hint="eastAsia"/>
          <w:lang w:eastAsia="zh-CN"/>
        </w:rPr>
        <w:t>(一)、农业用橡胶制品项目名称及农业用橡胶制品项目单位</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一、农业用橡胶制品项目名称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农业用橡胶制品项目名称：XXX农业用橡胶制品项目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二、农业用橡胶制品项目单位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农业用橡胶制品项目单位：XXX有限公司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XXX有限公司是一家经过合法注册的企业，总部位于[总部所在地]。公司的法定代表人为[法定代表人姓名]，具有丰富的行业经验。公司专注于[公司主要业务领域]，致力于提供高质量的产品和服务。公司的联系地址为[公司地址]，联系电话为[公司电话]，电子邮件为[公司电子邮件]。公司以其稳定的发展和卓越的绩效而闻名，为实施XXX农业用橡胶制品项目提供坚实的支持和保障。</w:t>
      </w:r>
    </w:p>
    <w:p>
      <w:pPr>
        <w:pStyle w:val="Heading2"/>
        <w:ind w:firstLine="560" w:firstLineChars="200"/>
        <w:rPr>
          <w:rFonts w:ascii="仿宋" w:eastAsia="仿宋" w:hAnsi="仿宋" w:cs="仿宋" w:hint="eastAsia"/>
          <w:sz w:val="28"/>
          <w:lang w:eastAsia="zh-CN"/>
        </w:rPr>
      </w:pPr>
      <w:bookmarkStart w:id="7" w:name="_Toc25651"/>
      <w:r>
        <w:rPr>
          <w:rFonts w:ascii="仿宋" w:eastAsia="仿宋" w:hAnsi="仿宋" w:cs="仿宋" w:hint="eastAsia"/>
          <w:sz w:val="28"/>
          <w:lang w:eastAsia="zh-CN"/>
        </w:rPr>
        <w:t>(二)、农业用橡胶制品项目建设地点</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轮农业用橡胶制品项目选址中，我们的目标地位于待定地点，拟定占地约XXXX亩的土地面积。此农业用橡胶制品项目选址的独特之处在于其地理位置极为优越，交通便捷，而且周边公用设施如电力、供水、排水和通讯等已完备，为本农业用橡胶制品项目的建设提供了理想的基础条件。因此，我们认为此地点是本期农业用橡胶制品项目的最佳选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这一区域的地理位置优越，靠近重要的交通干道，有利于原材料和成品的运输，同时，通讯便捷，有助于及时反馈产品市场信息。此外，对各种设施用地进行统筹安排，将提高土地综合利用效率，同时，采用先进的工艺技术和设备，以达到“节约能源、节约土地资源”的目标。</w:t>
      </w:r>
    </w:p>
    <w:p>
      <w:pPr>
        <w:pStyle w:val="Heading2"/>
        <w:ind w:firstLine="560" w:firstLineChars="200"/>
        <w:rPr>
          <w:rFonts w:ascii="仿宋" w:eastAsia="仿宋" w:hAnsi="仿宋" w:cs="仿宋" w:hint="eastAsia"/>
          <w:sz w:val="28"/>
          <w:lang w:eastAsia="zh-CN"/>
        </w:rPr>
      </w:pPr>
      <w:bookmarkStart w:id="8" w:name="_Toc3064"/>
      <w:r>
        <w:rPr>
          <w:rFonts w:ascii="仿宋" w:eastAsia="仿宋" w:hAnsi="仿宋" w:cs="仿宋" w:hint="eastAsia"/>
          <w:sz w:val="28"/>
          <w:lang w:eastAsia="zh-CN"/>
        </w:rPr>
        <w:t>(三)、调查与分析的范围</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本报告综合研究和分析了以下农业用橡胶制品项目建设相关方面的内容，以为有关部门的决策和农业用橡胶制品项目建设提供准确可靠的参考依据：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农业用橡胶制品项目建设的背景和概况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市场需求的预测和建设必要性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建设条件的评估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工程技术方案的详细描述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5. 农业用橡胶制品项目的组织管理和劳动定员</w:t>
      </w:r>
    </w:p>
    <w:p>
      <w:pPr>
        <w:ind w:firstLine="560" w:firstLineChars="200"/>
        <w:rPr>
          <w:rFonts w:ascii="仿宋" w:eastAsia="仿宋" w:hAnsi="仿宋" w:cs="仿宋" w:hint="eastAsia"/>
          <w:sz w:val="28"/>
        </w:rPr>
      </w:pPr>
      <w:r>
        <w:rPr>
          <w:rFonts w:ascii="仿宋" w:eastAsia="仿宋" w:hAnsi="仿宋" w:cs="仿宋" w:hint="eastAsia"/>
          <w:sz w:val="28"/>
          <w:lang w:eastAsia="zh-CN"/>
        </w:rPr>
        <w:t>6. 农业用橡胶制品项目实施计划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7. 环境保护和消防安全措施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8. 农业用橡胶制品项目招投标方案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9. 投资估算与资金筹措计划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10. 农业用橡胶制品项目效益的全面评价</w:t>
      </w:r>
    </w:p>
    <w:p>
      <w:pPr>
        <w:pStyle w:val="Heading2"/>
        <w:ind w:firstLine="560" w:firstLineChars="200"/>
        <w:rPr>
          <w:rFonts w:ascii="仿宋" w:eastAsia="仿宋" w:hAnsi="仿宋" w:cs="仿宋" w:hint="eastAsia"/>
          <w:sz w:val="28"/>
          <w:lang w:eastAsia="zh-CN"/>
        </w:rPr>
      </w:pPr>
      <w:bookmarkStart w:id="9" w:name="_Toc3711"/>
      <w:r>
        <w:rPr>
          <w:rFonts w:ascii="仿宋" w:eastAsia="仿宋" w:hAnsi="仿宋" w:cs="仿宋" w:hint="eastAsia"/>
          <w:sz w:val="28"/>
          <w:lang w:eastAsia="zh-CN"/>
        </w:rPr>
        <w:t>(四)、参考依据和技术原则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编制依据和技术原则是为了确保农业用橡胶制品项目的顺利进行，以满足国家政策和地区规划的要求，我们明确了以下原则：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编制依据: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本农业用橡胶制品项目的创建基于详细的农业用橡胶制品项目建议书，确保了农业用橡胶制品项目的基础和可行性。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我们得到了相关部门对农业用橡胶制品项目建议书的明确批复，确保了农业用橡胶制品项目的合法性。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农业用橡胶制品项目的地点与相关产业发展规划一致，满足地区产业需求。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农业用橡胶制品项目承办单位的可行性研究报告提供了农业用橡胶制品项目实施的明确指导。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5. 农业用橡胶制品项目承办单位提供了其他相关资料，用于支持农业用橡胶制品项目的具体实施。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农业用橡胶制品项目建设必须遵循国家政策和法规，符合国家产业政策，同时满足地区规划的要求。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我们将采用最先进、高效的工艺技术，确保农业用橡胶制品项目的可持续运行，并最大程度地减少资源浪费和环境影响。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3. 我们将确保农业用橡胶制品项目产品在市场上具备竞争力，不仅在性能上，也在价格方面具备竞争优势。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4. 我们高度重视环境保护、安全生产和工业卫生，确保农业用橡胶制品项目运行安全，最小化环境影响。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污染物的排放将符合国家标准，以保护环境并维护员工健康。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6. 农业用橡胶制品项目规划要满足未来发展需求，确保农业用橡胶制品项目具备扩展和升级的潜力。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7. 我们将以市场为导向，进行全面市场调研，以最大程度减少农业用橡胶制品项目建设投资。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农业用橡胶制品项目将依靠科学和实际经验，全面评估农业用橡胶制品项目的经济效益，确保农业用橡胶制品项目可持续盈利。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这些原则将成为农业用橡胶制品项目实施的指导原则，以确保农业用橡胶制品项目能够满足政策和市场需求，同时确保农业用橡胶制品项目的环保和安全。</w:t>
      </w:r>
    </w:p>
    <w:p>
      <w:pPr>
        <w:pStyle w:val="Heading2"/>
        <w:ind w:firstLine="560" w:firstLineChars="200"/>
        <w:rPr>
          <w:rFonts w:ascii="仿宋" w:eastAsia="仿宋" w:hAnsi="仿宋" w:cs="仿宋" w:hint="eastAsia"/>
          <w:sz w:val="28"/>
          <w:lang w:eastAsia="zh-CN"/>
        </w:rPr>
      </w:pPr>
      <w:bookmarkStart w:id="10" w:name="_Toc20315"/>
      <w:r>
        <w:rPr>
          <w:rFonts w:ascii="仿宋" w:eastAsia="仿宋" w:hAnsi="仿宋" w:cs="仿宋" w:hint="eastAsia"/>
          <w:sz w:val="28"/>
          <w:lang w:eastAsia="zh-CN"/>
        </w:rPr>
        <w:t>(五)、规模和范围</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农业用橡胶制品项目总占地面积为XX平方米，相当于约XX亩的土地。预计场区规划的总建筑面积将达到XX平方米，其中包括生产工程占XX平方米，仓储工程占XX平方米，行政办公及生活服务设施占XX平方米，以及公共工程占XX平方米。农业用橡胶制品项目建成后，预计将实现年产XX的生产能力。这一规模将有助于满足市场需求，提高竞争力，并为未来的发展提供足够的空间。</w:t>
      </w:r>
    </w:p>
    <w:p>
      <w:pPr>
        <w:pStyle w:val="Heading2"/>
        <w:ind w:firstLine="560" w:firstLineChars="200"/>
        <w:rPr>
          <w:rFonts w:ascii="仿宋" w:eastAsia="仿宋" w:hAnsi="仿宋" w:cs="仿宋" w:hint="eastAsia"/>
          <w:sz w:val="28"/>
          <w:lang w:eastAsia="zh-CN"/>
        </w:rPr>
      </w:pPr>
      <w:bookmarkStart w:id="11" w:name="_Toc20895"/>
      <w:r>
        <w:rPr>
          <w:rFonts w:ascii="仿宋" w:eastAsia="仿宋" w:hAnsi="仿宋" w:cs="仿宋" w:hint="eastAsia"/>
          <w:sz w:val="28"/>
          <w:lang w:eastAsia="zh-CN"/>
        </w:rPr>
        <w:t>(六)、农业用橡胶制品项目建设进展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农业用橡胶制品项目的建设进度将按以下时间表展开：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1. 前期准备阶段：农业用橡胶制品项目前期准备工作已经开始，包括规划、设计、审批、土地准备等。这个阶段预计将在接下来的XX个月内完成。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基础设施建设：一旦前期准备工作完成，将立即开始基础设施建设，包括道路、水电供应、污水处理等。这个阶段预计将在接下来的XX个月内完成。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主体工程建设：主体工程包括生产工程、仓储工程等，将在基础设施完成后展开。预计将在接下来的XX个月内完成。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设备采购和安装：农业用橡胶制品项目所需的设备将在主体工程完成后采购和安装。这个阶段预计将在接下来的XX个月内完成。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环保设施建设：农业用橡胶制品项目将注重环保，包括污染防治设施和噪声控制设施的建设。这个阶段预计将在接下来的XX个月内完成。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6. 系统测试与调试：在主体工程和设备安装完成后，将进行系统测试和调试，以确保一切正常运行。这个阶段预计将在接下来的XX个月内完成。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7. 试生产与调整：试生产阶段将在系统测试与调试后展开，以确保生产流程的平稳运行。这个阶段预计将在接下来的XX个月内完成。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8. 正式投产：一旦试生产和调整完成，农业用橡胶制品项目将正式投入运营，预计将在接下来的XX个月内实现。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请注意，以上时间表仅供参考，具体的建设进度将受到多种因素的影响，包括天气、供应链、政策变化等。农业用橡胶制品项目管理团队将密切监视进度，以确保农业用橡胶制品项目按计划进行。</w:t>
      </w:r>
    </w:p>
    <w:p>
      <w:pPr>
        <w:pStyle w:val="Heading2"/>
        <w:ind w:firstLine="560" w:firstLineChars="200"/>
        <w:rPr>
          <w:rFonts w:ascii="仿宋" w:eastAsia="仿宋" w:hAnsi="仿宋" w:cs="仿宋" w:hint="eastAsia"/>
          <w:sz w:val="28"/>
          <w:lang w:eastAsia="zh-CN"/>
        </w:rPr>
      </w:pPr>
      <w:bookmarkStart w:id="12" w:name="_Toc25012"/>
      <w:r>
        <w:rPr>
          <w:rFonts w:ascii="仿宋" w:eastAsia="仿宋" w:hAnsi="仿宋" w:cs="仿宋" w:hint="eastAsia"/>
          <w:sz w:val="28"/>
          <w:lang w:eastAsia="zh-CN"/>
        </w:rPr>
        <w:t>(七)、原材料与设备需求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原材料1：用于生产主要产品的基础原材料，质量必须稳定，满足产品制造要求。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原材料2：辅助产品制造过程中所需的原材料，以提高产品的性能和质量。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3. 包装材料：用于包装和运输成品产品，确保产品在运输和储存中不受损坏。</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环保材料：用于污染控制和环境保护设施的建设，包括净化剂和过滤材料等。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安全材料：用于建设和维护安全设施的原材料，以确保员工和设备的安全。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生产设备：包括生产线、机械设备和自动化系统，用于产品的生产和制造。</w:t>
      </w:r>
    </w:p>
    <w:p>
      <w:pPr>
        <w:ind w:firstLine="560" w:firstLineChars="200"/>
        <w:rPr>
          <w:rFonts w:ascii="仿宋" w:eastAsia="仿宋" w:hAnsi="仿宋" w:cs="仿宋" w:hint="eastAsia"/>
          <w:sz w:val="28"/>
        </w:rPr>
      </w:pPr>
      <w:r>
        <w:rPr>
          <w:rFonts w:ascii="仿宋" w:eastAsia="仿宋" w:hAnsi="仿宋" w:cs="仿宋" w:hint="eastAsia"/>
          <w:sz w:val="28"/>
          <w:lang w:eastAsia="zh-CN"/>
        </w:rPr>
        <w:t>2. 仓储设备：用于原材料和成品产品的储存和管理，包括仓储架、叉车等。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办公设备：用于公司办公和管理工作，包括计算机、打印机、复印机等。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环保设备：用于污染控制和环境保护，包括废水处理设备、废气净化设备等。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安全设备：用于保障员工和设备安全的设备，包括监控摄像头、安全警报系统等。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通信设备：用于内部和外部沟通的设备，包括电话系统、网络设备等。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以上是一般农业用橡胶制品项目可能使用的原辅材料和设备的类别。具体的原辅材料和设备将根据农业用橡胶制品项目的性质和需求进行进一步细化和确定，以满足农业用橡胶制品项目建设和运营的需要。农业用橡胶制品项目管理团队将负责采购、管理和维护这些原辅材料和设备，以确保农业用橡胶制品项目的顺利进行。</w:t>
      </w:r>
    </w:p>
    <w:p>
      <w:pPr>
        <w:pStyle w:val="Heading2"/>
        <w:ind w:firstLine="560" w:firstLineChars="200"/>
        <w:rPr>
          <w:rFonts w:ascii="仿宋" w:eastAsia="仿宋" w:hAnsi="仿宋" w:cs="仿宋" w:hint="eastAsia"/>
          <w:sz w:val="28"/>
          <w:lang w:eastAsia="zh-CN"/>
        </w:rPr>
      </w:pPr>
      <w:bookmarkStart w:id="13" w:name="_Toc31879"/>
      <w:r>
        <w:rPr>
          <w:rFonts w:ascii="仿宋" w:eastAsia="仿宋" w:hAnsi="仿宋" w:cs="仿宋" w:hint="eastAsia"/>
          <w:sz w:val="28"/>
          <w:lang w:eastAsia="zh-CN"/>
        </w:rPr>
        <w:t>(八)、环境影响与可行性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农业用橡胶制品项目的建设和运营将对环境产生一定的影响，包括以下几个方面的考虑：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环境影响：农业用橡胶制品项目的运营可能会导致排放物质进入大气，包括废气和粉尘。因此，必须采取适当的控制措施，确保废气排放符合国家和地方的排放标准。这可能涉及使用废气净化设备，定期检查和维护设备，以减少对大气环境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影响：农业用橡胶制品项目的运营可能产生废水排放，这些废水必须经过处理，以确保水质达到相关的排放标准。必须建立合适的废水处理系统，包括废水处理设备和设施。此外，农业用橡胶制品项目的用水需求也需要充分考虑，以确保充足的水资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环境影响：农业用橡胶制品项目的运营可能产生各种固体废弃物，如废渣、废弃包装材料等。必须建立妥善的废弃物管理系统，包括分类、收集、处理和处置。回收和再利用固体废弃物也应成为一个重要的环境管理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噪声环境影响：农业用橡胶制品项目的设备和机械设备可能会产生噪音，对周围环境和社区居民产生影响。应采取噪音控制措施，如声屏障、隔音设备等，以减少噪音水平，确保环境中的噪音水平在可接受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生态环境影响：农业用橡胶制品项目的建设和运营可能对周围的生态环境产生影响，如土壤质量、植被和野生动植物。必须采取保护措施，以减少对生态系统的破坏，并在可能的情况下进行生态修复。</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安全环境影响：农业用橡胶制品项目的运营可能涉及危险化学品或其他安全风险。因此，必须建立紧急应对计划和设施，以应对潜在的事故和紧急情况，以最大程度地减少安全环境风险。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的环境影响需要进行详细的评估和管理，以确保农业用橡胶制品项目在建设和运营过程中对环境的影响降到最低。这将需要制定相应的环境管理计划，遵守国家和地方环境法规，并定期进行环境监测和报告，以确保农业用橡胶制品项目的环境表现合规。</w:t>
      </w:r>
    </w:p>
    <w:p>
      <w:pPr>
        <w:pStyle w:val="Heading2"/>
        <w:ind w:firstLine="560" w:firstLineChars="200"/>
        <w:rPr>
          <w:rFonts w:ascii="仿宋" w:eastAsia="仿宋" w:hAnsi="仿宋" w:cs="仿宋" w:hint="eastAsia"/>
          <w:sz w:val="28"/>
          <w:lang w:eastAsia="zh-CN"/>
        </w:rPr>
      </w:pPr>
      <w:bookmarkStart w:id="14" w:name="_Toc23503"/>
      <w:r>
        <w:rPr>
          <w:rFonts w:ascii="仿宋" w:eastAsia="仿宋" w:hAnsi="仿宋" w:cs="仿宋" w:hint="eastAsia"/>
          <w:sz w:val="28"/>
          <w:lang w:eastAsia="zh-CN"/>
        </w:rPr>
        <w:t>(九)、预计投资成本</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（一）农业用橡胶制品项目总投资构成分析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农业用橡胶制品项目总投资主要包括建设投资、建设期利息和流动资金。根据慎重的财务估算，农业用橡胶制品项目的总投资为XXX万元。具体构成如下：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建设投资：农业用橡胶制品项目的建设投资占总投资的XXX%，共计XXX万元。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建设期利息：建设期利息占总投资的XXX%，总额为XXX万元。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流动资金：流动资金在总投资中占XXX%，金额为XXX万元。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（二）建设投资构成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农业用橡胶制品项目的建设投资总额为XXX万元，主要包括以下三个方面的费用：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1. 工程费用：工程费用占建设投资的XXX%，总计XXX万元，主要用于农业用橡胶制品项目的基础设施和设备建设。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工程建设其他费用：这部分费用为XXX万元，占建设投资的XXX%，包括建设期间的材料采购、施工管理等其他相关费用。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预备费：农业用橡胶制品项目预备费为XXX万元，占建设投资的XXX%，用于应对建设期间可能出现的不确定因素和紧急情况。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以上构成分析对农业用橡胶制品项目的财务计划和资金筹措提供了重要的参考依据，以确保农业用橡胶制品项目能够按计划进行并达到预期的效益。</w:t>
      </w:r>
    </w:p>
    <w:p>
      <w:pPr>
        <w:pStyle w:val="Heading2"/>
        <w:ind w:firstLine="560" w:firstLineChars="200"/>
        <w:rPr>
          <w:rFonts w:ascii="仿宋" w:eastAsia="仿宋" w:hAnsi="仿宋" w:cs="仿宋" w:hint="eastAsia"/>
          <w:sz w:val="28"/>
          <w:lang w:eastAsia="zh-CN"/>
        </w:rPr>
      </w:pPr>
      <w:bookmarkStart w:id="15" w:name="_Toc15329"/>
      <w:r>
        <w:rPr>
          <w:rFonts w:ascii="仿宋" w:eastAsia="仿宋" w:hAnsi="仿宋" w:cs="仿宋" w:hint="eastAsia"/>
          <w:sz w:val="28"/>
          <w:lang w:eastAsia="zh-CN"/>
        </w:rPr>
        <w:t>(十)、1农业用橡胶制品项目关键技术与经济指标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关键技术：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先进工艺技术： 农业用橡胶制品项目采用先进的生产工艺技术，以确保产品质量和生产效率。这包括生产线的自动化程度、原材料加工技术、产品制造工艺等。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环保技术： 农业用橡胶制品项目注重环境保护，采用先进的污染防治技术，以确保排放物在国家标准内，保护周边环境。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节能技术：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农业用橡胶制品项目引入节能技术，以减少能源消耗，提高生产效率，并减少能源成本。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4. 信息技术应用： 农业用橡胶制品项目利用信息技术进行生产管理和质量控制，提高生产过程的可控性和可预测性。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细致的财务测算，一旦农业用橡胶制品项目达到全面产能，预计每年的营业收入将达到XXX万元。综合计算农业用橡胶制品项目的总成本和费用为XXX万元。在此基础上，纳税总额将达到XXX万元，净利润将达到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的财务内部收益率（IRR）为XXX%，这表明农业用橡胶制品项目的年均投资回报率相当可观。此外，农业用橡胶制品项目的财务净现值（NPV）为XXX万元，这表明农业用橡胶制品项目具有良好的净经济效益。最后，农业用橡胶制品项目的全部投资回收期为XXX年，这意味着农业用橡胶制品项目的初始投资将在较短时间内实现回收。</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这些财务指标表明该农业用橡胶制品项目在财务上具有吸引力，有望取得可观的经济效益，同时也为投资者提供了可观的回报机会。</w:t>
      </w:r>
    </w:p>
    <w:p>
      <w:pPr>
        <w:pStyle w:val="Heading2"/>
        <w:ind w:firstLine="560" w:firstLineChars="200"/>
        <w:rPr>
          <w:rFonts w:ascii="仿宋" w:eastAsia="仿宋" w:hAnsi="仿宋" w:cs="仿宋" w:hint="eastAsia"/>
          <w:sz w:val="28"/>
          <w:lang w:eastAsia="zh-CN"/>
        </w:rPr>
      </w:pPr>
      <w:bookmarkStart w:id="16" w:name="_Toc14937"/>
      <w:r>
        <w:rPr>
          <w:rFonts w:ascii="仿宋" w:eastAsia="仿宋" w:hAnsi="仿宋" w:cs="仿宋" w:hint="eastAsia"/>
          <w:sz w:val="28"/>
          <w:lang w:eastAsia="zh-CN"/>
        </w:rPr>
        <w:t>(十一)、1总结与建议</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经分析，本期农业用橡胶制品项目符合国家产业相关政策，农业用橡胶制品项目建设及投产的各</w:t>
      </w:r>
      <w:r>
        <w:rPr>
          <w:rFonts w:ascii="仿宋" w:eastAsia="仿宋" w:hAnsi="仿宋" w:cs="仿宋" w:hint="eastAsia"/>
          <w:sz w:val="28"/>
          <w:lang w:eastAsia="zh-CN"/>
        </w:rPr>
        <w:t xml:space="preserve"> 项指标均表现较好，财务评价的各项指标均高于行业平均水平，农业用橡胶制品项目</w:t>
      </w:r>
      <w:r>
        <w:rPr>
          <w:rFonts w:ascii="仿宋" w:eastAsia="仿宋" w:hAnsi="仿宋" w:cs="仿宋" w:hint="eastAsia"/>
          <w:sz w:val="28"/>
          <w:lang w:eastAsia="zh-CN"/>
        </w:rPr>
        <w:t xml:space="preserve"> 的社会效益、环境效益较好，因此，农业用橡胶制品项目投资建设各项评价均可行。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建议农业用橡胶制品项目建设过程中控制好成本，制定好农业用橡胶制品项目的详细规划及资金使用</w:t>
      </w:r>
      <w:r>
        <w:rPr>
          <w:rFonts w:ascii="仿宋" w:eastAsia="仿宋" w:hAnsi="仿宋" w:cs="仿宋" w:hint="eastAsia"/>
          <w:sz w:val="28"/>
          <w:lang w:eastAsia="zh-CN"/>
        </w:rPr>
        <w:t xml:space="preserve"> 计划，加强农业用橡胶制品项目建设期的建设管理及农业用橡胶制品项目运营期的生产管理，特别是</w:t>
      </w:r>
      <w:r>
        <w:rPr>
          <w:rFonts w:ascii="仿宋" w:eastAsia="仿宋" w:hAnsi="仿宋" w:cs="仿宋" w:hint="eastAsia"/>
          <w:sz w:val="28"/>
          <w:lang w:eastAsia="zh-CN"/>
        </w:rPr>
        <w:t xml:space="preserve"> 加强产品生产的现金流管理，确保企业现金流充足，同时保证各产业</w:t>
      </w:r>
      <w:r>
        <w:rPr>
          <w:rFonts w:ascii="仿宋" w:eastAsia="仿宋" w:hAnsi="仿宋" w:cs="仿宋" w:hint="eastAsia"/>
          <w:sz w:val="28"/>
          <w:lang w:eastAsia="zh-CN"/>
        </w:rPr>
        <w:t xml:space="preserve"> 链及各工序之间的衔接，控制产品的次品率，赢得市场和打造企业良</w:t>
      </w:r>
    </w:p>
    <w:p>
      <w:pPr>
        <w:ind w:firstLine="560" w:firstLineChars="200"/>
        <w:rPr>
          <w:rFonts w:ascii="仿宋" w:eastAsia="仿宋" w:hAnsi="仿宋" w:cs="仿宋" w:hint="eastAsia"/>
          <w:sz w:val="28"/>
        </w:rPr>
      </w:pPr>
      <w:r>
        <w:rPr>
          <w:rFonts w:ascii="仿宋" w:eastAsia="仿宋" w:hAnsi="仿宋" w:cs="仿宋" w:hint="eastAsia"/>
          <w:sz w:val="28"/>
          <w:lang w:eastAsia="zh-CN"/>
        </w:rPr>
        <w:t>好发展的局面。</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2936"/>
      <w:r>
        <w:rPr>
          <w:rFonts w:ascii="仿宋" w:eastAsia="仿宋" w:hAnsi="仿宋" w:cs="仿宋" w:hint="eastAsia"/>
          <w:sz w:val="28"/>
          <w:lang w:eastAsia="zh-CN"/>
        </w:rPr>
        <w:t>三、农业用橡胶制品项目投资主体概况</w:t>
      </w:r>
      <w:bookmarkEnd w:id="17"/>
    </w:p>
    <w:p>
      <w:pPr>
        <w:pStyle w:val="Heading2"/>
        <w:rPr>
          <w:rFonts w:ascii="仿宋" w:eastAsia="仿宋" w:hAnsi="仿宋" w:cs="仿宋" w:hint="eastAsia"/>
          <w:lang w:eastAsia="zh-CN"/>
        </w:rPr>
      </w:pPr>
      <w:bookmarkStart w:id="18" w:name="_Toc2007"/>
      <w:r>
        <w:rPr>
          <w:rFonts w:ascii="仿宋" w:eastAsia="仿宋" w:hAnsi="仿宋" w:cs="仿宋" w:hint="eastAsia"/>
          <w:lang w:eastAsia="zh-CN"/>
        </w:rPr>
        <w:t>(一)、公司概要</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注册资本：8XXX万元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统一社会信用代码：XXXXXXXXXXXXXX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登记机关：XXX市市场监督管理局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成立日期：20XXX年XX月XX日</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注册地址：XXX市，中心区，XX街道XXX号</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9. 经营范围：公司经营范围XXXXX，提供相关技术咨询和服务，以及法律法规允许的其他业务。公司以诚实守信、质量第一的原则为客户提供优质的产品和服务，遵守国家法律法规，积极履行社会责任。</w:t>
      </w:r>
    </w:p>
    <w:p>
      <w:pPr>
        <w:pStyle w:val="Heading2"/>
        <w:ind w:firstLine="560" w:firstLineChars="200"/>
        <w:rPr>
          <w:rFonts w:ascii="仿宋" w:eastAsia="仿宋" w:hAnsi="仿宋" w:cs="仿宋" w:hint="eastAsia"/>
          <w:sz w:val="28"/>
          <w:lang w:eastAsia="zh-CN"/>
        </w:rPr>
      </w:pPr>
      <w:bookmarkStart w:id="19" w:name="_Toc1362"/>
      <w:r>
        <w:rPr>
          <w:rFonts w:ascii="仿宋" w:eastAsia="仿宋" w:hAnsi="仿宋" w:cs="仿宋" w:hint="eastAsia"/>
          <w:sz w:val="28"/>
          <w:lang w:eastAsia="zh-CN"/>
        </w:rPr>
        <w:t>(二)、公司简介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公司总部位于xxx市中心区的XX街道xxx号。xxx有限公司以诚实守信和质量第一的原则为客户提供高质量的产品和服务。公司在经营过程中遵守国家法律法规，积极履行社会责任。公司致力于满足客户需求，提供有竞争力的解决方案，并不断提高产品质量和技术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xxxxxx有限公司的经营理念是建立可持续的业务，实现共同发展。公司愿意与国内外的合作伙伴建立互利共赢的合作关系，共同推动行业的发展。通过不断创新和发展，xxxxxx有限公司致力于成为行业内的领先企业。</w:t>
      </w:r>
    </w:p>
    <w:p>
      <w:pPr>
        <w:pStyle w:val="Heading2"/>
        <w:ind w:firstLine="560" w:firstLineChars="200"/>
        <w:rPr>
          <w:rFonts w:ascii="仿宋" w:eastAsia="仿宋" w:hAnsi="仿宋" w:cs="仿宋" w:hint="eastAsia"/>
          <w:sz w:val="28"/>
          <w:lang w:eastAsia="zh-CN"/>
        </w:rPr>
      </w:pPr>
      <w:bookmarkStart w:id="20" w:name="_Toc12201"/>
      <w:r>
        <w:rPr>
          <w:rFonts w:ascii="仿宋" w:eastAsia="仿宋" w:hAnsi="仿宋" w:cs="仿宋" w:hint="eastAsia"/>
          <w:sz w:val="28"/>
          <w:lang w:eastAsia="zh-CN"/>
        </w:rPr>
        <w:t>(三)、财务概况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资产状况：截至最近财年末，公司总资产达到XXXX万元。其中，流动资产占总资产的XX%，主要包括现金、存货和应收账款。非流动资产占总资产的XX%，主要包括固定资产和投资性资产。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负债状况：公司总负债为XXXX万元，其中，流动负债占总负债的XX%，主要包括短期借款和应付账款。非流动负债占总负债的XX%，主要包括长期借款和应付债券。</w:t>
      </w:r>
    </w:p>
    <w:p>
      <w:pPr>
        <w:ind w:firstLine="560" w:firstLineChars="200"/>
        <w:rPr>
          <w:rFonts w:ascii="仿宋" w:eastAsia="仿宋" w:hAnsi="仿宋" w:cs="仿宋" w:hint="eastAsia"/>
          <w:sz w:val="28"/>
        </w:rPr>
      </w:pPr>
      <w:r>
        <w:rPr>
          <w:rFonts w:ascii="仿宋" w:eastAsia="仿宋" w:hAnsi="仿宋" w:cs="仿宋" w:hint="eastAsia"/>
          <w:sz w:val="28"/>
          <w:lang w:eastAsia="zh-CN"/>
        </w:rPr>
        <w:t>3. 所有者权益：公司净资产为XXXX万元，表现出色。公司拥有稳健的资本结构，为业务发展提供了坚实的基础。</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4. 收入情况：最近财年，公司实现营业收入XXXX万元，较前一年同期增长了XX%。这主要得益于市场需求的增加和产品质量的提升。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5. 利润情况：公司净利润XXXX万元，净利润率为XX%。公司在成本管理和运营效率上取得了显著的进展，这有助于提高盈利能力。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6. 现金流状况：公司的现金流状况良好，拥有足够的现金储备来支持日常经营和未来的投资计划。</w:t>
      </w:r>
    </w:p>
    <w:p>
      <w:pPr>
        <w:pStyle w:val="Heading2"/>
        <w:ind w:firstLine="560" w:firstLineChars="200"/>
        <w:rPr>
          <w:rFonts w:ascii="仿宋" w:eastAsia="仿宋" w:hAnsi="仿宋" w:cs="仿宋" w:hint="eastAsia"/>
          <w:sz w:val="28"/>
          <w:lang w:eastAsia="zh-CN"/>
        </w:rPr>
      </w:pPr>
      <w:bookmarkStart w:id="21" w:name="_Toc22013"/>
      <w:r>
        <w:rPr>
          <w:rFonts w:ascii="仿宋" w:eastAsia="仿宋" w:hAnsi="仿宋" w:cs="仿宋" w:hint="eastAsia"/>
          <w:sz w:val="28"/>
          <w:lang w:eastAsia="zh-CN"/>
        </w:rPr>
        <w:t>(四)、核心管理层介绍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公司董事长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XXX先生拥有多年的管理经验，领导公司的战略规划和业务发展。他在公司创立初期就加入了公司，并一直担任董事长职务。</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公司总经理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XXX女士是一位资深管理者，负责公司的日常运营和战略执行，推动公司的创新和增长。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财务总监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XXX先生是注册会计师，负责公司的财务战略、预算和资本管理，确保公司的财务健康。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技术总监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XXX先生是该行业的专家，领导公司的研发团队，保持公司产品的技术领先地位。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5. 销售与市场总监 XXX</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XXX先生拥有广泛的市场营销经验，负责市场战略、销售渠道和客户关系管理，推动公司产品的市场推广。</w:t>
      </w:r>
    </w:p>
    <w:p>
      <w:pPr>
        <w:pStyle w:val="Heading1"/>
        <w:ind w:firstLine="560" w:firstLineChars="200"/>
        <w:rPr>
          <w:rFonts w:ascii="仿宋" w:eastAsia="仿宋" w:hAnsi="仿宋" w:cs="仿宋" w:hint="eastAsia"/>
          <w:sz w:val="28"/>
          <w:lang w:eastAsia="zh-CN"/>
        </w:rPr>
      </w:pPr>
      <w:bookmarkStart w:id="22" w:name="_Toc2535"/>
      <w:r>
        <w:rPr>
          <w:rFonts w:ascii="仿宋" w:eastAsia="仿宋" w:hAnsi="仿宋" w:cs="仿宋" w:hint="eastAsia"/>
          <w:sz w:val="28"/>
          <w:lang w:eastAsia="zh-CN"/>
        </w:rPr>
        <w:t>四、技术方案与建筑物规划</w:t>
      </w:r>
      <w:bookmarkEnd w:id="22"/>
    </w:p>
    <w:p>
      <w:pPr>
        <w:pStyle w:val="Heading2"/>
        <w:rPr>
          <w:rFonts w:ascii="仿宋" w:eastAsia="仿宋" w:hAnsi="仿宋" w:cs="仿宋" w:hint="eastAsia"/>
          <w:lang w:eastAsia="zh-CN"/>
        </w:rPr>
      </w:pPr>
      <w:bookmarkStart w:id="23" w:name="_Toc29864"/>
      <w:r>
        <w:rPr>
          <w:rFonts w:ascii="仿宋" w:eastAsia="仿宋" w:hAnsi="仿宋" w:cs="仿宋" w:hint="eastAsia"/>
          <w:lang w:eastAsia="zh-CN"/>
        </w:rPr>
        <w:t>(一)、设计原则与农业用橡胶制品项目工程概述</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总图布置原则：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以人为本：设计注重人、建筑、环境、交通和空间之间的和谐关系，以创建适宜的工作环境。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资源合理配置：充分优化自然资源的使用，确保农业用橡胶制品项目设施之间协调发展。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适应工艺需求：建筑内容、面积和结构应满足工艺布置的需求，满足生产功能要求。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生态友好：根据地形地质条件采取因地制宜的方式，降低土石方工程量，注重生态环境的保护。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成本效益：在满足功能和质量的前提下，努力降低建设成本，有效利用资金。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风格协调：建筑风格应与周边环境和其他建筑协调一致。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7. 多方面考虑：设计要符合环保、安全、卫生、绿化、消防、节能和土地利用的原则。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总体规划原则：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合理布局：确保总体平面布置合理，充分考虑土地的有效利用，并预留未来的发展潜力。</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2. 分区功能：根据不同的功能划分区域，包括生产区、动力区和办公生活区，以满足不同需求。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交通便捷：设计主要道路以确保生产物料流通畅，道路和管网连接畅通。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环保绿化：在厂区道路两旁和建筑物周围进行充分的绿化，特别关注厂区空地和入口处的绿化，以创造文明的生产环境。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地域特色：确保建筑风格与周边建筑风格协调一致，体现地域特色。</w:t>
      </w:r>
    </w:p>
    <w:p>
      <w:pPr>
        <w:ind w:firstLine="560" w:firstLineChars="200"/>
        <w:rPr>
          <w:rFonts w:ascii="仿宋" w:eastAsia="仿宋" w:hAnsi="仿宋" w:cs="仿宋" w:hint="eastAsia"/>
          <w:sz w:val="28"/>
        </w:rPr>
      </w:pPr>
      <w:r>
        <w:rPr>
          <w:rFonts w:ascii="仿宋" w:eastAsia="仿宋" w:hAnsi="仿宋" w:cs="仿宋" w:hint="eastAsia"/>
          <w:sz w:val="28"/>
          <w:lang w:eastAsia="zh-CN"/>
        </w:rPr>
        <w:t>6. 多方面原则：贯彻环保、安全、卫生、绿化、消防、节能和土地利用等设计原则。</w:t>
      </w:r>
    </w:p>
    <w:p>
      <w:pPr>
        <w:pStyle w:val="Heading2"/>
        <w:ind w:firstLine="560" w:firstLineChars="200"/>
        <w:rPr>
          <w:rFonts w:ascii="仿宋" w:eastAsia="仿宋" w:hAnsi="仿宋" w:cs="仿宋" w:hint="eastAsia"/>
          <w:sz w:val="28"/>
          <w:lang w:eastAsia="zh-CN"/>
        </w:rPr>
      </w:pPr>
      <w:bookmarkStart w:id="24" w:name="_Toc28498"/>
      <w:r>
        <w:rPr>
          <w:rFonts w:ascii="仿宋" w:eastAsia="仿宋" w:hAnsi="仿宋" w:cs="仿宋" w:hint="eastAsia"/>
          <w:sz w:val="28"/>
          <w:lang w:eastAsia="zh-CN"/>
        </w:rPr>
        <w:t>(二)、建设选项</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结构方案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1. 规范依据：设计将严格遵循国家和地区相关的建筑规范、结构设计规定，以确保工程的结构设计符合法律法规的要求，并能够应对各种自然和人为因素的挑战。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建筑物结构设计：主要建筑物的结构设计将侧重于确保其强度、稳定性和安全性。工程设计团队将进行详尽的计算和模拟，以满足农业用橡胶制品项目的需要，并在可能的情况下采用先进的建筑材料和技术，以提高结构的抗震、抗风和抗灾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建筑立面设计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建筑立面设计将注重以下几个方面：</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1. 外观美观：设计团队将追求建筑外观的美学价值，确保建筑在周边环境中显得和谐、吸引人，并反映出现代感和创新性。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材料选择：根据农业用橡胶制品项目的性质和功能，选择适宜的建筑材料，以确保立面的质感和质量，同时降低维护成本。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节能与环保：设计将注重立面的节能性能，采用符合节能标准的材料和绝缘技术，以减少能源消耗。此外，将考虑环保因素，减少对环境的负面影响，如减少废弃物和污染物的排放。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结构与功能：立面设计将与建筑的功能相匹配，满足内部空间的采光、通风和隐私需求。同时，建筑立面将与结构方案协调，以确保结构的一致性和稳定性。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城市融合：立面设计将与城市环境融合，考虑周边建筑、道路和公共空间，以创造和谐的城市景观。</w:t>
      </w:r>
    </w:p>
    <w:p>
      <w:pPr>
        <w:pStyle w:val="Heading2"/>
        <w:ind w:firstLine="560" w:firstLineChars="200"/>
        <w:rPr>
          <w:rFonts w:ascii="仿宋" w:eastAsia="仿宋" w:hAnsi="仿宋" w:cs="仿宋" w:hint="eastAsia"/>
          <w:sz w:val="28"/>
          <w:lang w:eastAsia="zh-CN"/>
        </w:rPr>
      </w:pPr>
      <w:bookmarkStart w:id="25" w:name="_Toc9020"/>
      <w:r>
        <w:rPr>
          <w:rFonts w:ascii="仿宋" w:eastAsia="仿宋" w:hAnsi="仿宋" w:cs="仿宋" w:hint="eastAsia"/>
          <w:sz w:val="28"/>
          <w:lang w:eastAsia="zh-CN"/>
        </w:rPr>
        <w:t>(三)、建筑物规划与设备标准</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本期农业用橡胶制品项目的建筑规划和设备标准将充分满足农业用橡胶制品项目的需求，并确保高效、安全的运营。具体细则如下：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建筑面积：本农业用橡胶制品项目的总建筑面积为XXX平方米，细分为不同用途的区域，包括生产工程、仓储工程、行政办公及生活服务设施，以及公共工程。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生产工程：生产工程的建筑面积将满足生产设备的布局和员工工作区域的需求，以确保生产活动的高效性和流畅性。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仓储工程：仓储工程的设计将符合物料储存的标准，包括储存设备的安排和货物的管理，以确保货物的安全和便捷存储。</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行政办公及生活服务设施：行政办公区域将提供员工办公和休息的空间，包括办公室、休息室等。生活服务设施将提供员工必要的生活支持。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公共工程：公共工程将包括农业用橡胶制品项目所需的基础设施，例如电力、给排水、通讯等，以支持农业用橡胶制品项目的正常运营。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设备标准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生产设备：农业用橡胶制品项目将采用符合国家和行业标准的现代化生产设备，以确保高效的生产过程。这些设备将包括XXX、XXX、以及其他必要的生产设备，以满足农业用橡胶制品项目的产能需求。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仓储设备：为了有效管理和储存物料，农业用橡胶制品项目将采用适当的仓储设备，如货架、叉车、和物料搬运设备，以提高物料管理的效率。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办公设备：行政办公区域将配备现代化的办公设备，如计算机、打印机、电话系统等，以支持员工的日常工作。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检测设备：为确保产品质量，农业用橡胶制品项目将配置必要的检测和测试设备，以进行产品质量控制和检测。</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环保设备：农业用橡胶制品项目将采用符合环保标准的设备，如废水处理设备、废气处理设备等，以确保农业用橡胶制品项目的环保合规性。</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6" w:name="_Toc23992"/>
      <w:r>
        <w:rPr>
          <w:rFonts w:ascii="仿宋" w:eastAsia="仿宋" w:hAnsi="仿宋" w:cs="仿宋" w:hint="eastAsia"/>
          <w:sz w:val="28"/>
          <w:lang w:eastAsia="zh-CN"/>
        </w:rPr>
        <w:t>五、营销策略与品牌推广</w:t>
      </w:r>
      <w:bookmarkEnd w:id="26"/>
    </w:p>
    <w:p>
      <w:pPr>
        <w:pStyle w:val="Heading2"/>
        <w:rPr>
          <w:rFonts w:ascii="仿宋" w:eastAsia="仿宋" w:hAnsi="仿宋" w:cs="仿宋" w:hint="eastAsia"/>
          <w:lang w:eastAsia="zh-CN"/>
        </w:rPr>
      </w:pPr>
      <w:bookmarkStart w:id="27" w:name="_Toc9675"/>
      <w:r>
        <w:rPr>
          <w:rFonts w:ascii="仿宋" w:eastAsia="仿宋" w:hAnsi="仿宋" w:cs="仿宋" w:hint="eastAsia"/>
          <w:lang w:eastAsia="zh-CN"/>
        </w:rPr>
        <w:t>(一)、营销策略制定</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营销策略制定: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1. 确定目标市场: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在公司的营销策略中，首要任务是明确目标市场。这涉及到以下关键因素：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地理位置：我们将仔细研究市场的地理位置，以确定在哪些地区或国家展开市场活动。这可以基于地域的潜在客户数量、竞争对手分布以及运输和分销的便捷性来进行选择。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客户类型：我们将明确公司的主要客户类型，包括个人消费者、企业客户、政府机构等。不同客户类型可能需要不同的营销策略。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行业垂直：我们将深入了解不同行业垂直领域的市场需求和特点。这有助于确定在哪些行业中我们具备竞争力，并能够为其提供解决方案。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在确定了目标市场后，我们将制定竞争定位策略，以确保公司在市场中有竞争优势：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优势分析：我们将分析公司的核心竞争优势，包括产品质量、创新能力、价格竞争力等。这些优势将成为我们竞争定位的基础。</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差异化因素：我们将确定公司的产品或服务与竞争对手有何不同之处。这可以是独特的功能、卓越的客户服务、可持续性承诺等。</w:t>
      </w:r>
    </w:p>
    <w:p>
      <w:pPr>
        <w:ind w:firstLine="560" w:firstLineChars="200"/>
        <w:rPr>
          <w:rFonts w:ascii="仿宋" w:eastAsia="仿宋" w:hAnsi="仿宋" w:cs="仿宋" w:hint="eastAsia"/>
          <w:sz w:val="28"/>
        </w:rPr>
      </w:pPr>
      <w:r>
        <w:rPr>
          <w:rFonts w:ascii="仿宋" w:eastAsia="仿宋" w:hAnsi="仿宋" w:cs="仿宋" w:hint="eastAsia"/>
          <w:sz w:val="28"/>
          <w:lang w:eastAsia="zh-CN"/>
        </w:rPr>
        <w:t>定位策略：我们将根据公司的优势和差异化因素，选择合适的市场定位，例如高端、中端、低端市场。这有助于明确目标客户群体。</w:t>
      </w:r>
    </w:p>
    <w:p>
      <w:pPr>
        <w:ind w:firstLine="560" w:firstLineChars="200"/>
        <w:rPr>
          <w:rFonts w:ascii="仿宋" w:eastAsia="仿宋" w:hAnsi="仿宋" w:cs="仿宋" w:hint="eastAsia"/>
          <w:sz w:val="28"/>
        </w:rPr>
      </w:pPr>
      <w:r>
        <w:rPr>
          <w:rFonts w:ascii="仿宋" w:eastAsia="仿宋" w:hAnsi="仿宋" w:cs="仿宋" w:hint="eastAsia"/>
          <w:sz w:val="28"/>
          <w:lang w:eastAsia="zh-CN"/>
        </w:rPr>
        <w:t>3. 渠道策略: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我们将精心制定销售和分销渠道策略，以确保产品或服务能够有效地达到客户手中：</w:t>
      </w:r>
    </w:p>
    <w:p>
      <w:pPr>
        <w:ind w:firstLine="560" w:firstLineChars="200"/>
        <w:rPr>
          <w:rFonts w:ascii="仿宋" w:eastAsia="仿宋" w:hAnsi="仿宋" w:cs="仿宋" w:hint="eastAsia"/>
          <w:sz w:val="28"/>
        </w:rPr>
      </w:pPr>
      <w:r>
        <w:rPr>
          <w:rFonts w:ascii="仿宋" w:eastAsia="仿宋" w:hAnsi="仿宋" w:cs="仿宋" w:hint="eastAsia"/>
          <w:sz w:val="28"/>
          <w:lang w:eastAsia="zh-CN"/>
        </w:rPr>
        <w:t>直销：我们将决定是否采用直销模式，即通过公司内部销售团队直接销售产品或服务给客户。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代理商：我们将考虑是否借助代理商网络，将产品或服务推广到更广泛的市场。这可能涉及合作伙伴关系和代理商培训。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电子商务：我们将研究电子商务平台的利用，以拓展在线销售渠道。这包括电子商务网站、社交媒体销售等。</w:t>
      </w:r>
    </w:p>
    <w:p>
      <w:pPr>
        <w:ind w:firstLine="560" w:firstLineChars="200"/>
        <w:rPr>
          <w:rFonts w:ascii="仿宋" w:eastAsia="仿宋" w:hAnsi="仿宋" w:cs="仿宋" w:hint="eastAsia"/>
          <w:sz w:val="28"/>
        </w:rPr>
      </w:pPr>
      <w:r>
        <w:rPr>
          <w:rFonts w:ascii="仿宋" w:eastAsia="仿宋" w:hAnsi="仿宋" w:cs="仿宋" w:hint="eastAsia"/>
          <w:sz w:val="28"/>
          <w:lang w:eastAsia="zh-CN"/>
        </w:rPr>
        <w:t>4. 产品生命周期管理: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随着产品或服务在市场上的生命周期不断演变，我们将制定不同阶段的策略：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产品介绍：在产品上市初期，我们将推出激励计划、折扣活动等，以吸引早期采购者。</w:t>
      </w:r>
    </w:p>
    <w:p>
      <w:pPr>
        <w:ind w:firstLine="560" w:firstLineChars="200"/>
        <w:rPr>
          <w:rFonts w:ascii="仿宋" w:eastAsia="仿宋" w:hAnsi="仿宋" w:cs="仿宋" w:hint="eastAsia"/>
          <w:sz w:val="28"/>
        </w:rPr>
      </w:pPr>
      <w:r>
        <w:rPr>
          <w:rFonts w:ascii="仿宋" w:eastAsia="仿宋" w:hAnsi="仿宋" w:cs="仿宋" w:hint="eastAsia"/>
          <w:sz w:val="28"/>
          <w:lang w:eastAsia="zh-CN"/>
        </w:rPr>
        <w:t>成熟期管理：在产品进入成熟阶段后，我们将专注于提供卓越的客户服务、质量保证，并积极推广品牌。</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产品维护与创新：在产品进入衰退阶段前，我们将进行产品维护，同时不断寻求创新，以确保产品的竞争力。</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这些策略将有助于明确公司的营销方向，以满足市场需求，并最大程度地提高市场份额。</w:t>
      </w:r>
    </w:p>
    <w:p>
      <w:pPr>
        <w:pStyle w:val="Heading2"/>
        <w:ind w:firstLine="560" w:firstLineChars="200"/>
        <w:rPr>
          <w:rFonts w:ascii="仿宋" w:eastAsia="仿宋" w:hAnsi="仿宋" w:cs="仿宋" w:hint="eastAsia"/>
          <w:sz w:val="28"/>
          <w:lang w:eastAsia="zh-CN"/>
        </w:rPr>
      </w:pPr>
      <w:bookmarkStart w:id="28" w:name="_Toc14449"/>
      <w:r>
        <w:rPr>
          <w:rFonts w:ascii="仿宋" w:eastAsia="仿宋" w:hAnsi="仿宋" w:cs="仿宋" w:hint="eastAsia"/>
          <w:sz w:val="28"/>
          <w:lang w:eastAsia="zh-CN"/>
        </w:rPr>
        <w:t>(二)、产品定位与定价策略</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产品特性与优势: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我们的产品是高性能电动汽车，采用最先进的电池技术，提供卓越的续航里程和零排放的环保特性。产品具备强大的动力性能，以及先进的自动驾驶和智能互联功能，为客户提供卓越的驾驶体验。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我们的产品在市场上的主要优势包括出色的质量和可靠性，持久的电池寿命，以及与我们的品牌相关联的可持续性承诺。此外，我们拥有强大的全球服务网络，为客户提供高效的售后支持。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定位策略: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产品定位为高端电动汽车市场的领导者。我们的产品将以高质量、高性能、高科技和高可持续性为特点，满足那些对电动汽车有高要求的客户。我们的目标是成为高端电动汽车市场的领导品牌，树立可持续出行的典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基准定价：我们将根据产品的成本、市场竞争、目标市场需求等因素制定合理的基准价格。这个价格将反映产品的高品质和性能。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促销定价：在产品上市初期，我们将推出特别促销活动，例如首批客户折扣、充电设备捆绑销售等，以吸引早期采购者。</w:t>
      </w:r>
    </w:p>
    <w:p>
      <w:pPr>
        <w:ind w:firstLine="560" w:firstLineChars="200"/>
        <w:rPr>
          <w:rFonts w:ascii="仿宋" w:eastAsia="仿宋" w:hAnsi="仿宋" w:cs="仿宋" w:hint="eastAsia"/>
          <w:sz w:val="28"/>
        </w:rPr>
      </w:pPr>
      <w:r>
        <w:rPr>
          <w:rFonts w:ascii="仿宋" w:eastAsia="仿宋" w:hAnsi="仿宋" w:cs="仿宋" w:hint="eastAsia"/>
          <w:sz w:val="28"/>
          <w:lang w:eastAsia="zh-CN"/>
        </w:rPr>
        <w:t>折扣策略：我们将考虑定期举行季度促销活动，如节假日销售或特殊活动，以刺激销售和提高市场份额。</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溢价定价：鉴于我们的产品具有高附加值和高品质，我们将采用溢价定价策略，以维护品牌的高端形象。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这些策略将有助于确保我们的产品在高端电动汽车市场中拥有竞争力，并为客户提供超值的产品和服务。我们的定位和定价策略将有助于确保我们在目标市场中占据有利地位。</w:t>
      </w:r>
    </w:p>
    <w:p>
      <w:pPr>
        <w:pStyle w:val="Heading2"/>
        <w:ind w:firstLine="560" w:firstLineChars="200"/>
        <w:rPr>
          <w:rFonts w:ascii="仿宋" w:eastAsia="仿宋" w:hAnsi="仿宋" w:cs="仿宋" w:hint="eastAsia"/>
          <w:sz w:val="28"/>
          <w:lang w:eastAsia="zh-CN"/>
        </w:rPr>
      </w:pPr>
      <w:bookmarkStart w:id="29" w:name="_Toc2961"/>
      <w:r>
        <w:rPr>
          <w:rFonts w:ascii="仿宋" w:eastAsia="仿宋" w:hAnsi="仿宋" w:cs="仿宋" w:hint="eastAsia"/>
          <w:sz w:val="28"/>
          <w:lang w:eastAsia="zh-CN"/>
        </w:rPr>
        <w:t>(三)、促销与广告战略</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季节性促销：我们将根据市场需求和季节变化制定季节性促销活动。例如，在夏季旅游旺季，我们可能提供特别的夏季促销套餐，以吸引更多的客户。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特别优惠：不定期推出特别优惠，如购车赠送充电桩或维护服务。这些特别优惠将鼓励客户尽快购车。</w:t>
      </w:r>
    </w:p>
    <w:p>
      <w:pPr>
        <w:ind w:firstLine="560" w:firstLineChars="200"/>
        <w:rPr>
          <w:rFonts w:ascii="仿宋" w:eastAsia="仿宋" w:hAnsi="仿宋" w:cs="仿宋" w:hint="eastAsia"/>
          <w:sz w:val="28"/>
        </w:rPr>
      </w:pPr>
      <w:r>
        <w:rPr>
          <w:rFonts w:ascii="仿宋" w:eastAsia="仿宋" w:hAnsi="仿宋" w:cs="仿宋" w:hint="eastAsia"/>
          <w:sz w:val="28"/>
          <w:lang w:eastAsia="zh-CN"/>
        </w:rPr>
        <w:t>团购活动：我们将鼓励客户通过团购方式购车，以获得更多的折扣和福利。这将促进口碑传播和社交分享。</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广告媒体选择：我们将在广告媒体选择上广泛考虑，包括电视、网络、社交媒体、广播、户外广告和印刷媒体。我们将根据目标市场和广告效果不断调整广告投放策略。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广告内容：广告内容将突出产品的特性、性能和品质。我们还将强调可持续性和环保特性，以满足客户对可持续出行的需求。广告内容将以情感化的方式呈现，以建立品牌认知和忠诚度。</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广告预算：我们将根据销售目标和市场需求制定广告预算。广告预算将在季度内动态调整，以确保广告活动的最大效益。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数字营销:</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在线广告：我们将在互联网上进行广告投放，通过Google AdWords和社交媒体广告平台进行精准定向广告。这将有助于提高网站流量和线上销售。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社交媒体推广：我们将积极利用社交媒体平台，与潜在客户互动，发布产品信息和客户见证，并建立品牌忠诚度。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搜索引擎优化：通过优化公司网站的搜索引擎排名，确保客户在搜索引擎中能够容易找到我们的产品和服务。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这些促销与广告策略将有助于提高市场知名度、吸引客户、增加销售额和促进品牌发展。我们将不断监测和评估广告效果，以确保策略的有效性。</w:t>
      </w:r>
    </w:p>
    <w:p>
      <w:pPr>
        <w:pStyle w:val="Heading2"/>
        <w:ind w:firstLine="560" w:firstLineChars="200"/>
        <w:rPr>
          <w:rFonts w:ascii="仿宋" w:eastAsia="仿宋" w:hAnsi="仿宋" w:cs="仿宋" w:hint="eastAsia"/>
          <w:sz w:val="28"/>
          <w:lang w:eastAsia="zh-CN"/>
        </w:rPr>
      </w:pPr>
      <w:bookmarkStart w:id="30" w:name="_Toc19946"/>
      <w:r>
        <w:rPr>
          <w:rFonts w:ascii="仿宋" w:eastAsia="仿宋" w:hAnsi="仿宋" w:cs="仿宋" w:hint="eastAsia"/>
          <w:sz w:val="28"/>
          <w:lang w:eastAsia="zh-CN"/>
        </w:rPr>
        <w:t>(四)、品牌推广计划</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品牌建设目标：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提高知名度：公司的品牌建设目标之一是提高品牌的知名度。我们将通过广告、市场宣传和社交媒体等方式，将品牌推广给更多的潜在客户。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建立信任度：信任是品牌成功的关键。我们的目标是建立客户对我们品牌的信任感，通过提供高质量的产品和卓越的客户服务来实现。</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塑造品牌形象：我们将积极塑造公司的品牌形象，使其与可持续性、环保和高品质产品等价值观相一致。这将有助于吸引具有类似价值观的客户。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品牌推广策略：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广告：我们将制定广告战略，包括在线广告、电视广告和广播广告。广告内容将突出品牌的核心信息和品质，以吸引目标市场的注意。</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公关：公司将积极参与行业活动、社会公益活动和赞助农业用橡胶制品项目，以提高品牌的知名度和社会声誉。</w:t>
      </w:r>
    </w:p>
    <w:p>
      <w:pPr>
        <w:ind w:firstLine="560" w:firstLineChars="200"/>
        <w:rPr>
          <w:rFonts w:ascii="仿宋" w:eastAsia="仿宋" w:hAnsi="仿宋" w:cs="仿宋" w:hint="eastAsia"/>
          <w:sz w:val="28"/>
        </w:rPr>
      </w:pPr>
      <w:r>
        <w:rPr>
          <w:rFonts w:ascii="仿宋" w:eastAsia="仿宋" w:hAnsi="仿宋" w:cs="仿宋" w:hint="eastAsia"/>
          <w:sz w:val="28"/>
          <w:lang w:eastAsia="zh-CN"/>
        </w:rPr>
        <w:t>3. 社交媒体：社交媒体将成为我们的品牌推广的重要平台。我们将定期发布有关公司新闻、产品信息和行业见解的内容，与客户互动并建立品牌忠诚度。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我们将确保在所有营销材料、广告和渠道中保持品牌一致性。这包括品牌标识、口号和核心信息的统一传达，以及在所有客户接触点中提供一致的客户体验。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我们将培训员工，以确保他们了解和传达公司的品牌形象，并将其融入到与客户的互动中。</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品牌推广计划将是公司品牌建设的重要组成部分，我们将持续评估和调整策略，以确保品牌目标的实现。这将有助于建立稳固的品牌地位，吸引更多的客户并促进销售增长。</w:t>
      </w:r>
    </w:p>
    <w:p>
      <w:pPr>
        <w:pStyle w:val="Heading1"/>
        <w:ind w:firstLine="560" w:firstLineChars="200"/>
        <w:rPr>
          <w:rFonts w:ascii="仿宋" w:eastAsia="仿宋" w:hAnsi="仿宋" w:cs="仿宋" w:hint="eastAsia"/>
          <w:sz w:val="28"/>
          <w:lang w:eastAsia="zh-CN"/>
        </w:rPr>
      </w:pPr>
      <w:bookmarkStart w:id="31" w:name="_Toc31972"/>
      <w:r>
        <w:rPr>
          <w:rFonts w:ascii="仿宋" w:eastAsia="仿宋" w:hAnsi="仿宋" w:cs="仿宋" w:hint="eastAsia"/>
          <w:sz w:val="28"/>
          <w:lang w:eastAsia="zh-CN"/>
        </w:rPr>
        <w:t>六、市场调研与竞争分析</w:t>
      </w:r>
      <w:bookmarkEnd w:id="31"/>
    </w:p>
    <w:p>
      <w:pPr>
        <w:pStyle w:val="Heading2"/>
        <w:rPr>
          <w:rFonts w:ascii="仿宋" w:eastAsia="仿宋" w:hAnsi="仿宋" w:cs="仿宋" w:hint="eastAsia"/>
          <w:lang w:eastAsia="zh-CN"/>
        </w:rPr>
      </w:pPr>
      <w:bookmarkStart w:id="32" w:name="_Toc21077"/>
      <w:r>
        <w:rPr>
          <w:rFonts w:ascii="仿宋" w:eastAsia="仿宋" w:hAnsi="仿宋" w:cs="仿宋" w:hint="eastAsia"/>
          <w:lang w:eastAsia="zh-CN"/>
        </w:rPr>
        <w:t>(一)、市场状况概览</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市场规模：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目前，市场的规模估计为XX亿元人民币。该市场一直保持着稳定的增长趋势，未来几年内有望进一步扩大。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竞争格局： </w:t>
      </w:r>
    </w:p>
    <w:p>
      <w:pPr>
        <w:ind w:firstLine="560" w:firstLineChars="200"/>
        <w:rPr>
          <w:rFonts w:ascii="仿宋" w:eastAsia="仿宋" w:hAnsi="仿宋" w:cs="仿宋" w:hint="eastAsia"/>
          <w:sz w:val="28"/>
        </w:rPr>
      </w:pPr>
      <w:r>
        <w:rPr>
          <w:rFonts w:ascii="仿宋" w:eastAsia="仿宋" w:hAnsi="仿宋" w:cs="仿宋" w:hint="eastAsia"/>
          <w:sz w:val="28"/>
          <w:lang w:eastAsia="zh-CN"/>
        </w:rPr>
        <w:t>该市场存在一些主要的竞争对手，包括A公司、B公司和C公司。这些公司在市场上占据了重要的份额，但也有一些中小型企业提供竞争。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市场趋势： </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行业内的主要趋势包括技术升级、产品创新、绿色可持续发展、智能化和数字化转型等。消费者对高品质、环保、高性能产品的需求不断增长。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市场机会： </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市场机会主要集中在技术创新、品牌推广、市场拓展和国际市场开拓。新兴市场和新兴技术将成为未来增长的主要动力。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市场挑战： </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行业竞争激烈，市场准入门槛较高。同时，法规和政策风险、原材料价格波动和外部环境变化都可能对市场带来挑战。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市场前景： </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鉴于市场的增长趋势和未来机会，本农业用橡胶制品项目有望在市场上取得成功。但需要制定明智的战略、保持灵活性，并不断提高产品质量和服务水平。</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33" w:name="_Toc7578"/>
      <w:r>
        <w:rPr>
          <w:rFonts w:ascii="仿宋" w:eastAsia="仿宋" w:hAnsi="仿宋" w:cs="仿宋" w:hint="eastAsia"/>
          <w:sz w:val="28"/>
          <w:lang w:eastAsia="zh-CN"/>
        </w:rPr>
        <w:t>(二)、市场细分与目标市场</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市场细分：</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 进行市场研究以了解整个市场的特点。这包括市场规模、增长趋势、主要竞争对手、市场需求和趋势等信息。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市场分析： 基于市场研究的数据和信息，对市场进行分析以确定不同的细分市场。例如，根据地理位置、年龄、性别、收入水平、需求类型等因素进行分析。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3. 细分标准： 制定明确的标准，以便对市场进行细分。例如，如果公司在食品行业，可以按产品种类（例如，冷冻食品、零食、新鲜食材）细分市场。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4. 细分市场的命名： 为每个细分市场命名，以方便后续讨论和执行市场策略。例如，将不同年龄组的顾客细分为“青少年市场”和“成年人市场”。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5. 确定细分市场的规模： 估算每个细分市场的规模和潜力。这可以包括市场份额、增长率、利润潜力等方面的估算。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选择目标市场：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4" w:history="1">
        <w:r>
          <w:rPr>
            <w:rFonts w:ascii="SimSun" w:eastAsia="SimSun" w:hAnsi="SimSun" w:cs="SimSun"/>
            <w:b/>
            <w:bCs/>
            <w:color w:val="0000EE"/>
            <w:kern w:val="0"/>
            <w:sz w:val="30"/>
            <w:szCs w:val="30"/>
            <w:u w:val="single" w:color="0000EE"/>
          </w:rPr>
          <w:t>https://d.book118.com/696002204220010034</w:t>
        </w:r>
      </w:hyperlink>
    </w:p>
    <w:p>
      <w:pPr>
        <w:ind w:firstLine="560" w:firstLineChars="200"/>
        <w:rPr>
          <w:rFonts w:ascii="仿宋" w:eastAsia="仿宋" w:hAnsi="仿宋" w:cs="仿宋" w:hint="eastAsia"/>
          <w:sz w:val="28"/>
        </w:rPr>
      </w:pPr>
    </w:p>
    <w:sectPr>
      <w:headerReference w:type="default" r:id="rId65"/>
      <w:footerReference w:type="default" r:id="rId66"/>
      <w:type w:val="nextPage"/>
      <w:pgSz w:w="11906" w:h="16838"/>
      <w:pgMar w:top="1440" w:right="1800" w:bottom="1440" w:left="1800" w:header="851" w:footer="992" w:gutter="0"/>
      <w:pgNumType w:start="3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农业用橡胶制品项目可行性研究分析报告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农业用橡胶制品项目可行性研究分析报告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农业用橡胶制品项目可行性研究分析报告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农业用橡胶制品项目可行性研究分析报告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农业用橡胶制品项目可行性研究分析报告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农业用橡胶制品项目可行性研究分析报告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农业用橡胶制品项目可行性研究分析报告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农业用橡胶制品项目可行性研究分析报告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农业用橡胶制品项目可行性研究分析报告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农业用橡胶制品项目可行性研究分析报告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农业用橡胶制品项目可行性研究分析报告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农业用橡胶制品项目可行性研究分析报告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农业用橡胶制品项目可行性研究分析报告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农业用橡胶制品项目可行性研究分析报告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农业用橡胶制品项目可行性研究分析报告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农业用橡胶制品项目可行性研究分析报告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农业用橡胶制品项目可行性研究分析报告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农业用橡胶制品项目可行性研究分析报告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农业用橡胶制品项目可行性研究分析报告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农业用橡胶制品项目可行性研究分析报告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农业用橡胶制品项目可行性研究分析报告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农业用橡胶制品项目可行性研究分析报告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农业用橡胶制品项目可行性研究分析报告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农业用橡胶制品项目可行性研究分析报告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农业用橡胶制品项目可行性研究分析报告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农业用橡胶制品项目可行性研究分析报告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农业用橡胶制品项目可行性研究分析报告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农业用橡胶制品项目可行性研究分析报告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农业用橡胶制品项目可行性研究分析报告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农业用橡胶制品项目可行性研究分析报告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农业用橡胶制品项目可行性研究分析报告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yperlink" Target="https://d.book118.com/696002204220010034" TargetMode="External" /><Relationship Id="rId65" Type="http://schemas.openxmlformats.org/officeDocument/2006/relationships/header" Target="header31.xml" /><Relationship Id="rId66" Type="http://schemas.openxmlformats.org/officeDocument/2006/relationships/footer" Target="footer31.xml" /><Relationship Id="rId67" Type="http://schemas.openxmlformats.org/officeDocument/2006/relationships/theme" Target="theme/theme1.xml" /><Relationship Id="rId68"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PHL</dc:creator>
  <cp:lastModifiedBy>PHL</cp:lastModifiedBy>
  <cp:revision>1</cp:revision>
  <dcterms:created xsi:type="dcterms:W3CDTF">2023-12-08T17:24:00Z</dcterms:created>
  <dcterms:modified xsi:type="dcterms:W3CDTF">2023-12-08T17:25:01Z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3F84920EFFF04D05896051D6CC6BB98A_11</vt:lpwstr>
  </property>
  <property fmtid="{D5CDD505-2E9C-101B-9397-08002B2CF9AE}" pid="3" name="KSOProductBuildVer">
    <vt:lpwstr>2052-12.1.0.15990</vt:lpwstr>
  </property>
</Properties>
</file>