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高压电源行业企业战略风险管理报告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7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_Toc2372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57" w:history="1">
        <w:r>
          <w:rPr>
            <w:rFonts w:ascii="仿宋" w:eastAsia="仿宋" w:hAnsi="仿宋" w:cs="仿宋" w:hint="eastAsia"/>
            <w:lang w:eastAsia="zh-CN"/>
          </w:rPr>
          <w:t>一、高压电源生产计划的编制</w:t>
        </w:r>
        <w:r>
          <w:tab/>
        </w:r>
        <w:r>
          <w:fldChar w:fldCharType="begin"/>
        </w:r>
        <w:r>
          <w:instrText xml:space="preserve"> PAGEREF _Toc32357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2" w:history="1">
        <w:r>
          <w:rPr>
            <w:rFonts w:ascii="仿宋" w:eastAsia="仿宋" w:hAnsi="仿宋" w:cs="仿宋" w:hint="eastAsia"/>
            <w:lang w:eastAsia="zh-CN"/>
          </w:rPr>
          <w:t>(一)、高压电源生产计划的编制</w:t>
        </w:r>
        <w:r>
          <w:tab/>
        </w:r>
        <w:r>
          <w:fldChar w:fldCharType="begin"/>
        </w:r>
        <w:r>
          <w:instrText xml:space="preserve"> PAGEREF _Toc15412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55" w:history="1">
        <w:r>
          <w:rPr>
            <w:rFonts w:ascii="仿宋" w:eastAsia="仿宋" w:hAnsi="仿宋" w:cs="仿宋" w:hint="eastAsia"/>
            <w:lang w:eastAsia="zh-CN"/>
          </w:rPr>
          <w:t>二、国际目标市场选择</w:t>
        </w:r>
        <w:r>
          <w:tab/>
        </w:r>
        <w:r>
          <w:fldChar w:fldCharType="begin"/>
        </w:r>
        <w:r>
          <w:instrText xml:space="preserve"> PAGEREF _Toc14755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3" w:history="1">
        <w:r>
          <w:rPr>
            <w:rFonts w:ascii="仿宋" w:eastAsia="仿宋" w:hAnsi="仿宋" w:cs="仿宋" w:hint="eastAsia"/>
            <w:lang w:eastAsia="zh-CN"/>
          </w:rPr>
          <w:t>(一)、国际市场细分与目标市场选择</w:t>
        </w:r>
        <w:r>
          <w:tab/>
        </w:r>
        <w:r>
          <w:fldChar w:fldCharType="begin"/>
        </w:r>
        <w:r>
          <w:instrText xml:space="preserve"> PAGEREF _Toc12653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3" w:history="1">
        <w:r>
          <w:rPr>
            <w:rFonts w:ascii="仿宋" w:eastAsia="仿宋" w:hAnsi="仿宋" w:cs="仿宋" w:hint="eastAsia"/>
            <w:lang w:eastAsia="zh-CN"/>
          </w:rPr>
          <w:t>(二)、国际目标市场的估测</w:t>
        </w:r>
        <w:r>
          <w:tab/>
        </w:r>
        <w:r>
          <w:fldChar w:fldCharType="begin"/>
        </w:r>
        <w:r>
          <w:instrText xml:space="preserve"> PAGEREF _Toc31673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08" w:history="1">
        <w:r>
          <w:rPr>
            <w:rFonts w:ascii="仿宋" w:eastAsia="仿宋" w:hAnsi="仿宋" w:cs="仿宋" w:hint="eastAsia"/>
            <w:lang w:eastAsia="zh-CN"/>
          </w:rPr>
          <w:t>三、高压电源项目承办单位</w:t>
        </w:r>
        <w:r>
          <w:tab/>
        </w:r>
        <w:r>
          <w:fldChar w:fldCharType="begin"/>
        </w:r>
        <w:r>
          <w:instrText xml:space="preserve"> PAGEREF _Toc16908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20" w:history="1">
        <w:r>
          <w:rPr>
            <w:rFonts w:ascii="仿宋" w:eastAsia="仿宋" w:hAnsi="仿宋" w:cs="仿宋" w:hint="eastAsia"/>
            <w:lang w:eastAsia="zh-CN"/>
          </w:rPr>
          <w:t>(一)、高压电源项目承办单位基本情况</w:t>
        </w:r>
        <w:r>
          <w:tab/>
        </w:r>
        <w:r>
          <w:fldChar w:fldCharType="begin"/>
        </w:r>
        <w:r>
          <w:instrText xml:space="preserve"> PAGEREF _Toc4320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2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_Toc19112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95" w:history="1">
        <w:r>
          <w:rPr>
            <w:rFonts w:ascii="仿宋" w:eastAsia="仿宋" w:hAnsi="仿宋" w:cs="仿宋" w:hint="eastAsia"/>
            <w:lang w:eastAsia="zh-CN"/>
          </w:rPr>
          <w:t>四、高压电源企业外部环境分析</w:t>
        </w:r>
        <w:r>
          <w:tab/>
        </w:r>
        <w:r>
          <w:fldChar w:fldCharType="begin"/>
        </w:r>
        <w:r>
          <w:instrText xml:space="preserve"> PAGEREF _Toc18295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6" w:history="1">
        <w:r>
          <w:rPr>
            <w:rFonts w:ascii="仿宋" w:eastAsia="仿宋" w:hAnsi="仿宋" w:cs="仿宋" w:hint="eastAsia"/>
            <w:lang w:eastAsia="zh-CN"/>
          </w:rPr>
          <w:t>(一)、企业外部环境分析</w:t>
        </w:r>
        <w:r>
          <w:tab/>
        </w:r>
        <w:r>
          <w:fldChar w:fldCharType="begin"/>
        </w:r>
        <w:r>
          <w:instrText xml:space="preserve"> PAGEREF _Toc15296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10" w:history="1">
        <w:r>
          <w:rPr>
            <w:rFonts w:ascii="仿宋" w:eastAsia="仿宋" w:hAnsi="仿宋" w:cs="仿宋" w:hint="eastAsia"/>
            <w:lang w:eastAsia="zh-CN"/>
          </w:rPr>
          <w:t>五、经营分析</w:t>
        </w:r>
        <w:r>
          <w:tab/>
        </w:r>
        <w:r>
          <w:fldChar w:fldCharType="begin"/>
        </w:r>
        <w:r>
          <w:instrText xml:space="preserve"> PAGEREF _Toc9010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8" w:history="1">
        <w:r>
          <w:rPr>
            <w:rFonts w:ascii="仿宋" w:eastAsia="仿宋" w:hAnsi="仿宋" w:cs="仿宋" w:hint="eastAsia"/>
            <w:lang w:eastAsia="zh-CN"/>
          </w:rPr>
          <w:t>(一)、运营情况说明</w:t>
        </w:r>
        <w:r>
          <w:tab/>
        </w:r>
        <w:r>
          <w:fldChar w:fldCharType="begin"/>
        </w:r>
        <w:r>
          <w:instrText xml:space="preserve"> PAGEREF _Toc21158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2" w:history="1">
        <w:r>
          <w:rPr>
            <w:rFonts w:ascii="仿宋" w:eastAsia="仿宋" w:hAnsi="仿宋" w:cs="仿宋" w:hint="eastAsia"/>
            <w:lang w:eastAsia="zh-CN"/>
          </w:rPr>
          <w:t>(二)、高压电源项目运营组织结构</w:t>
        </w:r>
        <w:r>
          <w:tab/>
        </w:r>
        <w:r>
          <w:fldChar w:fldCharType="begin"/>
        </w:r>
        <w:r>
          <w:instrText xml:space="preserve"> PAGEREF _Toc15072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75" w:history="1">
        <w:r>
          <w:rPr>
            <w:rFonts w:ascii="仿宋" w:eastAsia="仿宋" w:hAnsi="仿宋" w:cs="仿宋" w:hint="eastAsia"/>
            <w:lang w:eastAsia="zh-CN"/>
          </w:rPr>
          <w:t>六、高压电源项目建设单位基本情况</w:t>
        </w:r>
        <w:r>
          <w:tab/>
        </w:r>
        <w:r>
          <w:fldChar w:fldCharType="begin"/>
        </w:r>
        <w:r>
          <w:instrText xml:space="preserve"> PAGEREF _Toc26275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8" w:history="1">
        <w:r>
          <w:rPr>
            <w:rFonts w:ascii="仿宋" w:eastAsia="仿宋" w:hAnsi="仿宋" w:cs="仿宋" w:hint="eastAsia"/>
            <w:lang w:eastAsia="zh-CN"/>
          </w:rPr>
          <w:t>(一)、高压电源项目建设单位基本情况</w:t>
        </w:r>
        <w:r>
          <w:tab/>
        </w:r>
        <w:r>
          <w:fldChar w:fldCharType="begin"/>
        </w:r>
        <w:r>
          <w:instrText xml:space="preserve"> PAGEREF _Toc7538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6" w:history="1">
        <w:r>
          <w:rPr>
            <w:rFonts w:ascii="仿宋" w:eastAsia="仿宋" w:hAnsi="仿宋" w:cs="仿宋" w:hint="eastAsia"/>
            <w:lang w:eastAsia="zh-CN"/>
          </w:rPr>
          <w:t>(二)、高压电源项目主管单位基本情况</w:t>
        </w:r>
        <w:r>
          <w:tab/>
        </w:r>
        <w:r>
          <w:fldChar w:fldCharType="begin"/>
        </w:r>
        <w:r>
          <w:instrText xml:space="preserve"> PAGEREF _Toc21616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0" w:history="1">
        <w:r>
          <w:rPr>
            <w:rFonts w:ascii="仿宋" w:eastAsia="仿宋" w:hAnsi="仿宋" w:cs="仿宋" w:hint="eastAsia"/>
            <w:lang w:eastAsia="zh-CN"/>
          </w:rPr>
          <w:t>(三)、高压电源项目技术协作单位基本情况</w:t>
        </w:r>
        <w:r>
          <w:tab/>
        </w:r>
        <w:r>
          <w:fldChar w:fldCharType="begin"/>
        </w:r>
        <w:r>
          <w:instrText xml:space="preserve"> PAGEREF _Toc16420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55" w:history="1">
        <w:r>
          <w:rPr>
            <w:rFonts w:ascii="仿宋" w:eastAsia="仿宋" w:hAnsi="仿宋" w:cs="仿宋" w:hint="eastAsia"/>
            <w:lang w:eastAsia="zh-CN"/>
          </w:rPr>
          <w:t>七、高压电源行业行业产业链分析</w:t>
        </w:r>
        <w:r>
          <w:tab/>
        </w:r>
        <w:r>
          <w:fldChar w:fldCharType="begin"/>
        </w:r>
        <w:r>
          <w:instrText xml:space="preserve"> PAGEREF _Toc8755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2" w:history="1">
        <w:r>
          <w:rPr>
            <w:rFonts w:ascii="仿宋" w:eastAsia="仿宋" w:hAnsi="仿宋" w:cs="仿宋" w:hint="eastAsia"/>
            <w:lang w:eastAsia="zh-CN"/>
          </w:rPr>
          <w:t>(一)、原材料供应</w:t>
        </w:r>
        <w:r>
          <w:tab/>
        </w:r>
        <w:r>
          <w:fldChar w:fldCharType="begin"/>
        </w:r>
        <w:r>
          <w:instrText xml:space="preserve"> PAGEREF _Toc18162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" w:history="1">
        <w:r>
          <w:rPr>
            <w:rFonts w:ascii="仿宋" w:eastAsia="仿宋" w:hAnsi="仿宋" w:cs="仿宋" w:hint="eastAsia"/>
            <w:lang w:eastAsia="zh-CN"/>
          </w:rPr>
          <w:t>(二)、制造加工</w:t>
        </w:r>
        <w:r>
          <w:tab/>
        </w:r>
        <w:r>
          <w:fldChar w:fldCharType="begin"/>
        </w:r>
        <w:r>
          <w:instrText xml:space="preserve"> PAGEREF _Toc2207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9" w:history="1">
        <w:r>
          <w:rPr>
            <w:rFonts w:ascii="仿宋" w:eastAsia="仿宋" w:hAnsi="仿宋" w:cs="仿宋" w:hint="eastAsia"/>
            <w:lang w:eastAsia="zh-CN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_Toc16839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4" w:history="1">
        <w:r>
          <w:rPr>
            <w:rFonts w:ascii="仿宋" w:eastAsia="仿宋" w:hAnsi="仿宋" w:cs="仿宋" w:hint="eastAsia"/>
            <w:lang w:eastAsia="zh-CN"/>
          </w:rPr>
          <w:t>(四)、销售与分销</w:t>
        </w:r>
        <w:r>
          <w:tab/>
        </w:r>
        <w:r>
          <w:fldChar w:fldCharType="begin"/>
        </w:r>
        <w:r>
          <w:instrText xml:space="preserve"> PAGEREF _Toc12784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" w:history="1">
        <w:r>
          <w:rPr>
            <w:rFonts w:ascii="仿宋" w:eastAsia="仿宋" w:hAnsi="仿宋" w:cs="仿宋" w:hint="eastAsia"/>
            <w:lang w:eastAsia="zh-CN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_Toc3075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72" w:history="1">
        <w:r>
          <w:rPr>
            <w:rFonts w:ascii="仿宋" w:eastAsia="仿宋" w:hAnsi="仿宋" w:cs="仿宋" w:hint="eastAsia"/>
            <w:lang w:eastAsia="zh-CN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_Toc17872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69" w:history="1">
        <w:r>
          <w:rPr>
            <w:rFonts w:ascii="仿宋" w:eastAsia="仿宋" w:hAnsi="仿宋" w:cs="仿宋" w:hint="eastAsia"/>
            <w:lang w:eastAsia="zh-CN"/>
          </w:rPr>
          <w:t>八、合作伙伴关系管理</w:t>
        </w:r>
        <w:r>
          <w:tab/>
        </w:r>
        <w:r>
          <w:fldChar w:fldCharType="begin"/>
        </w:r>
        <w:r>
          <w:instrText xml:space="preserve"> PAGEREF _Toc10569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7" w:history="1">
        <w:r>
          <w:rPr>
            <w:rFonts w:ascii="仿宋" w:eastAsia="仿宋" w:hAnsi="仿宋" w:cs="仿宋" w:hint="eastAsia"/>
            <w:lang w:eastAsia="zh-CN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_Toc20847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9" w:history="1">
        <w:r>
          <w:rPr>
            <w:rFonts w:ascii="仿宋" w:eastAsia="仿宋" w:hAnsi="仿宋" w:cs="仿宋" w:hint="eastAsia"/>
            <w:lang w:eastAsia="zh-CN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_Toc4539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3" w:history="1">
        <w:r>
          <w:rPr>
            <w:rFonts w:ascii="仿宋" w:eastAsia="仿宋" w:hAnsi="仿宋" w:cs="仿宋" w:hint="eastAsia"/>
            <w:lang w:eastAsia="zh-CN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_Toc21843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0" w:history="1">
        <w:r>
          <w:rPr>
            <w:rFonts w:ascii="仿宋" w:eastAsia="仿宋" w:hAnsi="仿宋" w:cs="仿宋" w:hint="eastAsia"/>
            <w:lang w:eastAsia="zh-CN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_Toc12550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38" w:history="1">
        <w:r>
          <w:rPr>
            <w:rFonts w:ascii="仿宋" w:eastAsia="仿宋" w:hAnsi="仿宋" w:cs="仿宋" w:hint="eastAsia"/>
            <w:lang w:eastAsia="zh-CN"/>
          </w:rPr>
          <w:t>九、技术创新的过程与模式</w:t>
        </w:r>
        <w:r>
          <w:tab/>
        </w:r>
        <w:r>
          <w:fldChar w:fldCharType="begin"/>
        </w:r>
        <w:r>
          <w:instrText xml:space="preserve"> PAGEREF _Toc20138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9" w:history="1">
        <w:r>
          <w:rPr>
            <w:rFonts w:ascii="仿宋" w:eastAsia="仿宋" w:hAnsi="仿宋" w:cs="仿宋" w:hint="eastAsia"/>
            <w:lang w:eastAsia="zh-CN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_Toc14069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" w:history="1">
        <w:r>
          <w:rPr>
            <w:rFonts w:ascii="仿宋" w:eastAsia="仿宋" w:hAnsi="仿宋" w:cs="仿宋" w:hint="eastAsia"/>
            <w:lang w:eastAsia="zh-CN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_Toc35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19" w:history="1">
        <w:r>
          <w:rPr>
            <w:rFonts w:ascii="仿宋" w:eastAsia="仿宋" w:hAnsi="仿宋" w:cs="仿宋" w:hint="eastAsia"/>
            <w:lang w:eastAsia="zh-CN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_Toc3419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4" w:history="1">
        <w:r>
          <w:rPr>
            <w:rFonts w:ascii="仿宋" w:eastAsia="仿宋" w:hAnsi="仿宋" w:cs="仿宋" w:hint="eastAsia"/>
            <w:lang w:eastAsia="zh-CN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_Toc7834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80" w:history="1">
        <w:r>
          <w:rPr>
            <w:rFonts w:ascii="仿宋" w:eastAsia="仿宋" w:hAnsi="仿宋" w:cs="仿宋" w:hint="eastAsia"/>
            <w:lang w:eastAsia="zh-CN"/>
          </w:rPr>
          <w:t>十、市场营销策略</w:t>
        </w:r>
        <w:r>
          <w:tab/>
        </w:r>
        <w:r>
          <w:fldChar w:fldCharType="begin"/>
        </w:r>
        <w:r>
          <w:instrText xml:space="preserve"> PAGEREF _Toc9880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1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_Toc26651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4" w:history="1">
        <w:r>
          <w:rPr>
            <w:rFonts w:ascii="仿宋" w:eastAsia="仿宋" w:hAnsi="仿宋" w:cs="仿宋" w:hint="eastAsia"/>
            <w:lang w:eastAsia="zh-CN"/>
          </w:rPr>
          <w:t>(二)、市场定位策略</w:t>
        </w:r>
        <w:r>
          <w:tab/>
        </w:r>
        <w:r>
          <w:fldChar w:fldCharType="begin"/>
        </w:r>
        <w:r>
          <w:instrText xml:space="preserve"> PAGEREF _Toc12554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0" w:history="1">
        <w:r>
          <w:rPr>
            <w:rFonts w:ascii="仿宋" w:eastAsia="仿宋" w:hAnsi="仿宋" w:cs="仿宋" w:hint="eastAsia"/>
            <w:lang w:eastAsia="zh-CN"/>
          </w:rPr>
          <w:t>(三)、产品定价策略</w:t>
        </w:r>
        <w:r>
          <w:tab/>
        </w:r>
        <w:r>
          <w:fldChar w:fldCharType="begin"/>
        </w:r>
        <w:r>
          <w:instrText xml:space="preserve"> PAGEREF _Toc8200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9" w:history="1">
        <w:r>
          <w:rPr>
            <w:rFonts w:ascii="仿宋" w:eastAsia="仿宋" w:hAnsi="仿宋" w:cs="仿宋" w:hint="eastAsia"/>
            <w:lang w:eastAsia="zh-CN"/>
          </w:rPr>
          <w:t>(四)、促销与广告策略</w:t>
        </w:r>
        <w:r>
          <w:tab/>
        </w:r>
        <w:r>
          <w:fldChar w:fldCharType="begin"/>
        </w:r>
        <w:r>
          <w:instrText xml:space="preserve"> PAGEREF _Toc24349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" w:history="1">
        <w:r>
          <w:rPr>
            <w:rFonts w:ascii="仿宋" w:eastAsia="仿宋" w:hAnsi="仿宋" w:cs="仿宋" w:hint="eastAsia"/>
            <w:lang w:eastAsia="zh-CN"/>
          </w:rPr>
          <w:t>(五)、分销渠道策略</w:t>
        </w:r>
        <w:r>
          <w:tab/>
        </w:r>
        <w:r>
          <w:fldChar w:fldCharType="begin"/>
        </w:r>
        <w:r>
          <w:instrText xml:space="preserve"> PAGEREF _Toc358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512" w:history="1">
        <w:r>
          <w:rPr>
            <w:rFonts w:ascii="仿宋" w:eastAsia="仿宋" w:hAnsi="仿宋" w:cs="仿宋" w:hint="eastAsia"/>
            <w:lang w:eastAsia="zh-CN"/>
          </w:rPr>
          <w:t>(六)、市场份额预测</w:t>
        </w:r>
        <w:r>
          <w:tab/>
        </w:r>
        <w:r>
          <w:fldChar w:fldCharType="begin"/>
        </w:r>
        <w:r>
          <w:instrText xml:space="preserve"> PAGEREF _Toc12512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" w:history="1">
        <w:r>
          <w:rPr>
            <w:rFonts w:ascii="仿宋" w:eastAsia="仿宋" w:hAnsi="仿宋" w:cs="仿宋" w:hint="eastAsia"/>
            <w:lang w:eastAsia="zh-CN"/>
          </w:rPr>
          <w:t>十一、高压电源项目招投标方案</w:t>
        </w:r>
        <w:r>
          <w:tab/>
        </w:r>
        <w:r>
          <w:fldChar w:fldCharType="begin"/>
        </w:r>
        <w:r>
          <w:instrText xml:space="preserve"> PAGEREF _Toc160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3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_Toc21323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0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_Toc16440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_Toc2709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1" w:history="1">
        <w:r>
          <w:rPr>
            <w:rFonts w:ascii="仿宋" w:eastAsia="仿宋" w:hAnsi="仿宋" w:cs="仿宋" w:hint="eastAsia"/>
            <w:lang w:eastAsia="zh-CN"/>
          </w:rPr>
          <w:t>(四)、高压电源项目招投标要求</w:t>
        </w:r>
        <w:r>
          <w:tab/>
        </w:r>
        <w:r>
          <w:fldChar w:fldCharType="begin"/>
        </w:r>
        <w:r>
          <w:instrText xml:space="preserve"> PAGEREF _Toc30791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" w:history="1">
        <w:r>
          <w:rPr>
            <w:rFonts w:ascii="仿宋" w:eastAsia="仿宋" w:hAnsi="仿宋" w:cs="仿宋" w:hint="eastAsia"/>
            <w:lang w:eastAsia="zh-CN"/>
          </w:rPr>
          <w:t>(五)、高压电源项目招标方式和招标程序</w:t>
        </w:r>
        <w:r>
          <w:tab/>
        </w:r>
        <w:r>
          <w:fldChar w:fldCharType="begin"/>
        </w:r>
        <w:r>
          <w:instrText xml:space="preserve"> PAGEREF _Toc2117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5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_Toc20155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35" w:history="1">
        <w:r>
          <w:rPr>
            <w:rFonts w:ascii="仿宋" w:eastAsia="仿宋" w:hAnsi="仿宋" w:cs="仿宋" w:hint="eastAsia"/>
            <w:lang w:eastAsia="zh-CN"/>
          </w:rPr>
          <w:t>十二、高压电源定价策略</w:t>
        </w:r>
        <w:r>
          <w:tab/>
        </w:r>
        <w:r>
          <w:fldChar w:fldCharType="begin"/>
        </w:r>
        <w:r>
          <w:instrText xml:space="preserve"> PAGEREF _Toc21235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2" w:history="1">
        <w:r>
          <w:rPr>
            <w:rFonts w:ascii="仿宋" w:eastAsia="仿宋" w:hAnsi="仿宋" w:cs="仿宋" w:hint="eastAsia"/>
            <w:lang w:eastAsia="zh-CN"/>
          </w:rPr>
          <w:t>(一)、定价策略概述</w:t>
        </w:r>
        <w:r>
          <w:tab/>
        </w:r>
        <w:r>
          <w:fldChar w:fldCharType="begin"/>
        </w:r>
        <w:r>
          <w:instrText xml:space="preserve"> PAGEREF _Toc20142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3" w:history="1">
        <w:r>
          <w:rPr>
            <w:rFonts w:ascii="仿宋" w:eastAsia="仿宋" w:hAnsi="仿宋" w:cs="仿宋" w:hint="eastAsia"/>
            <w:lang w:eastAsia="zh-CN"/>
          </w:rPr>
          <w:t>(二)、成本分析</w:t>
        </w:r>
        <w:r>
          <w:tab/>
        </w:r>
        <w:r>
          <w:fldChar w:fldCharType="begin"/>
        </w:r>
        <w:r>
          <w:instrText xml:space="preserve"> PAGEREF _Toc21703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7" w:history="1">
        <w:r>
          <w:rPr>
            <w:rFonts w:ascii="仿宋" w:eastAsia="仿宋" w:hAnsi="仿宋" w:cs="仿宋" w:hint="eastAsia"/>
            <w:lang w:eastAsia="zh-CN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_Toc24397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8" w:history="1">
        <w:r>
          <w:rPr>
            <w:rFonts w:ascii="仿宋" w:eastAsia="仿宋" w:hAnsi="仿宋" w:cs="仿宋" w:hint="eastAsia"/>
            <w:lang w:eastAsia="zh-CN"/>
          </w:rPr>
          <w:t>(四)、竞争对手定价</w:t>
        </w:r>
        <w:r>
          <w:tab/>
        </w:r>
        <w:r>
          <w:fldChar w:fldCharType="begin"/>
        </w:r>
        <w:r>
          <w:instrText xml:space="preserve"> PAGEREF _Toc3898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59" w:history="1">
        <w:r>
          <w:rPr>
            <w:rFonts w:ascii="仿宋" w:eastAsia="仿宋" w:hAnsi="仿宋" w:cs="仿宋" w:hint="eastAsia"/>
            <w:lang w:eastAsia="zh-CN"/>
          </w:rPr>
          <w:t>十三、高压电源项目经营效益</w:t>
        </w:r>
        <w:r>
          <w:tab/>
        </w:r>
        <w:r>
          <w:fldChar w:fldCharType="begin"/>
        </w:r>
        <w:r>
          <w:instrText xml:space="preserve"> PAGEREF _Toc24359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5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_Toc9645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92" w:history="1">
        <w:r>
          <w:rPr>
            <w:rFonts w:ascii="仿宋" w:eastAsia="仿宋" w:hAnsi="仿宋" w:cs="仿宋" w:hint="eastAsia"/>
            <w:lang w:eastAsia="zh-CN"/>
          </w:rPr>
          <w:t>(二)、高压电源项目盈利能力分析</w:t>
        </w:r>
        <w:r>
          <w:tab/>
        </w:r>
        <w:r>
          <w:fldChar w:fldCharType="begin"/>
        </w:r>
        <w:r>
          <w:instrText xml:space="preserve"> PAGEREF _Toc28392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2" w:history="1">
        <w:r>
          <w:rPr>
            <w:rFonts w:ascii="仿宋" w:eastAsia="仿宋" w:hAnsi="仿宋" w:cs="仿宋" w:hint="eastAsia"/>
            <w:lang w:eastAsia="zh-CN"/>
          </w:rPr>
          <w:t>十四、应急救援预案</w:t>
        </w:r>
        <w:r>
          <w:tab/>
        </w:r>
        <w:r>
          <w:fldChar w:fldCharType="begin"/>
        </w:r>
        <w:r>
          <w:instrText xml:space="preserve"> PAGEREF _Toc15812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8" w:history="1">
        <w:r>
          <w:rPr>
            <w:rFonts w:ascii="仿宋" w:eastAsia="仿宋" w:hAnsi="仿宋" w:cs="仿宋" w:hint="eastAsia"/>
            <w:lang w:eastAsia="zh-CN"/>
          </w:rPr>
          <w:t>(一)、应急救援预案编制的背景和必要性</w:t>
        </w:r>
        <w:r>
          <w:tab/>
        </w:r>
        <w:r>
          <w:fldChar w:fldCharType="begin"/>
        </w:r>
        <w:r>
          <w:instrText xml:space="preserve"> PAGEREF _Toc3768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3" w:history="1">
        <w:r>
          <w:rPr>
            <w:rFonts w:ascii="仿宋" w:eastAsia="仿宋" w:hAnsi="仿宋" w:cs="仿宋" w:hint="eastAsia"/>
            <w:lang w:eastAsia="zh-CN"/>
          </w:rPr>
          <w:t>(二)、应急救援预案编制的基本原则</w:t>
        </w:r>
        <w:r>
          <w:tab/>
        </w:r>
        <w:r>
          <w:fldChar w:fldCharType="begin"/>
        </w:r>
        <w:r>
          <w:instrText xml:space="preserve"> PAGEREF _Toc27573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" w:history="1">
        <w:r>
          <w:rPr>
            <w:rFonts w:ascii="仿宋" w:eastAsia="仿宋" w:hAnsi="仿宋" w:cs="仿宋" w:hint="eastAsia"/>
            <w:lang w:eastAsia="zh-CN"/>
          </w:rPr>
          <w:t>(三)、应急救援预案编制的程序和步骤</w:t>
        </w:r>
        <w:r>
          <w:tab/>
        </w:r>
        <w:r>
          <w:fldChar w:fldCharType="begin"/>
        </w:r>
        <w:r>
          <w:instrText xml:space="preserve"> PAGEREF _Toc3041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5" w:history="1">
        <w:r>
          <w:rPr>
            <w:rFonts w:ascii="仿宋" w:eastAsia="仿宋" w:hAnsi="仿宋" w:cs="仿宋" w:hint="eastAsia"/>
            <w:lang w:eastAsia="zh-CN"/>
          </w:rPr>
          <w:t>(四)、应急救援预案的内容要点</w:t>
        </w:r>
        <w:r>
          <w:tab/>
        </w:r>
        <w:r>
          <w:fldChar w:fldCharType="begin"/>
        </w:r>
        <w:r>
          <w:instrText xml:space="preserve"> PAGEREF _Toc20965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4" w:history="1">
        <w:r>
          <w:rPr>
            <w:rFonts w:ascii="仿宋" w:eastAsia="仿宋" w:hAnsi="仿宋" w:cs="仿宋" w:hint="eastAsia"/>
            <w:lang w:eastAsia="zh-CN"/>
          </w:rPr>
          <w:t>(五)、应急救援预案的执行</w:t>
        </w:r>
        <w:r>
          <w:tab/>
        </w:r>
        <w:r>
          <w:fldChar w:fldCharType="begin"/>
        </w:r>
        <w:r>
          <w:instrText xml:space="preserve"> PAGEREF _Toc26734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65" w:history="1">
        <w:r>
          <w:rPr>
            <w:rFonts w:ascii="仿宋" w:eastAsia="仿宋" w:hAnsi="仿宋" w:cs="仿宋" w:hint="eastAsia"/>
            <w:lang w:eastAsia="zh-CN"/>
          </w:rPr>
          <w:t>十五、危机管理与应急响应</w:t>
        </w:r>
        <w:r>
          <w:tab/>
        </w:r>
        <w:r>
          <w:fldChar w:fldCharType="begin"/>
        </w:r>
        <w:r>
          <w:instrText xml:space="preserve"> PAGEREF _Toc5765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10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_Toc29910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5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_Toc10005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2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_Toc21492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4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_Toc16624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86" w:history="1">
        <w:r>
          <w:rPr>
            <w:rFonts w:ascii="仿宋" w:eastAsia="仿宋" w:hAnsi="仿宋" w:cs="仿宋" w:hint="eastAsia"/>
            <w:lang w:eastAsia="zh-CN"/>
          </w:rPr>
          <w:t>十六、市场营销与销售策略</w:t>
        </w:r>
        <w:r>
          <w:tab/>
        </w:r>
        <w:r>
          <w:fldChar w:fldCharType="begin"/>
        </w:r>
        <w:r>
          <w:instrText xml:space="preserve"> PAGEREF _Toc9186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3" w:history="1">
        <w:r>
          <w:rPr>
            <w:rFonts w:ascii="仿宋" w:eastAsia="仿宋" w:hAnsi="仿宋" w:cs="仿宋" w:hint="eastAsia"/>
            <w:lang w:eastAsia="zh-CN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_Toc12113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6" w:history="1">
        <w:r>
          <w:rPr>
            <w:rFonts w:ascii="仿宋" w:eastAsia="仿宋" w:hAnsi="仿宋" w:cs="仿宋" w:hint="eastAsia"/>
            <w:lang w:eastAsia="zh-CN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_Toc6756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1" w:history="1">
        <w:r>
          <w:rPr>
            <w:rFonts w:ascii="仿宋" w:eastAsia="仿宋" w:hAnsi="仿宋" w:cs="仿宋" w:hint="eastAsia"/>
            <w:lang w:eastAsia="zh-CN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_Toc29301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4" w:history="1">
        <w:r>
          <w:rPr>
            <w:rFonts w:ascii="仿宋" w:eastAsia="仿宋" w:hAnsi="仿宋" w:cs="仿宋" w:hint="eastAsia"/>
            <w:lang w:eastAsia="zh-CN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_Toc6674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66" w:history="1">
        <w:r>
          <w:rPr>
            <w:rFonts w:ascii="仿宋" w:eastAsia="仿宋" w:hAnsi="仿宋" w:cs="仿宋" w:hint="eastAsia"/>
            <w:lang w:eastAsia="zh-CN"/>
          </w:rPr>
          <w:t>十七、安全与环境责任体系</w:t>
        </w:r>
        <w:r>
          <w:tab/>
        </w:r>
        <w:r>
          <w:fldChar w:fldCharType="begin"/>
        </w:r>
        <w:r>
          <w:instrText xml:space="preserve"> PAGEREF _Toc24766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3" w:history="1">
        <w:r>
          <w:rPr>
            <w:rFonts w:ascii="仿宋" w:eastAsia="仿宋" w:hAnsi="仿宋" w:cs="仿宋" w:hint="eastAsia"/>
            <w:lang w:eastAsia="zh-CN"/>
          </w:rPr>
          <w:t>(一)、责任分工</w:t>
        </w:r>
        <w:r>
          <w:tab/>
        </w:r>
        <w:r>
          <w:fldChar w:fldCharType="begin"/>
        </w:r>
        <w:r>
          <w:instrText xml:space="preserve"> PAGEREF _Toc11613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4" w:history="1">
        <w:r>
          <w:rPr>
            <w:rFonts w:ascii="仿宋" w:eastAsia="仿宋" w:hAnsi="仿宋" w:cs="仿宋" w:hint="eastAsia"/>
            <w:lang w:eastAsia="zh-CN"/>
          </w:rPr>
          <w:t>(二)、安全与环境管理人员配备</w:t>
        </w:r>
        <w:r>
          <w:tab/>
        </w:r>
        <w:r>
          <w:fldChar w:fldCharType="begin"/>
        </w:r>
        <w:r>
          <w:instrText xml:space="preserve"> PAGEREF _Toc6664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1" w:history="1">
        <w:r>
          <w:rPr>
            <w:rFonts w:ascii="仿宋" w:eastAsia="仿宋" w:hAnsi="仿宋" w:cs="仿宋" w:hint="eastAsia"/>
            <w:lang w:eastAsia="zh-CN"/>
          </w:rPr>
          <w:t>(三)、责任追究机制</w:t>
        </w:r>
        <w:r>
          <w:tab/>
        </w:r>
        <w:r>
          <w:fldChar w:fldCharType="begin"/>
        </w:r>
        <w:r>
          <w:instrText xml:space="preserve"> PAGEREF _Toc32541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2" w:history="1">
        <w:r>
          <w:rPr>
            <w:rFonts w:ascii="仿宋" w:eastAsia="仿宋" w:hAnsi="仿宋" w:cs="仿宋" w:hint="eastAsia"/>
            <w:lang w:eastAsia="zh-CN"/>
          </w:rPr>
          <w:t>(四)、绩效考核</w:t>
        </w:r>
        <w:r>
          <w:tab/>
        </w:r>
        <w:r>
          <w:fldChar w:fldCharType="begin"/>
        </w:r>
        <w:r>
          <w:instrText xml:space="preserve"> PAGEREF _Toc9872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86" w:history="1">
        <w:r>
          <w:rPr>
            <w:rFonts w:ascii="仿宋" w:eastAsia="仿宋" w:hAnsi="仿宋" w:cs="仿宋" w:hint="eastAsia"/>
            <w:lang w:eastAsia="zh-CN"/>
          </w:rPr>
          <w:t>十八、招聘与人才发展</w:t>
        </w:r>
        <w:r>
          <w:tab/>
        </w:r>
        <w:r>
          <w:fldChar w:fldCharType="begin"/>
        </w:r>
        <w:r>
          <w:instrText xml:space="preserve"> PAGEREF _Toc25686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0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_Toc9750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9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_Toc26959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6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_Toc22826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6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_Toc9266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3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_Toc24003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31" w:history="1">
        <w:r>
          <w:rPr>
            <w:rFonts w:ascii="仿宋" w:eastAsia="仿宋" w:hAnsi="仿宋" w:cs="仿宋" w:hint="eastAsia"/>
            <w:lang w:eastAsia="zh-CN"/>
          </w:rPr>
          <w:t>十九、风险沟通与管理</w:t>
        </w:r>
        <w:r>
          <w:tab/>
        </w:r>
        <w:r>
          <w:fldChar w:fldCharType="begin"/>
        </w:r>
        <w:r>
          <w:instrText xml:space="preserve"> PAGEREF _Toc25031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90" w:history="1">
        <w:r>
          <w:rPr>
            <w:rFonts w:ascii="仿宋" w:eastAsia="仿宋" w:hAnsi="仿宋" w:cs="仿宋" w:hint="eastAsia"/>
            <w:lang w:eastAsia="zh-CN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_Toc390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2" w:history="1">
        <w:r>
          <w:rPr>
            <w:rFonts w:ascii="仿宋" w:eastAsia="仿宋" w:hAnsi="仿宋" w:cs="仿宋" w:hint="eastAsia"/>
            <w:lang w:eastAsia="zh-CN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_Toc9492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38" w:history="1">
        <w:r>
          <w:rPr>
            <w:rFonts w:ascii="仿宋" w:eastAsia="仿宋" w:hAnsi="仿宋" w:cs="仿宋" w:hint="eastAsia"/>
            <w:lang w:eastAsia="zh-CN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_Toc24438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6" w:history="1">
        <w:r>
          <w:rPr>
            <w:rFonts w:ascii="仿宋" w:eastAsia="仿宋" w:hAnsi="仿宋" w:cs="仿宋" w:hint="eastAsia"/>
            <w:lang w:eastAsia="zh-CN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_Toc30946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8" w:history="1">
        <w:r>
          <w:rPr>
            <w:rFonts w:ascii="仿宋" w:eastAsia="仿宋" w:hAnsi="仿宋" w:cs="仿宋" w:hint="eastAsia"/>
            <w:lang w:eastAsia="zh-CN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_Toc27608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0" w:history="1">
        <w:r>
          <w:rPr>
            <w:rFonts w:ascii="仿宋" w:eastAsia="仿宋" w:hAnsi="仿宋" w:cs="仿宋" w:hint="eastAsia"/>
            <w:lang w:eastAsia="zh-CN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_Toc19060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75" w:history="1">
        <w:r>
          <w:rPr>
            <w:rFonts w:ascii="仿宋" w:eastAsia="仿宋" w:hAnsi="仿宋" w:cs="仿宋" w:hint="eastAsia"/>
            <w:lang w:eastAsia="zh-CN"/>
          </w:rPr>
          <w:t>二十、高压电源行业供应链管理</w:t>
        </w:r>
        <w:r>
          <w:tab/>
        </w:r>
        <w:r>
          <w:fldChar w:fldCharType="begin"/>
        </w:r>
        <w:r>
          <w:instrText xml:space="preserve"> PAGEREF _Toc26775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3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_Toc32503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2" w:history="1">
        <w:r>
          <w:rPr>
            <w:rFonts w:ascii="仿宋" w:eastAsia="仿宋" w:hAnsi="仿宋" w:cs="仿宋" w:hint="eastAsia"/>
            <w:lang w:eastAsia="zh-CN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_Toc19822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5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_Toc16755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5" w:history="1">
        <w:r>
          <w:rPr>
            <w:rFonts w:ascii="仿宋" w:eastAsia="仿宋" w:hAnsi="仿宋" w:cs="仿宋" w:hint="eastAsia"/>
            <w:lang w:eastAsia="zh-CN"/>
          </w:rPr>
          <w:t>(四)、物流和配送</w:t>
        </w:r>
        <w:r>
          <w:tab/>
        </w:r>
        <w:r>
          <w:fldChar w:fldCharType="begin"/>
        </w:r>
        <w:r>
          <w:instrText xml:space="preserve"> PAGEREF _Toc19095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7" w:history="1">
        <w:r>
          <w:rPr>
            <w:rFonts w:ascii="仿宋" w:eastAsia="仿宋" w:hAnsi="仿宋" w:cs="仿宋" w:hint="eastAsia"/>
            <w:lang w:eastAsia="zh-CN"/>
          </w:rPr>
          <w:t>(五)、信息技术支持</w:t>
        </w:r>
        <w:r>
          <w:tab/>
        </w:r>
        <w:r>
          <w:fldChar w:fldCharType="begin"/>
        </w:r>
        <w:r>
          <w:instrText xml:space="preserve"> PAGEREF _Toc13637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" w:history="1">
        <w:r>
          <w:rPr>
            <w:rFonts w:ascii="仿宋" w:eastAsia="仿宋" w:hAnsi="仿宋" w:cs="仿宋" w:hint="eastAsia"/>
            <w:lang w:eastAsia="zh-CN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_Toc475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91" w:history="1">
        <w:r>
          <w:rPr>
            <w:rFonts w:ascii="仿宋" w:eastAsia="仿宋" w:hAnsi="仿宋" w:cs="仿宋" w:hint="eastAsia"/>
            <w:lang w:eastAsia="zh-CN"/>
          </w:rPr>
          <w:t>二十一、高压电源项目变更管理</w:t>
        </w:r>
        <w:r>
          <w:tab/>
        </w:r>
        <w:r>
          <w:fldChar w:fldCharType="begin"/>
        </w:r>
        <w:r>
          <w:instrText xml:space="preserve"> PAGEREF _Toc22891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93" w:history="1">
        <w:r>
          <w:rPr>
            <w:rFonts w:ascii="仿宋" w:eastAsia="仿宋" w:hAnsi="仿宋" w:cs="仿宋" w:hint="eastAsia"/>
            <w:lang w:eastAsia="zh-CN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_Toc12593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" w:history="1">
        <w:r>
          <w:rPr>
            <w:rFonts w:ascii="仿宋" w:eastAsia="仿宋" w:hAnsi="仿宋" w:cs="仿宋" w:hint="eastAsia"/>
            <w:lang w:eastAsia="zh-CN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_Toc2857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44" w:history="1">
        <w:r>
          <w:rPr>
            <w:rFonts w:ascii="仿宋" w:eastAsia="仿宋" w:hAnsi="仿宋" w:cs="仿宋" w:hint="eastAsia"/>
            <w:lang w:eastAsia="zh-CN"/>
          </w:rPr>
          <w:t>二十二第四十三章员工参与决策与公司治理</w:t>
        </w:r>
        <w:r>
          <w:tab/>
        </w:r>
        <w:r>
          <w:fldChar w:fldCharType="begin"/>
        </w:r>
        <w:r>
          <w:instrText xml:space="preserve"> PAGEREF _Toc9044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7" w:history="1">
        <w:r>
          <w:rPr>
            <w:rFonts w:ascii="仿宋" w:eastAsia="仿宋" w:hAnsi="仿宋" w:cs="仿宋" w:hint="eastAsia"/>
            <w:lang w:eastAsia="zh-CN"/>
          </w:rPr>
          <w:t>(一)、员工参与决策机制</w:t>
        </w:r>
        <w:r>
          <w:tab/>
        </w:r>
        <w:r>
          <w:fldChar w:fldCharType="begin"/>
        </w:r>
        <w:r>
          <w:instrText xml:space="preserve"> PAGEREF _Toc19147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4" w:history="1">
        <w:r>
          <w:rPr>
            <w:rFonts w:ascii="仿宋" w:eastAsia="仿宋" w:hAnsi="仿宋" w:cs="仿宋" w:hint="eastAsia"/>
            <w:lang w:eastAsia="zh-CN"/>
          </w:rPr>
          <w:t>(二)、参与决策的渠道与机会</w:t>
        </w:r>
        <w:r>
          <w:tab/>
        </w:r>
        <w:r>
          <w:fldChar w:fldCharType="begin"/>
        </w:r>
        <w:r>
          <w:instrText xml:space="preserve"> PAGEREF _Toc7664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3" w:history="1">
        <w:r>
          <w:rPr>
            <w:rFonts w:ascii="仿宋" w:eastAsia="仿宋" w:hAnsi="仿宋" w:cs="仿宋" w:hint="eastAsia"/>
            <w:lang w:eastAsia="zh-CN"/>
          </w:rPr>
          <w:t>(三)、代表员工意见的制度</w:t>
        </w:r>
        <w:r>
          <w:tab/>
        </w:r>
        <w:r>
          <w:fldChar w:fldCharType="begin"/>
        </w:r>
        <w:r>
          <w:instrText xml:space="preserve"> PAGEREF _Toc15253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" w:history="1">
        <w:r>
          <w:rPr>
            <w:rFonts w:ascii="仿宋" w:eastAsia="仿宋" w:hAnsi="仿宋" w:cs="仿宋" w:hint="eastAsia"/>
            <w:lang w:eastAsia="zh-CN"/>
          </w:rPr>
          <w:t>(四)、公司治理与透明度</w:t>
        </w:r>
        <w:r>
          <w:tab/>
        </w:r>
        <w:r>
          <w:fldChar w:fldCharType="begin"/>
        </w:r>
        <w:r>
          <w:instrText xml:space="preserve"> PAGEREF _Toc602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0" w:history="1">
        <w:r>
          <w:rPr>
            <w:rFonts w:ascii="仿宋" w:eastAsia="仿宋" w:hAnsi="仿宋" w:cs="仿宋" w:hint="eastAsia"/>
            <w:lang w:eastAsia="zh-CN"/>
          </w:rPr>
          <w:t>(五)、公司治理结构的建设</w:t>
        </w:r>
        <w:r>
          <w:tab/>
        </w:r>
        <w:r>
          <w:fldChar w:fldCharType="begin"/>
        </w:r>
        <w:r>
          <w:instrText xml:space="preserve"> PAGEREF _Toc24610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2" w:history="1">
        <w:r>
          <w:rPr>
            <w:rFonts w:ascii="仿宋" w:eastAsia="仿宋" w:hAnsi="仿宋" w:cs="仿宋" w:hint="eastAsia"/>
            <w:lang w:eastAsia="zh-CN"/>
          </w:rPr>
          <w:t>(六)、公司业绩与财务信息的公开</w:t>
        </w:r>
        <w:r>
          <w:tab/>
        </w:r>
        <w:r>
          <w:fldChar w:fldCharType="begin"/>
        </w:r>
        <w:r>
          <w:instrText xml:space="preserve"> PAGEREF _Toc15602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7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357"/>
      <w:r>
        <w:rPr>
          <w:rFonts w:ascii="仿宋" w:eastAsia="仿宋" w:hAnsi="仿宋" w:cs="仿宋" w:hint="eastAsia"/>
          <w:sz w:val="28"/>
          <w:lang w:eastAsia="zh-CN"/>
        </w:rPr>
        <w:t>一、高压电源生产计划的编制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412"/>
      <w:r>
        <w:rPr>
          <w:rFonts w:ascii="仿宋" w:eastAsia="仿宋" w:hAnsi="仿宋" w:cs="仿宋" w:hint="eastAsia"/>
          <w:lang w:eastAsia="zh-CN"/>
        </w:rPr>
        <w:t>(一)、高压电源生产计划的编制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高压电源制定生产计划涉及一系列关键步骤，可概括为以下六个主要阶段。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 实施调查研究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开始编制生产计划之前，必须进行深入的调查研究，以深入了解企业内外的经营环境。需要收集各种信息资料，包括市场信息、预测、销售状况、合同执行情况、库存量、以及计划完成情况等。此外，还需要调查生产能力、原材料供应、成本和售价等方面的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 安排生产指标初步计划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在这个阶段，需要制定多个生产计划方案，并从中选择一个最为满意的。主要任务包括确定产量指标，合理安排产品的生产进度和搭配，将生产指标分解为各个分厂、车间的具体指标。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https://d.book118.com/696010235032010054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高压电源行业企业战略风险管理报告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高压电源行业企业战略风险管理报告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高压电源行业企业战略风险管理报告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高压电源行业企业战略风险管理报告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高压电源行业企业战略风险管理报告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4B61FA"/>
    <w:rsid w:val="224B61FA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9601023503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2024-02-27T14:10:00Z</dcterms:created>
  <dcterms:modified xsi:type="dcterms:W3CDTF">2024-02-27T14:10:16Z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DABFA3A89827495CB53B01008D54E458_11</vt:lpwstr>
  </property>
  <property fmtid="{D5CDD505-2E9C-101B-9397-08002B2CF9AE}" pid="3" name="KSOProductBuildVer">
    <vt:lpwstr>2052-12.1.0.16250</vt:lpwstr>
  </property>
</Properties>
</file>