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溶剂型涂料项目计划设计方案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47" w:history="1">
        <w:r>
          <w:rPr>
            <w:rFonts w:ascii="仿宋" w:eastAsia="仿宋" w:hAnsi="仿宋" w:cs="仿宋" w:hint="eastAsia"/>
            <w:lang w:eastAsia="zh-CN"/>
          </w:rPr>
          <w:t>概论</w:t>
        </w:r>
        <w:r>
          <w:tab/>
        </w:r>
        <w:r>
          <w:fldChar w:fldCharType="begin"/>
        </w:r>
        <w:r>
          <w:instrText xml:space="preserve"> PAGEREF _Toc29447 \h </w:instrText>
        </w:r>
        <w:r>
          <w:fldChar w:fldCharType="separate"/>
        </w:r>
        <w:r>
          <w:t>3</w:t>
        </w:r>
        <w:r>
          <w:fldChar w:fldCharType="end"/>
        </w:r>
      </w:hyperlink>
    </w:p>
    <w:p>
      <w:pPr>
        <w:pStyle w:val="TOC1"/>
        <w:tabs>
          <w:tab w:val="right" w:leader="dot" w:pos="8306"/>
        </w:tabs>
      </w:pPr>
      <w:hyperlink w:anchor="_Toc3646" w:history="1">
        <w:r>
          <w:rPr>
            <w:rFonts w:ascii="仿宋" w:eastAsia="仿宋" w:hAnsi="仿宋" w:cs="仿宋" w:hint="eastAsia"/>
            <w:lang w:eastAsia="zh-CN"/>
          </w:rPr>
          <w:t>一、工艺说明</w:t>
        </w:r>
        <w:r>
          <w:tab/>
        </w:r>
        <w:r>
          <w:fldChar w:fldCharType="begin"/>
        </w:r>
        <w:r>
          <w:instrText xml:space="preserve"> PAGEREF _Toc3646 \h </w:instrText>
        </w:r>
        <w:r>
          <w:fldChar w:fldCharType="separate"/>
        </w:r>
        <w:r>
          <w:t>3</w:t>
        </w:r>
        <w:r>
          <w:fldChar w:fldCharType="end"/>
        </w:r>
      </w:hyperlink>
    </w:p>
    <w:p>
      <w:pPr>
        <w:pStyle w:val="TOC2"/>
        <w:tabs>
          <w:tab w:val="right" w:leader="dot" w:pos="8306"/>
        </w:tabs>
      </w:pPr>
      <w:hyperlink w:anchor="_Toc17615" w:history="1">
        <w:r>
          <w:rPr>
            <w:rFonts w:ascii="仿宋" w:eastAsia="仿宋" w:hAnsi="仿宋" w:cs="仿宋" w:hint="eastAsia"/>
            <w:lang w:eastAsia="zh-CN"/>
          </w:rPr>
          <w:t>(一)、技术管理特点</w:t>
        </w:r>
        <w:r>
          <w:tab/>
        </w:r>
        <w:r>
          <w:fldChar w:fldCharType="begin"/>
        </w:r>
        <w:r>
          <w:instrText xml:space="preserve"> PAGEREF _Toc17615 \h </w:instrText>
        </w:r>
        <w:r>
          <w:fldChar w:fldCharType="separate"/>
        </w:r>
        <w:r>
          <w:t>3</w:t>
        </w:r>
        <w:r>
          <w:fldChar w:fldCharType="end"/>
        </w:r>
      </w:hyperlink>
    </w:p>
    <w:p>
      <w:pPr>
        <w:pStyle w:val="TOC2"/>
        <w:tabs>
          <w:tab w:val="right" w:leader="dot" w:pos="8306"/>
        </w:tabs>
      </w:pPr>
      <w:hyperlink w:anchor="_Toc22698" w:history="1">
        <w:r>
          <w:rPr>
            <w:rFonts w:ascii="仿宋" w:eastAsia="仿宋" w:hAnsi="仿宋" w:cs="仿宋" w:hint="eastAsia"/>
            <w:lang w:eastAsia="zh-CN"/>
          </w:rPr>
          <w:t>(二)、溶剂型涂料项目工艺技术设计方案</w:t>
        </w:r>
        <w:r>
          <w:tab/>
        </w:r>
        <w:r>
          <w:fldChar w:fldCharType="begin"/>
        </w:r>
        <w:r>
          <w:instrText xml:space="preserve"> PAGEREF _Toc22698 \h </w:instrText>
        </w:r>
        <w:r>
          <w:fldChar w:fldCharType="separate"/>
        </w:r>
        <w:r>
          <w:t>4</w:t>
        </w:r>
        <w:r>
          <w:fldChar w:fldCharType="end"/>
        </w:r>
      </w:hyperlink>
    </w:p>
    <w:p>
      <w:pPr>
        <w:pStyle w:val="TOC2"/>
        <w:tabs>
          <w:tab w:val="right" w:leader="dot" w:pos="8306"/>
        </w:tabs>
      </w:pPr>
      <w:hyperlink w:anchor="_Toc17891" w:history="1">
        <w:r>
          <w:rPr>
            <w:rFonts w:ascii="仿宋" w:eastAsia="仿宋" w:hAnsi="仿宋" w:cs="仿宋" w:hint="eastAsia"/>
            <w:lang w:eastAsia="zh-CN"/>
          </w:rPr>
          <w:t>(三)、设备选型方案</w:t>
        </w:r>
        <w:r>
          <w:tab/>
        </w:r>
        <w:r>
          <w:fldChar w:fldCharType="begin"/>
        </w:r>
        <w:r>
          <w:instrText xml:space="preserve"> PAGEREF _Toc17891 \h </w:instrText>
        </w:r>
        <w:r>
          <w:fldChar w:fldCharType="separate"/>
        </w:r>
        <w:r>
          <w:t>5</w:t>
        </w:r>
        <w:r>
          <w:fldChar w:fldCharType="end"/>
        </w:r>
      </w:hyperlink>
    </w:p>
    <w:p>
      <w:pPr>
        <w:pStyle w:val="TOC1"/>
        <w:tabs>
          <w:tab w:val="right" w:leader="dot" w:pos="8306"/>
        </w:tabs>
      </w:pPr>
      <w:hyperlink w:anchor="_Toc21901" w:history="1">
        <w:r>
          <w:rPr>
            <w:rFonts w:ascii="仿宋" w:eastAsia="仿宋" w:hAnsi="仿宋" w:cs="仿宋" w:hint="eastAsia"/>
            <w:lang w:eastAsia="zh-CN"/>
          </w:rPr>
          <w:t>二、市场分析、调研</w:t>
        </w:r>
        <w:r>
          <w:tab/>
        </w:r>
        <w:r>
          <w:fldChar w:fldCharType="begin"/>
        </w:r>
        <w:r>
          <w:instrText xml:space="preserve"> PAGEREF _Toc21901 \h </w:instrText>
        </w:r>
        <w:r>
          <w:fldChar w:fldCharType="separate"/>
        </w:r>
        <w:r>
          <w:t>7</w:t>
        </w:r>
        <w:r>
          <w:fldChar w:fldCharType="end"/>
        </w:r>
      </w:hyperlink>
    </w:p>
    <w:p>
      <w:pPr>
        <w:pStyle w:val="TOC2"/>
        <w:tabs>
          <w:tab w:val="right" w:leader="dot" w:pos="8306"/>
        </w:tabs>
      </w:pPr>
      <w:hyperlink w:anchor="_Toc27518" w:history="1">
        <w:r>
          <w:rPr>
            <w:rFonts w:ascii="仿宋" w:eastAsia="仿宋" w:hAnsi="仿宋" w:cs="仿宋" w:hint="eastAsia"/>
            <w:lang w:eastAsia="zh-CN"/>
          </w:rPr>
          <w:t>(一)、溶剂型涂料行业分析</w:t>
        </w:r>
        <w:r>
          <w:tab/>
        </w:r>
        <w:r>
          <w:fldChar w:fldCharType="begin"/>
        </w:r>
        <w:r>
          <w:instrText xml:space="preserve"> PAGEREF _Toc27518 \h </w:instrText>
        </w:r>
        <w:r>
          <w:fldChar w:fldCharType="separate"/>
        </w:r>
        <w:r>
          <w:t>7</w:t>
        </w:r>
        <w:r>
          <w:fldChar w:fldCharType="end"/>
        </w:r>
      </w:hyperlink>
    </w:p>
    <w:p>
      <w:pPr>
        <w:pStyle w:val="TOC2"/>
        <w:tabs>
          <w:tab w:val="right" w:leader="dot" w:pos="8306"/>
        </w:tabs>
      </w:pPr>
      <w:hyperlink w:anchor="_Toc14863" w:history="1">
        <w:r>
          <w:rPr>
            <w:rFonts w:ascii="仿宋" w:eastAsia="仿宋" w:hAnsi="仿宋" w:cs="仿宋" w:hint="eastAsia"/>
            <w:lang w:eastAsia="zh-CN"/>
          </w:rPr>
          <w:t>(二)、溶剂型涂料市场分析预测</w:t>
        </w:r>
        <w:r>
          <w:tab/>
        </w:r>
        <w:r>
          <w:fldChar w:fldCharType="begin"/>
        </w:r>
        <w:r>
          <w:instrText xml:space="preserve"> PAGEREF _Toc14863 \h </w:instrText>
        </w:r>
        <w:r>
          <w:fldChar w:fldCharType="separate"/>
        </w:r>
        <w:r>
          <w:t>7</w:t>
        </w:r>
        <w:r>
          <w:fldChar w:fldCharType="end"/>
        </w:r>
      </w:hyperlink>
    </w:p>
    <w:p>
      <w:pPr>
        <w:pStyle w:val="TOC1"/>
        <w:tabs>
          <w:tab w:val="right" w:leader="dot" w:pos="8306"/>
        </w:tabs>
      </w:pPr>
      <w:hyperlink w:anchor="_Toc16284" w:history="1">
        <w:r>
          <w:rPr>
            <w:rFonts w:ascii="仿宋" w:eastAsia="仿宋" w:hAnsi="仿宋" w:cs="仿宋" w:hint="eastAsia"/>
            <w:lang w:eastAsia="zh-CN"/>
          </w:rPr>
          <w:t>三、溶剂型涂料项目概论</w:t>
        </w:r>
        <w:r>
          <w:tab/>
        </w:r>
        <w:r>
          <w:fldChar w:fldCharType="begin"/>
        </w:r>
        <w:r>
          <w:instrText xml:space="preserve"> PAGEREF _Toc16284 \h </w:instrText>
        </w:r>
        <w:r>
          <w:fldChar w:fldCharType="separate"/>
        </w:r>
        <w:r>
          <w:t>8</w:t>
        </w:r>
        <w:r>
          <w:fldChar w:fldCharType="end"/>
        </w:r>
      </w:hyperlink>
    </w:p>
    <w:p>
      <w:pPr>
        <w:pStyle w:val="TOC2"/>
        <w:tabs>
          <w:tab w:val="right" w:leader="dot" w:pos="8306"/>
        </w:tabs>
      </w:pPr>
      <w:hyperlink w:anchor="_Toc13290" w:history="1">
        <w:r>
          <w:rPr>
            <w:rFonts w:ascii="仿宋" w:eastAsia="仿宋" w:hAnsi="仿宋" w:cs="仿宋" w:hint="eastAsia"/>
            <w:lang w:eastAsia="zh-CN"/>
          </w:rPr>
          <w:t>(一)、溶剂型涂料项目概况</w:t>
        </w:r>
        <w:r>
          <w:tab/>
        </w:r>
        <w:r>
          <w:fldChar w:fldCharType="begin"/>
        </w:r>
        <w:r>
          <w:instrText xml:space="preserve"> PAGEREF _Toc13290 \h </w:instrText>
        </w:r>
        <w:r>
          <w:fldChar w:fldCharType="separate"/>
        </w:r>
        <w:r>
          <w:t>8</w:t>
        </w:r>
        <w:r>
          <w:fldChar w:fldCharType="end"/>
        </w:r>
      </w:hyperlink>
    </w:p>
    <w:p>
      <w:pPr>
        <w:pStyle w:val="TOC2"/>
        <w:tabs>
          <w:tab w:val="right" w:leader="dot" w:pos="8306"/>
        </w:tabs>
      </w:pPr>
      <w:hyperlink w:anchor="_Toc32273" w:history="1">
        <w:r>
          <w:rPr>
            <w:rFonts w:ascii="仿宋" w:eastAsia="仿宋" w:hAnsi="仿宋" w:cs="仿宋" w:hint="eastAsia"/>
            <w:lang w:eastAsia="zh-CN"/>
          </w:rPr>
          <w:t>(二)、溶剂型涂料项目目标</w:t>
        </w:r>
        <w:r>
          <w:tab/>
        </w:r>
        <w:r>
          <w:fldChar w:fldCharType="begin"/>
        </w:r>
        <w:r>
          <w:instrText xml:space="preserve"> PAGEREF _Toc32273 \h </w:instrText>
        </w:r>
        <w:r>
          <w:fldChar w:fldCharType="separate"/>
        </w:r>
        <w:r>
          <w:t>11</w:t>
        </w:r>
        <w:r>
          <w:fldChar w:fldCharType="end"/>
        </w:r>
      </w:hyperlink>
    </w:p>
    <w:p>
      <w:pPr>
        <w:pStyle w:val="TOC2"/>
        <w:tabs>
          <w:tab w:val="right" w:leader="dot" w:pos="8306"/>
        </w:tabs>
      </w:pPr>
      <w:hyperlink w:anchor="_Toc18582" w:history="1">
        <w:r>
          <w:rPr>
            <w:rFonts w:ascii="仿宋" w:eastAsia="仿宋" w:hAnsi="仿宋" w:cs="仿宋" w:hint="eastAsia"/>
            <w:lang w:eastAsia="zh-CN"/>
          </w:rPr>
          <w:t>(三)、溶剂型涂料项目提出的理由</w:t>
        </w:r>
        <w:r>
          <w:tab/>
        </w:r>
        <w:r>
          <w:fldChar w:fldCharType="begin"/>
        </w:r>
        <w:r>
          <w:instrText xml:space="preserve"> PAGEREF _Toc18582 \h </w:instrText>
        </w:r>
        <w:r>
          <w:fldChar w:fldCharType="separate"/>
        </w:r>
        <w:r>
          <w:t>11</w:t>
        </w:r>
        <w:r>
          <w:fldChar w:fldCharType="end"/>
        </w:r>
      </w:hyperlink>
    </w:p>
    <w:p>
      <w:pPr>
        <w:pStyle w:val="TOC2"/>
        <w:tabs>
          <w:tab w:val="right" w:leader="dot" w:pos="8306"/>
        </w:tabs>
      </w:pPr>
      <w:hyperlink w:anchor="_Toc21385" w:history="1">
        <w:r>
          <w:rPr>
            <w:rFonts w:ascii="仿宋" w:eastAsia="仿宋" w:hAnsi="仿宋" w:cs="仿宋" w:hint="eastAsia"/>
            <w:lang w:eastAsia="zh-CN"/>
          </w:rPr>
          <w:t>(四)、溶剂型涂料项目意义</w:t>
        </w:r>
        <w:r>
          <w:tab/>
        </w:r>
        <w:r>
          <w:fldChar w:fldCharType="begin"/>
        </w:r>
        <w:r>
          <w:instrText xml:space="preserve"> PAGEREF _Toc21385 \h </w:instrText>
        </w:r>
        <w:r>
          <w:fldChar w:fldCharType="separate"/>
        </w:r>
        <w:r>
          <w:t>13</w:t>
        </w:r>
        <w:r>
          <w:fldChar w:fldCharType="end"/>
        </w:r>
      </w:hyperlink>
    </w:p>
    <w:p>
      <w:pPr>
        <w:pStyle w:val="TOC2"/>
        <w:tabs>
          <w:tab w:val="right" w:leader="dot" w:pos="8306"/>
        </w:tabs>
      </w:pPr>
      <w:hyperlink w:anchor="_Toc735" w:history="1">
        <w:r>
          <w:rPr>
            <w:rFonts w:ascii="仿宋" w:eastAsia="仿宋" w:hAnsi="仿宋" w:cs="仿宋" w:hint="eastAsia"/>
            <w:lang w:eastAsia="zh-CN"/>
          </w:rPr>
          <w:t>(五)、溶剂型涂料项目背景</w:t>
        </w:r>
        <w:r>
          <w:tab/>
        </w:r>
        <w:r>
          <w:fldChar w:fldCharType="begin"/>
        </w:r>
        <w:r>
          <w:instrText xml:space="preserve"> PAGEREF _Toc735 \h </w:instrText>
        </w:r>
        <w:r>
          <w:fldChar w:fldCharType="separate"/>
        </w:r>
        <w:r>
          <w:t>14</w:t>
        </w:r>
        <w:r>
          <w:fldChar w:fldCharType="end"/>
        </w:r>
      </w:hyperlink>
    </w:p>
    <w:p>
      <w:pPr>
        <w:pStyle w:val="TOC1"/>
        <w:tabs>
          <w:tab w:val="right" w:leader="dot" w:pos="8306"/>
        </w:tabs>
      </w:pPr>
      <w:hyperlink w:anchor="_Toc5437" w:history="1">
        <w:r>
          <w:rPr>
            <w:rFonts w:ascii="仿宋" w:eastAsia="仿宋" w:hAnsi="仿宋" w:cs="仿宋" w:hint="eastAsia"/>
            <w:lang w:eastAsia="zh-CN"/>
          </w:rPr>
          <w:t>四、溶剂型涂料项目绩效评估</w:t>
        </w:r>
        <w:r>
          <w:tab/>
        </w:r>
        <w:r>
          <w:fldChar w:fldCharType="begin"/>
        </w:r>
        <w:r>
          <w:instrText xml:space="preserve"> PAGEREF _Toc5437 \h </w:instrText>
        </w:r>
        <w:r>
          <w:fldChar w:fldCharType="separate"/>
        </w:r>
        <w:r>
          <w:t>15</w:t>
        </w:r>
        <w:r>
          <w:fldChar w:fldCharType="end"/>
        </w:r>
      </w:hyperlink>
    </w:p>
    <w:p>
      <w:pPr>
        <w:pStyle w:val="TOC2"/>
        <w:tabs>
          <w:tab w:val="right" w:leader="dot" w:pos="8306"/>
        </w:tabs>
      </w:pPr>
      <w:hyperlink w:anchor="_Toc2608" w:history="1">
        <w:r>
          <w:rPr>
            <w:rFonts w:ascii="仿宋" w:eastAsia="仿宋" w:hAnsi="仿宋" w:cs="仿宋" w:hint="eastAsia"/>
            <w:lang w:eastAsia="zh-CN"/>
          </w:rPr>
          <w:t>(一)、绩效评估指标</w:t>
        </w:r>
        <w:r>
          <w:tab/>
        </w:r>
        <w:r>
          <w:fldChar w:fldCharType="begin"/>
        </w:r>
        <w:r>
          <w:instrText xml:space="preserve"> PAGEREF _Toc2608 \h </w:instrText>
        </w:r>
        <w:r>
          <w:fldChar w:fldCharType="separate"/>
        </w:r>
        <w:r>
          <w:t>15</w:t>
        </w:r>
        <w:r>
          <w:fldChar w:fldCharType="end"/>
        </w:r>
      </w:hyperlink>
    </w:p>
    <w:p>
      <w:pPr>
        <w:pStyle w:val="TOC2"/>
        <w:tabs>
          <w:tab w:val="right" w:leader="dot" w:pos="8306"/>
        </w:tabs>
      </w:pPr>
      <w:hyperlink w:anchor="_Toc16293" w:history="1">
        <w:r>
          <w:rPr>
            <w:rFonts w:ascii="仿宋" w:eastAsia="仿宋" w:hAnsi="仿宋" w:cs="仿宋" w:hint="eastAsia"/>
            <w:lang w:eastAsia="zh-CN"/>
          </w:rPr>
          <w:t>(二)、绩效评估方法</w:t>
        </w:r>
        <w:r>
          <w:tab/>
        </w:r>
        <w:r>
          <w:fldChar w:fldCharType="begin"/>
        </w:r>
        <w:r>
          <w:instrText xml:space="preserve"> PAGEREF _Toc16293 \h </w:instrText>
        </w:r>
        <w:r>
          <w:fldChar w:fldCharType="separate"/>
        </w:r>
        <w:r>
          <w:t>16</w:t>
        </w:r>
        <w:r>
          <w:fldChar w:fldCharType="end"/>
        </w:r>
      </w:hyperlink>
    </w:p>
    <w:p>
      <w:pPr>
        <w:pStyle w:val="TOC2"/>
        <w:tabs>
          <w:tab w:val="right" w:leader="dot" w:pos="8306"/>
        </w:tabs>
      </w:pPr>
      <w:hyperlink w:anchor="_Toc22796" w:history="1">
        <w:r>
          <w:rPr>
            <w:rFonts w:ascii="仿宋" w:eastAsia="仿宋" w:hAnsi="仿宋" w:cs="仿宋" w:hint="eastAsia"/>
            <w:lang w:eastAsia="zh-CN"/>
          </w:rPr>
          <w:t>(三)、绩效评估周期</w:t>
        </w:r>
        <w:r>
          <w:tab/>
        </w:r>
        <w:r>
          <w:fldChar w:fldCharType="begin"/>
        </w:r>
        <w:r>
          <w:instrText xml:space="preserve"> PAGEREF _Toc22796 \h </w:instrText>
        </w:r>
        <w:r>
          <w:fldChar w:fldCharType="separate"/>
        </w:r>
        <w:r>
          <w:t>17</w:t>
        </w:r>
        <w:r>
          <w:fldChar w:fldCharType="end"/>
        </w:r>
      </w:hyperlink>
    </w:p>
    <w:p>
      <w:pPr>
        <w:pStyle w:val="TOC1"/>
        <w:tabs>
          <w:tab w:val="right" w:leader="dot" w:pos="8306"/>
        </w:tabs>
      </w:pPr>
      <w:hyperlink w:anchor="_Toc15219" w:history="1">
        <w:r>
          <w:rPr>
            <w:rFonts w:ascii="仿宋" w:eastAsia="仿宋" w:hAnsi="仿宋" w:cs="仿宋" w:hint="eastAsia"/>
            <w:lang w:eastAsia="zh-CN"/>
          </w:rPr>
          <w:t>五、产品规划分析</w:t>
        </w:r>
        <w:r>
          <w:tab/>
        </w:r>
        <w:r>
          <w:fldChar w:fldCharType="begin"/>
        </w:r>
        <w:r>
          <w:instrText xml:space="preserve"> PAGEREF _Toc15219 \h </w:instrText>
        </w:r>
        <w:r>
          <w:fldChar w:fldCharType="separate"/>
        </w:r>
        <w:r>
          <w:t>18</w:t>
        </w:r>
        <w:r>
          <w:fldChar w:fldCharType="end"/>
        </w:r>
      </w:hyperlink>
    </w:p>
    <w:p>
      <w:pPr>
        <w:pStyle w:val="TOC2"/>
        <w:tabs>
          <w:tab w:val="right" w:leader="dot" w:pos="8306"/>
        </w:tabs>
      </w:pPr>
      <w:hyperlink w:anchor="_Toc13463" w:history="1">
        <w:r>
          <w:rPr>
            <w:rFonts w:ascii="仿宋" w:eastAsia="仿宋" w:hAnsi="仿宋" w:cs="仿宋" w:hint="eastAsia"/>
            <w:lang w:eastAsia="zh-CN"/>
          </w:rPr>
          <w:t>(一)、产品规划</w:t>
        </w:r>
        <w:r>
          <w:tab/>
        </w:r>
        <w:r>
          <w:fldChar w:fldCharType="begin"/>
        </w:r>
        <w:r>
          <w:instrText xml:space="preserve"> PAGEREF _Toc13463 \h </w:instrText>
        </w:r>
        <w:r>
          <w:fldChar w:fldCharType="separate"/>
        </w:r>
        <w:r>
          <w:t>18</w:t>
        </w:r>
        <w:r>
          <w:fldChar w:fldCharType="end"/>
        </w:r>
      </w:hyperlink>
    </w:p>
    <w:p>
      <w:pPr>
        <w:pStyle w:val="TOC2"/>
        <w:tabs>
          <w:tab w:val="right" w:leader="dot" w:pos="8306"/>
        </w:tabs>
      </w:pPr>
      <w:hyperlink w:anchor="_Toc9106" w:history="1">
        <w:r>
          <w:rPr>
            <w:rFonts w:ascii="仿宋" w:eastAsia="仿宋" w:hAnsi="仿宋" w:cs="仿宋" w:hint="eastAsia"/>
            <w:lang w:eastAsia="zh-CN"/>
          </w:rPr>
          <w:t>(二)、建设规模</w:t>
        </w:r>
        <w:r>
          <w:tab/>
        </w:r>
        <w:r>
          <w:fldChar w:fldCharType="begin"/>
        </w:r>
        <w:r>
          <w:instrText xml:space="preserve"> PAGEREF _Toc9106 \h </w:instrText>
        </w:r>
        <w:r>
          <w:fldChar w:fldCharType="separate"/>
        </w:r>
        <w:r>
          <w:t>19</w:t>
        </w:r>
        <w:r>
          <w:fldChar w:fldCharType="end"/>
        </w:r>
      </w:hyperlink>
    </w:p>
    <w:p>
      <w:pPr>
        <w:pStyle w:val="TOC1"/>
        <w:tabs>
          <w:tab w:val="right" w:leader="dot" w:pos="8306"/>
        </w:tabs>
      </w:pPr>
      <w:hyperlink w:anchor="_Toc21786" w:history="1">
        <w:r>
          <w:rPr>
            <w:rFonts w:ascii="仿宋" w:eastAsia="仿宋" w:hAnsi="仿宋" w:cs="仿宋" w:hint="eastAsia"/>
            <w:lang w:eastAsia="zh-CN"/>
          </w:rPr>
          <w:t>六、溶剂型涂料项目土建工程</w:t>
        </w:r>
        <w:r>
          <w:tab/>
        </w:r>
        <w:r>
          <w:fldChar w:fldCharType="begin"/>
        </w:r>
        <w:r>
          <w:instrText xml:space="preserve"> PAGEREF _Toc21786 \h </w:instrText>
        </w:r>
        <w:r>
          <w:fldChar w:fldCharType="separate"/>
        </w:r>
        <w:r>
          <w:t>20</w:t>
        </w:r>
        <w:r>
          <w:fldChar w:fldCharType="end"/>
        </w:r>
      </w:hyperlink>
    </w:p>
    <w:p>
      <w:pPr>
        <w:pStyle w:val="TOC2"/>
        <w:tabs>
          <w:tab w:val="right" w:leader="dot" w:pos="8306"/>
        </w:tabs>
      </w:pPr>
      <w:hyperlink w:anchor="_Toc23559" w:history="1">
        <w:r>
          <w:rPr>
            <w:rFonts w:ascii="仿宋" w:eastAsia="仿宋" w:hAnsi="仿宋" w:cs="仿宋" w:hint="eastAsia"/>
            <w:lang w:eastAsia="zh-CN"/>
          </w:rPr>
          <w:t>(一)、建筑工程设计原则</w:t>
        </w:r>
        <w:r>
          <w:tab/>
        </w:r>
        <w:r>
          <w:fldChar w:fldCharType="begin"/>
        </w:r>
        <w:r>
          <w:instrText xml:space="preserve"> PAGEREF _Toc23559 \h </w:instrText>
        </w:r>
        <w:r>
          <w:fldChar w:fldCharType="separate"/>
        </w:r>
        <w:r>
          <w:t>20</w:t>
        </w:r>
        <w:r>
          <w:fldChar w:fldCharType="end"/>
        </w:r>
      </w:hyperlink>
    </w:p>
    <w:p>
      <w:pPr>
        <w:pStyle w:val="TOC2"/>
        <w:tabs>
          <w:tab w:val="right" w:leader="dot" w:pos="8306"/>
        </w:tabs>
      </w:pPr>
      <w:hyperlink w:anchor="_Toc28642" w:history="1">
        <w:r>
          <w:rPr>
            <w:rFonts w:ascii="仿宋" w:eastAsia="仿宋" w:hAnsi="仿宋" w:cs="仿宋" w:hint="eastAsia"/>
            <w:lang w:eastAsia="zh-CN"/>
          </w:rPr>
          <w:t>(二)、土建工程设计年限及安全等级</w:t>
        </w:r>
        <w:r>
          <w:tab/>
        </w:r>
        <w:r>
          <w:fldChar w:fldCharType="begin"/>
        </w:r>
        <w:r>
          <w:instrText xml:space="preserve"> PAGEREF _Toc28642 \h </w:instrText>
        </w:r>
        <w:r>
          <w:fldChar w:fldCharType="separate"/>
        </w:r>
        <w:r>
          <w:t>21</w:t>
        </w:r>
        <w:r>
          <w:fldChar w:fldCharType="end"/>
        </w:r>
      </w:hyperlink>
    </w:p>
    <w:p>
      <w:pPr>
        <w:pStyle w:val="TOC2"/>
        <w:tabs>
          <w:tab w:val="right" w:leader="dot" w:pos="8306"/>
        </w:tabs>
      </w:pPr>
      <w:hyperlink w:anchor="_Toc2270" w:history="1">
        <w:r>
          <w:rPr>
            <w:rFonts w:ascii="仿宋" w:eastAsia="仿宋" w:hAnsi="仿宋" w:cs="仿宋" w:hint="eastAsia"/>
            <w:lang w:eastAsia="zh-CN"/>
          </w:rPr>
          <w:t>(三)、建筑工程设计总体要求</w:t>
        </w:r>
        <w:r>
          <w:tab/>
        </w:r>
        <w:r>
          <w:fldChar w:fldCharType="begin"/>
        </w:r>
        <w:r>
          <w:instrText xml:space="preserve"> PAGEREF _Toc2270 \h </w:instrText>
        </w:r>
        <w:r>
          <w:fldChar w:fldCharType="separate"/>
        </w:r>
        <w:r>
          <w:t>22</w:t>
        </w:r>
        <w:r>
          <w:fldChar w:fldCharType="end"/>
        </w:r>
      </w:hyperlink>
    </w:p>
    <w:p>
      <w:pPr>
        <w:pStyle w:val="TOC2"/>
        <w:tabs>
          <w:tab w:val="right" w:leader="dot" w:pos="8306"/>
        </w:tabs>
      </w:pPr>
      <w:hyperlink w:anchor="_Toc5361" w:history="1">
        <w:r>
          <w:rPr>
            <w:rFonts w:ascii="仿宋" w:eastAsia="仿宋" w:hAnsi="仿宋" w:cs="仿宋" w:hint="eastAsia"/>
            <w:lang w:eastAsia="zh-CN"/>
          </w:rPr>
          <w:t>(四)、土建工程建设指标</w:t>
        </w:r>
        <w:r>
          <w:tab/>
        </w:r>
        <w:r>
          <w:fldChar w:fldCharType="begin"/>
        </w:r>
        <w:r>
          <w:instrText xml:space="preserve"> PAGEREF _Toc5361 \h </w:instrText>
        </w:r>
        <w:r>
          <w:fldChar w:fldCharType="separate"/>
        </w:r>
        <w:r>
          <w:t>23</w:t>
        </w:r>
        <w:r>
          <w:fldChar w:fldCharType="end"/>
        </w:r>
      </w:hyperlink>
    </w:p>
    <w:p>
      <w:pPr>
        <w:pStyle w:val="TOC1"/>
        <w:tabs>
          <w:tab w:val="right" w:leader="dot" w:pos="8306"/>
        </w:tabs>
      </w:pPr>
      <w:hyperlink w:anchor="_Toc11665" w:history="1">
        <w:r>
          <w:rPr>
            <w:rFonts w:ascii="仿宋" w:eastAsia="仿宋" w:hAnsi="仿宋" w:cs="仿宋" w:hint="eastAsia"/>
            <w:lang w:eastAsia="zh-CN"/>
          </w:rPr>
          <w:t>七、溶剂型涂料项目风险管理</w:t>
        </w:r>
        <w:r>
          <w:tab/>
        </w:r>
        <w:r>
          <w:fldChar w:fldCharType="begin"/>
        </w:r>
        <w:r>
          <w:instrText xml:space="preserve"> PAGEREF _Toc11665 \h </w:instrText>
        </w:r>
        <w:r>
          <w:fldChar w:fldCharType="separate"/>
        </w:r>
        <w:r>
          <w:t>23</w:t>
        </w:r>
        <w:r>
          <w:fldChar w:fldCharType="end"/>
        </w:r>
      </w:hyperlink>
    </w:p>
    <w:p>
      <w:pPr>
        <w:pStyle w:val="TOC2"/>
        <w:tabs>
          <w:tab w:val="right" w:leader="dot" w:pos="8306"/>
        </w:tabs>
      </w:pPr>
      <w:hyperlink w:anchor="_Toc10071" w:history="1">
        <w:r>
          <w:rPr>
            <w:rFonts w:ascii="仿宋" w:eastAsia="仿宋" w:hAnsi="仿宋" w:cs="仿宋" w:hint="eastAsia"/>
            <w:lang w:eastAsia="zh-CN"/>
          </w:rPr>
          <w:t>(一)、风险识别与评估</w:t>
        </w:r>
        <w:r>
          <w:tab/>
        </w:r>
        <w:r>
          <w:fldChar w:fldCharType="begin"/>
        </w:r>
        <w:r>
          <w:instrText xml:space="preserve"> PAGEREF _Toc10071 \h </w:instrText>
        </w:r>
        <w:r>
          <w:fldChar w:fldCharType="separate"/>
        </w:r>
        <w:r>
          <w:t>23</w:t>
        </w:r>
        <w:r>
          <w:fldChar w:fldCharType="end"/>
        </w:r>
      </w:hyperlink>
    </w:p>
    <w:p>
      <w:pPr>
        <w:pStyle w:val="TOC2"/>
        <w:tabs>
          <w:tab w:val="right" w:leader="dot" w:pos="8306"/>
        </w:tabs>
      </w:pPr>
      <w:hyperlink w:anchor="_Toc16518" w:history="1">
        <w:r>
          <w:rPr>
            <w:rFonts w:ascii="仿宋" w:eastAsia="仿宋" w:hAnsi="仿宋" w:cs="仿宋" w:hint="eastAsia"/>
            <w:lang w:eastAsia="zh-CN"/>
          </w:rPr>
          <w:t>(二)、风险应对策略</w:t>
        </w:r>
        <w:r>
          <w:tab/>
        </w:r>
        <w:r>
          <w:fldChar w:fldCharType="begin"/>
        </w:r>
        <w:r>
          <w:instrText xml:space="preserve"> PAGEREF _Toc16518 \h </w:instrText>
        </w:r>
        <w:r>
          <w:fldChar w:fldCharType="separate"/>
        </w:r>
        <w:r>
          <w:t>24</w:t>
        </w:r>
        <w:r>
          <w:fldChar w:fldCharType="end"/>
        </w:r>
      </w:hyperlink>
    </w:p>
    <w:p>
      <w:pPr>
        <w:pStyle w:val="TOC2"/>
        <w:tabs>
          <w:tab w:val="right" w:leader="dot" w:pos="8306"/>
        </w:tabs>
      </w:pPr>
      <w:hyperlink w:anchor="_Toc11563" w:history="1">
        <w:r>
          <w:rPr>
            <w:rFonts w:ascii="仿宋" w:eastAsia="仿宋" w:hAnsi="仿宋" w:cs="仿宋" w:hint="eastAsia"/>
            <w:lang w:eastAsia="zh-CN"/>
          </w:rPr>
          <w:t>(三)、风险监控与控制</w:t>
        </w:r>
        <w:r>
          <w:tab/>
        </w:r>
        <w:r>
          <w:fldChar w:fldCharType="begin"/>
        </w:r>
        <w:r>
          <w:instrText xml:space="preserve"> PAGEREF _Toc11563 \h </w:instrText>
        </w:r>
        <w:r>
          <w:fldChar w:fldCharType="separate"/>
        </w:r>
        <w:r>
          <w:t>26</w:t>
        </w:r>
        <w:r>
          <w:fldChar w:fldCharType="end"/>
        </w:r>
      </w:hyperlink>
    </w:p>
    <w:p>
      <w:pPr>
        <w:pStyle w:val="TOC1"/>
        <w:tabs>
          <w:tab w:val="right" w:leader="dot" w:pos="8306"/>
        </w:tabs>
      </w:pPr>
      <w:hyperlink w:anchor="_Toc7060" w:history="1">
        <w:r>
          <w:rPr>
            <w:rFonts w:ascii="仿宋" w:eastAsia="仿宋" w:hAnsi="仿宋" w:cs="仿宋" w:hint="eastAsia"/>
            <w:lang w:eastAsia="zh-CN"/>
          </w:rPr>
          <w:t>八、溶剂型涂料项目创新与研发</w:t>
        </w:r>
        <w:r>
          <w:tab/>
        </w:r>
        <w:r>
          <w:fldChar w:fldCharType="begin"/>
        </w:r>
        <w:r>
          <w:instrText xml:space="preserve"> PAGEREF _Toc7060 \h </w:instrText>
        </w:r>
        <w:r>
          <w:fldChar w:fldCharType="separate"/>
        </w:r>
        <w:r>
          <w:t>27</w:t>
        </w:r>
        <w:r>
          <w:fldChar w:fldCharType="end"/>
        </w:r>
      </w:hyperlink>
    </w:p>
    <w:p>
      <w:pPr>
        <w:pStyle w:val="TOC2"/>
        <w:tabs>
          <w:tab w:val="right" w:leader="dot" w:pos="8306"/>
        </w:tabs>
      </w:pPr>
      <w:hyperlink w:anchor="_Toc23680" w:history="1">
        <w:r>
          <w:rPr>
            <w:rFonts w:ascii="仿宋" w:eastAsia="仿宋" w:hAnsi="仿宋" w:cs="仿宋" w:hint="eastAsia"/>
            <w:lang w:eastAsia="zh-CN"/>
          </w:rPr>
          <w:t>(一)、创新策略与方向</w:t>
        </w:r>
        <w:r>
          <w:tab/>
        </w:r>
        <w:r>
          <w:fldChar w:fldCharType="begin"/>
        </w:r>
        <w:r>
          <w:instrText xml:space="preserve"> PAGEREF _Toc23680 \h </w:instrText>
        </w:r>
        <w:r>
          <w:fldChar w:fldCharType="separate"/>
        </w:r>
        <w:r>
          <w:t>27</w:t>
        </w:r>
        <w:r>
          <w:fldChar w:fldCharType="end"/>
        </w:r>
      </w:hyperlink>
    </w:p>
    <w:p>
      <w:pPr>
        <w:pStyle w:val="TOC2"/>
        <w:tabs>
          <w:tab w:val="right" w:leader="dot" w:pos="8306"/>
        </w:tabs>
      </w:pPr>
      <w:hyperlink w:anchor="_Toc14776" w:history="1">
        <w:r>
          <w:rPr>
            <w:rFonts w:ascii="仿宋" w:eastAsia="仿宋" w:hAnsi="仿宋" w:cs="仿宋" w:hint="eastAsia"/>
            <w:lang w:eastAsia="zh-CN"/>
          </w:rPr>
          <w:t>(二)、研发规划与投入</w:t>
        </w:r>
        <w:r>
          <w:tab/>
        </w:r>
        <w:r>
          <w:fldChar w:fldCharType="begin"/>
        </w:r>
        <w:r>
          <w:instrText xml:space="preserve"> PAGEREF _Toc14776 \h </w:instrText>
        </w:r>
        <w:r>
          <w:fldChar w:fldCharType="separate"/>
        </w:r>
        <w:r>
          <w:t>28</w:t>
        </w:r>
        <w:r>
          <w:fldChar w:fldCharType="end"/>
        </w:r>
      </w:hyperlink>
    </w:p>
    <w:p>
      <w:pPr>
        <w:pStyle w:val="TOC1"/>
        <w:tabs>
          <w:tab w:val="right" w:leader="dot" w:pos="8306"/>
        </w:tabs>
      </w:pPr>
      <w:hyperlink w:anchor="_Toc13512" w:history="1">
        <w:r>
          <w:rPr>
            <w:rFonts w:ascii="仿宋" w:eastAsia="仿宋" w:hAnsi="仿宋" w:cs="仿宋" w:hint="eastAsia"/>
            <w:lang w:eastAsia="zh-CN"/>
          </w:rPr>
          <w:t>九、溶剂型涂料项目计划安排</w:t>
        </w:r>
        <w:r>
          <w:tab/>
        </w:r>
        <w:r>
          <w:fldChar w:fldCharType="begin"/>
        </w:r>
        <w:r>
          <w:instrText xml:space="preserve"> PAGEREF _Toc13512 \h </w:instrText>
        </w:r>
        <w:r>
          <w:fldChar w:fldCharType="separate"/>
        </w:r>
        <w:r>
          <w:t>30</w:t>
        </w:r>
        <w:r>
          <w:fldChar w:fldCharType="end"/>
        </w:r>
      </w:hyperlink>
    </w:p>
    <w:p>
      <w:pPr>
        <w:pStyle w:val="TOC2"/>
        <w:tabs>
          <w:tab w:val="right" w:leader="dot" w:pos="8306"/>
        </w:tabs>
      </w:pPr>
      <w:hyperlink w:anchor="_Toc29533" w:history="1">
        <w:r>
          <w:rPr>
            <w:rFonts w:ascii="仿宋" w:eastAsia="仿宋" w:hAnsi="仿宋" w:cs="仿宋" w:hint="eastAsia"/>
            <w:lang w:eastAsia="zh-CN"/>
          </w:rPr>
          <w:t>(一)、建设周期</w:t>
        </w:r>
        <w:r>
          <w:tab/>
        </w:r>
        <w:r>
          <w:fldChar w:fldCharType="begin"/>
        </w:r>
        <w:r>
          <w:instrText xml:space="preserve"> PAGEREF _Toc29533 \h </w:instrText>
        </w:r>
        <w:r>
          <w:fldChar w:fldCharType="separate"/>
        </w:r>
        <w:r>
          <w:t>30</w:t>
        </w:r>
        <w:r>
          <w:fldChar w:fldCharType="end"/>
        </w:r>
      </w:hyperlink>
    </w:p>
    <w:p>
      <w:pPr>
        <w:pStyle w:val="TOC2"/>
        <w:tabs>
          <w:tab w:val="right" w:leader="dot" w:pos="8306"/>
        </w:tabs>
      </w:pPr>
      <w:hyperlink w:anchor="_Toc12417" w:history="1">
        <w:r>
          <w:rPr>
            <w:rFonts w:ascii="仿宋" w:eastAsia="仿宋" w:hAnsi="仿宋" w:cs="仿宋" w:hint="eastAsia"/>
            <w:lang w:eastAsia="zh-CN"/>
          </w:rPr>
          <w:t>(二)、建设进度</w:t>
        </w:r>
        <w:r>
          <w:tab/>
        </w:r>
        <w:r>
          <w:fldChar w:fldCharType="begin"/>
        </w:r>
        <w:r>
          <w:instrText xml:space="preserve"> PAGEREF _Toc12417 \h </w:instrText>
        </w:r>
        <w:r>
          <w:fldChar w:fldCharType="separate"/>
        </w:r>
        <w:r>
          <w:t>31</w:t>
        </w:r>
        <w:r>
          <w:fldChar w:fldCharType="end"/>
        </w:r>
      </w:hyperlink>
    </w:p>
    <w:p>
      <w:pPr>
        <w:pStyle w:val="TOC2"/>
        <w:tabs>
          <w:tab w:val="right" w:leader="dot" w:pos="8306"/>
        </w:tabs>
      </w:pPr>
      <w:hyperlink w:anchor="_Toc13789" w:history="1">
        <w:r>
          <w:rPr>
            <w:rFonts w:ascii="仿宋" w:eastAsia="仿宋" w:hAnsi="仿宋" w:cs="仿宋" w:hint="eastAsia"/>
            <w:lang w:eastAsia="zh-CN"/>
          </w:rPr>
          <w:t>(三)、进度安排注意事项</w:t>
        </w:r>
        <w:r>
          <w:tab/>
        </w:r>
        <w:r>
          <w:fldChar w:fldCharType="begin"/>
        </w:r>
        <w:r>
          <w:instrText xml:space="preserve"> PAGEREF _Toc13789 \h </w:instrText>
        </w:r>
        <w:r>
          <w:fldChar w:fldCharType="separate"/>
        </w:r>
        <w:r>
          <w:t>32</w:t>
        </w:r>
        <w:r>
          <w:fldChar w:fldCharType="end"/>
        </w:r>
      </w:hyperlink>
    </w:p>
    <w:p>
      <w:pPr>
        <w:pStyle w:val="TOC2"/>
        <w:tabs>
          <w:tab w:val="right" w:leader="dot" w:pos="8306"/>
        </w:tabs>
      </w:pPr>
      <w:hyperlink w:anchor="_Toc14627" w:history="1">
        <w:r>
          <w:rPr>
            <w:rFonts w:ascii="仿宋" w:eastAsia="仿宋" w:hAnsi="仿宋" w:cs="仿宋" w:hint="eastAsia"/>
            <w:lang w:eastAsia="zh-CN"/>
          </w:rPr>
          <w:t>(四)、人力资源配置</w:t>
        </w:r>
        <w:r>
          <w:tab/>
        </w:r>
        <w:r>
          <w:fldChar w:fldCharType="begin"/>
        </w:r>
        <w:r>
          <w:instrText xml:space="preserve"> PAGEREF _Toc14627 \h </w:instrText>
        </w:r>
        <w:r>
          <w:fldChar w:fldCharType="separate"/>
        </w:r>
        <w:r>
          <w:t>34</w:t>
        </w:r>
        <w:r>
          <w:fldChar w:fldCharType="end"/>
        </w:r>
      </w:hyperlink>
    </w:p>
    <w:p>
      <w:pPr>
        <w:pStyle w:val="TOC1"/>
        <w:tabs>
          <w:tab w:val="right" w:leader="dot" w:pos="8306"/>
        </w:tabs>
      </w:pPr>
      <w:hyperlink w:anchor="_Toc22574" w:history="1">
        <w:r>
          <w:rPr>
            <w:rFonts w:ascii="仿宋" w:eastAsia="仿宋" w:hAnsi="仿宋" w:cs="仿宋" w:hint="eastAsia"/>
            <w:lang w:eastAsia="zh-CN"/>
          </w:rPr>
          <w:t>十、溶剂型涂料项目社会影响</w:t>
        </w:r>
        <w:r>
          <w:tab/>
        </w:r>
        <w:r>
          <w:fldChar w:fldCharType="begin"/>
        </w:r>
        <w:r>
          <w:instrText xml:space="preserve"> PAGEREF _Toc22574 \h </w:instrText>
        </w:r>
        <w:r>
          <w:fldChar w:fldCharType="separate"/>
        </w:r>
        <w:r>
          <w:t>34</w:t>
        </w:r>
        <w:r>
          <w:fldChar w:fldCharType="end"/>
        </w:r>
      </w:hyperlink>
    </w:p>
    <w:p>
      <w:pPr>
        <w:pStyle w:val="TOC2"/>
        <w:tabs>
          <w:tab w:val="right" w:leader="dot" w:pos="8306"/>
        </w:tabs>
      </w:pPr>
      <w:hyperlink w:anchor="_Toc6056" w:history="1">
        <w:r>
          <w:rPr>
            <w:rFonts w:ascii="仿宋" w:eastAsia="仿宋" w:hAnsi="仿宋" w:cs="仿宋" w:hint="eastAsia"/>
            <w:lang w:eastAsia="zh-CN"/>
          </w:rPr>
          <w:t>(一)、社会责任与义务</w:t>
        </w:r>
        <w:r>
          <w:tab/>
        </w:r>
        <w:r>
          <w:fldChar w:fldCharType="begin"/>
        </w:r>
        <w:r>
          <w:instrText xml:space="preserve"> PAGEREF _Toc6056 \h </w:instrText>
        </w:r>
        <w:r>
          <w:fldChar w:fldCharType="separate"/>
        </w:r>
        <w:r>
          <w:t>34</w:t>
        </w:r>
        <w:r>
          <w:fldChar w:fldCharType="end"/>
        </w:r>
      </w:hyperlink>
    </w:p>
    <w:p>
      <w:pPr>
        <w:pStyle w:val="TOC2"/>
        <w:tabs>
          <w:tab w:val="right" w:leader="dot" w:pos="8306"/>
        </w:tabs>
      </w:pPr>
      <w:hyperlink w:anchor="_Toc32215" w:history="1">
        <w:r>
          <w:rPr>
            <w:rFonts w:ascii="仿宋" w:eastAsia="仿宋" w:hAnsi="仿宋" w:cs="仿宋" w:hint="eastAsia"/>
            <w:lang w:eastAsia="zh-CN"/>
          </w:rPr>
          <w:t>(二)、社会参与与沟通</w:t>
        </w:r>
        <w:r>
          <w:tab/>
        </w:r>
        <w:r>
          <w:fldChar w:fldCharType="begin"/>
        </w:r>
        <w:r>
          <w:instrText xml:space="preserve"> PAGEREF _Toc32215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12" w:history="1">
        <w:r>
          <w:rPr>
            <w:rFonts w:ascii="仿宋" w:eastAsia="仿宋" w:hAnsi="仿宋" w:cs="仿宋" w:hint="eastAsia"/>
            <w:lang w:eastAsia="zh-CN"/>
          </w:rPr>
          <w:t>十一、生产安全保护</w:t>
        </w:r>
        <w:r>
          <w:tab/>
        </w:r>
        <w:r>
          <w:fldChar w:fldCharType="begin"/>
        </w:r>
        <w:r>
          <w:instrText xml:space="preserve"> PAGEREF _Toc11812 \h </w:instrText>
        </w:r>
        <w:r>
          <w:fldChar w:fldCharType="separate"/>
        </w:r>
        <w:r>
          <w:t>36</w:t>
        </w:r>
        <w:r>
          <w:fldChar w:fldCharType="end"/>
        </w:r>
      </w:hyperlink>
    </w:p>
    <w:p>
      <w:pPr>
        <w:pStyle w:val="TOC2"/>
        <w:tabs>
          <w:tab w:val="right" w:leader="dot" w:pos="8306"/>
        </w:tabs>
      </w:pPr>
      <w:hyperlink w:anchor="_Toc17052" w:history="1">
        <w:r>
          <w:rPr>
            <w:rFonts w:ascii="仿宋" w:eastAsia="仿宋" w:hAnsi="仿宋" w:cs="仿宋" w:hint="eastAsia"/>
            <w:lang w:eastAsia="zh-CN"/>
          </w:rPr>
          <w:t>(一)、消防安全</w:t>
        </w:r>
        <w:r>
          <w:tab/>
        </w:r>
        <w:r>
          <w:fldChar w:fldCharType="begin"/>
        </w:r>
        <w:r>
          <w:instrText xml:space="preserve"> PAGEREF _Toc17052 \h </w:instrText>
        </w:r>
        <w:r>
          <w:fldChar w:fldCharType="separate"/>
        </w:r>
        <w:r>
          <w:t>36</w:t>
        </w:r>
        <w:r>
          <w:fldChar w:fldCharType="end"/>
        </w:r>
      </w:hyperlink>
    </w:p>
    <w:p>
      <w:pPr>
        <w:pStyle w:val="TOC2"/>
        <w:tabs>
          <w:tab w:val="right" w:leader="dot" w:pos="8306"/>
        </w:tabs>
      </w:pPr>
      <w:hyperlink w:anchor="_Toc27462" w:history="1">
        <w:r>
          <w:rPr>
            <w:rFonts w:ascii="仿宋" w:eastAsia="仿宋" w:hAnsi="仿宋" w:cs="仿宋" w:hint="eastAsia"/>
            <w:lang w:eastAsia="zh-CN"/>
          </w:rPr>
          <w:t>(二)、防火防爆总图布置措施</w:t>
        </w:r>
        <w:r>
          <w:tab/>
        </w:r>
        <w:r>
          <w:fldChar w:fldCharType="begin"/>
        </w:r>
        <w:r>
          <w:instrText xml:space="preserve"> PAGEREF _Toc27462 \h </w:instrText>
        </w:r>
        <w:r>
          <w:fldChar w:fldCharType="separate"/>
        </w:r>
        <w:r>
          <w:t>38</w:t>
        </w:r>
        <w:r>
          <w:fldChar w:fldCharType="end"/>
        </w:r>
      </w:hyperlink>
    </w:p>
    <w:p>
      <w:pPr>
        <w:pStyle w:val="TOC2"/>
        <w:tabs>
          <w:tab w:val="right" w:leader="dot" w:pos="8306"/>
        </w:tabs>
      </w:pPr>
      <w:hyperlink w:anchor="_Toc31879" w:history="1">
        <w:r>
          <w:rPr>
            <w:rFonts w:ascii="仿宋" w:eastAsia="仿宋" w:hAnsi="仿宋" w:cs="仿宋" w:hint="eastAsia"/>
            <w:lang w:eastAsia="zh-CN"/>
          </w:rPr>
          <w:t>(三)、自然灾害防范措施</w:t>
        </w:r>
        <w:r>
          <w:tab/>
        </w:r>
        <w:r>
          <w:fldChar w:fldCharType="begin"/>
        </w:r>
        <w:r>
          <w:instrText xml:space="preserve"> PAGEREF _Toc31879 \h </w:instrText>
        </w:r>
        <w:r>
          <w:fldChar w:fldCharType="separate"/>
        </w:r>
        <w:r>
          <w:t>38</w:t>
        </w:r>
        <w:r>
          <w:fldChar w:fldCharType="end"/>
        </w:r>
      </w:hyperlink>
    </w:p>
    <w:p>
      <w:pPr>
        <w:pStyle w:val="TOC2"/>
        <w:tabs>
          <w:tab w:val="right" w:leader="dot" w:pos="8306"/>
        </w:tabs>
      </w:pPr>
      <w:hyperlink w:anchor="_Toc11960" w:history="1">
        <w:r>
          <w:rPr>
            <w:rFonts w:ascii="仿宋" w:eastAsia="仿宋" w:hAnsi="仿宋" w:cs="仿宋" w:hint="eastAsia"/>
            <w:lang w:eastAsia="zh-CN"/>
          </w:rPr>
          <w:t>(四)、安全色及安全标志使用要求</w:t>
        </w:r>
        <w:r>
          <w:tab/>
        </w:r>
        <w:r>
          <w:fldChar w:fldCharType="begin"/>
        </w:r>
        <w:r>
          <w:instrText xml:space="preserve"> PAGEREF _Toc11960 \h </w:instrText>
        </w:r>
        <w:r>
          <w:fldChar w:fldCharType="separate"/>
        </w:r>
        <w:r>
          <w:t>39</w:t>
        </w:r>
        <w:r>
          <w:fldChar w:fldCharType="end"/>
        </w:r>
      </w:hyperlink>
    </w:p>
    <w:p>
      <w:pPr>
        <w:pStyle w:val="TOC2"/>
        <w:tabs>
          <w:tab w:val="right" w:leader="dot" w:pos="8306"/>
        </w:tabs>
      </w:pPr>
      <w:hyperlink w:anchor="_Toc3894" w:history="1">
        <w:r>
          <w:rPr>
            <w:rFonts w:ascii="仿宋" w:eastAsia="仿宋" w:hAnsi="仿宋" w:cs="仿宋" w:hint="eastAsia"/>
            <w:lang w:eastAsia="zh-CN"/>
          </w:rPr>
          <w:t>(五)、防尘防毒措施</w:t>
        </w:r>
        <w:r>
          <w:tab/>
        </w:r>
        <w:r>
          <w:fldChar w:fldCharType="begin"/>
        </w:r>
        <w:r>
          <w:instrText xml:space="preserve"> PAGEREF _Toc3894 \h </w:instrText>
        </w:r>
        <w:r>
          <w:fldChar w:fldCharType="separate"/>
        </w:r>
        <w:r>
          <w:t>40</w:t>
        </w:r>
        <w:r>
          <w:fldChar w:fldCharType="end"/>
        </w:r>
      </w:hyperlink>
    </w:p>
    <w:p>
      <w:pPr>
        <w:pStyle w:val="TOC2"/>
        <w:tabs>
          <w:tab w:val="right" w:leader="dot" w:pos="8306"/>
        </w:tabs>
      </w:pPr>
      <w:hyperlink w:anchor="_Toc19901" w:history="1">
        <w:r>
          <w:rPr>
            <w:rFonts w:ascii="仿宋" w:eastAsia="仿宋" w:hAnsi="仿宋" w:cs="仿宋" w:hint="eastAsia"/>
            <w:lang w:eastAsia="zh-CN"/>
          </w:rPr>
          <w:t>(六)、防静电、触电防护及防雷措施</w:t>
        </w:r>
        <w:r>
          <w:tab/>
        </w:r>
        <w:r>
          <w:fldChar w:fldCharType="begin"/>
        </w:r>
        <w:r>
          <w:instrText xml:space="preserve"> PAGEREF _Toc19901 \h </w:instrText>
        </w:r>
        <w:r>
          <w:fldChar w:fldCharType="separate"/>
        </w:r>
        <w:r>
          <w:t>41</w:t>
        </w:r>
        <w:r>
          <w:fldChar w:fldCharType="end"/>
        </w:r>
      </w:hyperlink>
    </w:p>
    <w:p>
      <w:pPr>
        <w:pStyle w:val="TOC2"/>
        <w:tabs>
          <w:tab w:val="right" w:leader="dot" w:pos="8306"/>
        </w:tabs>
      </w:pPr>
      <w:hyperlink w:anchor="_Toc25235" w:history="1">
        <w:r>
          <w:rPr>
            <w:rFonts w:ascii="仿宋" w:eastAsia="仿宋" w:hAnsi="仿宋" w:cs="仿宋" w:hint="eastAsia"/>
            <w:lang w:eastAsia="zh-CN"/>
          </w:rPr>
          <w:t>(七)、机械设备安全保障措施</w:t>
        </w:r>
        <w:r>
          <w:tab/>
        </w:r>
        <w:r>
          <w:fldChar w:fldCharType="begin"/>
        </w:r>
        <w:r>
          <w:instrText xml:space="preserve"> PAGEREF _Toc25235 \h </w:instrText>
        </w:r>
        <w:r>
          <w:fldChar w:fldCharType="separate"/>
        </w:r>
        <w:r>
          <w:t>43</w:t>
        </w:r>
        <w:r>
          <w:fldChar w:fldCharType="end"/>
        </w:r>
      </w:hyperlink>
    </w:p>
    <w:p>
      <w:pPr>
        <w:pStyle w:val="TOC1"/>
        <w:tabs>
          <w:tab w:val="right" w:leader="dot" w:pos="8306"/>
        </w:tabs>
      </w:pPr>
      <w:hyperlink w:anchor="_Toc8574" w:history="1">
        <w:r>
          <w:rPr>
            <w:rFonts w:ascii="仿宋" w:eastAsia="仿宋" w:hAnsi="仿宋" w:cs="仿宋" w:hint="eastAsia"/>
            <w:lang w:eastAsia="zh-CN"/>
          </w:rPr>
          <w:t>十二、溶剂型涂料项目财务管理</w:t>
        </w:r>
        <w:r>
          <w:tab/>
        </w:r>
        <w:r>
          <w:fldChar w:fldCharType="begin"/>
        </w:r>
        <w:r>
          <w:instrText xml:space="preserve"> PAGEREF _Toc8574 \h </w:instrText>
        </w:r>
        <w:r>
          <w:fldChar w:fldCharType="separate"/>
        </w:r>
        <w:r>
          <w:t>44</w:t>
        </w:r>
        <w:r>
          <w:fldChar w:fldCharType="end"/>
        </w:r>
      </w:hyperlink>
    </w:p>
    <w:p>
      <w:pPr>
        <w:pStyle w:val="TOC2"/>
        <w:tabs>
          <w:tab w:val="right" w:leader="dot" w:pos="8306"/>
        </w:tabs>
      </w:pPr>
      <w:hyperlink w:anchor="_Toc24679" w:history="1">
        <w:r>
          <w:rPr>
            <w:rFonts w:ascii="仿宋" w:eastAsia="仿宋" w:hAnsi="仿宋" w:cs="仿宋" w:hint="eastAsia"/>
            <w:lang w:eastAsia="zh-CN"/>
          </w:rPr>
          <w:t>(一)、资金需求大</w:t>
        </w:r>
        <w:r>
          <w:tab/>
        </w:r>
        <w:r>
          <w:fldChar w:fldCharType="begin"/>
        </w:r>
        <w:r>
          <w:instrText xml:space="preserve"> PAGEREF _Toc24679 \h </w:instrText>
        </w:r>
        <w:r>
          <w:fldChar w:fldCharType="separate"/>
        </w:r>
        <w:r>
          <w:t>44</w:t>
        </w:r>
        <w:r>
          <w:fldChar w:fldCharType="end"/>
        </w:r>
      </w:hyperlink>
    </w:p>
    <w:p>
      <w:pPr>
        <w:pStyle w:val="TOC2"/>
        <w:tabs>
          <w:tab w:val="right" w:leader="dot" w:pos="8306"/>
        </w:tabs>
      </w:pPr>
      <w:hyperlink w:anchor="_Toc5339" w:history="1">
        <w:r>
          <w:rPr>
            <w:rFonts w:ascii="仿宋" w:eastAsia="仿宋" w:hAnsi="仿宋" w:cs="仿宋" w:hint="eastAsia"/>
            <w:lang w:eastAsia="zh-CN"/>
          </w:rPr>
          <w:t>(二)、研发周期长</w:t>
        </w:r>
        <w:r>
          <w:tab/>
        </w:r>
        <w:r>
          <w:fldChar w:fldCharType="begin"/>
        </w:r>
        <w:r>
          <w:instrText xml:space="preserve"> PAGEREF _Toc5339 \h </w:instrText>
        </w:r>
        <w:r>
          <w:fldChar w:fldCharType="separate"/>
        </w:r>
        <w:r>
          <w:t>45</w:t>
        </w:r>
        <w:r>
          <w:fldChar w:fldCharType="end"/>
        </w:r>
      </w:hyperlink>
    </w:p>
    <w:p>
      <w:pPr>
        <w:pStyle w:val="TOC2"/>
        <w:tabs>
          <w:tab w:val="right" w:leader="dot" w:pos="8306"/>
        </w:tabs>
      </w:pPr>
      <w:hyperlink w:anchor="_Toc14182" w:history="1">
        <w:r>
          <w:rPr>
            <w:rFonts w:ascii="仿宋" w:eastAsia="仿宋" w:hAnsi="仿宋" w:cs="仿宋" w:hint="eastAsia"/>
            <w:lang w:eastAsia="zh-CN"/>
          </w:rPr>
          <w:t>(三)、市场风险大</w:t>
        </w:r>
        <w:r>
          <w:tab/>
        </w:r>
        <w:r>
          <w:fldChar w:fldCharType="begin"/>
        </w:r>
        <w:r>
          <w:instrText xml:space="preserve"> PAGEREF _Toc14182 \h </w:instrText>
        </w:r>
        <w:r>
          <w:fldChar w:fldCharType="separate"/>
        </w:r>
        <w:r>
          <w:t>46</w:t>
        </w:r>
        <w:r>
          <w:fldChar w:fldCharType="end"/>
        </w:r>
      </w:hyperlink>
    </w:p>
    <w:p>
      <w:pPr>
        <w:pStyle w:val="TOC2"/>
        <w:tabs>
          <w:tab w:val="right" w:leader="dot" w:pos="8306"/>
        </w:tabs>
      </w:pPr>
      <w:hyperlink w:anchor="_Toc5572" w:history="1">
        <w:r>
          <w:rPr>
            <w:rFonts w:ascii="仿宋" w:eastAsia="仿宋" w:hAnsi="仿宋" w:cs="仿宋" w:hint="eastAsia"/>
            <w:lang w:eastAsia="zh-CN"/>
          </w:rPr>
          <w:t>(四)、利润率高</w:t>
        </w:r>
        <w:r>
          <w:tab/>
        </w:r>
        <w:r>
          <w:fldChar w:fldCharType="begin"/>
        </w:r>
        <w:r>
          <w:instrText xml:space="preserve"> PAGEREF _Toc5572 \h </w:instrText>
        </w:r>
        <w:r>
          <w:fldChar w:fldCharType="separate"/>
        </w:r>
        <w:r>
          <w:t>49</w:t>
        </w:r>
        <w:r>
          <w:fldChar w:fldCharType="end"/>
        </w:r>
      </w:hyperlink>
    </w:p>
    <w:p>
      <w:pPr>
        <w:pStyle w:val="TOC1"/>
        <w:tabs>
          <w:tab w:val="right" w:leader="dot" w:pos="8306"/>
        </w:tabs>
      </w:pPr>
      <w:hyperlink w:anchor="_Toc22430" w:history="1">
        <w:r>
          <w:rPr>
            <w:rFonts w:ascii="仿宋" w:eastAsia="仿宋" w:hAnsi="仿宋" w:cs="仿宋" w:hint="eastAsia"/>
            <w:lang w:eastAsia="zh-CN"/>
          </w:rPr>
          <w:t>十三、利益相关者分析与沟通计划</w:t>
        </w:r>
        <w:r>
          <w:tab/>
        </w:r>
        <w:r>
          <w:fldChar w:fldCharType="begin"/>
        </w:r>
        <w:r>
          <w:instrText xml:space="preserve"> PAGEREF _Toc22430 \h </w:instrText>
        </w:r>
        <w:r>
          <w:fldChar w:fldCharType="separate"/>
        </w:r>
        <w:r>
          <w:t>51</w:t>
        </w:r>
        <w:r>
          <w:fldChar w:fldCharType="end"/>
        </w:r>
      </w:hyperlink>
    </w:p>
    <w:p>
      <w:pPr>
        <w:pStyle w:val="TOC2"/>
        <w:tabs>
          <w:tab w:val="right" w:leader="dot" w:pos="8306"/>
        </w:tabs>
      </w:pPr>
      <w:hyperlink w:anchor="_Toc11878" w:history="1">
        <w:r>
          <w:rPr>
            <w:rFonts w:ascii="仿宋" w:eastAsia="仿宋" w:hAnsi="仿宋" w:cs="仿宋" w:hint="eastAsia"/>
            <w:lang w:eastAsia="zh-CN"/>
          </w:rPr>
          <w:t>(一)、利益相关者分析</w:t>
        </w:r>
        <w:r>
          <w:tab/>
        </w:r>
        <w:r>
          <w:fldChar w:fldCharType="begin"/>
        </w:r>
        <w:r>
          <w:instrText xml:space="preserve"> PAGEREF _Toc11878 \h </w:instrText>
        </w:r>
        <w:r>
          <w:fldChar w:fldCharType="separate"/>
        </w:r>
        <w:r>
          <w:t>51</w:t>
        </w:r>
        <w:r>
          <w:fldChar w:fldCharType="end"/>
        </w:r>
      </w:hyperlink>
    </w:p>
    <w:p>
      <w:pPr>
        <w:pStyle w:val="TOC2"/>
        <w:tabs>
          <w:tab w:val="right" w:leader="dot" w:pos="8306"/>
        </w:tabs>
      </w:pPr>
      <w:hyperlink w:anchor="_Toc31608" w:history="1">
        <w:r>
          <w:rPr>
            <w:rFonts w:ascii="仿宋" w:eastAsia="仿宋" w:hAnsi="仿宋" w:cs="仿宋" w:hint="eastAsia"/>
            <w:lang w:eastAsia="zh-CN"/>
          </w:rPr>
          <w:t>(二)、沟通计划</w:t>
        </w:r>
        <w:r>
          <w:tab/>
        </w:r>
        <w:r>
          <w:fldChar w:fldCharType="begin"/>
        </w:r>
        <w:r>
          <w:instrText xml:space="preserve"> PAGEREF _Toc31608 \h </w:instrText>
        </w:r>
        <w:r>
          <w:fldChar w:fldCharType="separate"/>
        </w:r>
        <w:r>
          <w:t>52</w:t>
        </w:r>
        <w:r>
          <w:fldChar w:fldCharType="end"/>
        </w:r>
      </w:hyperlink>
    </w:p>
    <w:p>
      <w:pPr>
        <w:pStyle w:val="TOC1"/>
        <w:tabs>
          <w:tab w:val="right" w:leader="dot" w:pos="8306"/>
        </w:tabs>
      </w:pPr>
      <w:hyperlink w:anchor="_Toc27825" w:history="1">
        <w:r>
          <w:rPr>
            <w:rFonts w:ascii="仿宋" w:eastAsia="仿宋" w:hAnsi="仿宋" w:cs="仿宋" w:hint="eastAsia"/>
            <w:lang w:eastAsia="zh-CN"/>
          </w:rPr>
          <w:t>十四、风险识别与分类</w:t>
        </w:r>
        <w:r>
          <w:tab/>
        </w:r>
        <w:r>
          <w:fldChar w:fldCharType="begin"/>
        </w:r>
        <w:r>
          <w:instrText xml:space="preserve"> PAGEREF _Toc27825 \h </w:instrText>
        </w:r>
        <w:r>
          <w:fldChar w:fldCharType="separate"/>
        </w:r>
        <w:r>
          <w:t>53</w:t>
        </w:r>
        <w:r>
          <w:fldChar w:fldCharType="end"/>
        </w:r>
      </w:hyperlink>
    </w:p>
    <w:p>
      <w:pPr>
        <w:pStyle w:val="TOC2"/>
        <w:tabs>
          <w:tab w:val="right" w:leader="dot" w:pos="8306"/>
        </w:tabs>
      </w:pPr>
      <w:hyperlink w:anchor="_Toc27051" w:history="1">
        <w:r>
          <w:rPr>
            <w:rFonts w:ascii="仿宋" w:eastAsia="仿宋" w:hAnsi="仿宋" w:cs="仿宋" w:hint="eastAsia"/>
            <w:lang w:eastAsia="zh-CN"/>
          </w:rPr>
          <w:t>(一)、风险识别</w:t>
        </w:r>
        <w:r>
          <w:tab/>
        </w:r>
        <w:r>
          <w:fldChar w:fldCharType="begin"/>
        </w:r>
        <w:r>
          <w:instrText xml:space="preserve"> PAGEREF _Toc27051 \h </w:instrText>
        </w:r>
        <w:r>
          <w:fldChar w:fldCharType="separate"/>
        </w:r>
        <w:r>
          <w:t>53</w:t>
        </w:r>
        <w:r>
          <w:fldChar w:fldCharType="end"/>
        </w:r>
      </w:hyperlink>
    </w:p>
    <w:p>
      <w:pPr>
        <w:pStyle w:val="TOC2"/>
        <w:tabs>
          <w:tab w:val="right" w:leader="dot" w:pos="8306"/>
        </w:tabs>
      </w:pPr>
      <w:hyperlink w:anchor="_Toc13048" w:history="1">
        <w:r>
          <w:rPr>
            <w:rFonts w:ascii="仿宋" w:eastAsia="仿宋" w:hAnsi="仿宋" w:cs="仿宋" w:hint="eastAsia"/>
            <w:lang w:eastAsia="zh-CN"/>
          </w:rPr>
          <w:t>(二)、风险分类</w:t>
        </w:r>
        <w:r>
          <w:tab/>
        </w:r>
        <w:r>
          <w:fldChar w:fldCharType="begin"/>
        </w:r>
        <w:r>
          <w:instrText xml:space="preserve"> PAGEREF _Toc13048 \h </w:instrText>
        </w:r>
        <w:r>
          <w:fldChar w:fldCharType="separate"/>
        </w:r>
        <w:r>
          <w:t>55</w:t>
        </w:r>
        <w:r>
          <w:fldChar w:fldCharType="end"/>
        </w:r>
      </w:hyperlink>
    </w:p>
    <w:p>
      <w:pPr>
        <w:pStyle w:val="TOC1"/>
        <w:tabs>
          <w:tab w:val="right" w:leader="dot" w:pos="8306"/>
        </w:tabs>
      </w:pPr>
      <w:hyperlink w:anchor="_Toc16335" w:history="1">
        <w:r>
          <w:rPr>
            <w:rFonts w:ascii="仿宋" w:eastAsia="仿宋" w:hAnsi="仿宋" w:cs="仿宋" w:hint="eastAsia"/>
            <w:lang w:eastAsia="zh-CN"/>
          </w:rPr>
          <w:t>十五、溶剂型涂料项目工程方案分析</w:t>
        </w:r>
        <w:r>
          <w:tab/>
        </w:r>
        <w:r>
          <w:fldChar w:fldCharType="begin"/>
        </w:r>
        <w:r>
          <w:instrText xml:space="preserve"> PAGEREF _Toc16335 \h </w:instrText>
        </w:r>
        <w:r>
          <w:fldChar w:fldCharType="separate"/>
        </w:r>
        <w:r>
          <w:t>57</w:t>
        </w:r>
        <w:r>
          <w:fldChar w:fldCharType="end"/>
        </w:r>
      </w:hyperlink>
    </w:p>
    <w:p>
      <w:pPr>
        <w:pStyle w:val="TOC2"/>
        <w:tabs>
          <w:tab w:val="right" w:leader="dot" w:pos="8306"/>
        </w:tabs>
      </w:pPr>
      <w:hyperlink w:anchor="_Toc8899" w:history="1">
        <w:r>
          <w:rPr>
            <w:rFonts w:ascii="仿宋" w:eastAsia="仿宋" w:hAnsi="仿宋" w:cs="仿宋" w:hint="eastAsia"/>
            <w:lang w:eastAsia="zh-CN"/>
          </w:rPr>
          <w:t>(一)、建筑工程设计原则</w:t>
        </w:r>
        <w:r>
          <w:tab/>
        </w:r>
        <w:r>
          <w:fldChar w:fldCharType="begin"/>
        </w:r>
        <w:r>
          <w:instrText xml:space="preserve"> PAGEREF _Toc8899 \h </w:instrText>
        </w:r>
        <w:r>
          <w:fldChar w:fldCharType="separate"/>
        </w:r>
        <w:r>
          <w:t>57</w:t>
        </w:r>
        <w:r>
          <w:fldChar w:fldCharType="end"/>
        </w:r>
      </w:hyperlink>
    </w:p>
    <w:p>
      <w:pPr>
        <w:pStyle w:val="TOC2"/>
        <w:tabs>
          <w:tab w:val="right" w:leader="dot" w:pos="8306"/>
        </w:tabs>
      </w:pPr>
      <w:hyperlink w:anchor="_Toc21101" w:history="1">
        <w:r>
          <w:rPr>
            <w:rFonts w:ascii="仿宋" w:eastAsia="仿宋" w:hAnsi="仿宋" w:cs="仿宋" w:hint="eastAsia"/>
            <w:lang w:eastAsia="zh-CN"/>
          </w:rPr>
          <w:t>(二)、土建工程建设指标</w:t>
        </w:r>
        <w:r>
          <w:tab/>
        </w:r>
        <w:r>
          <w:fldChar w:fldCharType="begin"/>
        </w:r>
        <w:r>
          <w:instrText xml:space="preserve"> PAGEREF _Toc21101 \h </w:instrText>
        </w:r>
        <w:r>
          <w:fldChar w:fldCharType="separate"/>
        </w:r>
        <w:r>
          <w:t>60</w:t>
        </w:r>
        <w:r>
          <w:fldChar w:fldCharType="end"/>
        </w:r>
      </w:hyperlink>
    </w:p>
    <w:p>
      <w:pPr>
        <w:pStyle w:val="TOC1"/>
        <w:tabs>
          <w:tab w:val="right" w:leader="dot" w:pos="8306"/>
        </w:tabs>
      </w:pPr>
      <w:hyperlink w:anchor="_Toc6925" w:history="1">
        <w:r>
          <w:rPr>
            <w:rFonts w:ascii="仿宋" w:eastAsia="仿宋" w:hAnsi="仿宋" w:cs="仿宋" w:hint="eastAsia"/>
            <w:lang w:eastAsia="zh-CN"/>
          </w:rPr>
          <w:t>十六、溶剂型涂料项目实施保障措施</w:t>
        </w:r>
        <w:r>
          <w:tab/>
        </w:r>
        <w:r>
          <w:fldChar w:fldCharType="begin"/>
        </w:r>
        <w:r>
          <w:instrText xml:space="preserve"> PAGEREF _Toc6925 \h </w:instrText>
        </w:r>
        <w:r>
          <w:fldChar w:fldCharType="separate"/>
        </w:r>
        <w:r>
          <w:t>62</w:t>
        </w:r>
        <w:r>
          <w:fldChar w:fldCharType="end"/>
        </w:r>
      </w:hyperlink>
    </w:p>
    <w:p>
      <w:pPr>
        <w:pStyle w:val="TOC2"/>
        <w:tabs>
          <w:tab w:val="right" w:leader="dot" w:pos="8306"/>
        </w:tabs>
      </w:pPr>
      <w:hyperlink w:anchor="_Toc22214" w:history="1">
        <w:r>
          <w:rPr>
            <w:rFonts w:ascii="仿宋" w:eastAsia="仿宋" w:hAnsi="仿宋" w:cs="仿宋" w:hint="eastAsia"/>
            <w:lang w:eastAsia="zh-CN"/>
          </w:rPr>
          <w:t>(一)、溶剂型涂料项目实施保障机制</w:t>
        </w:r>
        <w:r>
          <w:tab/>
        </w:r>
        <w:r>
          <w:fldChar w:fldCharType="begin"/>
        </w:r>
        <w:r>
          <w:instrText xml:space="preserve"> PAGEREF _Toc22214 \h </w:instrText>
        </w:r>
        <w:r>
          <w:fldChar w:fldCharType="separate"/>
        </w:r>
        <w:r>
          <w:t>62</w:t>
        </w:r>
        <w:r>
          <w:fldChar w:fldCharType="end"/>
        </w:r>
      </w:hyperlink>
    </w:p>
    <w:p>
      <w:pPr>
        <w:pStyle w:val="TOC2"/>
        <w:tabs>
          <w:tab w:val="right" w:leader="dot" w:pos="8306"/>
        </w:tabs>
      </w:pPr>
      <w:hyperlink w:anchor="_Toc19837" w:history="1">
        <w:r>
          <w:rPr>
            <w:rFonts w:ascii="仿宋" w:eastAsia="仿宋" w:hAnsi="仿宋" w:cs="仿宋" w:hint="eastAsia"/>
            <w:lang w:eastAsia="zh-CN"/>
          </w:rPr>
          <w:t>(二)、溶剂型涂料项目法律合规要求</w:t>
        </w:r>
        <w:r>
          <w:tab/>
        </w:r>
        <w:r>
          <w:fldChar w:fldCharType="begin"/>
        </w:r>
        <w:r>
          <w:instrText xml:space="preserve"> PAGEREF _Toc19837 \h </w:instrText>
        </w:r>
        <w:r>
          <w:fldChar w:fldCharType="separate"/>
        </w:r>
        <w:r>
          <w:t>65</w:t>
        </w:r>
        <w:r>
          <w:fldChar w:fldCharType="end"/>
        </w:r>
      </w:hyperlink>
    </w:p>
    <w:p>
      <w:pPr>
        <w:pStyle w:val="TOC2"/>
        <w:tabs>
          <w:tab w:val="right" w:leader="dot" w:pos="8306"/>
        </w:tabs>
      </w:pPr>
      <w:hyperlink w:anchor="_Toc27562" w:history="1">
        <w:r>
          <w:rPr>
            <w:rFonts w:ascii="仿宋" w:eastAsia="仿宋" w:hAnsi="仿宋" w:cs="仿宋" w:hint="eastAsia"/>
            <w:lang w:eastAsia="zh-CN"/>
          </w:rPr>
          <w:t>(三)、溶剂型涂料项目合同管理与法律事务</w:t>
        </w:r>
        <w:r>
          <w:tab/>
        </w:r>
        <w:r>
          <w:fldChar w:fldCharType="begin"/>
        </w:r>
        <w:r>
          <w:instrText xml:space="preserve"> PAGEREF _Toc27562 \h </w:instrText>
        </w:r>
        <w:r>
          <w:fldChar w:fldCharType="separate"/>
        </w:r>
        <w:r>
          <w:t>69</w:t>
        </w:r>
        <w:r>
          <w:fldChar w:fldCharType="end"/>
        </w:r>
      </w:hyperlink>
    </w:p>
    <w:p>
      <w:pPr>
        <w:pStyle w:val="TOC2"/>
        <w:tabs>
          <w:tab w:val="right" w:leader="dot" w:pos="8306"/>
        </w:tabs>
      </w:pPr>
      <w:hyperlink w:anchor="_Toc19035" w:history="1">
        <w:r>
          <w:rPr>
            <w:rFonts w:ascii="仿宋" w:eastAsia="仿宋" w:hAnsi="仿宋" w:cs="仿宋" w:hint="eastAsia"/>
            <w:lang w:eastAsia="zh-CN"/>
          </w:rPr>
          <w:t>(四)、溶剂型涂料项目知识产权保护策略</w:t>
        </w:r>
        <w:r>
          <w:tab/>
        </w:r>
        <w:r>
          <w:fldChar w:fldCharType="begin"/>
        </w:r>
        <w:r>
          <w:instrText xml:space="preserve"> PAGEREF _Toc19035 \h </w:instrText>
        </w:r>
        <w:r>
          <w:fldChar w:fldCharType="separate"/>
        </w:r>
        <w:r>
          <w:t>76</w:t>
        </w:r>
        <w:r>
          <w:fldChar w:fldCharType="end"/>
        </w:r>
      </w:hyperlink>
    </w:p>
    <w:p>
      <w:pPr>
        <w:pStyle w:val="TOC1"/>
        <w:tabs>
          <w:tab w:val="right" w:leader="dot" w:pos="8306"/>
        </w:tabs>
      </w:pPr>
      <w:hyperlink w:anchor="_Toc525" w:history="1">
        <w:r>
          <w:rPr>
            <w:rFonts w:ascii="仿宋" w:eastAsia="仿宋" w:hAnsi="仿宋" w:cs="仿宋" w:hint="eastAsia"/>
            <w:lang w:eastAsia="zh-CN"/>
          </w:rPr>
          <w:t>十七、质量管理体系</w:t>
        </w:r>
        <w:r>
          <w:tab/>
        </w:r>
        <w:r>
          <w:fldChar w:fldCharType="begin"/>
        </w:r>
        <w:r>
          <w:instrText xml:space="preserve"> PAGEREF _Toc525 \h </w:instrText>
        </w:r>
        <w:r>
          <w:fldChar w:fldCharType="separate"/>
        </w:r>
        <w:r>
          <w:t>78</w:t>
        </w:r>
        <w:r>
          <w:fldChar w:fldCharType="end"/>
        </w:r>
      </w:hyperlink>
    </w:p>
    <w:p>
      <w:pPr>
        <w:pStyle w:val="TOC2"/>
        <w:tabs>
          <w:tab w:val="right" w:leader="dot" w:pos="8306"/>
        </w:tabs>
      </w:pPr>
      <w:hyperlink w:anchor="_Toc8537" w:history="1">
        <w:r>
          <w:rPr>
            <w:rFonts w:ascii="仿宋" w:eastAsia="仿宋" w:hAnsi="仿宋" w:cs="仿宋" w:hint="eastAsia"/>
            <w:lang w:eastAsia="zh-CN"/>
          </w:rPr>
          <w:t>(一)、质量目标与方针</w:t>
        </w:r>
        <w:r>
          <w:tab/>
        </w:r>
        <w:r>
          <w:fldChar w:fldCharType="begin"/>
        </w:r>
        <w:r>
          <w:instrText xml:space="preserve"> PAGEREF _Toc8537 \h </w:instrText>
        </w:r>
        <w:r>
          <w:fldChar w:fldCharType="separate"/>
        </w:r>
        <w:r>
          <w:t>78</w:t>
        </w:r>
        <w:r>
          <w:fldChar w:fldCharType="end"/>
        </w:r>
      </w:hyperlink>
    </w:p>
    <w:p>
      <w:pPr>
        <w:pStyle w:val="TOC2"/>
        <w:tabs>
          <w:tab w:val="right" w:leader="dot" w:pos="8306"/>
        </w:tabs>
      </w:pPr>
      <w:hyperlink w:anchor="_Toc27454" w:history="1">
        <w:r>
          <w:rPr>
            <w:rFonts w:ascii="仿宋" w:eastAsia="仿宋" w:hAnsi="仿宋" w:cs="仿宋" w:hint="eastAsia"/>
            <w:lang w:eastAsia="zh-CN"/>
          </w:rPr>
          <w:t>(二)、质量管理责任</w:t>
        </w:r>
        <w:r>
          <w:tab/>
        </w:r>
        <w:r>
          <w:fldChar w:fldCharType="begin"/>
        </w:r>
        <w:r>
          <w:instrText xml:space="preserve"> PAGEREF _Toc27454 \h </w:instrText>
        </w:r>
        <w:r>
          <w:fldChar w:fldCharType="separate"/>
        </w:r>
        <w:r>
          <w:t>79</w:t>
        </w:r>
        <w:r>
          <w:fldChar w:fldCharType="end"/>
        </w:r>
      </w:hyperlink>
    </w:p>
    <w:p>
      <w:pPr>
        <w:pStyle w:val="TOC2"/>
        <w:tabs>
          <w:tab w:val="right" w:leader="dot" w:pos="8306"/>
        </w:tabs>
      </w:pPr>
      <w:hyperlink w:anchor="_Toc25954" w:history="1">
        <w:r>
          <w:rPr>
            <w:rFonts w:ascii="仿宋" w:eastAsia="仿宋" w:hAnsi="仿宋" w:cs="仿宋" w:hint="eastAsia"/>
            <w:lang w:eastAsia="zh-CN"/>
          </w:rPr>
          <w:t>(三)、质量管理体系文件</w:t>
        </w:r>
        <w:r>
          <w:tab/>
        </w:r>
        <w:r>
          <w:fldChar w:fldCharType="begin"/>
        </w:r>
        <w:r>
          <w:instrText xml:space="preserve"> PAGEREF _Toc25954 \h </w:instrText>
        </w:r>
        <w:r>
          <w:fldChar w:fldCharType="separate"/>
        </w:r>
        <w:r>
          <w:t>81</w:t>
        </w:r>
        <w:r>
          <w:fldChar w:fldCharType="end"/>
        </w:r>
      </w:hyperlink>
    </w:p>
    <w:p>
      <w:pPr>
        <w:pStyle w:val="TOC2"/>
        <w:tabs>
          <w:tab w:val="right" w:leader="dot" w:pos="8306"/>
        </w:tabs>
      </w:pPr>
      <w:hyperlink w:anchor="_Toc16881" w:history="1">
        <w:r>
          <w:rPr>
            <w:rFonts w:ascii="仿宋" w:eastAsia="仿宋" w:hAnsi="仿宋" w:cs="仿宋" w:hint="eastAsia"/>
            <w:lang w:eastAsia="zh-CN"/>
          </w:rPr>
          <w:t>(四)、质量培训与教育</w:t>
        </w:r>
        <w:r>
          <w:tab/>
        </w:r>
        <w:r>
          <w:fldChar w:fldCharType="begin"/>
        </w:r>
        <w:r>
          <w:instrText xml:space="preserve"> PAGEREF _Toc16881 \h </w:instrText>
        </w:r>
        <w:r>
          <w:fldChar w:fldCharType="separate"/>
        </w:r>
        <w:r>
          <w:t>83</w:t>
        </w:r>
        <w:r>
          <w:fldChar w:fldCharType="end"/>
        </w:r>
      </w:hyperlink>
    </w:p>
    <w:p>
      <w:pPr>
        <w:pStyle w:val="TOC2"/>
        <w:tabs>
          <w:tab w:val="right" w:leader="dot" w:pos="8306"/>
        </w:tabs>
      </w:pPr>
      <w:hyperlink w:anchor="_Toc5124" w:history="1">
        <w:r>
          <w:rPr>
            <w:rFonts w:ascii="仿宋" w:eastAsia="仿宋" w:hAnsi="仿宋" w:cs="仿宋" w:hint="eastAsia"/>
            <w:lang w:eastAsia="zh-CN"/>
          </w:rPr>
          <w:t>(五)、质量审核与评价</w:t>
        </w:r>
        <w:r>
          <w:tab/>
        </w:r>
        <w:r>
          <w:fldChar w:fldCharType="begin"/>
        </w:r>
        <w:r>
          <w:instrText xml:space="preserve"> PAGEREF _Toc5124 \h </w:instrText>
        </w:r>
        <w:r>
          <w:fldChar w:fldCharType="separate"/>
        </w:r>
        <w:r>
          <w:t>84</w:t>
        </w:r>
        <w:r>
          <w:fldChar w:fldCharType="end"/>
        </w:r>
      </w:hyperlink>
    </w:p>
    <w:p>
      <w:pPr>
        <w:pStyle w:val="TOC2"/>
        <w:tabs>
          <w:tab w:val="right" w:leader="dot" w:pos="8306"/>
        </w:tabs>
      </w:pPr>
      <w:hyperlink w:anchor="_Toc19576" w:history="1">
        <w:r>
          <w:rPr>
            <w:rFonts w:ascii="仿宋" w:eastAsia="仿宋" w:hAnsi="仿宋" w:cs="仿宋" w:hint="eastAsia"/>
            <w:lang w:eastAsia="zh-CN"/>
          </w:rPr>
          <w:t>(六)、不符合与纠正措施</w:t>
        </w:r>
        <w:r>
          <w:tab/>
        </w:r>
        <w:r>
          <w:fldChar w:fldCharType="begin"/>
        </w:r>
        <w:r>
          <w:instrText xml:space="preserve"> PAGEREF _Toc19576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6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技术管理特点体现在其创新导向。通过引入最先进的技术趋势和解决方案，溶剂型涂料项目致力于提升科技含量、提高质量和效率水平。这意味着我们将采用最新的工具和方法，确保溶剂型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溶剂型涂料项目技术管理的显著特征。通过整合不同领域的技术资源，我们实现了跨学科的协同工作。这有助于优化技术架构，提高整体效能。此外，整合性策略还促进了不同技术团队之间的紧密沟通和高效合作，确保溶剂型涂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溶剂型涂料项目所采用的技术。通过不断优化技术方案，溶剂型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溶剂型涂料项目团队将在溶剂型涂料项目初期识别可能的技术风险，并采取相应的预防和应对措施。通过建立健全的风险评估机制，溶剂型涂料项目能够在实施过程中及时发现并解决潜在的技术问题，保障溶剂型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溶剂型涂料项目中，技术将成为溶剂型涂料项目成功的有力支持。这一深度剖析揭示了技术管理在溶剂型涂料项目实施中的关键作用，为溶剂型涂料项目的技术基础奠定了坚实的基础。</w:t>
      </w:r>
    </w:p>
    <w:p>
      <w:pPr>
        <w:pStyle w:val="Heading2"/>
        <w:ind w:firstLine="560" w:firstLineChars="200"/>
        <w:rPr>
          <w:rFonts w:ascii="仿宋" w:eastAsia="仿宋" w:hAnsi="仿宋" w:cs="仿宋" w:hint="eastAsia"/>
          <w:sz w:val="28"/>
          <w:lang w:eastAsia="zh-CN"/>
        </w:rPr>
      </w:pPr>
      <w:bookmarkStart w:id="4" w:name="_Toc22698"/>
      <w:r>
        <w:rPr>
          <w:rFonts w:ascii="仿宋" w:eastAsia="仿宋" w:hAnsi="仿宋" w:cs="仿宋" w:hint="eastAsia"/>
          <w:sz w:val="28"/>
          <w:lang w:eastAsia="zh-CN"/>
        </w:rPr>
        <w:t>(二)、溶剂型涂料项目工艺技术设计方案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溶剂型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溶剂型涂料项目将严格按照相关行业规范要求进行组织。通过有效控制产品质量，溶剂型涂料项目将致力于为顾客提供优质的溶剂型涂料项目产品和良好的服务。这体现了溶剂型涂料项目对于生产活动合规性和质量标准的高度重视，为溶剂型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溶剂型涂料项目注重生态效益和清洁生产原则。溶剂型涂料项目建设将紧密结合地方特色经济发展，与社会经济发展规划和区域环境保护规划方案相协调一致。通过与当地区域自然生态系统的结合，溶剂型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溶剂型涂料项目产品具有多样化的客户需求和个性化的特点。因此，溶剂型涂料项目产品规格品种多样，且单批生产数量较小。为满足这一特点，溶剂型涂料项目承办单位将建设先进的柔性制造生产线。通过广泛应用柔性制造技术，溶剂型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溶剂型涂料项目采用的技术具有较高的技术含量和自动化水平，处于国内先进水平。这一技术选用不仅体现了对生产效率、质量和环境友好性的高标准要求，同时为溶剂型涂料项目的可持续发展奠定了坚实的基础。</w:t>
      </w:r>
    </w:p>
    <w:p>
      <w:pPr>
        <w:pStyle w:val="Heading2"/>
        <w:ind w:firstLine="560" w:firstLineChars="200"/>
        <w:rPr>
          <w:rFonts w:ascii="仿宋" w:eastAsia="仿宋" w:hAnsi="仿宋" w:cs="仿宋" w:hint="eastAsia"/>
          <w:sz w:val="28"/>
          <w:lang w:eastAsia="zh-CN"/>
        </w:rPr>
      </w:pPr>
      <w:bookmarkStart w:id="5" w:name="_Toc178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为确保溶剂型涂料项目的高效生产和技术实施，我们制定了一套精心设计的设备选型方案，以满足溶剂型涂料项目生产、质量和环保的要求。该方案的主要特点如下：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溶剂型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针对溶剂型涂料项目产品的多样性和小批量生产的特点，我们将建设柔性制造生产线。通过在设备选型中考虑柔性制造技术，可以灵活应对不同产品规格和生产需求，实现生产线的高度灵活性和适应性。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90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518"/>
      <w:r>
        <w:rPr>
          <w:rFonts w:ascii="仿宋" w:eastAsia="仿宋" w:hAnsi="仿宋" w:cs="仿宋" w:hint="eastAsia"/>
          <w:lang w:eastAsia="zh-CN"/>
        </w:rPr>
        <w:t>(一)、溶剂型涂料行业分析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行业一直以来都是市场的关注焦点。行业内的发展趋势、竞争态势以及潜在机会都对溶剂型涂料项目的推进产生深远的影响。通过深入研究行业的整体概貌，我们将更好地理解行业的核心特征，为溶剂型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剂型涂料行业，技术一直是推动创新和发展的关键因素。我们将对当前技术趋势进行详尽分析，包括但不限于人工智能、大数据应用、先进制造技术等。这有助于溶剂型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溶剂型涂料项目成功的基础。我们将对主要竞争对手进行深入研究，包括其市场份额、产品特点、市场定位等。通过全面了解竞争对手的优势和劣势，溶剂型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863"/>
      <w:r>
        <w:rPr>
          <w:rFonts w:ascii="仿宋" w:eastAsia="仿宋" w:hAnsi="仿宋" w:cs="仿宋" w:hint="eastAsia"/>
          <w:sz w:val="28"/>
          <w:lang w:eastAsia="zh-CN"/>
        </w:rPr>
        <w:t>(二)、溶剂型涂料市场分析预测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溶剂型涂料市场未来的增长趋势。这包括市场的整体规模、各细分领域的发展趋势等。溶剂型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溶剂型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溶剂型涂料项目实施过程中需要充分考虑的因素。我们将对市场风险进行全面评估，包括但不限于政策法规风险、市场竞争风险、技术变革风险等。通过对潜在风险的深入分析，溶剂型涂料项目可以制定相应的风险缓解策略，降低不确定性对溶剂型涂料项目的影响。</w:t>
      </w:r>
    </w:p>
    <w:p>
      <w:pPr>
        <w:pStyle w:val="Heading1"/>
        <w:ind w:firstLine="560" w:firstLineChars="200"/>
        <w:rPr>
          <w:rFonts w:ascii="仿宋" w:eastAsia="仿宋" w:hAnsi="仿宋" w:cs="仿宋" w:hint="eastAsia"/>
          <w:sz w:val="28"/>
          <w:lang w:eastAsia="zh-CN"/>
        </w:rPr>
      </w:pPr>
      <w:bookmarkStart w:id="9" w:name="_Toc16284"/>
      <w:r>
        <w:rPr>
          <w:rFonts w:ascii="仿宋" w:eastAsia="仿宋" w:hAnsi="仿宋" w:cs="仿宋" w:hint="eastAsia"/>
          <w:sz w:val="28"/>
          <w:lang w:eastAsia="zh-CN"/>
        </w:rPr>
        <w:t>三、溶剂型涂料项目概论</w:t>
      </w:r>
      <w:bookmarkEnd w:id="9"/>
    </w:p>
    <w:p>
      <w:pPr>
        <w:pStyle w:val="Heading2"/>
        <w:rPr>
          <w:rFonts w:ascii="仿宋" w:eastAsia="仿宋" w:hAnsi="仿宋" w:cs="仿宋" w:hint="eastAsia"/>
          <w:lang w:eastAsia="zh-CN"/>
        </w:rPr>
      </w:pPr>
      <w:bookmarkStart w:id="10" w:name="_Toc13290"/>
      <w:r>
        <w:rPr>
          <w:rFonts w:ascii="仿宋" w:eastAsia="仿宋" w:hAnsi="仿宋" w:cs="仿宋" w:hint="eastAsia"/>
          <w:lang w:eastAsia="zh-CN"/>
        </w:rPr>
        <w:t>(一)、溶剂型涂料项目概况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起源追溯至对市场的深入洞察。市场的不断演变与变革为溶剂型涂料项目提供了难得的机遇。当前市场存在的需求缺口和变革的大环境共同构成了溶剂型涂料项目的背景。这个溶剂型涂料项目旨在充分利用市场机遇，填补行业中尚未满足的需求，为客户提供全新的解决方案。市场的变革和需求的增长使得这个溶剂型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溶剂型涂料项目名称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正式命名为溶剂型涂料。这个名称不仅仅是一个标识，更代表了溶剂型涂料项目的核心理念和愿景。它蕴含着溶剂型涂料项目所要解决问题的关键字，具有强烈的表达和辨识度，为溶剂型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溶剂型涂料项目目标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核心目标是提供一种全新、高效的解决方案，满足客户日益增长的需求。溶剂型涂料项目追求的不仅仅是满足市场需求，更是在市场中获得卓越的竞争优势。通过不断提升产品或服务的质量和创新水平，溶剂型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溶剂型涂料项目范围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全面涵盖了产品研发、制造、市场推广和售后服务，确保从产品设计到最终用户体验的全方位关注。这一全面的溶剂型涂料项目范围是为了确保溶剂型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溶剂型涂料项目时间表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溶剂型涂料项目计划在未来18个月内完成，包括研发、测试、市场试点和正式推出等不同阶段。这个时间表的合理设计是为了确保溶剂型涂料项目各个阶段的顺利推进，以便按时交付高质量的成果。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溶剂型涂料项目预算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溶剂型涂料项目总预算估算为XX百万美元，主要分配在研发、市场推广、人员培训和运营等方面。这一充足的预算为溶剂型涂料项目提供了充足的资源，确保溶剂型涂料项目在各个方面都能取得优异的表现。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溶剂型涂料项目风险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可能面临的风险包括市场接受度低、技术难题、竞争激烈等。溶剂型涂料项目团队已经制定了相应的风险应对计划，通过前瞻性的风险管理，确保溶剂型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溶剂型涂料项目团队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溶剂型涂料项目汇聚了一支经验丰富、多领域专业素养的核心团队，确保溶剂型涂料项目在各个方面都能拥有高水平的执行力。团队的协同作战是溶剂型涂料项目成功的关键因素之一。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溶剂型涂料项目背景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溶剂型涂料项目的背景根植于市场对更高效、创新产品的渴望，同时也受到科技发展对行业格局的深刻改变的影响。这为溶剂型涂料项目提供了广阔的发展空间和市场需求。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溶剂型涂料项目现状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截至目前，溶剂型涂料项目已完成市场调研和技术验证，取得了初步的成功。这为溶剂型涂料项目在未来的发展奠定了坚实的基础，为更远大的目标打下了坚实的基石。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273"/>
      <w:r>
        <w:rPr>
          <w:rFonts w:ascii="仿宋" w:eastAsia="仿宋" w:hAnsi="仿宋" w:cs="仿宋" w:hint="eastAsia"/>
          <w:sz w:val="28"/>
          <w:lang w:eastAsia="zh-CN"/>
        </w:rPr>
        <w:t>(二)、溶剂型涂料项目目标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keyword》溶剂型涂料项目首要业务目标是在市场中占据有利地位，实现产品/服务的成功推广和销售。通过不断提升产品质量、创新性，溶剂型涂料项目追求成为行业中的领导者，赢得更多客户的青睐。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在科技迅速发展的时代，溶剂型涂料项目着眼于技术创新。通过持续的研发和技术升级，溶剂型涂料项目旨在推出更具创新性的产品或服务，以满足市场对新鲜、先进解决方案的需求。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为了建立可持续的客户关系，溶剂型涂料项目设定了客户满意度目标。通过提供卓越的产品质量和优质的客户服务，溶剂型涂料项目追求赢得客户的信任和忠诚度，确保他们的满意度达到行业领先水平。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溶剂型涂料项目注重社会责任和可持续发展。通过实施环保、社会责任溶剂型涂料项目，溶剂型涂料项目致力于在经济发展的同时保护环境，促进社会公平，实现可持续经营。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溶剂型涂料项目的团队是实现目标的核心驱动力。因此，溶剂型涂料项目设定了团队发展目标，包括提升团队成员的专业技能、培养领导力，以及搭建协同高效的团队工作氛围。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582"/>
      <w:r>
        <w:rPr>
          <w:rFonts w:ascii="仿宋" w:eastAsia="仿宋" w:hAnsi="仿宋" w:cs="仿宋" w:hint="eastAsia"/>
          <w:sz w:val="28"/>
          <w:lang w:eastAsia="zh-CN"/>
        </w:rPr>
        <w:t>(三)、溶剂型涂料项目提出的理由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溶剂型涂料项目提出的理由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提出源于对市场机遇的深刻洞察。当前市场中存在的需求缺口和行业发展趋势表明，有巨大的商业机会等待被开发。通过准确捕捉市场机遇，溶剂型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理念基于对技术创新的信仰。通过持续的研发和技术投入，溶剂型涂料项目有望推出更具创新性的产品或服务。在科技飞速发展的当下，溶剂型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提出是为了增强企业的行业竞争力。通过提升产品或服务的质量和独特性，溶剂型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响应了消费者需求的变化。随着社会和科技的不断发展，消费者对产品和服务的需求也在发生变化。通过深入了解并及时回应消费者的新需求，溶剂型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溶剂型涂料项目的提出是企业战略发展规划的一部分。在面对日益激烈的市场竞争和不断变化的商业环境中，溶剂型涂料项目作为企业战略的一环，旨在为企业开辟新的增长领域，巩固企业在行业中的地位。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提出不仅仅是基于商业考量，还注重社会责任。通过推出环保、社会责任等方面的溶剂型涂料项目，溶剂型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溶剂型涂料项目的提出反映了对利益相关者期望的关注。包括客户、员工、投资者等利益相关者在企业发展中都有着各自的期望，溶剂型涂料项目力求在满足这些期望的同时，取得更大的共赢。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385"/>
      <w:r>
        <w:rPr>
          <w:rFonts w:ascii="仿宋" w:eastAsia="仿宋" w:hAnsi="仿宋" w:cs="仿宋" w:hint="eastAsia"/>
          <w:sz w:val="28"/>
          <w:lang w:eastAsia="zh-CN"/>
        </w:rPr>
        <w:t>(四)、溶剂型涂料项目意义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在实施溶剂型涂料项目的过程中，我们不仅仅是在追逐商业成功，更是为企业和社会的多个层面创造了深远的意义。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首要意义在于提升企业的市场竞争力。通过持续的创新和对产品质量的高标准要求，溶剂型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溶剂型涂料项目的推进将促使行业技术水平的提升。通过引入先进技术和创新性解决方案，溶剂型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溶剂型涂料项目不仅创造了大量就业机会，提高了就业水平，还注重社会责任和环保。通过参与社会公益事业和推动环保溶剂型涂料项目，溶剂型涂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综合而言，溶剂型涂料项目意义重大，不仅推动了企业的发展，也为行业和社会的进步贡献了积极力量。这是一个全面而深刻的影响，将在未来产生可持续的正面效应。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35"/>
      <w:r>
        <w:rPr>
          <w:rFonts w:ascii="仿宋" w:eastAsia="仿宋" w:hAnsi="仿宋" w:cs="仿宋" w:hint="eastAsia"/>
          <w:sz w:val="28"/>
          <w:lang w:eastAsia="zh-CN"/>
        </w:rPr>
        <w:t>(五)、溶剂型涂料项目背景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在当今迅猛发展的商业环境中，溶剂型涂料项目的动因根植于对多方面因素的审慎考量。这个溶剂型涂料项目的提出并非孤立的决策，而是对企业所处背景深入思考的产物。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溶剂型涂料项目背后的首要原因。科技的迅速发展和全球市场的快速变化使得企业必须灵活应对。溶剂型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竞争的激烈程度也是溶剂型涂料项目背景中不可忽视的一环。企业需要在激烈竞争中脱颖而出，为此，溶剂型涂料项目致力于打破常规，提供独特的价值主张，以吸引客户并确保市场份额的增长。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技术的迅速发展为企业带来了机遇与挑战。作为溶剂型涂料项目启动的背景之一，对新兴技术的应用将有助于提升企业的技术水平，使其在不断演进的商业环境中保持竞争优势。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此外，社会对企业责任的期望也在逐渐升高。溶剂型涂料项目充分融入了社会责任的理念，通过可持续经营和社会公益溶剂型涂料项目，企图为社会贡献一份力量，在商业成功的同时关注社会价值。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437"/>
      <w:r>
        <w:rPr>
          <w:rFonts w:ascii="仿宋" w:eastAsia="仿宋" w:hAnsi="仿宋" w:cs="仿宋" w:hint="eastAsia"/>
          <w:sz w:val="28"/>
          <w:lang w:eastAsia="zh-CN"/>
        </w:rPr>
        <w:t>四、溶剂型涂料项目绩效评估</w:t>
      </w:r>
      <w:bookmarkEnd w:id="15"/>
    </w:p>
    <w:p>
      <w:pPr>
        <w:pStyle w:val="Heading2"/>
        <w:rPr>
          <w:rFonts w:ascii="仿宋" w:eastAsia="仿宋" w:hAnsi="仿宋" w:cs="仿宋" w:hint="eastAsia"/>
          <w:lang w:eastAsia="zh-CN"/>
        </w:rPr>
      </w:pPr>
      <w:bookmarkStart w:id="16" w:name="_Toc260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溶剂型涂料项目中，我们设计了一套全面的绩效评估指标，以确保溶剂型涂料项目的可控和成功交付。这些指标跨足溶剂型涂料项目目标、成本、进度和质量等多个维度，为我们提供了全面洞察溶剂型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目标达成率是我们关注的首要指标。我们设定了明确的目标，并通过定期监测和评估，迅速发现并应对潜在的目标偏差。这为溶剂型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成本绩效是另一个核心关注点。通过实际成本与预算成本的对比分析，我们深入了解成本差异的原因，及时调整资源分配，保持溶剂型涂料项目在经济效益方面的合理水平。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进度作为关键的绩效指标之一，得到了精心的关注。我们制定了详细的溶剂型涂料项目进度计划，并设立了进度符合度指标，确保实际进度与计划进度保持一致。这使我们能够快速发现和解决潜在的进度问题，保持溶剂型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溶剂型涂料项目绩效的不可或缺的一环。我们引入了一系列的质量标准和客户满意度指标，以确保溶剂型涂料项目交付的成果在质量上达到或超越预期水平。通过持续监测这些指标，我们努力提升溶剂型涂料项目整体质量水平，为溶剂型涂料项目的成功交付提供有力保障。通过这些科学且全面的绩效评估，我们能够更好地引导溶剂型涂料项目的持续改进，确保溶剂型涂料项目目标的顺利达成。</w:t>
      </w:r>
    </w:p>
    <w:p>
      <w:pPr>
        <w:pStyle w:val="Heading2"/>
        <w:ind w:firstLine="560" w:firstLineChars="200"/>
        <w:rPr>
          <w:rFonts w:ascii="仿宋" w:eastAsia="仿宋" w:hAnsi="仿宋" w:cs="仿宋" w:hint="eastAsia"/>
          <w:sz w:val="28"/>
          <w:lang w:eastAsia="zh-CN"/>
        </w:rPr>
      </w:pPr>
      <w:bookmarkStart w:id="17" w:name="_Toc1629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绩效评估是溶剂型涂料项目中的关键环节，为确保溶剂型涂料项目达到预期目标，我们采用了多层次、多维度的绩效评估方法。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溶剂型涂料项目的战略目标对齐，确保每个决策和行动都与溶剂型涂料项目整体目标保持一致。团队会定期召开战略对齐会议，审视当前工作与溶剂型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溶剂型涂料项目进度、质量、成本和风险等方面。这些指标通过数据收集和分析，为溶剂型涂料项目管理团队提供了客观的评估依据。例如，我们通过溶剂型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https://d.book118.com/696011134010010103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48358E"/>
    <w:rsid w:val="324835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1113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2024-03-07T01:09:00Z</dcterms:created>
  <dcterms:modified xsi:type="dcterms:W3CDTF">2024-03-07T01:09:55Z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8812292A92864D62A5A91ECCA51E8EAD_11</vt:lpwstr>
  </property>
  <property fmtid="{D5CDD505-2E9C-101B-9397-08002B2CF9AE}" pid="3" name="KSOProductBuildVer">
    <vt:lpwstr>2052-12.1.0.16388</vt:lpwstr>
  </property>
</Properties>
</file>