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洁磁剂项目规划设计蓝图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98" w:history="1">
        <w:r>
          <w:rPr>
            <w:rFonts w:ascii="仿宋" w:eastAsia="仿宋" w:hAnsi="仿宋" w:cs="仿宋" w:hint="eastAsia"/>
            <w:lang w:eastAsia="zh-CN"/>
          </w:rPr>
          <w:t>概论</w:t>
        </w:r>
        <w:r>
          <w:tab/>
        </w:r>
        <w:r>
          <w:fldChar w:fldCharType="begin"/>
        </w:r>
        <w:r>
          <w:instrText xml:space="preserve"> PAGEREF _Toc16298 \h </w:instrText>
        </w:r>
        <w:r>
          <w:fldChar w:fldCharType="separate"/>
        </w:r>
        <w:r>
          <w:t>3</w:t>
        </w:r>
        <w:r>
          <w:fldChar w:fldCharType="end"/>
        </w:r>
      </w:hyperlink>
    </w:p>
    <w:p>
      <w:pPr>
        <w:pStyle w:val="TOC1"/>
        <w:tabs>
          <w:tab w:val="right" w:leader="dot" w:pos="8306"/>
        </w:tabs>
      </w:pPr>
      <w:hyperlink w:anchor="_Toc9847" w:history="1">
        <w:r>
          <w:rPr>
            <w:rFonts w:ascii="仿宋" w:eastAsia="仿宋" w:hAnsi="仿宋" w:cs="仿宋" w:hint="eastAsia"/>
            <w:lang w:eastAsia="zh-CN"/>
          </w:rPr>
          <w:t>一、市场分析、调研</w:t>
        </w:r>
        <w:r>
          <w:tab/>
        </w:r>
        <w:r>
          <w:fldChar w:fldCharType="begin"/>
        </w:r>
        <w:r>
          <w:instrText xml:space="preserve"> PAGEREF _Toc9847 \h </w:instrText>
        </w:r>
        <w:r>
          <w:fldChar w:fldCharType="separate"/>
        </w:r>
        <w:r>
          <w:t>3</w:t>
        </w:r>
        <w:r>
          <w:fldChar w:fldCharType="end"/>
        </w:r>
      </w:hyperlink>
    </w:p>
    <w:p>
      <w:pPr>
        <w:pStyle w:val="TOC2"/>
        <w:tabs>
          <w:tab w:val="right" w:leader="dot" w:pos="8306"/>
        </w:tabs>
      </w:pPr>
      <w:hyperlink w:anchor="_Toc7154" w:history="1">
        <w:r>
          <w:rPr>
            <w:rFonts w:ascii="仿宋" w:eastAsia="仿宋" w:hAnsi="仿宋" w:cs="仿宋" w:hint="eastAsia"/>
            <w:lang w:eastAsia="zh-CN"/>
          </w:rPr>
          <w:t>(一)、洁磁剂行业分析</w:t>
        </w:r>
        <w:r>
          <w:tab/>
        </w:r>
        <w:r>
          <w:fldChar w:fldCharType="begin"/>
        </w:r>
        <w:r>
          <w:instrText xml:space="preserve"> PAGEREF _Toc7154 \h </w:instrText>
        </w:r>
        <w:r>
          <w:fldChar w:fldCharType="separate"/>
        </w:r>
        <w:r>
          <w:t>3</w:t>
        </w:r>
        <w:r>
          <w:fldChar w:fldCharType="end"/>
        </w:r>
      </w:hyperlink>
    </w:p>
    <w:p>
      <w:pPr>
        <w:pStyle w:val="TOC2"/>
        <w:tabs>
          <w:tab w:val="right" w:leader="dot" w:pos="8306"/>
        </w:tabs>
      </w:pPr>
      <w:hyperlink w:anchor="_Toc25929" w:history="1">
        <w:r>
          <w:rPr>
            <w:rFonts w:ascii="仿宋" w:eastAsia="仿宋" w:hAnsi="仿宋" w:cs="仿宋" w:hint="eastAsia"/>
            <w:lang w:eastAsia="zh-CN"/>
          </w:rPr>
          <w:t>(二)、洁磁剂市场分析预测</w:t>
        </w:r>
        <w:r>
          <w:tab/>
        </w:r>
        <w:r>
          <w:fldChar w:fldCharType="begin"/>
        </w:r>
        <w:r>
          <w:instrText xml:space="preserve"> PAGEREF _Toc25929 \h </w:instrText>
        </w:r>
        <w:r>
          <w:fldChar w:fldCharType="separate"/>
        </w:r>
        <w:r>
          <w:t>4</w:t>
        </w:r>
        <w:r>
          <w:fldChar w:fldCharType="end"/>
        </w:r>
      </w:hyperlink>
    </w:p>
    <w:p>
      <w:pPr>
        <w:pStyle w:val="TOC1"/>
        <w:tabs>
          <w:tab w:val="right" w:leader="dot" w:pos="8306"/>
        </w:tabs>
      </w:pPr>
      <w:hyperlink w:anchor="_Toc21920" w:history="1">
        <w:r>
          <w:rPr>
            <w:rFonts w:ascii="仿宋" w:eastAsia="仿宋" w:hAnsi="仿宋" w:cs="仿宋" w:hint="eastAsia"/>
            <w:lang w:eastAsia="zh-CN"/>
          </w:rPr>
          <w:t>二、产品规划分析</w:t>
        </w:r>
        <w:r>
          <w:tab/>
        </w:r>
        <w:r>
          <w:fldChar w:fldCharType="begin"/>
        </w:r>
        <w:r>
          <w:instrText xml:space="preserve"> PAGEREF _Toc21920 \h </w:instrText>
        </w:r>
        <w:r>
          <w:fldChar w:fldCharType="separate"/>
        </w:r>
        <w:r>
          <w:t>5</w:t>
        </w:r>
        <w:r>
          <w:fldChar w:fldCharType="end"/>
        </w:r>
      </w:hyperlink>
    </w:p>
    <w:p>
      <w:pPr>
        <w:pStyle w:val="TOC2"/>
        <w:tabs>
          <w:tab w:val="right" w:leader="dot" w:pos="8306"/>
        </w:tabs>
      </w:pPr>
      <w:hyperlink w:anchor="_Toc631" w:history="1">
        <w:r>
          <w:rPr>
            <w:rFonts w:ascii="仿宋" w:eastAsia="仿宋" w:hAnsi="仿宋" w:cs="仿宋" w:hint="eastAsia"/>
            <w:lang w:eastAsia="zh-CN"/>
          </w:rPr>
          <w:t>(一)、产品规划</w:t>
        </w:r>
        <w:r>
          <w:tab/>
        </w:r>
        <w:r>
          <w:fldChar w:fldCharType="begin"/>
        </w:r>
        <w:r>
          <w:instrText xml:space="preserve"> PAGEREF _Toc631 \h </w:instrText>
        </w:r>
        <w:r>
          <w:fldChar w:fldCharType="separate"/>
        </w:r>
        <w:r>
          <w:t>5</w:t>
        </w:r>
        <w:r>
          <w:fldChar w:fldCharType="end"/>
        </w:r>
      </w:hyperlink>
    </w:p>
    <w:p>
      <w:pPr>
        <w:pStyle w:val="TOC2"/>
        <w:tabs>
          <w:tab w:val="right" w:leader="dot" w:pos="8306"/>
        </w:tabs>
      </w:pPr>
      <w:hyperlink w:anchor="_Toc6540" w:history="1">
        <w:r>
          <w:rPr>
            <w:rFonts w:ascii="仿宋" w:eastAsia="仿宋" w:hAnsi="仿宋" w:cs="仿宋" w:hint="eastAsia"/>
            <w:lang w:eastAsia="zh-CN"/>
          </w:rPr>
          <w:t>(二)、建设规模</w:t>
        </w:r>
        <w:r>
          <w:tab/>
        </w:r>
        <w:r>
          <w:fldChar w:fldCharType="begin"/>
        </w:r>
        <w:r>
          <w:instrText xml:space="preserve"> PAGEREF _Toc6540 \h </w:instrText>
        </w:r>
        <w:r>
          <w:fldChar w:fldCharType="separate"/>
        </w:r>
        <w:r>
          <w:t>5</w:t>
        </w:r>
        <w:r>
          <w:fldChar w:fldCharType="end"/>
        </w:r>
      </w:hyperlink>
    </w:p>
    <w:p>
      <w:pPr>
        <w:pStyle w:val="TOC1"/>
        <w:tabs>
          <w:tab w:val="right" w:leader="dot" w:pos="8306"/>
        </w:tabs>
      </w:pPr>
      <w:hyperlink w:anchor="_Toc30186" w:history="1">
        <w:r>
          <w:rPr>
            <w:rFonts w:ascii="仿宋" w:eastAsia="仿宋" w:hAnsi="仿宋" w:cs="仿宋" w:hint="eastAsia"/>
            <w:lang w:eastAsia="zh-CN"/>
          </w:rPr>
          <w:t>三、工艺说明</w:t>
        </w:r>
        <w:r>
          <w:tab/>
        </w:r>
        <w:r>
          <w:fldChar w:fldCharType="begin"/>
        </w:r>
        <w:r>
          <w:instrText xml:space="preserve"> PAGEREF _Toc30186 \h </w:instrText>
        </w:r>
        <w:r>
          <w:fldChar w:fldCharType="separate"/>
        </w:r>
        <w:r>
          <w:t>7</w:t>
        </w:r>
        <w:r>
          <w:fldChar w:fldCharType="end"/>
        </w:r>
      </w:hyperlink>
    </w:p>
    <w:p>
      <w:pPr>
        <w:pStyle w:val="TOC2"/>
        <w:tabs>
          <w:tab w:val="right" w:leader="dot" w:pos="8306"/>
        </w:tabs>
      </w:pPr>
      <w:hyperlink w:anchor="_Toc19628" w:history="1">
        <w:r>
          <w:rPr>
            <w:rFonts w:ascii="仿宋" w:eastAsia="仿宋" w:hAnsi="仿宋" w:cs="仿宋" w:hint="eastAsia"/>
            <w:lang w:eastAsia="zh-CN"/>
          </w:rPr>
          <w:t>(一)、技术管理特点</w:t>
        </w:r>
        <w:r>
          <w:tab/>
        </w:r>
        <w:r>
          <w:fldChar w:fldCharType="begin"/>
        </w:r>
        <w:r>
          <w:instrText xml:space="preserve"> PAGEREF _Toc19628 \h </w:instrText>
        </w:r>
        <w:r>
          <w:fldChar w:fldCharType="separate"/>
        </w:r>
        <w:r>
          <w:t>7</w:t>
        </w:r>
        <w:r>
          <w:fldChar w:fldCharType="end"/>
        </w:r>
      </w:hyperlink>
    </w:p>
    <w:p>
      <w:pPr>
        <w:pStyle w:val="TOC2"/>
        <w:tabs>
          <w:tab w:val="right" w:leader="dot" w:pos="8306"/>
        </w:tabs>
      </w:pPr>
      <w:hyperlink w:anchor="_Toc21188" w:history="1">
        <w:r>
          <w:rPr>
            <w:rFonts w:ascii="仿宋" w:eastAsia="仿宋" w:hAnsi="仿宋" w:cs="仿宋" w:hint="eastAsia"/>
            <w:lang w:eastAsia="zh-CN"/>
          </w:rPr>
          <w:t>(二)、洁磁剂项目工艺技术设计方案</w:t>
        </w:r>
        <w:r>
          <w:tab/>
        </w:r>
        <w:r>
          <w:fldChar w:fldCharType="begin"/>
        </w:r>
        <w:r>
          <w:instrText xml:space="preserve"> PAGEREF _Toc21188 \h </w:instrText>
        </w:r>
        <w:r>
          <w:fldChar w:fldCharType="separate"/>
        </w:r>
        <w:r>
          <w:t>8</w:t>
        </w:r>
        <w:r>
          <w:fldChar w:fldCharType="end"/>
        </w:r>
      </w:hyperlink>
    </w:p>
    <w:p>
      <w:pPr>
        <w:pStyle w:val="TOC2"/>
        <w:tabs>
          <w:tab w:val="right" w:leader="dot" w:pos="8306"/>
        </w:tabs>
      </w:pPr>
      <w:hyperlink w:anchor="_Toc30605" w:history="1">
        <w:r>
          <w:rPr>
            <w:rFonts w:ascii="仿宋" w:eastAsia="仿宋" w:hAnsi="仿宋" w:cs="仿宋" w:hint="eastAsia"/>
            <w:lang w:eastAsia="zh-CN"/>
          </w:rPr>
          <w:t>(三)、设备选型方案</w:t>
        </w:r>
        <w:r>
          <w:tab/>
        </w:r>
        <w:r>
          <w:fldChar w:fldCharType="begin"/>
        </w:r>
        <w:r>
          <w:instrText xml:space="preserve"> PAGEREF _Toc30605 \h </w:instrText>
        </w:r>
        <w:r>
          <w:fldChar w:fldCharType="separate"/>
        </w:r>
        <w:r>
          <w:t>9</w:t>
        </w:r>
        <w:r>
          <w:fldChar w:fldCharType="end"/>
        </w:r>
      </w:hyperlink>
    </w:p>
    <w:p>
      <w:pPr>
        <w:pStyle w:val="TOC1"/>
        <w:tabs>
          <w:tab w:val="right" w:leader="dot" w:pos="8306"/>
        </w:tabs>
      </w:pPr>
      <w:hyperlink w:anchor="_Toc8561" w:history="1">
        <w:r>
          <w:rPr>
            <w:rFonts w:ascii="仿宋" w:eastAsia="仿宋" w:hAnsi="仿宋" w:cs="仿宋" w:hint="eastAsia"/>
            <w:lang w:eastAsia="zh-CN"/>
          </w:rPr>
          <w:t>四、洁磁剂项目建设背景及必要性分析</w:t>
        </w:r>
        <w:r>
          <w:tab/>
        </w:r>
        <w:r>
          <w:fldChar w:fldCharType="begin"/>
        </w:r>
        <w:r>
          <w:instrText xml:space="preserve"> PAGEREF _Toc8561 \h </w:instrText>
        </w:r>
        <w:r>
          <w:fldChar w:fldCharType="separate"/>
        </w:r>
        <w:r>
          <w:t>10</w:t>
        </w:r>
        <w:r>
          <w:fldChar w:fldCharType="end"/>
        </w:r>
      </w:hyperlink>
    </w:p>
    <w:p>
      <w:pPr>
        <w:pStyle w:val="TOC2"/>
        <w:tabs>
          <w:tab w:val="right" w:leader="dot" w:pos="8306"/>
        </w:tabs>
      </w:pPr>
      <w:hyperlink w:anchor="_Toc25275" w:history="1">
        <w:r>
          <w:rPr>
            <w:rFonts w:ascii="仿宋" w:eastAsia="仿宋" w:hAnsi="仿宋" w:cs="仿宋" w:hint="eastAsia"/>
            <w:lang w:eastAsia="zh-CN"/>
          </w:rPr>
          <w:t>(一)、洁磁剂项目背景分析</w:t>
        </w:r>
        <w:r>
          <w:tab/>
        </w:r>
        <w:r>
          <w:fldChar w:fldCharType="begin"/>
        </w:r>
        <w:r>
          <w:instrText xml:space="preserve"> PAGEREF _Toc25275 \h </w:instrText>
        </w:r>
        <w:r>
          <w:fldChar w:fldCharType="separate"/>
        </w:r>
        <w:r>
          <w:t>10</w:t>
        </w:r>
        <w:r>
          <w:fldChar w:fldCharType="end"/>
        </w:r>
      </w:hyperlink>
    </w:p>
    <w:p>
      <w:pPr>
        <w:pStyle w:val="TOC2"/>
        <w:tabs>
          <w:tab w:val="right" w:leader="dot" w:pos="8306"/>
        </w:tabs>
      </w:pPr>
      <w:hyperlink w:anchor="_Toc2797" w:history="1">
        <w:r>
          <w:rPr>
            <w:rFonts w:ascii="仿宋" w:eastAsia="仿宋" w:hAnsi="仿宋" w:cs="仿宋" w:hint="eastAsia"/>
            <w:lang w:eastAsia="zh-CN"/>
          </w:rPr>
          <w:t>(二)、洁磁剂项目建设必要性分析</w:t>
        </w:r>
        <w:r>
          <w:tab/>
        </w:r>
        <w:r>
          <w:fldChar w:fldCharType="begin"/>
        </w:r>
        <w:r>
          <w:instrText xml:space="preserve"> PAGEREF _Toc2797 \h </w:instrText>
        </w:r>
        <w:r>
          <w:fldChar w:fldCharType="separate"/>
        </w:r>
        <w:r>
          <w:t>12</w:t>
        </w:r>
        <w:r>
          <w:fldChar w:fldCharType="end"/>
        </w:r>
      </w:hyperlink>
    </w:p>
    <w:p>
      <w:pPr>
        <w:pStyle w:val="TOC1"/>
        <w:tabs>
          <w:tab w:val="right" w:leader="dot" w:pos="8306"/>
        </w:tabs>
      </w:pPr>
      <w:hyperlink w:anchor="_Toc4952" w:history="1">
        <w:r>
          <w:rPr>
            <w:rFonts w:ascii="仿宋" w:eastAsia="仿宋" w:hAnsi="仿宋" w:cs="仿宋" w:hint="eastAsia"/>
            <w:lang w:eastAsia="zh-CN"/>
          </w:rPr>
          <w:t>五、洁磁剂项目选址可行性分析</w:t>
        </w:r>
        <w:r>
          <w:tab/>
        </w:r>
        <w:r>
          <w:fldChar w:fldCharType="begin"/>
        </w:r>
        <w:r>
          <w:instrText xml:space="preserve"> PAGEREF _Toc4952 \h </w:instrText>
        </w:r>
        <w:r>
          <w:fldChar w:fldCharType="separate"/>
        </w:r>
        <w:r>
          <w:t>13</w:t>
        </w:r>
        <w:r>
          <w:fldChar w:fldCharType="end"/>
        </w:r>
      </w:hyperlink>
    </w:p>
    <w:p>
      <w:pPr>
        <w:pStyle w:val="TOC2"/>
        <w:tabs>
          <w:tab w:val="right" w:leader="dot" w:pos="8306"/>
        </w:tabs>
      </w:pPr>
      <w:hyperlink w:anchor="_Toc26500" w:history="1">
        <w:r>
          <w:rPr>
            <w:rFonts w:ascii="仿宋" w:eastAsia="仿宋" w:hAnsi="仿宋" w:cs="仿宋" w:hint="eastAsia"/>
            <w:lang w:eastAsia="zh-CN"/>
          </w:rPr>
          <w:t>(一)、洁磁剂项目选址</w:t>
        </w:r>
        <w:r>
          <w:tab/>
        </w:r>
        <w:r>
          <w:fldChar w:fldCharType="begin"/>
        </w:r>
        <w:r>
          <w:instrText xml:space="preserve"> PAGEREF _Toc26500 \h </w:instrText>
        </w:r>
        <w:r>
          <w:fldChar w:fldCharType="separate"/>
        </w:r>
        <w:r>
          <w:t>13</w:t>
        </w:r>
        <w:r>
          <w:fldChar w:fldCharType="end"/>
        </w:r>
      </w:hyperlink>
    </w:p>
    <w:p>
      <w:pPr>
        <w:pStyle w:val="TOC2"/>
        <w:tabs>
          <w:tab w:val="right" w:leader="dot" w:pos="8306"/>
        </w:tabs>
      </w:pPr>
      <w:hyperlink w:anchor="_Toc4460" w:history="1">
        <w:r>
          <w:rPr>
            <w:rFonts w:ascii="仿宋" w:eastAsia="仿宋" w:hAnsi="仿宋" w:cs="仿宋" w:hint="eastAsia"/>
            <w:lang w:eastAsia="zh-CN"/>
          </w:rPr>
          <w:t>(二)、用地控制指标</w:t>
        </w:r>
        <w:r>
          <w:tab/>
        </w:r>
        <w:r>
          <w:fldChar w:fldCharType="begin"/>
        </w:r>
        <w:r>
          <w:instrText xml:space="preserve"> PAGEREF _Toc4460 \h </w:instrText>
        </w:r>
        <w:r>
          <w:fldChar w:fldCharType="separate"/>
        </w:r>
        <w:r>
          <w:t>13</w:t>
        </w:r>
        <w:r>
          <w:fldChar w:fldCharType="end"/>
        </w:r>
      </w:hyperlink>
    </w:p>
    <w:p>
      <w:pPr>
        <w:pStyle w:val="TOC2"/>
        <w:tabs>
          <w:tab w:val="right" w:leader="dot" w:pos="8306"/>
        </w:tabs>
      </w:pPr>
      <w:hyperlink w:anchor="_Toc5213" w:history="1">
        <w:r>
          <w:rPr>
            <w:rFonts w:ascii="仿宋" w:eastAsia="仿宋" w:hAnsi="仿宋" w:cs="仿宋" w:hint="eastAsia"/>
            <w:lang w:eastAsia="zh-CN"/>
          </w:rPr>
          <w:t>(三)、节约用地措施</w:t>
        </w:r>
        <w:r>
          <w:tab/>
        </w:r>
        <w:r>
          <w:fldChar w:fldCharType="begin"/>
        </w:r>
        <w:r>
          <w:instrText xml:space="preserve"> PAGEREF _Toc5213 \h </w:instrText>
        </w:r>
        <w:r>
          <w:fldChar w:fldCharType="separate"/>
        </w:r>
        <w:r>
          <w:t>15</w:t>
        </w:r>
        <w:r>
          <w:fldChar w:fldCharType="end"/>
        </w:r>
      </w:hyperlink>
    </w:p>
    <w:p>
      <w:pPr>
        <w:pStyle w:val="TOC2"/>
        <w:tabs>
          <w:tab w:val="right" w:leader="dot" w:pos="8306"/>
        </w:tabs>
      </w:pPr>
      <w:hyperlink w:anchor="_Toc28088" w:history="1">
        <w:r>
          <w:rPr>
            <w:rFonts w:ascii="仿宋" w:eastAsia="仿宋" w:hAnsi="仿宋" w:cs="仿宋" w:hint="eastAsia"/>
            <w:lang w:eastAsia="zh-CN"/>
          </w:rPr>
          <w:t>(四)、总图布置方案</w:t>
        </w:r>
        <w:r>
          <w:tab/>
        </w:r>
        <w:r>
          <w:fldChar w:fldCharType="begin"/>
        </w:r>
        <w:r>
          <w:instrText xml:space="preserve"> PAGEREF _Toc28088 \h </w:instrText>
        </w:r>
        <w:r>
          <w:fldChar w:fldCharType="separate"/>
        </w:r>
        <w:r>
          <w:t>16</w:t>
        </w:r>
        <w:r>
          <w:fldChar w:fldCharType="end"/>
        </w:r>
      </w:hyperlink>
    </w:p>
    <w:p>
      <w:pPr>
        <w:pStyle w:val="TOC2"/>
        <w:tabs>
          <w:tab w:val="right" w:leader="dot" w:pos="8306"/>
        </w:tabs>
      </w:pPr>
      <w:hyperlink w:anchor="_Toc20110" w:history="1">
        <w:r>
          <w:rPr>
            <w:rFonts w:ascii="仿宋" w:eastAsia="仿宋" w:hAnsi="仿宋" w:cs="仿宋" w:hint="eastAsia"/>
            <w:lang w:eastAsia="zh-CN"/>
          </w:rPr>
          <w:t>(五)、选址综合评价</w:t>
        </w:r>
        <w:r>
          <w:tab/>
        </w:r>
        <w:r>
          <w:fldChar w:fldCharType="begin"/>
        </w:r>
        <w:r>
          <w:instrText xml:space="preserve"> PAGEREF _Toc20110 \h </w:instrText>
        </w:r>
        <w:r>
          <w:fldChar w:fldCharType="separate"/>
        </w:r>
        <w:r>
          <w:t>17</w:t>
        </w:r>
        <w:r>
          <w:fldChar w:fldCharType="end"/>
        </w:r>
      </w:hyperlink>
    </w:p>
    <w:p>
      <w:pPr>
        <w:pStyle w:val="TOC1"/>
        <w:tabs>
          <w:tab w:val="right" w:leader="dot" w:pos="8306"/>
        </w:tabs>
      </w:pPr>
      <w:hyperlink w:anchor="_Toc27404" w:history="1">
        <w:r>
          <w:rPr>
            <w:rFonts w:ascii="仿宋" w:eastAsia="仿宋" w:hAnsi="仿宋" w:cs="仿宋" w:hint="eastAsia"/>
            <w:lang w:eastAsia="zh-CN"/>
          </w:rPr>
          <w:t>六、洁磁剂项目可持续发展</w:t>
        </w:r>
        <w:r>
          <w:tab/>
        </w:r>
        <w:r>
          <w:fldChar w:fldCharType="begin"/>
        </w:r>
        <w:r>
          <w:instrText xml:space="preserve"> PAGEREF _Toc27404 \h </w:instrText>
        </w:r>
        <w:r>
          <w:fldChar w:fldCharType="separate"/>
        </w:r>
        <w:r>
          <w:t>18</w:t>
        </w:r>
        <w:r>
          <w:fldChar w:fldCharType="end"/>
        </w:r>
      </w:hyperlink>
    </w:p>
    <w:p>
      <w:pPr>
        <w:pStyle w:val="TOC2"/>
        <w:tabs>
          <w:tab w:val="right" w:leader="dot" w:pos="8306"/>
        </w:tabs>
      </w:pPr>
      <w:hyperlink w:anchor="_Toc1923" w:history="1">
        <w:r>
          <w:rPr>
            <w:rFonts w:ascii="仿宋" w:eastAsia="仿宋" w:hAnsi="仿宋" w:cs="仿宋" w:hint="eastAsia"/>
            <w:lang w:eastAsia="zh-CN"/>
          </w:rPr>
          <w:t>(一)、可持续战略与实践</w:t>
        </w:r>
        <w:r>
          <w:tab/>
        </w:r>
        <w:r>
          <w:fldChar w:fldCharType="begin"/>
        </w:r>
        <w:r>
          <w:instrText xml:space="preserve"> PAGEREF _Toc1923 \h </w:instrText>
        </w:r>
        <w:r>
          <w:fldChar w:fldCharType="separate"/>
        </w:r>
        <w:r>
          <w:t>18</w:t>
        </w:r>
        <w:r>
          <w:fldChar w:fldCharType="end"/>
        </w:r>
      </w:hyperlink>
    </w:p>
    <w:p>
      <w:pPr>
        <w:pStyle w:val="TOC2"/>
        <w:tabs>
          <w:tab w:val="right" w:leader="dot" w:pos="8306"/>
        </w:tabs>
      </w:pPr>
      <w:hyperlink w:anchor="_Toc3959" w:history="1">
        <w:r>
          <w:rPr>
            <w:rFonts w:ascii="仿宋" w:eastAsia="仿宋" w:hAnsi="仿宋" w:cs="仿宋" w:hint="eastAsia"/>
            <w:lang w:eastAsia="zh-CN"/>
          </w:rPr>
          <w:t>(二)、环保与社会责任</w:t>
        </w:r>
        <w:r>
          <w:tab/>
        </w:r>
        <w:r>
          <w:fldChar w:fldCharType="begin"/>
        </w:r>
        <w:r>
          <w:instrText xml:space="preserve"> PAGEREF _Toc3959 \h </w:instrText>
        </w:r>
        <w:r>
          <w:fldChar w:fldCharType="separate"/>
        </w:r>
        <w:r>
          <w:t>19</w:t>
        </w:r>
        <w:r>
          <w:fldChar w:fldCharType="end"/>
        </w:r>
      </w:hyperlink>
    </w:p>
    <w:p>
      <w:pPr>
        <w:pStyle w:val="TOC1"/>
        <w:tabs>
          <w:tab w:val="right" w:leader="dot" w:pos="8306"/>
        </w:tabs>
      </w:pPr>
      <w:hyperlink w:anchor="_Toc1542" w:history="1">
        <w:r>
          <w:rPr>
            <w:rFonts w:ascii="仿宋" w:eastAsia="仿宋" w:hAnsi="仿宋" w:cs="仿宋" w:hint="eastAsia"/>
            <w:lang w:eastAsia="zh-CN"/>
          </w:rPr>
          <w:t>七、洁磁剂项目投资规划</w:t>
        </w:r>
        <w:r>
          <w:tab/>
        </w:r>
        <w:r>
          <w:fldChar w:fldCharType="begin"/>
        </w:r>
        <w:r>
          <w:instrText xml:space="preserve"> PAGEREF _Toc1542 \h </w:instrText>
        </w:r>
        <w:r>
          <w:fldChar w:fldCharType="separate"/>
        </w:r>
        <w:r>
          <w:t>20</w:t>
        </w:r>
        <w:r>
          <w:fldChar w:fldCharType="end"/>
        </w:r>
      </w:hyperlink>
    </w:p>
    <w:p>
      <w:pPr>
        <w:pStyle w:val="TOC2"/>
        <w:tabs>
          <w:tab w:val="right" w:leader="dot" w:pos="8306"/>
        </w:tabs>
      </w:pPr>
      <w:hyperlink w:anchor="_Toc17349" w:history="1">
        <w:r>
          <w:rPr>
            <w:rFonts w:ascii="仿宋" w:eastAsia="仿宋" w:hAnsi="仿宋" w:cs="仿宋" w:hint="eastAsia"/>
            <w:lang w:eastAsia="zh-CN"/>
          </w:rPr>
          <w:t>(一)、洁磁剂项目总投资估算</w:t>
        </w:r>
        <w:r>
          <w:tab/>
        </w:r>
        <w:r>
          <w:fldChar w:fldCharType="begin"/>
        </w:r>
        <w:r>
          <w:instrText xml:space="preserve"> PAGEREF _Toc17349 \h </w:instrText>
        </w:r>
        <w:r>
          <w:fldChar w:fldCharType="separate"/>
        </w:r>
        <w:r>
          <w:t>20</w:t>
        </w:r>
        <w:r>
          <w:fldChar w:fldCharType="end"/>
        </w:r>
      </w:hyperlink>
    </w:p>
    <w:p>
      <w:pPr>
        <w:pStyle w:val="TOC2"/>
        <w:tabs>
          <w:tab w:val="right" w:leader="dot" w:pos="8306"/>
        </w:tabs>
      </w:pPr>
      <w:hyperlink w:anchor="_Toc48" w:history="1">
        <w:r>
          <w:rPr>
            <w:rFonts w:ascii="仿宋" w:eastAsia="仿宋" w:hAnsi="仿宋" w:cs="仿宋" w:hint="eastAsia"/>
            <w:lang w:eastAsia="zh-CN"/>
          </w:rPr>
          <w:t>(二)、资金筹措</w:t>
        </w:r>
        <w:r>
          <w:tab/>
        </w:r>
        <w:r>
          <w:fldChar w:fldCharType="begin"/>
        </w:r>
        <w:r>
          <w:instrText xml:space="preserve"> PAGEREF _Toc48 \h </w:instrText>
        </w:r>
        <w:r>
          <w:fldChar w:fldCharType="separate"/>
        </w:r>
        <w:r>
          <w:t>21</w:t>
        </w:r>
        <w:r>
          <w:fldChar w:fldCharType="end"/>
        </w:r>
      </w:hyperlink>
    </w:p>
    <w:p>
      <w:pPr>
        <w:pStyle w:val="TOC1"/>
        <w:tabs>
          <w:tab w:val="right" w:leader="dot" w:pos="8306"/>
        </w:tabs>
      </w:pPr>
      <w:hyperlink w:anchor="_Toc7212" w:history="1">
        <w:r>
          <w:rPr>
            <w:rFonts w:ascii="仿宋" w:eastAsia="仿宋" w:hAnsi="仿宋" w:cs="仿宋" w:hint="eastAsia"/>
            <w:lang w:eastAsia="zh-CN"/>
          </w:rPr>
          <w:t>八、生产安全保护</w:t>
        </w:r>
        <w:r>
          <w:tab/>
        </w:r>
        <w:r>
          <w:fldChar w:fldCharType="begin"/>
        </w:r>
        <w:r>
          <w:instrText xml:space="preserve"> PAGEREF _Toc7212 \h </w:instrText>
        </w:r>
        <w:r>
          <w:fldChar w:fldCharType="separate"/>
        </w:r>
        <w:r>
          <w:t>22</w:t>
        </w:r>
        <w:r>
          <w:fldChar w:fldCharType="end"/>
        </w:r>
      </w:hyperlink>
    </w:p>
    <w:p>
      <w:pPr>
        <w:pStyle w:val="TOC2"/>
        <w:tabs>
          <w:tab w:val="right" w:leader="dot" w:pos="8306"/>
        </w:tabs>
      </w:pPr>
      <w:hyperlink w:anchor="_Toc32245" w:history="1">
        <w:r>
          <w:rPr>
            <w:rFonts w:ascii="仿宋" w:eastAsia="仿宋" w:hAnsi="仿宋" w:cs="仿宋" w:hint="eastAsia"/>
            <w:lang w:eastAsia="zh-CN"/>
          </w:rPr>
          <w:t>(一)、消防安全</w:t>
        </w:r>
        <w:r>
          <w:tab/>
        </w:r>
        <w:r>
          <w:fldChar w:fldCharType="begin"/>
        </w:r>
        <w:r>
          <w:instrText xml:space="preserve"> PAGEREF _Toc32245 \h </w:instrText>
        </w:r>
        <w:r>
          <w:fldChar w:fldCharType="separate"/>
        </w:r>
        <w:r>
          <w:t>22</w:t>
        </w:r>
        <w:r>
          <w:fldChar w:fldCharType="end"/>
        </w:r>
      </w:hyperlink>
    </w:p>
    <w:p>
      <w:pPr>
        <w:pStyle w:val="TOC2"/>
        <w:tabs>
          <w:tab w:val="right" w:leader="dot" w:pos="8306"/>
        </w:tabs>
      </w:pPr>
      <w:hyperlink w:anchor="_Toc31506" w:history="1">
        <w:r>
          <w:rPr>
            <w:rFonts w:ascii="仿宋" w:eastAsia="仿宋" w:hAnsi="仿宋" w:cs="仿宋" w:hint="eastAsia"/>
            <w:lang w:eastAsia="zh-CN"/>
          </w:rPr>
          <w:t>(二)、防火防爆总图布置措施</w:t>
        </w:r>
        <w:r>
          <w:tab/>
        </w:r>
        <w:r>
          <w:fldChar w:fldCharType="begin"/>
        </w:r>
        <w:r>
          <w:instrText xml:space="preserve"> PAGEREF _Toc31506 \h </w:instrText>
        </w:r>
        <w:r>
          <w:fldChar w:fldCharType="separate"/>
        </w:r>
        <w:r>
          <w:t>23</w:t>
        </w:r>
        <w:r>
          <w:fldChar w:fldCharType="end"/>
        </w:r>
      </w:hyperlink>
    </w:p>
    <w:p>
      <w:pPr>
        <w:pStyle w:val="TOC2"/>
        <w:tabs>
          <w:tab w:val="right" w:leader="dot" w:pos="8306"/>
        </w:tabs>
      </w:pPr>
      <w:hyperlink w:anchor="_Toc4416" w:history="1">
        <w:r>
          <w:rPr>
            <w:rFonts w:ascii="仿宋" w:eastAsia="仿宋" w:hAnsi="仿宋" w:cs="仿宋" w:hint="eastAsia"/>
            <w:lang w:eastAsia="zh-CN"/>
          </w:rPr>
          <w:t>(三)、自然灾害防范措施</w:t>
        </w:r>
        <w:r>
          <w:tab/>
        </w:r>
        <w:r>
          <w:fldChar w:fldCharType="begin"/>
        </w:r>
        <w:r>
          <w:instrText xml:space="preserve"> PAGEREF _Toc4416 \h </w:instrText>
        </w:r>
        <w:r>
          <w:fldChar w:fldCharType="separate"/>
        </w:r>
        <w:r>
          <w:t>24</w:t>
        </w:r>
        <w:r>
          <w:fldChar w:fldCharType="end"/>
        </w:r>
      </w:hyperlink>
    </w:p>
    <w:p>
      <w:pPr>
        <w:pStyle w:val="TOC2"/>
        <w:tabs>
          <w:tab w:val="right" w:leader="dot" w:pos="8306"/>
        </w:tabs>
      </w:pPr>
      <w:hyperlink w:anchor="_Toc1876" w:history="1">
        <w:r>
          <w:rPr>
            <w:rFonts w:ascii="仿宋" w:eastAsia="仿宋" w:hAnsi="仿宋" w:cs="仿宋" w:hint="eastAsia"/>
            <w:lang w:eastAsia="zh-CN"/>
          </w:rPr>
          <w:t>(四)、安全色及安全标志使用要求</w:t>
        </w:r>
        <w:r>
          <w:tab/>
        </w:r>
        <w:r>
          <w:fldChar w:fldCharType="begin"/>
        </w:r>
        <w:r>
          <w:instrText xml:space="preserve"> PAGEREF _Toc1876 \h </w:instrText>
        </w:r>
        <w:r>
          <w:fldChar w:fldCharType="separate"/>
        </w:r>
        <w:r>
          <w:t>25</w:t>
        </w:r>
        <w:r>
          <w:fldChar w:fldCharType="end"/>
        </w:r>
      </w:hyperlink>
    </w:p>
    <w:p>
      <w:pPr>
        <w:pStyle w:val="TOC2"/>
        <w:tabs>
          <w:tab w:val="right" w:leader="dot" w:pos="8306"/>
        </w:tabs>
      </w:pPr>
      <w:hyperlink w:anchor="_Toc6066" w:history="1">
        <w:r>
          <w:rPr>
            <w:rFonts w:ascii="仿宋" w:eastAsia="仿宋" w:hAnsi="仿宋" w:cs="仿宋" w:hint="eastAsia"/>
            <w:lang w:eastAsia="zh-CN"/>
          </w:rPr>
          <w:t>(五)、防尘防毒措施</w:t>
        </w:r>
        <w:r>
          <w:tab/>
        </w:r>
        <w:r>
          <w:fldChar w:fldCharType="begin"/>
        </w:r>
        <w:r>
          <w:instrText xml:space="preserve"> PAGEREF _Toc6066 \h </w:instrText>
        </w:r>
        <w:r>
          <w:fldChar w:fldCharType="separate"/>
        </w:r>
        <w:r>
          <w:t>26</w:t>
        </w:r>
        <w:r>
          <w:fldChar w:fldCharType="end"/>
        </w:r>
      </w:hyperlink>
    </w:p>
    <w:p>
      <w:pPr>
        <w:pStyle w:val="TOC2"/>
        <w:tabs>
          <w:tab w:val="right" w:leader="dot" w:pos="8306"/>
        </w:tabs>
      </w:pPr>
      <w:hyperlink w:anchor="_Toc31094" w:history="1">
        <w:r>
          <w:rPr>
            <w:rFonts w:ascii="仿宋" w:eastAsia="仿宋" w:hAnsi="仿宋" w:cs="仿宋" w:hint="eastAsia"/>
            <w:lang w:eastAsia="zh-CN"/>
          </w:rPr>
          <w:t>(六)、防静电、触电防护及防雷措施</w:t>
        </w:r>
        <w:r>
          <w:tab/>
        </w:r>
        <w:r>
          <w:fldChar w:fldCharType="begin"/>
        </w:r>
        <w:r>
          <w:instrText xml:space="preserve"> PAGEREF _Toc31094 \h </w:instrText>
        </w:r>
        <w:r>
          <w:fldChar w:fldCharType="separate"/>
        </w:r>
        <w:r>
          <w:t>27</w:t>
        </w:r>
        <w:r>
          <w:fldChar w:fldCharType="end"/>
        </w:r>
      </w:hyperlink>
    </w:p>
    <w:p>
      <w:pPr>
        <w:pStyle w:val="TOC2"/>
        <w:tabs>
          <w:tab w:val="right" w:leader="dot" w:pos="8306"/>
        </w:tabs>
      </w:pPr>
      <w:hyperlink w:anchor="_Toc7036" w:history="1">
        <w:r>
          <w:rPr>
            <w:rFonts w:ascii="仿宋" w:eastAsia="仿宋" w:hAnsi="仿宋" w:cs="仿宋" w:hint="eastAsia"/>
            <w:lang w:eastAsia="zh-CN"/>
          </w:rPr>
          <w:t>(七)、机械设备安全保障措施</w:t>
        </w:r>
        <w:r>
          <w:tab/>
        </w:r>
        <w:r>
          <w:fldChar w:fldCharType="begin"/>
        </w:r>
        <w:r>
          <w:instrText xml:space="preserve"> PAGEREF _Toc7036 \h </w:instrText>
        </w:r>
        <w:r>
          <w:fldChar w:fldCharType="separate"/>
        </w:r>
        <w:r>
          <w:t>28</w:t>
        </w:r>
        <w:r>
          <w:fldChar w:fldCharType="end"/>
        </w:r>
      </w:hyperlink>
    </w:p>
    <w:p>
      <w:pPr>
        <w:pStyle w:val="TOC1"/>
        <w:tabs>
          <w:tab w:val="right" w:leader="dot" w:pos="8306"/>
        </w:tabs>
      </w:pPr>
      <w:hyperlink w:anchor="_Toc8100" w:history="1">
        <w:r>
          <w:rPr>
            <w:rFonts w:ascii="仿宋" w:eastAsia="仿宋" w:hAnsi="仿宋" w:cs="仿宋" w:hint="eastAsia"/>
            <w:lang w:eastAsia="zh-CN"/>
          </w:rPr>
          <w:t>九、洁磁剂项目人力资源培养与发展</w:t>
        </w:r>
        <w:r>
          <w:tab/>
        </w:r>
        <w:r>
          <w:fldChar w:fldCharType="begin"/>
        </w:r>
        <w:r>
          <w:instrText xml:space="preserve"> PAGEREF _Toc8100 \h </w:instrText>
        </w:r>
        <w:r>
          <w:fldChar w:fldCharType="separate"/>
        </w:r>
        <w:r>
          <w:t>30</w:t>
        </w:r>
        <w:r>
          <w:fldChar w:fldCharType="end"/>
        </w:r>
      </w:hyperlink>
    </w:p>
    <w:p>
      <w:pPr>
        <w:pStyle w:val="TOC2"/>
        <w:tabs>
          <w:tab w:val="right" w:leader="dot" w:pos="8306"/>
        </w:tabs>
      </w:pPr>
      <w:hyperlink w:anchor="_Toc21488" w:history="1">
        <w:r>
          <w:rPr>
            <w:rFonts w:ascii="仿宋" w:eastAsia="仿宋" w:hAnsi="仿宋" w:cs="仿宋" w:hint="eastAsia"/>
            <w:lang w:eastAsia="zh-CN"/>
          </w:rPr>
          <w:t>(一)、人才需求与规划</w:t>
        </w:r>
        <w:r>
          <w:tab/>
        </w:r>
        <w:r>
          <w:fldChar w:fldCharType="begin"/>
        </w:r>
        <w:r>
          <w:instrText xml:space="preserve"> PAGEREF _Toc21488 \h </w:instrText>
        </w:r>
        <w:r>
          <w:fldChar w:fldCharType="separate"/>
        </w:r>
        <w:r>
          <w:t>30</w:t>
        </w:r>
        <w:r>
          <w:fldChar w:fldCharType="end"/>
        </w:r>
      </w:hyperlink>
    </w:p>
    <w:p>
      <w:pPr>
        <w:pStyle w:val="TOC2"/>
        <w:tabs>
          <w:tab w:val="right" w:leader="dot" w:pos="8306"/>
        </w:tabs>
      </w:pPr>
      <w:hyperlink w:anchor="_Toc13934" w:history="1">
        <w:r>
          <w:rPr>
            <w:rFonts w:ascii="仿宋" w:eastAsia="仿宋" w:hAnsi="仿宋" w:cs="仿宋" w:hint="eastAsia"/>
            <w:lang w:eastAsia="zh-CN"/>
          </w:rPr>
          <w:t>(二)、培训与发展计划</w:t>
        </w:r>
        <w:r>
          <w:tab/>
        </w:r>
        <w:r>
          <w:fldChar w:fldCharType="begin"/>
        </w:r>
        <w:r>
          <w:instrText xml:space="preserve"> PAGEREF _Toc13934 \h </w:instrText>
        </w:r>
        <w:r>
          <w:fldChar w:fldCharType="separate"/>
        </w:r>
        <w:r>
          <w:t>30</w:t>
        </w:r>
        <w:r>
          <w:fldChar w:fldCharType="end"/>
        </w:r>
      </w:hyperlink>
    </w:p>
    <w:p>
      <w:pPr>
        <w:pStyle w:val="TOC1"/>
        <w:tabs>
          <w:tab w:val="right" w:leader="dot" w:pos="8306"/>
        </w:tabs>
      </w:pPr>
      <w:hyperlink w:anchor="_Toc3007" w:history="1">
        <w:r>
          <w:rPr>
            <w:rFonts w:ascii="仿宋" w:eastAsia="仿宋" w:hAnsi="仿宋" w:cs="仿宋" w:hint="eastAsia"/>
            <w:lang w:eastAsia="zh-CN"/>
          </w:rPr>
          <w:t>十、洁磁剂项目人力资源管理</w:t>
        </w:r>
        <w:r>
          <w:tab/>
        </w:r>
        <w:r>
          <w:fldChar w:fldCharType="begin"/>
        </w:r>
        <w:r>
          <w:instrText xml:space="preserve"> PAGEREF _Toc3007 \h </w:instrText>
        </w:r>
        <w:r>
          <w:fldChar w:fldCharType="separate"/>
        </w:r>
        <w:r>
          <w:t>31</w:t>
        </w:r>
        <w:r>
          <w:fldChar w:fldCharType="end"/>
        </w:r>
      </w:hyperlink>
    </w:p>
    <w:p>
      <w:pPr>
        <w:pStyle w:val="TOC2"/>
        <w:tabs>
          <w:tab w:val="right" w:leader="dot" w:pos="8306"/>
        </w:tabs>
      </w:pPr>
      <w:hyperlink w:anchor="_Toc25758" w:history="1">
        <w:r>
          <w:rPr>
            <w:rFonts w:ascii="仿宋" w:eastAsia="仿宋" w:hAnsi="仿宋" w:cs="仿宋" w:hint="eastAsia"/>
            <w:lang w:eastAsia="zh-CN"/>
          </w:rPr>
          <w:t>(一)、建立健全的预算管理制度</w:t>
        </w:r>
        <w:r>
          <w:tab/>
        </w:r>
        <w:r>
          <w:fldChar w:fldCharType="begin"/>
        </w:r>
        <w:r>
          <w:instrText xml:space="preserve"> PAGEREF _Toc25758 \h </w:instrText>
        </w:r>
        <w:r>
          <w:fldChar w:fldCharType="separate"/>
        </w:r>
        <w:r>
          <w:t>31</w:t>
        </w:r>
        <w:r>
          <w:fldChar w:fldCharType="end"/>
        </w:r>
      </w:hyperlink>
    </w:p>
    <w:p>
      <w:pPr>
        <w:pStyle w:val="TOC2"/>
        <w:tabs>
          <w:tab w:val="right" w:leader="dot" w:pos="8306"/>
        </w:tabs>
      </w:pPr>
      <w:hyperlink w:anchor="_Toc8699" w:history="1">
        <w:r>
          <w:rPr>
            <w:rFonts w:ascii="仿宋" w:eastAsia="仿宋" w:hAnsi="仿宋" w:cs="仿宋" w:hint="eastAsia"/>
            <w:lang w:eastAsia="zh-CN"/>
          </w:rPr>
          <w:t>(二)、加强资金流动监控</w:t>
        </w:r>
        <w:r>
          <w:tab/>
        </w:r>
        <w:r>
          <w:fldChar w:fldCharType="begin"/>
        </w:r>
        <w:r>
          <w:instrText xml:space="preserve"> PAGEREF _Toc8699 \h </w:instrText>
        </w:r>
        <w:r>
          <w:fldChar w:fldCharType="separate"/>
        </w:r>
        <w:r>
          <w:t>32</w:t>
        </w:r>
        <w:r>
          <w:fldChar w:fldCharType="end"/>
        </w:r>
      </w:hyperlink>
    </w:p>
    <w:p>
      <w:pPr>
        <w:pStyle w:val="TOC2"/>
        <w:tabs>
          <w:tab w:val="right" w:leader="dot" w:pos="8306"/>
        </w:tabs>
      </w:pPr>
      <w:hyperlink w:anchor="_Toc23204" w:history="1">
        <w:r>
          <w:rPr>
            <w:rFonts w:ascii="仿宋" w:eastAsia="仿宋" w:hAnsi="仿宋" w:cs="仿宋" w:hint="eastAsia"/>
            <w:lang w:eastAsia="zh-CN"/>
          </w:rPr>
          <w:t>(三)、制定完善的风险控制机制</w:t>
        </w:r>
        <w:r>
          <w:tab/>
        </w:r>
        <w:r>
          <w:fldChar w:fldCharType="begin"/>
        </w:r>
        <w:r>
          <w:instrText xml:space="preserve"> PAGEREF _Toc23204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6" w:history="1">
        <w:r>
          <w:rPr>
            <w:rFonts w:ascii="仿宋" w:eastAsia="仿宋" w:hAnsi="仿宋" w:cs="仿宋" w:hint="eastAsia"/>
            <w:lang w:eastAsia="zh-CN"/>
          </w:rPr>
          <w:t>(四)、优化成本管理</w:t>
        </w:r>
        <w:r>
          <w:tab/>
        </w:r>
        <w:r>
          <w:fldChar w:fldCharType="begin"/>
        </w:r>
        <w:r>
          <w:instrText xml:space="preserve"> PAGEREF _Toc17496 \h </w:instrText>
        </w:r>
        <w:r>
          <w:fldChar w:fldCharType="separate"/>
        </w:r>
        <w:r>
          <w:t>35</w:t>
        </w:r>
        <w:r>
          <w:fldChar w:fldCharType="end"/>
        </w:r>
      </w:hyperlink>
    </w:p>
    <w:p>
      <w:pPr>
        <w:pStyle w:val="TOC1"/>
        <w:tabs>
          <w:tab w:val="right" w:leader="dot" w:pos="8306"/>
        </w:tabs>
      </w:pPr>
      <w:hyperlink w:anchor="_Toc23139" w:history="1">
        <w:r>
          <w:rPr>
            <w:rFonts w:ascii="仿宋" w:eastAsia="仿宋" w:hAnsi="仿宋" w:cs="仿宋" w:hint="eastAsia"/>
            <w:lang w:eastAsia="zh-CN"/>
          </w:rPr>
          <w:t>十一、洁磁剂项目环境影响分析</w:t>
        </w:r>
        <w:r>
          <w:tab/>
        </w:r>
        <w:r>
          <w:fldChar w:fldCharType="begin"/>
        </w:r>
        <w:r>
          <w:instrText xml:space="preserve"> PAGEREF _Toc23139 \h </w:instrText>
        </w:r>
        <w:r>
          <w:fldChar w:fldCharType="separate"/>
        </w:r>
        <w:r>
          <w:t>36</w:t>
        </w:r>
        <w:r>
          <w:fldChar w:fldCharType="end"/>
        </w:r>
      </w:hyperlink>
    </w:p>
    <w:p>
      <w:pPr>
        <w:pStyle w:val="TOC2"/>
        <w:tabs>
          <w:tab w:val="right" w:leader="dot" w:pos="8306"/>
        </w:tabs>
      </w:pPr>
      <w:hyperlink w:anchor="_Toc13375" w:history="1">
        <w:r>
          <w:rPr>
            <w:rFonts w:ascii="仿宋" w:eastAsia="仿宋" w:hAnsi="仿宋" w:cs="仿宋" w:hint="eastAsia"/>
            <w:lang w:eastAsia="zh-CN"/>
          </w:rPr>
          <w:t>(一)、建设区域环境质量现状</w:t>
        </w:r>
        <w:r>
          <w:tab/>
        </w:r>
        <w:r>
          <w:fldChar w:fldCharType="begin"/>
        </w:r>
        <w:r>
          <w:instrText xml:space="preserve"> PAGEREF _Toc13375 \h </w:instrText>
        </w:r>
        <w:r>
          <w:fldChar w:fldCharType="separate"/>
        </w:r>
        <w:r>
          <w:t>36</w:t>
        </w:r>
        <w:r>
          <w:fldChar w:fldCharType="end"/>
        </w:r>
      </w:hyperlink>
    </w:p>
    <w:p>
      <w:pPr>
        <w:pStyle w:val="TOC2"/>
        <w:tabs>
          <w:tab w:val="right" w:leader="dot" w:pos="8306"/>
        </w:tabs>
      </w:pPr>
      <w:hyperlink w:anchor="_Toc21093" w:history="1">
        <w:r>
          <w:rPr>
            <w:rFonts w:ascii="仿宋" w:eastAsia="仿宋" w:hAnsi="仿宋" w:cs="仿宋" w:hint="eastAsia"/>
            <w:lang w:eastAsia="zh-CN"/>
          </w:rPr>
          <w:t>(二)、建设期环境保护</w:t>
        </w:r>
        <w:r>
          <w:tab/>
        </w:r>
        <w:r>
          <w:fldChar w:fldCharType="begin"/>
        </w:r>
        <w:r>
          <w:instrText xml:space="preserve"> PAGEREF _Toc21093 \h </w:instrText>
        </w:r>
        <w:r>
          <w:fldChar w:fldCharType="separate"/>
        </w:r>
        <w:r>
          <w:t>37</w:t>
        </w:r>
        <w:r>
          <w:fldChar w:fldCharType="end"/>
        </w:r>
      </w:hyperlink>
    </w:p>
    <w:p>
      <w:pPr>
        <w:pStyle w:val="TOC2"/>
        <w:tabs>
          <w:tab w:val="right" w:leader="dot" w:pos="8306"/>
        </w:tabs>
      </w:pPr>
      <w:hyperlink w:anchor="_Toc13744" w:history="1">
        <w:r>
          <w:rPr>
            <w:rFonts w:ascii="仿宋" w:eastAsia="仿宋" w:hAnsi="仿宋" w:cs="仿宋" w:hint="eastAsia"/>
            <w:lang w:eastAsia="zh-CN"/>
          </w:rPr>
          <w:t>(三)、运营期环境保护</w:t>
        </w:r>
        <w:r>
          <w:tab/>
        </w:r>
        <w:r>
          <w:fldChar w:fldCharType="begin"/>
        </w:r>
        <w:r>
          <w:instrText xml:space="preserve"> PAGEREF _Toc13744 \h </w:instrText>
        </w:r>
        <w:r>
          <w:fldChar w:fldCharType="separate"/>
        </w:r>
        <w:r>
          <w:t>39</w:t>
        </w:r>
        <w:r>
          <w:fldChar w:fldCharType="end"/>
        </w:r>
      </w:hyperlink>
    </w:p>
    <w:p>
      <w:pPr>
        <w:pStyle w:val="TOC2"/>
        <w:tabs>
          <w:tab w:val="right" w:leader="dot" w:pos="8306"/>
        </w:tabs>
      </w:pPr>
      <w:hyperlink w:anchor="_Toc20424" w:history="1">
        <w:r>
          <w:rPr>
            <w:rFonts w:ascii="仿宋" w:eastAsia="仿宋" w:hAnsi="仿宋" w:cs="仿宋" w:hint="eastAsia"/>
            <w:lang w:eastAsia="zh-CN"/>
          </w:rPr>
          <w:t>(四)、洁磁剂项目建设对区域经济的影响</w:t>
        </w:r>
        <w:r>
          <w:tab/>
        </w:r>
        <w:r>
          <w:fldChar w:fldCharType="begin"/>
        </w:r>
        <w:r>
          <w:instrText xml:space="preserve"> PAGEREF _Toc20424 \h </w:instrText>
        </w:r>
        <w:r>
          <w:fldChar w:fldCharType="separate"/>
        </w:r>
        <w:r>
          <w:t>40</w:t>
        </w:r>
        <w:r>
          <w:fldChar w:fldCharType="end"/>
        </w:r>
      </w:hyperlink>
    </w:p>
    <w:p>
      <w:pPr>
        <w:pStyle w:val="TOC2"/>
        <w:tabs>
          <w:tab w:val="right" w:leader="dot" w:pos="8306"/>
        </w:tabs>
      </w:pPr>
      <w:hyperlink w:anchor="_Toc32266" w:history="1">
        <w:r>
          <w:rPr>
            <w:rFonts w:ascii="仿宋" w:eastAsia="仿宋" w:hAnsi="仿宋" w:cs="仿宋" w:hint="eastAsia"/>
            <w:lang w:eastAsia="zh-CN"/>
          </w:rPr>
          <w:t>(五)、废弃物处理</w:t>
        </w:r>
        <w:r>
          <w:tab/>
        </w:r>
        <w:r>
          <w:fldChar w:fldCharType="begin"/>
        </w:r>
        <w:r>
          <w:instrText xml:space="preserve"> PAGEREF _Toc32266 \h </w:instrText>
        </w:r>
        <w:r>
          <w:fldChar w:fldCharType="separate"/>
        </w:r>
        <w:r>
          <w:t>42</w:t>
        </w:r>
        <w:r>
          <w:fldChar w:fldCharType="end"/>
        </w:r>
      </w:hyperlink>
    </w:p>
    <w:p>
      <w:pPr>
        <w:pStyle w:val="TOC2"/>
        <w:tabs>
          <w:tab w:val="right" w:leader="dot" w:pos="8306"/>
        </w:tabs>
      </w:pPr>
      <w:hyperlink w:anchor="_Toc25685" w:history="1">
        <w:r>
          <w:rPr>
            <w:rFonts w:ascii="仿宋" w:eastAsia="仿宋" w:hAnsi="仿宋" w:cs="仿宋" w:hint="eastAsia"/>
            <w:lang w:eastAsia="zh-CN"/>
          </w:rPr>
          <w:t>(六)、特殊环境影响分析</w:t>
        </w:r>
        <w:r>
          <w:tab/>
        </w:r>
        <w:r>
          <w:fldChar w:fldCharType="begin"/>
        </w:r>
        <w:r>
          <w:instrText xml:space="preserve"> PAGEREF _Toc25685 \h </w:instrText>
        </w:r>
        <w:r>
          <w:fldChar w:fldCharType="separate"/>
        </w:r>
        <w:r>
          <w:t>43</w:t>
        </w:r>
        <w:r>
          <w:fldChar w:fldCharType="end"/>
        </w:r>
      </w:hyperlink>
    </w:p>
    <w:p>
      <w:pPr>
        <w:pStyle w:val="TOC2"/>
        <w:tabs>
          <w:tab w:val="right" w:leader="dot" w:pos="8306"/>
        </w:tabs>
      </w:pPr>
      <w:hyperlink w:anchor="_Toc27181" w:history="1">
        <w:r>
          <w:rPr>
            <w:rFonts w:ascii="仿宋" w:eastAsia="仿宋" w:hAnsi="仿宋" w:cs="仿宋" w:hint="eastAsia"/>
            <w:lang w:eastAsia="zh-CN"/>
          </w:rPr>
          <w:t>(七)、清洁生产</w:t>
        </w:r>
        <w:r>
          <w:tab/>
        </w:r>
        <w:r>
          <w:fldChar w:fldCharType="begin"/>
        </w:r>
        <w:r>
          <w:instrText xml:space="preserve"> PAGEREF _Toc27181 \h </w:instrText>
        </w:r>
        <w:r>
          <w:fldChar w:fldCharType="separate"/>
        </w:r>
        <w:r>
          <w:t>44</w:t>
        </w:r>
        <w:r>
          <w:fldChar w:fldCharType="end"/>
        </w:r>
      </w:hyperlink>
    </w:p>
    <w:p>
      <w:pPr>
        <w:pStyle w:val="TOC2"/>
        <w:tabs>
          <w:tab w:val="right" w:leader="dot" w:pos="8306"/>
        </w:tabs>
      </w:pPr>
      <w:hyperlink w:anchor="_Toc19115" w:history="1">
        <w:r>
          <w:rPr>
            <w:rFonts w:ascii="仿宋" w:eastAsia="仿宋" w:hAnsi="仿宋" w:cs="仿宋" w:hint="eastAsia"/>
            <w:lang w:eastAsia="zh-CN"/>
          </w:rPr>
          <w:t>(八)、环境保护综合评价</w:t>
        </w:r>
        <w:r>
          <w:tab/>
        </w:r>
        <w:r>
          <w:fldChar w:fldCharType="begin"/>
        </w:r>
        <w:r>
          <w:instrText xml:space="preserve"> PAGEREF _Toc19115 \h </w:instrText>
        </w:r>
        <w:r>
          <w:fldChar w:fldCharType="separate"/>
        </w:r>
        <w:r>
          <w:t>45</w:t>
        </w:r>
        <w:r>
          <w:fldChar w:fldCharType="end"/>
        </w:r>
      </w:hyperlink>
    </w:p>
    <w:p>
      <w:pPr>
        <w:pStyle w:val="TOC1"/>
        <w:tabs>
          <w:tab w:val="right" w:leader="dot" w:pos="8306"/>
        </w:tabs>
      </w:pPr>
      <w:hyperlink w:anchor="_Toc16019" w:history="1">
        <w:r>
          <w:rPr>
            <w:rFonts w:ascii="仿宋" w:eastAsia="仿宋" w:hAnsi="仿宋" w:cs="仿宋" w:hint="eastAsia"/>
            <w:lang w:eastAsia="zh-CN"/>
          </w:rPr>
          <w:t>十二、洁磁剂项目经营效益</w:t>
        </w:r>
        <w:r>
          <w:tab/>
        </w:r>
        <w:r>
          <w:fldChar w:fldCharType="begin"/>
        </w:r>
        <w:r>
          <w:instrText xml:space="preserve"> PAGEREF _Toc16019 \h </w:instrText>
        </w:r>
        <w:r>
          <w:fldChar w:fldCharType="separate"/>
        </w:r>
        <w:r>
          <w:t>47</w:t>
        </w:r>
        <w:r>
          <w:fldChar w:fldCharType="end"/>
        </w:r>
      </w:hyperlink>
    </w:p>
    <w:p>
      <w:pPr>
        <w:pStyle w:val="TOC2"/>
        <w:tabs>
          <w:tab w:val="right" w:leader="dot" w:pos="8306"/>
        </w:tabs>
      </w:pPr>
      <w:hyperlink w:anchor="_Toc8290" w:history="1">
        <w:r>
          <w:rPr>
            <w:rFonts w:ascii="仿宋" w:eastAsia="仿宋" w:hAnsi="仿宋" w:cs="仿宋" w:hint="eastAsia"/>
            <w:lang w:eastAsia="zh-CN"/>
          </w:rPr>
          <w:t>(一)、经济评价财务测算</w:t>
        </w:r>
        <w:r>
          <w:tab/>
        </w:r>
        <w:r>
          <w:fldChar w:fldCharType="begin"/>
        </w:r>
        <w:r>
          <w:instrText xml:space="preserve"> PAGEREF _Toc8290 \h </w:instrText>
        </w:r>
        <w:r>
          <w:fldChar w:fldCharType="separate"/>
        </w:r>
        <w:r>
          <w:t>47</w:t>
        </w:r>
        <w:r>
          <w:fldChar w:fldCharType="end"/>
        </w:r>
      </w:hyperlink>
    </w:p>
    <w:p>
      <w:pPr>
        <w:pStyle w:val="TOC2"/>
        <w:tabs>
          <w:tab w:val="right" w:leader="dot" w:pos="8306"/>
        </w:tabs>
      </w:pPr>
      <w:hyperlink w:anchor="_Toc2389" w:history="1">
        <w:r>
          <w:rPr>
            <w:rFonts w:ascii="仿宋" w:eastAsia="仿宋" w:hAnsi="仿宋" w:cs="仿宋" w:hint="eastAsia"/>
            <w:lang w:eastAsia="zh-CN"/>
          </w:rPr>
          <w:t>(二)、洁磁剂项目盈利能力分析</w:t>
        </w:r>
        <w:r>
          <w:tab/>
        </w:r>
        <w:r>
          <w:fldChar w:fldCharType="begin"/>
        </w:r>
        <w:r>
          <w:instrText xml:space="preserve"> PAGEREF _Toc2389 \h </w:instrText>
        </w:r>
        <w:r>
          <w:fldChar w:fldCharType="separate"/>
        </w:r>
        <w:r>
          <w:t>48</w:t>
        </w:r>
        <w:r>
          <w:fldChar w:fldCharType="end"/>
        </w:r>
      </w:hyperlink>
    </w:p>
    <w:p>
      <w:pPr>
        <w:pStyle w:val="TOC1"/>
        <w:tabs>
          <w:tab w:val="right" w:leader="dot" w:pos="8306"/>
        </w:tabs>
      </w:pPr>
      <w:hyperlink w:anchor="_Toc3720" w:history="1">
        <w:r>
          <w:rPr>
            <w:rFonts w:ascii="仿宋" w:eastAsia="仿宋" w:hAnsi="仿宋" w:cs="仿宋" w:hint="eastAsia"/>
            <w:lang w:eastAsia="zh-CN"/>
          </w:rPr>
          <w:t>十三、营销与推广策略</w:t>
        </w:r>
        <w:r>
          <w:tab/>
        </w:r>
        <w:r>
          <w:fldChar w:fldCharType="begin"/>
        </w:r>
        <w:r>
          <w:instrText xml:space="preserve"> PAGEREF _Toc3720 \h </w:instrText>
        </w:r>
        <w:r>
          <w:fldChar w:fldCharType="separate"/>
        </w:r>
        <w:r>
          <w:t>49</w:t>
        </w:r>
        <w:r>
          <w:fldChar w:fldCharType="end"/>
        </w:r>
      </w:hyperlink>
    </w:p>
    <w:p>
      <w:pPr>
        <w:pStyle w:val="TOC2"/>
        <w:tabs>
          <w:tab w:val="right" w:leader="dot" w:pos="8306"/>
        </w:tabs>
      </w:pPr>
      <w:hyperlink w:anchor="_Toc15674" w:history="1">
        <w:r>
          <w:rPr>
            <w:rFonts w:ascii="仿宋" w:eastAsia="仿宋" w:hAnsi="仿宋" w:cs="仿宋" w:hint="eastAsia"/>
            <w:lang w:eastAsia="zh-CN"/>
          </w:rPr>
          <w:t>(一)、产品/服务定位与特点</w:t>
        </w:r>
        <w:r>
          <w:tab/>
        </w:r>
        <w:r>
          <w:fldChar w:fldCharType="begin"/>
        </w:r>
        <w:r>
          <w:instrText xml:space="preserve"> PAGEREF _Toc15674 \h </w:instrText>
        </w:r>
        <w:r>
          <w:fldChar w:fldCharType="separate"/>
        </w:r>
        <w:r>
          <w:t>49</w:t>
        </w:r>
        <w:r>
          <w:fldChar w:fldCharType="end"/>
        </w:r>
      </w:hyperlink>
    </w:p>
    <w:p>
      <w:pPr>
        <w:pStyle w:val="TOC2"/>
        <w:tabs>
          <w:tab w:val="right" w:leader="dot" w:pos="8306"/>
        </w:tabs>
      </w:pPr>
      <w:hyperlink w:anchor="_Toc15094" w:history="1">
        <w:r>
          <w:rPr>
            <w:rFonts w:ascii="仿宋" w:eastAsia="仿宋" w:hAnsi="仿宋" w:cs="仿宋" w:hint="eastAsia"/>
            <w:lang w:eastAsia="zh-CN"/>
          </w:rPr>
          <w:t>(二)、市场定位与竞争分析</w:t>
        </w:r>
        <w:r>
          <w:tab/>
        </w:r>
        <w:r>
          <w:fldChar w:fldCharType="begin"/>
        </w:r>
        <w:r>
          <w:instrText xml:space="preserve"> PAGEREF _Toc15094 \h </w:instrText>
        </w:r>
        <w:r>
          <w:fldChar w:fldCharType="separate"/>
        </w:r>
        <w:r>
          <w:t>50</w:t>
        </w:r>
        <w:r>
          <w:fldChar w:fldCharType="end"/>
        </w:r>
      </w:hyperlink>
    </w:p>
    <w:p>
      <w:pPr>
        <w:pStyle w:val="TOC2"/>
        <w:tabs>
          <w:tab w:val="right" w:leader="dot" w:pos="8306"/>
        </w:tabs>
      </w:pPr>
      <w:hyperlink w:anchor="_Toc5687" w:history="1">
        <w:r>
          <w:rPr>
            <w:rFonts w:ascii="仿宋" w:eastAsia="仿宋" w:hAnsi="仿宋" w:cs="仿宋" w:hint="eastAsia"/>
            <w:lang w:eastAsia="zh-CN"/>
          </w:rPr>
          <w:t>(三)、营销渠道与策略</w:t>
        </w:r>
        <w:r>
          <w:tab/>
        </w:r>
        <w:r>
          <w:fldChar w:fldCharType="begin"/>
        </w:r>
        <w:r>
          <w:instrText xml:space="preserve"> PAGEREF _Toc5687 \h </w:instrText>
        </w:r>
        <w:r>
          <w:fldChar w:fldCharType="separate"/>
        </w:r>
        <w:r>
          <w:t>51</w:t>
        </w:r>
        <w:r>
          <w:fldChar w:fldCharType="end"/>
        </w:r>
      </w:hyperlink>
    </w:p>
    <w:p>
      <w:pPr>
        <w:pStyle w:val="TOC2"/>
        <w:tabs>
          <w:tab w:val="right" w:leader="dot" w:pos="8306"/>
        </w:tabs>
      </w:pPr>
      <w:hyperlink w:anchor="_Toc28999" w:history="1">
        <w:r>
          <w:rPr>
            <w:rFonts w:ascii="仿宋" w:eastAsia="仿宋" w:hAnsi="仿宋" w:cs="仿宋" w:hint="eastAsia"/>
            <w:lang w:eastAsia="zh-CN"/>
          </w:rPr>
          <w:t>(四)、推广与宣传活动</w:t>
        </w:r>
        <w:r>
          <w:tab/>
        </w:r>
        <w:r>
          <w:fldChar w:fldCharType="begin"/>
        </w:r>
        <w:r>
          <w:instrText xml:space="preserve"> PAGEREF _Toc28999 \h </w:instrText>
        </w:r>
        <w:r>
          <w:fldChar w:fldCharType="separate"/>
        </w:r>
        <w:r>
          <w:t>52</w:t>
        </w:r>
        <w:r>
          <w:fldChar w:fldCharType="end"/>
        </w:r>
      </w:hyperlink>
    </w:p>
    <w:p>
      <w:pPr>
        <w:pStyle w:val="TOC1"/>
        <w:tabs>
          <w:tab w:val="right" w:leader="dot" w:pos="8306"/>
        </w:tabs>
      </w:pPr>
      <w:hyperlink w:anchor="_Toc6929" w:history="1">
        <w:r>
          <w:rPr>
            <w:rFonts w:ascii="仿宋" w:eastAsia="仿宋" w:hAnsi="仿宋" w:cs="仿宋" w:hint="eastAsia"/>
            <w:lang w:eastAsia="zh-CN"/>
          </w:rPr>
          <w:t>十四、供应链管理</w:t>
        </w:r>
        <w:r>
          <w:tab/>
        </w:r>
        <w:r>
          <w:fldChar w:fldCharType="begin"/>
        </w:r>
        <w:r>
          <w:instrText xml:space="preserve"> PAGEREF _Toc6929 \h </w:instrText>
        </w:r>
        <w:r>
          <w:fldChar w:fldCharType="separate"/>
        </w:r>
        <w:r>
          <w:t>58</w:t>
        </w:r>
        <w:r>
          <w:fldChar w:fldCharType="end"/>
        </w:r>
      </w:hyperlink>
    </w:p>
    <w:p>
      <w:pPr>
        <w:pStyle w:val="TOC2"/>
        <w:tabs>
          <w:tab w:val="right" w:leader="dot" w:pos="8306"/>
        </w:tabs>
      </w:pPr>
      <w:hyperlink w:anchor="_Toc10353" w:history="1">
        <w:r>
          <w:rPr>
            <w:rFonts w:ascii="仿宋" w:eastAsia="仿宋" w:hAnsi="仿宋" w:cs="仿宋" w:hint="eastAsia"/>
            <w:lang w:eastAsia="zh-CN"/>
          </w:rPr>
          <w:t>(一)、供应链战略规划</w:t>
        </w:r>
        <w:r>
          <w:tab/>
        </w:r>
        <w:r>
          <w:fldChar w:fldCharType="begin"/>
        </w:r>
        <w:r>
          <w:instrText xml:space="preserve"> PAGEREF _Toc10353 \h </w:instrText>
        </w:r>
        <w:r>
          <w:fldChar w:fldCharType="separate"/>
        </w:r>
        <w:r>
          <w:t>58</w:t>
        </w:r>
        <w:r>
          <w:fldChar w:fldCharType="end"/>
        </w:r>
      </w:hyperlink>
    </w:p>
    <w:p>
      <w:pPr>
        <w:pStyle w:val="TOC2"/>
        <w:tabs>
          <w:tab w:val="right" w:leader="dot" w:pos="8306"/>
        </w:tabs>
      </w:pPr>
      <w:hyperlink w:anchor="_Toc27910" w:history="1">
        <w:r>
          <w:rPr>
            <w:rFonts w:ascii="仿宋" w:eastAsia="仿宋" w:hAnsi="仿宋" w:cs="仿宋" w:hint="eastAsia"/>
            <w:lang w:eastAsia="zh-CN"/>
          </w:rPr>
          <w:t>(二)、供应商选择与合作</w:t>
        </w:r>
        <w:r>
          <w:tab/>
        </w:r>
        <w:r>
          <w:fldChar w:fldCharType="begin"/>
        </w:r>
        <w:r>
          <w:instrText xml:space="preserve"> PAGEREF _Toc27910 \h </w:instrText>
        </w:r>
        <w:r>
          <w:fldChar w:fldCharType="separate"/>
        </w:r>
        <w:r>
          <w:t>59</w:t>
        </w:r>
        <w:r>
          <w:fldChar w:fldCharType="end"/>
        </w:r>
      </w:hyperlink>
    </w:p>
    <w:p>
      <w:pPr>
        <w:pStyle w:val="TOC2"/>
        <w:tabs>
          <w:tab w:val="right" w:leader="dot" w:pos="8306"/>
        </w:tabs>
      </w:pPr>
      <w:hyperlink w:anchor="_Toc29272" w:history="1">
        <w:r>
          <w:rPr>
            <w:rFonts w:ascii="仿宋" w:eastAsia="仿宋" w:hAnsi="仿宋" w:cs="仿宋" w:hint="eastAsia"/>
            <w:lang w:eastAsia="zh-CN"/>
          </w:rPr>
          <w:t>(三)、物流与库存管理</w:t>
        </w:r>
        <w:r>
          <w:tab/>
        </w:r>
        <w:r>
          <w:fldChar w:fldCharType="begin"/>
        </w:r>
        <w:r>
          <w:instrText xml:space="preserve"> PAGEREF _Toc29272 \h </w:instrText>
        </w:r>
        <w:r>
          <w:fldChar w:fldCharType="separate"/>
        </w:r>
        <w:r>
          <w:t>60</w:t>
        </w:r>
        <w:r>
          <w:fldChar w:fldCharType="end"/>
        </w:r>
      </w:hyperlink>
    </w:p>
    <w:p>
      <w:pPr>
        <w:pStyle w:val="TOC1"/>
        <w:tabs>
          <w:tab w:val="right" w:leader="dot" w:pos="8306"/>
        </w:tabs>
      </w:pPr>
      <w:hyperlink w:anchor="_Toc23964" w:history="1">
        <w:r>
          <w:rPr>
            <w:rFonts w:ascii="仿宋" w:eastAsia="仿宋" w:hAnsi="仿宋" w:cs="仿宋" w:hint="eastAsia"/>
            <w:lang w:eastAsia="zh-CN"/>
          </w:rPr>
          <w:t>十五、洁磁剂项目实施时间节点</w:t>
        </w:r>
        <w:r>
          <w:tab/>
        </w:r>
        <w:r>
          <w:fldChar w:fldCharType="begin"/>
        </w:r>
        <w:r>
          <w:instrText xml:space="preserve"> PAGEREF _Toc23964 \h </w:instrText>
        </w:r>
        <w:r>
          <w:fldChar w:fldCharType="separate"/>
        </w:r>
        <w:r>
          <w:t>62</w:t>
        </w:r>
        <w:r>
          <w:fldChar w:fldCharType="end"/>
        </w:r>
      </w:hyperlink>
    </w:p>
    <w:p>
      <w:pPr>
        <w:pStyle w:val="TOC2"/>
        <w:tabs>
          <w:tab w:val="right" w:leader="dot" w:pos="8306"/>
        </w:tabs>
      </w:pPr>
      <w:hyperlink w:anchor="_Toc3286" w:history="1">
        <w:r>
          <w:rPr>
            <w:rFonts w:ascii="仿宋" w:eastAsia="仿宋" w:hAnsi="仿宋" w:cs="仿宋" w:hint="eastAsia"/>
            <w:lang w:eastAsia="zh-CN"/>
          </w:rPr>
          <w:t>(一)、洁磁剂项目启动阶段时间节点</w:t>
        </w:r>
        <w:r>
          <w:tab/>
        </w:r>
        <w:r>
          <w:fldChar w:fldCharType="begin"/>
        </w:r>
        <w:r>
          <w:instrText xml:space="preserve"> PAGEREF _Toc3286 \h </w:instrText>
        </w:r>
        <w:r>
          <w:fldChar w:fldCharType="separate"/>
        </w:r>
        <w:r>
          <w:t>62</w:t>
        </w:r>
        <w:r>
          <w:fldChar w:fldCharType="end"/>
        </w:r>
      </w:hyperlink>
    </w:p>
    <w:p>
      <w:pPr>
        <w:pStyle w:val="TOC2"/>
        <w:tabs>
          <w:tab w:val="right" w:leader="dot" w:pos="8306"/>
        </w:tabs>
      </w:pPr>
      <w:hyperlink w:anchor="_Toc17416" w:history="1">
        <w:r>
          <w:rPr>
            <w:rFonts w:ascii="仿宋" w:eastAsia="仿宋" w:hAnsi="仿宋" w:cs="仿宋" w:hint="eastAsia"/>
            <w:lang w:eastAsia="zh-CN"/>
          </w:rPr>
          <w:t>(二)、洁磁剂项目执行阶段时间节点</w:t>
        </w:r>
        <w:r>
          <w:tab/>
        </w:r>
        <w:r>
          <w:fldChar w:fldCharType="begin"/>
        </w:r>
        <w:r>
          <w:instrText xml:space="preserve"> PAGEREF _Toc17416 \h </w:instrText>
        </w:r>
        <w:r>
          <w:fldChar w:fldCharType="separate"/>
        </w:r>
        <w:r>
          <w:t>63</w:t>
        </w:r>
        <w:r>
          <w:fldChar w:fldCharType="end"/>
        </w:r>
      </w:hyperlink>
    </w:p>
    <w:p>
      <w:pPr>
        <w:pStyle w:val="TOC2"/>
        <w:tabs>
          <w:tab w:val="right" w:leader="dot" w:pos="8306"/>
        </w:tabs>
      </w:pPr>
      <w:hyperlink w:anchor="_Toc18434" w:history="1">
        <w:r>
          <w:rPr>
            <w:rFonts w:ascii="仿宋" w:eastAsia="仿宋" w:hAnsi="仿宋" w:cs="仿宋" w:hint="eastAsia"/>
            <w:lang w:eastAsia="zh-CN"/>
          </w:rPr>
          <w:t>(三)、洁磁剂项目完成阶段时间节点</w:t>
        </w:r>
        <w:r>
          <w:tab/>
        </w:r>
        <w:r>
          <w:fldChar w:fldCharType="begin"/>
        </w:r>
        <w:r>
          <w:instrText xml:space="preserve"> PAGEREF _Toc18434 \h </w:instrText>
        </w:r>
        <w:r>
          <w:fldChar w:fldCharType="separate"/>
        </w:r>
        <w:r>
          <w:t>64</w:t>
        </w:r>
        <w:r>
          <w:fldChar w:fldCharType="end"/>
        </w:r>
      </w:hyperlink>
    </w:p>
    <w:p>
      <w:pPr>
        <w:pStyle w:val="TOC1"/>
        <w:tabs>
          <w:tab w:val="right" w:leader="dot" w:pos="8306"/>
        </w:tabs>
      </w:pPr>
      <w:hyperlink w:anchor="_Toc5845" w:history="1">
        <w:r>
          <w:rPr>
            <w:rFonts w:ascii="仿宋" w:eastAsia="仿宋" w:hAnsi="仿宋" w:cs="仿宋" w:hint="eastAsia"/>
            <w:lang w:eastAsia="zh-CN"/>
          </w:rPr>
          <w:t>十六、风险识别与分类</w:t>
        </w:r>
        <w:r>
          <w:tab/>
        </w:r>
        <w:r>
          <w:fldChar w:fldCharType="begin"/>
        </w:r>
        <w:r>
          <w:instrText xml:space="preserve"> PAGEREF _Toc5845 \h </w:instrText>
        </w:r>
        <w:r>
          <w:fldChar w:fldCharType="separate"/>
        </w:r>
        <w:r>
          <w:t>65</w:t>
        </w:r>
        <w:r>
          <w:fldChar w:fldCharType="end"/>
        </w:r>
      </w:hyperlink>
    </w:p>
    <w:p>
      <w:pPr>
        <w:pStyle w:val="TOC2"/>
        <w:tabs>
          <w:tab w:val="right" w:leader="dot" w:pos="8306"/>
        </w:tabs>
      </w:pPr>
      <w:hyperlink w:anchor="_Toc21444" w:history="1">
        <w:r>
          <w:rPr>
            <w:rFonts w:ascii="仿宋" w:eastAsia="仿宋" w:hAnsi="仿宋" w:cs="仿宋" w:hint="eastAsia"/>
            <w:lang w:eastAsia="zh-CN"/>
          </w:rPr>
          <w:t>(一)、风险识别</w:t>
        </w:r>
        <w:r>
          <w:tab/>
        </w:r>
        <w:r>
          <w:fldChar w:fldCharType="begin"/>
        </w:r>
        <w:r>
          <w:instrText xml:space="preserve"> PAGEREF _Toc21444 \h </w:instrText>
        </w:r>
        <w:r>
          <w:fldChar w:fldCharType="separate"/>
        </w:r>
        <w:r>
          <w:t>65</w:t>
        </w:r>
        <w:r>
          <w:fldChar w:fldCharType="end"/>
        </w:r>
      </w:hyperlink>
    </w:p>
    <w:p>
      <w:pPr>
        <w:pStyle w:val="TOC2"/>
        <w:tabs>
          <w:tab w:val="right" w:leader="dot" w:pos="8306"/>
        </w:tabs>
      </w:pPr>
      <w:hyperlink w:anchor="_Toc13230" w:history="1">
        <w:r>
          <w:rPr>
            <w:rFonts w:ascii="仿宋" w:eastAsia="仿宋" w:hAnsi="仿宋" w:cs="仿宋" w:hint="eastAsia"/>
            <w:lang w:eastAsia="zh-CN"/>
          </w:rPr>
          <w:t>(二)、风险分类</w:t>
        </w:r>
        <w:r>
          <w:tab/>
        </w:r>
        <w:r>
          <w:fldChar w:fldCharType="begin"/>
        </w:r>
        <w:r>
          <w:instrText xml:space="preserve"> PAGEREF _Toc13230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154"/>
      <w:r>
        <w:rPr>
          <w:rFonts w:ascii="仿宋" w:eastAsia="仿宋" w:hAnsi="仿宋" w:cs="仿宋" w:hint="eastAsia"/>
          <w:lang w:eastAsia="zh-CN"/>
        </w:rPr>
        <w:t>(一)、洁磁剂行业分析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洁磁剂行业一直以来都是市场的关注焦点。行业内的发展趋势、竞争态势以及潜在机会都对洁磁剂项目的推进产生深远的影响。通过深入研究行业的整体概貌，我们将更好地理解行业的核心特征，为洁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洁磁剂行业，技术一直是推动创新和发展的关键因素。我们将对当前技术趋势进行详尽分析，包括但不限于人工智能、大数据应用、先进制造技术等。这有助于洁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洁磁剂项目成功的基础。我们将对主要竞争对手进行深入研究，包括其市场份额、产品特点、市场定位等。通过全面了解竞争对手的优势和劣势，洁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929"/>
      <w:r>
        <w:rPr>
          <w:rFonts w:ascii="仿宋" w:eastAsia="仿宋" w:hAnsi="仿宋" w:cs="仿宋" w:hint="eastAsia"/>
          <w:sz w:val="28"/>
          <w:lang w:eastAsia="zh-CN"/>
        </w:rPr>
        <w:t>(二)、洁磁剂市场分析预测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通过对市场规模的深入调研，我们将预测洁磁剂市场未来的增长趋势。这包括市场的整体规模、各细分领域的发展趋势等。洁磁剂项目可以根据市场的扩张速度和潜在机会，制定更符合市场需求的发展策略。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了解消费者的需求是市场分析的核心。我们将通过调查研究，深入挖掘目标消费者的需求特点、购买习惯以及对产品和服务的期望。这有助于洁磁剂项目更好地定位目标市场，提供更符合消费者期待的解决方案。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洁磁剂项目实施过程中需要充分考虑的因素。我们将对市场风险进行全面评估，包括但不限于政策法规风险、市场竞争风险、技术变革风险等。通过对潜在风险的深入分析，洁磁剂项目可以制定相应的风险缓解策略，降低不确定性对洁磁剂项目的影响。</w:t>
      </w:r>
    </w:p>
    <w:p>
      <w:pPr>
        <w:pStyle w:val="Heading1"/>
        <w:ind w:firstLine="560" w:firstLineChars="200"/>
        <w:rPr>
          <w:rFonts w:ascii="仿宋" w:eastAsia="仿宋" w:hAnsi="仿宋" w:cs="仿宋" w:hint="eastAsia"/>
          <w:sz w:val="28"/>
          <w:lang w:eastAsia="zh-CN"/>
        </w:rPr>
      </w:pPr>
      <w:bookmarkStart w:id="5" w:name="_Toc2192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3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洁磁剂项目的主要产品是XXXX，预计年产值为XXX万元。这一产品在市场中占据着重要的地位，其广泛的应用范围使得该洁磁剂项目的市场前景非常广阔。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洁磁剂项目的xxx产品作为重要的原材料之一，将在多个领域发挥关键作用。其在建筑、交通、能源等方面的广泛应用将为整个产业链提供强大的支持，形成产业协同效应。洁磁剂项目的年产值XXX万XXX万XXX万万元不仅反映了其在市场上的巨大潜力，更预示着它对国民经济的积极贡献。这种关联度高、涉及面广的产业关系，使得该洁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54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总征地面积为XXXX平方米，相当于约XX.XX亩，其中净用地面积为XXXX平方米，红线范围内相当于约XX.XX亩。这一用地规模充分考虑了洁磁剂项目的建设需求，保障了洁磁剂项目在合适的空间内得以充分发展。洁磁剂项目规划的总建筑面积为XXXX平方米，其中主体工程建设占XXXX平方米，计容建筑面积达XXXX平方米。预计建筑工程的投资将达到XXXX万元，为洁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计划购置的设备共计XXXX台（套），设备购置费用为XXXX万元。这一设备购置计划充分考虑到洁磁剂项目的生产需求和技术要求，确保了洁磁剂项目在生产运营中具备先进的技术装备和高效的生产能力。设备的合理配置将为洁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洁磁剂项目计划总投资为XXXX万元，预计年实现营业收入为XXXX万元。这一产能规模的设定旨在确保洁磁剂项目能够在投资与回报之间取得平衡，实现长期可持续的发展。洁磁剂项目的总投资充分考虑到各个方面的需求，包括用地建设、设备购置等多个环节，以确保洁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18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62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的技术管理特点体现在其创新导向。通过引入最先进的技术趋势和解决方案，洁磁剂项目致力于提升科技含量、提高质量和效率水平。这意味着我们将采用最新的工具和方法，确保洁磁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洁磁剂项目技术管理的显著特征。通过整合不同领域的技术资源，我们实现了跨学科的协同工作。这有助于优化技术架构，提高整体效能。此外，整合性策略还促进了不同技术团队之间的紧密沟通和高效合作，确保洁磁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洁磁剂项目所采用的技术。通过不断优化技术方案，洁磁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洁磁剂项目团队将在洁磁剂项目初期识别可能的技术风险，并采取相应的预防和应对措施。通过建立健全的风险评估机制，洁磁剂项目能够在实施过程中及时发现并解决潜在的技术问题，保障洁磁剂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通过这些独特的技术管理特点，我们确信在洁磁剂项目中，技术将成为洁磁剂项目成功的有力支持。这一深度剖析揭示了技术管理在洁磁剂项目实施中的关键作用，为洁磁剂项目的技术基础奠定了坚实的基础。</w:t>
      </w:r>
    </w:p>
    <w:p>
      <w:pPr>
        <w:pStyle w:val="Heading2"/>
        <w:ind w:firstLine="560" w:firstLineChars="200"/>
        <w:rPr>
          <w:rFonts w:ascii="仿宋" w:eastAsia="仿宋" w:hAnsi="仿宋" w:cs="仿宋" w:hint="eastAsia"/>
          <w:sz w:val="28"/>
          <w:lang w:eastAsia="zh-CN"/>
        </w:rPr>
      </w:pPr>
      <w:bookmarkStart w:id="10" w:name="_Toc21188"/>
      <w:r>
        <w:rPr>
          <w:rFonts w:ascii="仿宋" w:eastAsia="仿宋" w:hAnsi="仿宋" w:cs="仿宋" w:hint="eastAsia"/>
          <w:sz w:val="28"/>
          <w:lang w:eastAsia="zh-CN"/>
        </w:rPr>
        <w:t>(二)、洁磁剂项目工艺技术设计方案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洁磁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洁磁剂项目将严格按照相关行业规范要求进行组织。通过有效控制产品质量，洁磁剂项目将致力于为顾客提供优质的洁磁剂项目产品和良好的服务。这体现了洁磁剂项目对于生产活动合规性和质量标准的高度重视，为洁磁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洁磁剂项目注重生态效益和清洁生产原则。洁磁剂项目建设将紧密结合地方特色经济发展，与社会经济发展规划和区域环境保护规划方案相协调一致。通过与当地区域自然生态系统的结合，洁磁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洁磁剂项目产品具有多样化的客户需求和个性化的特点。因此，洁磁剂项目产品规格品种多样，且单批生产数量较小。为满足这一特点，洁磁剂项目承办单位将建设先进的柔性制造生产线。通过广泛应用柔性制造技术，洁磁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洁磁剂项目采用的技术具有较高的技术含量和自动化水平，处于国内先进水平。这一技术选用不仅体现了对生产效率、质量和环境友好性的高标准要求，同时为洁磁剂项目的可持续发展奠定了坚实的基础。</w:t>
      </w:r>
    </w:p>
    <w:p>
      <w:pPr>
        <w:pStyle w:val="Heading2"/>
        <w:ind w:firstLine="560" w:firstLineChars="200"/>
        <w:rPr>
          <w:rFonts w:ascii="仿宋" w:eastAsia="仿宋" w:hAnsi="仿宋" w:cs="仿宋" w:hint="eastAsia"/>
          <w:sz w:val="28"/>
          <w:lang w:eastAsia="zh-CN"/>
        </w:rPr>
      </w:pPr>
      <w:bookmarkStart w:id="11" w:name="_Toc3060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为确保洁磁剂项目的高效生产和技术实施，我们制定了一套精心设计的设备选型方案，以满足洁磁剂项目生产、质量和环保的要求。该方案的主要特点如下：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洁磁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针对洁磁剂项目产品的多样性和小批量生产的特点，我们将建设柔性制造生产线。通过在设备选型中考虑柔性制造技术，可以灵活应对不同产品规格和生产需求，实现生产线的高度灵活性和适应性。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561"/>
      <w:r>
        <w:rPr>
          <w:rFonts w:ascii="仿宋" w:eastAsia="仿宋" w:hAnsi="仿宋" w:cs="仿宋" w:hint="eastAsia"/>
          <w:sz w:val="28"/>
          <w:lang w:eastAsia="zh-CN"/>
        </w:rPr>
        <w:t>四、洁磁剂项目建设背景及必要性分析</w:t>
      </w:r>
      <w:bookmarkEnd w:id="12"/>
    </w:p>
    <w:p>
      <w:pPr>
        <w:pStyle w:val="Heading2"/>
        <w:rPr>
          <w:rFonts w:ascii="仿宋" w:eastAsia="仿宋" w:hAnsi="仿宋" w:cs="仿宋" w:hint="eastAsia"/>
          <w:lang w:eastAsia="zh-CN"/>
        </w:rPr>
      </w:pPr>
      <w:bookmarkStart w:id="13" w:name="_Toc25275"/>
      <w:r>
        <w:rPr>
          <w:rFonts w:ascii="仿宋" w:eastAsia="仿宋" w:hAnsi="仿宋" w:cs="仿宋" w:hint="eastAsia"/>
          <w:lang w:eastAsia="zh-CN"/>
        </w:rPr>
        <w:t>(一)、洁磁剂项目背景分析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洁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我们的背景分析将深入挖掘当前行业的发展趋势，通过对竞争态势的全面审视，找到洁磁剂项目在这个潮流中的定位。同时，我们将关注行业内涌现的新兴机遇，以便洁磁剂项目更好地融入行业发展的潮流中。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洁磁剂项目提供了强大的发展动力。我们将聚焦于行业内最新的技术发展趋势，包括但不限于人工智能、大数据分析、物联网等领域。通过深度的技术研究，我们将确保洁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洁磁剂项目发展的源泉。我们将投入更多的精力对市场需求进行深入剖析，超越表面的需求，深入挖掘潜在的市场痛点和机遇。通过对市场需求的细致了解，洁磁剂项目将更有针对性地设计解决方案，满足市场的多样化需求，从而更好地促进洁磁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洁磁剂项目战略至关重要。我们将对竞争态势进行更为深入的分析，包括但不限于市场份额、产品特点、客户满意度等多个维度。通过深度的竞争分析，洁磁剂项目将能够更准确地把握市场脉搏，制定具有竞争力的洁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洁磁剂项目的发展具有直接的影响。我们将进行更为全面的法规和政策分析，了解行业发展中的潜在法律风险和合规挑战。通过充分了解和遵守相关法规，洁磁剂项目将确保在法律框架内合法合规运营，为洁磁剂项目的稳健发展提供有力支持。</w:t>
      </w:r>
    </w:p>
    <w:p>
      <w:pPr>
        <w:pStyle w:val="Heading2"/>
        <w:ind w:firstLine="560" w:firstLineChars="200"/>
        <w:rPr>
          <w:rFonts w:ascii="仿宋" w:eastAsia="仿宋" w:hAnsi="仿宋" w:cs="仿宋" w:hint="eastAsia"/>
          <w:sz w:val="28"/>
          <w:lang w:eastAsia="zh-CN"/>
        </w:rPr>
      </w:pPr>
      <w:bookmarkStart w:id="14" w:name="_Toc2797"/>
      <w:r>
        <w:rPr>
          <w:rFonts w:ascii="仿宋" w:eastAsia="仿宋" w:hAnsi="仿宋" w:cs="仿宋" w:hint="eastAsia"/>
          <w:sz w:val="28"/>
          <w:lang w:eastAsia="zh-CN"/>
        </w:rPr>
        <w:t>(二)、洁磁剂项目建设必要性分析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建设的迫切性源于对行业发展趋势的深刻洞察。我们正处于一个行业变革的时代，科技创新、数字化转型成为企业发展的关键动力。洁磁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建设不仅仅是为了跟上潮流，更是为了通过技术创新推动企业的持续发展。通过引入先进的技术和解决方案，洁磁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洁磁剂项目的建设成为必然选择，通过提高产品质量、拓展服务领域，从而在竞争中获得更多的机会。洁磁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洁磁剂项目建设的必要性体现在对客户需求更精准的满足。通过洁磁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建设的背后是对企业持续创新的追求。只有通过不断创新，企业才能在竞争中立于不败之地。洁磁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952"/>
      <w:r>
        <w:rPr>
          <w:rFonts w:ascii="仿宋" w:eastAsia="仿宋" w:hAnsi="仿宋" w:cs="仿宋" w:hint="eastAsia"/>
          <w:sz w:val="28"/>
          <w:lang w:eastAsia="zh-CN"/>
        </w:rPr>
        <w:t>五、洁磁剂项目选址可行性分析</w:t>
      </w:r>
      <w:bookmarkEnd w:id="15"/>
    </w:p>
    <w:p>
      <w:pPr>
        <w:pStyle w:val="Heading2"/>
        <w:rPr>
          <w:rFonts w:ascii="仿宋" w:eastAsia="仿宋" w:hAnsi="仿宋" w:cs="仿宋" w:hint="eastAsia"/>
          <w:lang w:eastAsia="zh-CN"/>
        </w:rPr>
      </w:pPr>
      <w:bookmarkStart w:id="16" w:name="_Toc26500"/>
      <w:r>
        <w:rPr>
          <w:rFonts w:ascii="仿宋" w:eastAsia="仿宋" w:hAnsi="仿宋" w:cs="仿宋" w:hint="eastAsia"/>
          <w:lang w:eastAsia="zh-CN"/>
        </w:rPr>
        <w:t>(一)、洁磁剂项目选址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该洁磁剂项目选址位于XX省XX市XX区XXX街道</w:t>
      </w:r>
    </w:p>
    <w:p>
      <w:pPr>
        <w:pStyle w:val="Heading2"/>
        <w:ind w:firstLine="560" w:firstLineChars="200"/>
        <w:rPr>
          <w:rFonts w:ascii="仿宋" w:eastAsia="仿宋" w:hAnsi="仿宋" w:cs="仿宋" w:hint="eastAsia"/>
          <w:sz w:val="28"/>
          <w:lang w:eastAsia="zh-CN"/>
        </w:rPr>
      </w:pPr>
      <w:bookmarkStart w:id="17" w:name="_Toc446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洁磁剂项目的征地面积将根据洁磁剂项目的实际规模和需求进行精确规划。具体面积XXX平方米，旨在确保洁磁剂项目不仅能够满足当前的发展需求，还能够预留空间以适应未来的扩展。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净用地面积是在征地面积基础上去除不可利用面积后的实际可开发用地。具体面积XXX平方米，考虑到环保、交通、安全等多方面因素，以确保洁磁剂项目在整体利用效率上达到最优。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洁磁剂项目计划建设的建筑总规模具体面积XXX平方米。这一规模的确定综合考虑了洁磁剂项目的性质、规模，以及城市规划的相关要求，确保建筑布局与周边环境协调一致。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绿地率是洁磁剂项目用地中被规划为绿地的比例。具体面积XXX平方米，旨在通过合理规划绿地，改善洁磁剂项目周边环境，提升居民生活质量，并符合城市整体绿化规划。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容积率是用地上可以建设的建筑总体积与用地面积之比。具体面积XXX，通过合理的容积率规划，确保洁磁剂项目建筑规模与周边环境和谐共生。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确保洁磁剂项目选址与当地城市规划相一致，具体面积XXX平方米。通过与城市规划部门深入沟通，确保洁磁剂项目不仅符合城市的整体发展方向，还能够融入城市的发展布局，为城市的长远发展贡献力量。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充分了解并确保洁磁剂项目选址符合当地产业政策，具体面积XXX平方米。这包括洁磁剂项目对当地经济的促进作用，以及对相关产业的带动效应，确保洁磁剂项目与地方政府的产业政策保持一致，促进共赢合作。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用地总体要求必须符合环保和可持续发展的原则，具体面积XXX平方米。通过采用绿色建筑设计、节能减排等措施，确保洁磁剂项目在建设和运营过程中对环境的影响最小化，达到可持续发展的要求。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确保洁磁剂项目选址具备必要的公共设施配套，具体面积XXX平方米。这包括交通便利性、教育、医疗等基础设施，以提高居民生活品质，使得洁磁剂项目选址更具吸引力。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考虑用地总体要求对当地社会稳定性的影响，具体面积XXX平方米。通过深入了解当地社区反馈，确保洁磁剂项目的选址和建设过程对当地社会和谐稳定产生积极作用。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洁磁剂项目选址不仅符合法规和规划，还在实际操作中具有可行性。这一全面规划将为洁磁剂项目的成功实施提供坚实的基础，确保洁磁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21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洁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洁磁剂项目的设备规划和空间设计中，我们将采取灵活设备布局的措施。设备布局将根据实际需求进行灵活设计，避免不必要的浪费。通过合理规划设备摆放位置，我们将提高设备的利用率，减少设备间距，以确保洁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洁磁剂项目内部引入共享设施的概念，例如共享会议室、办公区等。通过这种方式，我们可以减少对资源的重复建设，提高资源共享效率，从而减小洁磁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808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洁磁剂项目的总图布置中，我们将不同功能区域进行明确的规划，以最大程度满足洁磁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https://d.book118.com/696011242054010041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A1A1C"/>
    <w:rsid w:val="232A1A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1124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2024-01-21T19:46:00Z</dcterms:created>
  <dcterms:modified xsi:type="dcterms:W3CDTF">2024-01-21T19:46:30Z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D306B0ED790049E5A18FB02022E1B305_11</vt:lpwstr>
  </property>
  <property fmtid="{D5CDD505-2E9C-101B-9397-08002B2CF9AE}" pid="3" name="KSOProductBuildVer">
    <vt:lpwstr>2052-12.1.0.16120</vt:lpwstr>
  </property>
</Properties>
</file>