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06" w:history="1">
        <w:r>
          <w:rPr>
            <w:rFonts w:ascii="仿宋" w:eastAsia="仿宋" w:hAnsi="仿宋" w:cs="仿宋" w:hint="eastAsia"/>
            <w:lang w:eastAsia="zh-CN"/>
          </w:rPr>
          <w:t>序言</w:t>
        </w:r>
        <w:r>
          <w:tab/>
        </w:r>
        <w:r>
          <w:fldChar w:fldCharType="begin"/>
        </w:r>
        <w:r>
          <w:instrText xml:space="preserve"> PAGEREF _Toc24706 \h </w:instrText>
        </w:r>
        <w:r>
          <w:fldChar w:fldCharType="separate"/>
        </w:r>
        <w:r>
          <w:t>3</w:t>
        </w:r>
        <w:r>
          <w:fldChar w:fldCharType="end"/>
        </w:r>
      </w:hyperlink>
    </w:p>
    <w:p>
      <w:pPr>
        <w:pStyle w:val="TOC1"/>
        <w:tabs>
          <w:tab w:val="right" w:leader="dot" w:pos="8306"/>
        </w:tabs>
      </w:pPr>
      <w:hyperlink w:anchor="_Toc14441" w:history="1">
        <w:r>
          <w:rPr>
            <w:rFonts w:ascii="仿宋" w:eastAsia="仿宋" w:hAnsi="仿宋" w:cs="仿宋" w:hint="eastAsia"/>
            <w:lang w:eastAsia="zh-CN"/>
          </w:rPr>
          <w:t>一、铜杆项目选址可行性分析</w:t>
        </w:r>
        <w:r>
          <w:tab/>
        </w:r>
        <w:r>
          <w:fldChar w:fldCharType="begin"/>
        </w:r>
        <w:r>
          <w:instrText xml:space="preserve"> PAGEREF _Toc14441 \h </w:instrText>
        </w:r>
        <w:r>
          <w:fldChar w:fldCharType="separate"/>
        </w:r>
        <w:r>
          <w:t>3</w:t>
        </w:r>
        <w:r>
          <w:fldChar w:fldCharType="end"/>
        </w:r>
      </w:hyperlink>
    </w:p>
    <w:p>
      <w:pPr>
        <w:pStyle w:val="TOC2"/>
        <w:tabs>
          <w:tab w:val="right" w:leader="dot" w:pos="8306"/>
        </w:tabs>
      </w:pPr>
      <w:hyperlink w:anchor="_Toc16130" w:history="1">
        <w:r>
          <w:rPr>
            <w:rFonts w:ascii="仿宋" w:eastAsia="仿宋" w:hAnsi="仿宋" w:cs="仿宋" w:hint="eastAsia"/>
            <w:lang w:eastAsia="zh-CN"/>
          </w:rPr>
          <w:t>(一)、铜杆项目选址</w:t>
        </w:r>
        <w:r>
          <w:tab/>
        </w:r>
        <w:r>
          <w:fldChar w:fldCharType="begin"/>
        </w:r>
        <w:r>
          <w:instrText xml:space="preserve"> PAGEREF _Toc16130 \h </w:instrText>
        </w:r>
        <w:r>
          <w:fldChar w:fldCharType="separate"/>
        </w:r>
        <w:r>
          <w:t>3</w:t>
        </w:r>
        <w:r>
          <w:fldChar w:fldCharType="end"/>
        </w:r>
      </w:hyperlink>
    </w:p>
    <w:p>
      <w:pPr>
        <w:pStyle w:val="TOC2"/>
        <w:tabs>
          <w:tab w:val="right" w:leader="dot" w:pos="8306"/>
        </w:tabs>
      </w:pPr>
      <w:hyperlink w:anchor="_Toc3708" w:history="1">
        <w:r>
          <w:rPr>
            <w:rFonts w:ascii="仿宋" w:eastAsia="仿宋" w:hAnsi="仿宋" w:cs="仿宋" w:hint="eastAsia"/>
            <w:lang w:eastAsia="zh-CN"/>
          </w:rPr>
          <w:t>(二)、用地控制指标</w:t>
        </w:r>
        <w:r>
          <w:tab/>
        </w:r>
        <w:r>
          <w:fldChar w:fldCharType="begin"/>
        </w:r>
        <w:r>
          <w:instrText xml:space="preserve"> PAGEREF _Toc3708 \h </w:instrText>
        </w:r>
        <w:r>
          <w:fldChar w:fldCharType="separate"/>
        </w:r>
        <w:r>
          <w:t>3</w:t>
        </w:r>
        <w:r>
          <w:fldChar w:fldCharType="end"/>
        </w:r>
      </w:hyperlink>
    </w:p>
    <w:p>
      <w:pPr>
        <w:pStyle w:val="TOC2"/>
        <w:tabs>
          <w:tab w:val="right" w:leader="dot" w:pos="8306"/>
        </w:tabs>
      </w:pPr>
      <w:hyperlink w:anchor="_Toc2986" w:history="1">
        <w:r>
          <w:rPr>
            <w:rFonts w:ascii="仿宋" w:eastAsia="仿宋" w:hAnsi="仿宋" w:cs="仿宋" w:hint="eastAsia"/>
            <w:lang w:eastAsia="zh-CN"/>
          </w:rPr>
          <w:t>(三)、节约用地措施</w:t>
        </w:r>
        <w:r>
          <w:tab/>
        </w:r>
        <w:r>
          <w:fldChar w:fldCharType="begin"/>
        </w:r>
        <w:r>
          <w:instrText xml:space="preserve"> PAGEREF _Toc2986 \h </w:instrText>
        </w:r>
        <w:r>
          <w:fldChar w:fldCharType="separate"/>
        </w:r>
        <w:r>
          <w:t>5</w:t>
        </w:r>
        <w:r>
          <w:fldChar w:fldCharType="end"/>
        </w:r>
      </w:hyperlink>
    </w:p>
    <w:p>
      <w:pPr>
        <w:pStyle w:val="TOC2"/>
        <w:tabs>
          <w:tab w:val="right" w:leader="dot" w:pos="8306"/>
        </w:tabs>
      </w:pPr>
      <w:hyperlink w:anchor="_Toc20731" w:history="1">
        <w:r>
          <w:rPr>
            <w:rFonts w:ascii="仿宋" w:eastAsia="仿宋" w:hAnsi="仿宋" w:cs="仿宋" w:hint="eastAsia"/>
            <w:lang w:eastAsia="zh-CN"/>
          </w:rPr>
          <w:t>(四)、总图布置方案</w:t>
        </w:r>
        <w:r>
          <w:tab/>
        </w:r>
        <w:r>
          <w:fldChar w:fldCharType="begin"/>
        </w:r>
        <w:r>
          <w:instrText xml:space="preserve"> PAGEREF _Toc20731 \h </w:instrText>
        </w:r>
        <w:r>
          <w:fldChar w:fldCharType="separate"/>
        </w:r>
        <w:r>
          <w:t>6</w:t>
        </w:r>
        <w:r>
          <w:fldChar w:fldCharType="end"/>
        </w:r>
      </w:hyperlink>
    </w:p>
    <w:p>
      <w:pPr>
        <w:pStyle w:val="TOC2"/>
        <w:tabs>
          <w:tab w:val="right" w:leader="dot" w:pos="8306"/>
        </w:tabs>
      </w:pPr>
      <w:hyperlink w:anchor="_Toc2918" w:history="1">
        <w:r>
          <w:rPr>
            <w:rFonts w:ascii="仿宋" w:eastAsia="仿宋" w:hAnsi="仿宋" w:cs="仿宋" w:hint="eastAsia"/>
            <w:lang w:eastAsia="zh-CN"/>
          </w:rPr>
          <w:t>(五)、选址综合评价</w:t>
        </w:r>
        <w:r>
          <w:tab/>
        </w:r>
        <w:r>
          <w:fldChar w:fldCharType="begin"/>
        </w:r>
        <w:r>
          <w:instrText xml:space="preserve"> PAGEREF _Toc2918 \h </w:instrText>
        </w:r>
        <w:r>
          <w:fldChar w:fldCharType="separate"/>
        </w:r>
        <w:r>
          <w:t>7</w:t>
        </w:r>
        <w:r>
          <w:fldChar w:fldCharType="end"/>
        </w:r>
      </w:hyperlink>
    </w:p>
    <w:p>
      <w:pPr>
        <w:pStyle w:val="TOC1"/>
        <w:tabs>
          <w:tab w:val="right" w:leader="dot" w:pos="8306"/>
        </w:tabs>
      </w:pPr>
      <w:hyperlink w:anchor="_Toc14910" w:history="1">
        <w:r>
          <w:rPr>
            <w:rFonts w:ascii="仿宋" w:eastAsia="仿宋" w:hAnsi="仿宋" w:cs="仿宋" w:hint="eastAsia"/>
            <w:lang w:eastAsia="zh-CN"/>
          </w:rPr>
          <w:t>二、铜杆项目可持续发展</w:t>
        </w:r>
        <w:r>
          <w:tab/>
        </w:r>
        <w:r>
          <w:fldChar w:fldCharType="begin"/>
        </w:r>
        <w:r>
          <w:instrText xml:space="preserve"> PAGEREF _Toc14910 \h </w:instrText>
        </w:r>
        <w:r>
          <w:fldChar w:fldCharType="separate"/>
        </w:r>
        <w:r>
          <w:t>8</w:t>
        </w:r>
        <w:r>
          <w:fldChar w:fldCharType="end"/>
        </w:r>
      </w:hyperlink>
    </w:p>
    <w:p>
      <w:pPr>
        <w:pStyle w:val="TOC2"/>
        <w:tabs>
          <w:tab w:val="right" w:leader="dot" w:pos="8306"/>
        </w:tabs>
      </w:pPr>
      <w:hyperlink w:anchor="_Toc23520" w:history="1">
        <w:r>
          <w:rPr>
            <w:rFonts w:ascii="仿宋" w:eastAsia="仿宋" w:hAnsi="仿宋" w:cs="仿宋" w:hint="eastAsia"/>
            <w:lang w:eastAsia="zh-CN"/>
          </w:rPr>
          <w:t>(一)、可持续战略与实践</w:t>
        </w:r>
        <w:r>
          <w:tab/>
        </w:r>
        <w:r>
          <w:fldChar w:fldCharType="begin"/>
        </w:r>
        <w:r>
          <w:instrText xml:space="preserve"> PAGEREF _Toc23520 \h </w:instrText>
        </w:r>
        <w:r>
          <w:fldChar w:fldCharType="separate"/>
        </w:r>
        <w:r>
          <w:t>8</w:t>
        </w:r>
        <w:r>
          <w:fldChar w:fldCharType="end"/>
        </w:r>
      </w:hyperlink>
    </w:p>
    <w:p>
      <w:pPr>
        <w:pStyle w:val="TOC2"/>
        <w:tabs>
          <w:tab w:val="right" w:leader="dot" w:pos="8306"/>
        </w:tabs>
      </w:pPr>
      <w:hyperlink w:anchor="_Toc21291" w:history="1">
        <w:r>
          <w:rPr>
            <w:rFonts w:ascii="仿宋" w:eastAsia="仿宋" w:hAnsi="仿宋" w:cs="仿宋" w:hint="eastAsia"/>
            <w:lang w:eastAsia="zh-CN"/>
          </w:rPr>
          <w:t>(二)、环保与社会责任</w:t>
        </w:r>
        <w:r>
          <w:tab/>
        </w:r>
        <w:r>
          <w:fldChar w:fldCharType="begin"/>
        </w:r>
        <w:r>
          <w:instrText xml:space="preserve"> PAGEREF _Toc21291 \h </w:instrText>
        </w:r>
        <w:r>
          <w:fldChar w:fldCharType="separate"/>
        </w:r>
        <w:r>
          <w:t>9</w:t>
        </w:r>
        <w:r>
          <w:fldChar w:fldCharType="end"/>
        </w:r>
      </w:hyperlink>
    </w:p>
    <w:p>
      <w:pPr>
        <w:pStyle w:val="TOC1"/>
        <w:tabs>
          <w:tab w:val="right" w:leader="dot" w:pos="8306"/>
        </w:tabs>
      </w:pPr>
      <w:hyperlink w:anchor="_Toc25764" w:history="1">
        <w:r>
          <w:rPr>
            <w:rFonts w:ascii="仿宋" w:eastAsia="仿宋" w:hAnsi="仿宋" w:cs="仿宋" w:hint="eastAsia"/>
            <w:lang w:eastAsia="zh-CN"/>
          </w:rPr>
          <w:t>三、铜杆项目危机管理</w:t>
        </w:r>
        <w:r>
          <w:tab/>
        </w:r>
        <w:r>
          <w:fldChar w:fldCharType="begin"/>
        </w:r>
        <w:r>
          <w:instrText xml:space="preserve"> PAGEREF _Toc25764 \h </w:instrText>
        </w:r>
        <w:r>
          <w:fldChar w:fldCharType="separate"/>
        </w:r>
        <w:r>
          <w:t>10</w:t>
        </w:r>
        <w:r>
          <w:fldChar w:fldCharType="end"/>
        </w:r>
      </w:hyperlink>
    </w:p>
    <w:p>
      <w:pPr>
        <w:pStyle w:val="TOC2"/>
        <w:tabs>
          <w:tab w:val="right" w:leader="dot" w:pos="8306"/>
        </w:tabs>
      </w:pPr>
      <w:hyperlink w:anchor="_Toc26204" w:history="1">
        <w:r>
          <w:rPr>
            <w:rFonts w:ascii="仿宋" w:eastAsia="仿宋" w:hAnsi="仿宋" w:cs="仿宋" w:hint="eastAsia"/>
            <w:lang w:eastAsia="zh-CN"/>
          </w:rPr>
          <w:t>(一)、危机预警与识别</w:t>
        </w:r>
        <w:r>
          <w:tab/>
        </w:r>
        <w:r>
          <w:fldChar w:fldCharType="begin"/>
        </w:r>
        <w:r>
          <w:instrText xml:space="preserve"> PAGEREF _Toc26204 \h </w:instrText>
        </w:r>
        <w:r>
          <w:fldChar w:fldCharType="separate"/>
        </w:r>
        <w:r>
          <w:t>10</w:t>
        </w:r>
        <w:r>
          <w:fldChar w:fldCharType="end"/>
        </w:r>
      </w:hyperlink>
    </w:p>
    <w:p>
      <w:pPr>
        <w:pStyle w:val="TOC2"/>
        <w:tabs>
          <w:tab w:val="right" w:leader="dot" w:pos="8306"/>
        </w:tabs>
      </w:pPr>
      <w:hyperlink w:anchor="_Toc10810" w:history="1">
        <w:r>
          <w:rPr>
            <w:rFonts w:ascii="仿宋" w:eastAsia="仿宋" w:hAnsi="仿宋" w:cs="仿宋" w:hint="eastAsia"/>
            <w:lang w:eastAsia="zh-CN"/>
          </w:rPr>
          <w:t>(二)、危机应对与恢复</w:t>
        </w:r>
        <w:r>
          <w:tab/>
        </w:r>
        <w:r>
          <w:fldChar w:fldCharType="begin"/>
        </w:r>
        <w:r>
          <w:instrText xml:space="preserve"> PAGEREF _Toc10810 \h </w:instrText>
        </w:r>
        <w:r>
          <w:fldChar w:fldCharType="separate"/>
        </w:r>
        <w:r>
          <w:t>11</w:t>
        </w:r>
        <w:r>
          <w:fldChar w:fldCharType="end"/>
        </w:r>
      </w:hyperlink>
    </w:p>
    <w:p>
      <w:pPr>
        <w:pStyle w:val="TOC1"/>
        <w:tabs>
          <w:tab w:val="right" w:leader="dot" w:pos="8306"/>
        </w:tabs>
      </w:pPr>
      <w:hyperlink w:anchor="_Toc325" w:history="1">
        <w:r>
          <w:rPr>
            <w:rFonts w:ascii="仿宋" w:eastAsia="仿宋" w:hAnsi="仿宋" w:cs="仿宋" w:hint="eastAsia"/>
            <w:lang w:eastAsia="zh-CN"/>
          </w:rPr>
          <w:t>四、铜杆项目建设背景及必要性分析</w:t>
        </w:r>
        <w:r>
          <w:tab/>
        </w:r>
        <w:r>
          <w:fldChar w:fldCharType="begin"/>
        </w:r>
        <w:r>
          <w:instrText xml:space="preserve"> PAGEREF _Toc325 \h </w:instrText>
        </w:r>
        <w:r>
          <w:fldChar w:fldCharType="separate"/>
        </w:r>
        <w:r>
          <w:t>12</w:t>
        </w:r>
        <w:r>
          <w:fldChar w:fldCharType="end"/>
        </w:r>
      </w:hyperlink>
    </w:p>
    <w:p>
      <w:pPr>
        <w:pStyle w:val="TOC2"/>
        <w:tabs>
          <w:tab w:val="right" w:leader="dot" w:pos="8306"/>
        </w:tabs>
      </w:pPr>
      <w:hyperlink w:anchor="_Toc23333" w:history="1">
        <w:r>
          <w:rPr>
            <w:rFonts w:ascii="仿宋" w:eastAsia="仿宋" w:hAnsi="仿宋" w:cs="仿宋" w:hint="eastAsia"/>
            <w:lang w:eastAsia="zh-CN"/>
          </w:rPr>
          <w:t>(一)、铜杆项目背景分析</w:t>
        </w:r>
        <w:r>
          <w:tab/>
        </w:r>
        <w:r>
          <w:fldChar w:fldCharType="begin"/>
        </w:r>
        <w:r>
          <w:instrText xml:space="preserve"> PAGEREF _Toc23333 \h </w:instrText>
        </w:r>
        <w:r>
          <w:fldChar w:fldCharType="separate"/>
        </w:r>
        <w:r>
          <w:t>12</w:t>
        </w:r>
        <w:r>
          <w:fldChar w:fldCharType="end"/>
        </w:r>
      </w:hyperlink>
    </w:p>
    <w:p>
      <w:pPr>
        <w:pStyle w:val="TOC2"/>
        <w:tabs>
          <w:tab w:val="right" w:leader="dot" w:pos="8306"/>
        </w:tabs>
      </w:pPr>
      <w:hyperlink w:anchor="_Toc7088" w:history="1">
        <w:r>
          <w:rPr>
            <w:rFonts w:ascii="仿宋" w:eastAsia="仿宋" w:hAnsi="仿宋" w:cs="仿宋" w:hint="eastAsia"/>
            <w:lang w:eastAsia="zh-CN"/>
          </w:rPr>
          <w:t>(二)、铜杆项目建设必要性分析</w:t>
        </w:r>
        <w:r>
          <w:tab/>
        </w:r>
        <w:r>
          <w:fldChar w:fldCharType="begin"/>
        </w:r>
        <w:r>
          <w:instrText xml:space="preserve"> PAGEREF _Toc7088 \h </w:instrText>
        </w:r>
        <w:r>
          <w:fldChar w:fldCharType="separate"/>
        </w:r>
        <w:r>
          <w:t>14</w:t>
        </w:r>
        <w:r>
          <w:fldChar w:fldCharType="end"/>
        </w:r>
      </w:hyperlink>
    </w:p>
    <w:p>
      <w:pPr>
        <w:pStyle w:val="TOC1"/>
        <w:tabs>
          <w:tab w:val="right" w:leader="dot" w:pos="8306"/>
        </w:tabs>
      </w:pPr>
      <w:hyperlink w:anchor="_Toc28152" w:history="1">
        <w:r>
          <w:rPr>
            <w:rFonts w:ascii="仿宋" w:eastAsia="仿宋" w:hAnsi="仿宋" w:cs="仿宋" w:hint="eastAsia"/>
            <w:lang w:eastAsia="zh-CN"/>
          </w:rPr>
          <w:t>五、铜杆项目建设单位说明</w:t>
        </w:r>
        <w:r>
          <w:tab/>
        </w:r>
        <w:r>
          <w:fldChar w:fldCharType="begin"/>
        </w:r>
        <w:r>
          <w:instrText xml:space="preserve"> PAGEREF _Toc28152 \h </w:instrText>
        </w:r>
        <w:r>
          <w:fldChar w:fldCharType="separate"/>
        </w:r>
        <w:r>
          <w:t>15</w:t>
        </w:r>
        <w:r>
          <w:fldChar w:fldCharType="end"/>
        </w:r>
      </w:hyperlink>
    </w:p>
    <w:p>
      <w:pPr>
        <w:pStyle w:val="TOC2"/>
        <w:tabs>
          <w:tab w:val="right" w:leader="dot" w:pos="8306"/>
        </w:tabs>
      </w:pPr>
      <w:hyperlink w:anchor="_Toc20" w:history="1">
        <w:r>
          <w:rPr>
            <w:rFonts w:ascii="仿宋" w:eastAsia="仿宋" w:hAnsi="仿宋" w:cs="仿宋" w:hint="eastAsia"/>
            <w:lang w:eastAsia="zh-CN"/>
          </w:rPr>
          <w:t>(一)、铜杆项目承办单位基本情况</w:t>
        </w:r>
        <w:r>
          <w:tab/>
        </w:r>
        <w:r>
          <w:fldChar w:fldCharType="begin"/>
        </w:r>
        <w:r>
          <w:instrText xml:space="preserve"> PAGEREF _Toc20 \h </w:instrText>
        </w:r>
        <w:r>
          <w:fldChar w:fldCharType="separate"/>
        </w:r>
        <w:r>
          <w:t>15</w:t>
        </w:r>
        <w:r>
          <w:fldChar w:fldCharType="end"/>
        </w:r>
      </w:hyperlink>
    </w:p>
    <w:p>
      <w:pPr>
        <w:pStyle w:val="TOC2"/>
        <w:tabs>
          <w:tab w:val="right" w:leader="dot" w:pos="8306"/>
        </w:tabs>
      </w:pPr>
      <w:hyperlink w:anchor="_Toc8404" w:history="1">
        <w:r>
          <w:rPr>
            <w:rFonts w:ascii="仿宋" w:eastAsia="仿宋" w:hAnsi="仿宋" w:cs="仿宋" w:hint="eastAsia"/>
            <w:lang w:eastAsia="zh-CN"/>
          </w:rPr>
          <w:t>(二)、公司经济效益分析</w:t>
        </w:r>
        <w:r>
          <w:tab/>
        </w:r>
        <w:r>
          <w:fldChar w:fldCharType="begin"/>
        </w:r>
        <w:r>
          <w:instrText xml:space="preserve"> PAGEREF _Toc8404 \h </w:instrText>
        </w:r>
        <w:r>
          <w:fldChar w:fldCharType="separate"/>
        </w:r>
        <w:r>
          <w:t>15</w:t>
        </w:r>
        <w:r>
          <w:fldChar w:fldCharType="end"/>
        </w:r>
      </w:hyperlink>
    </w:p>
    <w:p>
      <w:pPr>
        <w:pStyle w:val="TOC1"/>
        <w:tabs>
          <w:tab w:val="right" w:leader="dot" w:pos="8306"/>
        </w:tabs>
      </w:pPr>
      <w:hyperlink w:anchor="_Toc9094" w:history="1">
        <w:r>
          <w:rPr>
            <w:rFonts w:ascii="仿宋" w:eastAsia="仿宋" w:hAnsi="仿宋" w:cs="仿宋" w:hint="eastAsia"/>
            <w:lang w:eastAsia="zh-CN"/>
          </w:rPr>
          <w:t>六、产品规划分析</w:t>
        </w:r>
        <w:r>
          <w:tab/>
        </w:r>
        <w:r>
          <w:fldChar w:fldCharType="begin"/>
        </w:r>
        <w:r>
          <w:instrText xml:space="preserve"> PAGEREF _Toc9094 \h </w:instrText>
        </w:r>
        <w:r>
          <w:fldChar w:fldCharType="separate"/>
        </w:r>
        <w:r>
          <w:t>16</w:t>
        </w:r>
        <w:r>
          <w:fldChar w:fldCharType="end"/>
        </w:r>
      </w:hyperlink>
    </w:p>
    <w:p>
      <w:pPr>
        <w:pStyle w:val="TOC2"/>
        <w:tabs>
          <w:tab w:val="right" w:leader="dot" w:pos="8306"/>
        </w:tabs>
      </w:pPr>
      <w:hyperlink w:anchor="_Toc28172" w:history="1">
        <w:r>
          <w:rPr>
            <w:rFonts w:ascii="仿宋" w:eastAsia="仿宋" w:hAnsi="仿宋" w:cs="仿宋" w:hint="eastAsia"/>
            <w:lang w:eastAsia="zh-CN"/>
          </w:rPr>
          <w:t>(一)、产品规划</w:t>
        </w:r>
        <w:r>
          <w:tab/>
        </w:r>
        <w:r>
          <w:fldChar w:fldCharType="begin"/>
        </w:r>
        <w:r>
          <w:instrText xml:space="preserve"> PAGEREF _Toc28172 \h </w:instrText>
        </w:r>
        <w:r>
          <w:fldChar w:fldCharType="separate"/>
        </w:r>
        <w:r>
          <w:t>16</w:t>
        </w:r>
        <w:r>
          <w:fldChar w:fldCharType="end"/>
        </w:r>
      </w:hyperlink>
    </w:p>
    <w:p>
      <w:pPr>
        <w:pStyle w:val="TOC2"/>
        <w:tabs>
          <w:tab w:val="right" w:leader="dot" w:pos="8306"/>
        </w:tabs>
      </w:pPr>
      <w:hyperlink w:anchor="_Toc21080" w:history="1">
        <w:r>
          <w:rPr>
            <w:rFonts w:ascii="仿宋" w:eastAsia="仿宋" w:hAnsi="仿宋" w:cs="仿宋" w:hint="eastAsia"/>
            <w:lang w:eastAsia="zh-CN"/>
          </w:rPr>
          <w:t>(二)、建设规模</w:t>
        </w:r>
        <w:r>
          <w:tab/>
        </w:r>
        <w:r>
          <w:fldChar w:fldCharType="begin"/>
        </w:r>
        <w:r>
          <w:instrText xml:space="preserve"> PAGEREF _Toc21080 \h </w:instrText>
        </w:r>
        <w:r>
          <w:fldChar w:fldCharType="separate"/>
        </w:r>
        <w:r>
          <w:t>17</w:t>
        </w:r>
        <w:r>
          <w:fldChar w:fldCharType="end"/>
        </w:r>
      </w:hyperlink>
    </w:p>
    <w:p>
      <w:pPr>
        <w:pStyle w:val="TOC1"/>
        <w:tabs>
          <w:tab w:val="right" w:leader="dot" w:pos="8306"/>
        </w:tabs>
      </w:pPr>
      <w:hyperlink w:anchor="_Toc26312" w:history="1">
        <w:r>
          <w:rPr>
            <w:rFonts w:ascii="仿宋" w:eastAsia="仿宋" w:hAnsi="仿宋" w:cs="仿宋" w:hint="eastAsia"/>
            <w:lang w:eastAsia="zh-CN"/>
          </w:rPr>
          <w:t>七、铜杆项目风险管理</w:t>
        </w:r>
        <w:r>
          <w:tab/>
        </w:r>
        <w:r>
          <w:fldChar w:fldCharType="begin"/>
        </w:r>
        <w:r>
          <w:instrText xml:space="preserve"> PAGEREF _Toc26312 \h </w:instrText>
        </w:r>
        <w:r>
          <w:fldChar w:fldCharType="separate"/>
        </w:r>
        <w:r>
          <w:t>18</w:t>
        </w:r>
        <w:r>
          <w:fldChar w:fldCharType="end"/>
        </w:r>
      </w:hyperlink>
    </w:p>
    <w:p>
      <w:pPr>
        <w:pStyle w:val="TOC2"/>
        <w:tabs>
          <w:tab w:val="right" w:leader="dot" w:pos="8306"/>
        </w:tabs>
      </w:pPr>
      <w:hyperlink w:anchor="_Toc32428" w:history="1">
        <w:r>
          <w:rPr>
            <w:rFonts w:ascii="仿宋" w:eastAsia="仿宋" w:hAnsi="仿宋" w:cs="仿宋" w:hint="eastAsia"/>
            <w:lang w:eastAsia="zh-CN"/>
          </w:rPr>
          <w:t>(一)、风险识别与评估</w:t>
        </w:r>
        <w:r>
          <w:tab/>
        </w:r>
        <w:r>
          <w:fldChar w:fldCharType="begin"/>
        </w:r>
        <w:r>
          <w:instrText xml:space="preserve"> PAGEREF _Toc32428 \h </w:instrText>
        </w:r>
        <w:r>
          <w:fldChar w:fldCharType="separate"/>
        </w:r>
        <w:r>
          <w:t>18</w:t>
        </w:r>
        <w:r>
          <w:fldChar w:fldCharType="end"/>
        </w:r>
      </w:hyperlink>
    </w:p>
    <w:p>
      <w:pPr>
        <w:pStyle w:val="TOC2"/>
        <w:tabs>
          <w:tab w:val="right" w:leader="dot" w:pos="8306"/>
        </w:tabs>
      </w:pPr>
      <w:hyperlink w:anchor="_Toc11226" w:history="1">
        <w:r>
          <w:rPr>
            <w:rFonts w:ascii="仿宋" w:eastAsia="仿宋" w:hAnsi="仿宋" w:cs="仿宋" w:hint="eastAsia"/>
            <w:lang w:eastAsia="zh-CN"/>
          </w:rPr>
          <w:t>(二)、风险应对策略</w:t>
        </w:r>
        <w:r>
          <w:tab/>
        </w:r>
        <w:r>
          <w:fldChar w:fldCharType="begin"/>
        </w:r>
        <w:r>
          <w:instrText xml:space="preserve"> PAGEREF _Toc11226 \h </w:instrText>
        </w:r>
        <w:r>
          <w:fldChar w:fldCharType="separate"/>
        </w:r>
        <w:r>
          <w:t>19</w:t>
        </w:r>
        <w:r>
          <w:fldChar w:fldCharType="end"/>
        </w:r>
      </w:hyperlink>
    </w:p>
    <w:p>
      <w:pPr>
        <w:pStyle w:val="TOC2"/>
        <w:tabs>
          <w:tab w:val="right" w:leader="dot" w:pos="8306"/>
        </w:tabs>
      </w:pPr>
      <w:hyperlink w:anchor="_Toc10357" w:history="1">
        <w:r>
          <w:rPr>
            <w:rFonts w:ascii="仿宋" w:eastAsia="仿宋" w:hAnsi="仿宋" w:cs="仿宋" w:hint="eastAsia"/>
            <w:lang w:eastAsia="zh-CN"/>
          </w:rPr>
          <w:t>(三)、风险监控与控制</w:t>
        </w:r>
        <w:r>
          <w:tab/>
        </w:r>
        <w:r>
          <w:fldChar w:fldCharType="begin"/>
        </w:r>
        <w:r>
          <w:instrText xml:space="preserve"> PAGEREF _Toc10357 \h </w:instrText>
        </w:r>
        <w:r>
          <w:fldChar w:fldCharType="separate"/>
        </w:r>
        <w:r>
          <w:t>21</w:t>
        </w:r>
        <w:r>
          <w:fldChar w:fldCharType="end"/>
        </w:r>
      </w:hyperlink>
    </w:p>
    <w:p>
      <w:pPr>
        <w:pStyle w:val="TOC1"/>
        <w:tabs>
          <w:tab w:val="right" w:leader="dot" w:pos="8306"/>
        </w:tabs>
      </w:pPr>
      <w:hyperlink w:anchor="_Toc15907" w:history="1">
        <w:r>
          <w:rPr>
            <w:rFonts w:ascii="仿宋" w:eastAsia="仿宋" w:hAnsi="仿宋" w:cs="仿宋" w:hint="eastAsia"/>
            <w:lang w:eastAsia="zh-CN"/>
          </w:rPr>
          <w:t>八、铜杆项目经营效益</w:t>
        </w:r>
        <w:r>
          <w:tab/>
        </w:r>
        <w:r>
          <w:fldChar w:fldCharType="begin"/>
        </w:r>
        <w:r>
          <w:instrText xml:space="preserve"> PAGEREF _Toc15907 \h </w:instrText>
        </w:r>
        <w:r>
          <w:fldChar w:fldCharType="separate"/>
        </w:r>
        <w:r>
          <w:t>22</w:t>
        </w:r>
        <w:r>
          <w:fldChar w:fldCharType="end"/>
        </w:r>
      </w:hyperlink>
    </w:p>
    <w:p>
      <w:pPr>
        <w:pStyle w:val="TOC2"/>
        <w:tabs>
          <w:tab w:val="right" w:leader="dot" w:pos="8306"/>
        </w:tabs>
      </w:pPr>
      <w:hyperlink w:anchor="_Toc21192" w:history="1">
        <w:r>
          <w:rPr>
            <w:rFonts w:ascii="仿宋" w:eastAsia="仿宋" w:hAnsi="仿宋" w:cs="仿宋" w:hint="eastAsia"/>
            <w:lang w:eastAsia="zh-CN"/>
          </w:rPr>
          <w:t>(一)、经济评价财务测算</w:t>
        </w:r>
        <w:r>
          <w:tab/>
        </w:r>
        <w:r>
          <w:fldChar w:fldCharType="begin"/>
        </w:r>
        <w:r>
          <w:instrText xml:space="preserve"> PAGEREF _Toc21192 \h </w:instrText>
        </w:r>
        <w:r>
          <w:fldChar w:fldCharType="separate"/>
        </w:r>
        <w:r>
          <w:t>22</w:t>
        </w:r>
        <w:r>
          <w:fldChar w:fldCharType="end"/>
        </w:r>
      </w:hyperlink>
    </w:p>
    <w:p>
      <w:pPr>
        <w:pStyle w:val="TOC2"/>
        <w:tabs>
          <w:tab w:val="right" w:leader="dot" w:pos="8306"/>
        </w:tabs>
      </w:pPr>
      <w:hyperlink w:anchor="_Toc27452" w:history="1">
        <w:r>
          <w:rPr>
            <w:rFonts w:ascii="仿宋" w:eastAsia="仿宋" w:hAnsi="仿宋" w:cs="仿宋" w:hint="eastAsia"/>
            <w:lang w:eastAsia="zh-CN"/>
          </w:rPr>
          <w:t>(二)、铜杆项目盈利能力分析</w:t>
        </w:r>
        <w:r>
          <w:tab/>
        </w:r>
        <w:r>
          <w:fldChar w:fldCharType="begin"/>
        </w:r>
        <w:r>
          <w:instrText xml:space="preserve"> PAGEREF _Toc27452 \h </w:instrText>
        </w:r>
        <w:r>
          <w:fldChar w:fldCharType="separate"/>
        </w:r>
        <w:r>
          <w:t>24</w:t>
        </w:r>
        <w:r>
          <w:fldChar w:fldCharType="end"/>
        </w:r>
      </w:hyperlink>
    </w:p>
    <w:p>
      <w:pPr>
        <w:pStyle w:val="TOC1"/>
        <w:tabs>
          <w:tab w:val="right" w:leader="dot" w:pos="8306"/>
        </w:tabs>
      </w:pPr>
      <w:hyperlink w:anchor="_Toc22633" w:history="1">
        <w:r>
          <w:rPr>
            <w:rFonts w:ascii="仿宋" w:eastAsia="仿宋" w:hAnsi="仿宋" w:cs="仿宋" w:hint="eastAsia"/>
            <w:lang w:eastAsia="zh-CN"/>
          </w:rPr>
          <w:t>九、铜杆项目社会影响</w:t>
        </w:r>
        <w:r>
          <w:tab/>
        </w:r>
        <w:r>
          <w:fldChar w:fldCharType="begin"/>
        </w:r>
        <w:r>
          <w:instrText xml:space="preserve"> PAGEREF _Toc22633 \h </w:instrText>
        </w:r>
        <w:r>
          <w:fldChar w:fldCharType="separate"/>
        </w:r>
        <w:r>
          <w:t>24</w:t>
        </w:r>
        <w:r>
          <w:fldChar w:fldCharType="end"/>
        </w:r>
      </w:hyperlink>
    </w:p>
    <w:p>
      <w:pPr>
        <w:pStyle w:val="TOC2"/>
        <w:tabs>
          <w:tab w:val="right" w:leader="dot" w:pos="8306"/>
        </w:tabs>
      </w:pPr>
      <w:hyperlink w:anchor="_Toc58" w:history="1">
        <w:r>
          <w:rPr>
            <w:rFonts w:ascii="仿宋" w:eastAsia="仿宋" w:hAnsi="仿宋" w:cs="仿宋" w:hint="eastAsia"/>
            <w:lang w:eastAsia="zh-CN"/>
          </w:rPr>
          <w:t>(一)、社会责任与义务</w:t>
        </w:r>
        <w:r>
          <w:tab/>
        </w:r>
        <w:r>
          <w:fldChar w:fldCharType="begin"/>
        </w:r>
        <w:r>
          <w:instrText xml:space="preserve"> PAGEREF _Toc58 \h </w:instrText>
        </w:r>
        <w:r>
          <w:fldChar w:fldCharType="separate"/>
        </w:r>
        <w:r>
          <w:t>24</w:t>
        </w:r>
        <w:r>
          <w:fldChar w:fldCharType="end"/>
        </w:r>
      </w:hyperlink>
    </w:p>
    <w:p>
      <w:pPr>
        <w:pStyle w:val="TOC2"/>
        <w:tabs>
          <w:tab w:val="right" w:leader="dot" w:pos="8306"/>
        </w:tabs>
      </w:pPr>
      <w:hyperlink w:anchor="_Toc16878" w:history="1">
        <w:r>
          <w:rPr>
            <w:rFonts w:ascii="仿宋" w:eastAsia="仿宋" w:hAnsi="仿宋" w:cs="仿宋" w:hint="eastAsia"/>
            <w:lang w:eastAsia="zh-CN"/>
          </w:rPr>
          <w:t>(二)、社会参与与沟通</w:t>
        </w:r>
        <w:r>
          <w:tab/>
        </w:r>
        <w:r>
          <w:fldChar w:fldCharType="begin"/>
        </w:r>
        <w:r>
          <w:instrText xml:space="preserve"> PAGEREF _Toc16878 \h </w:instrText>
        </w:r>
        <w:r>
          <w:fldChar w:fldCharType="separate"/>
        </w:r>
        <w:r>
          <w:t>25</w:t>
        </w:r>
        <w:r>
          <w:fldChar w:fldCharType="end"/>
        </w:r>
      </w:hyperlink>
    </w:p>
    <w:p>
      <w:pPr>
        <w:pStyle w:val="TOC1"/>
        <w:tabs>
          <w:tab w:val="right" w:leader="dot" w:pos="8306"/>
        </w:tabs>
      </w:pPr>
      <w:hyperlink w:anchor="_Toc31689" w:history="1">
        <w:r>
          <w:rPr>
            <w:rFonts w:ascii="仿宋" w:eastAsia="仿宋" w:hAnsi="仿宋" w:cs="仿宋" w:hint="eastAsia"/>
            <w:lang w:eastAsia="zh-CN"/>
          </w:rPr>
          <w:t>十、铜杆项目人力资源管理</w:t>
        </w:r>
        <w:r>
          <w:tab/>
        </w:r>
        <w:r>
          <w:fldChar w:fldCharType="begin"/>
        </w:r>
        <w:r>
          <w:instrText xml:space="preserve"> PAGEREF _Toc31689 \h </w:instrText>
        </w:r>
        <w:r>
          <w:fldChar w:fldCharType="separate"/>
        </w:r>
        <w:r>
          <w:t>26</w:t>
        </w:r>
        <w:r>
          <w:fldChar w:fldCharType="end"/>
        </w:r>
      </w:hyperlink>
    </w:p>
    <w:p>
      <w:pPr>
        <w:pStyle w:val="TOC2"/>
        <w:tabs>
          <w:tab w:val="right" w:leader="dot" w:pos="8306"/>
        </w:tabs>
      </w:pPr>
      <w:hyperlink w:anchor="_Toc4608" w:history="1">
        <w:r>
          <w:rPr>
            <w:rFonts w:ascii="仿宋" w:eastAsia="仿宋" w:hAnsi="仿宋" w:cs="仿宋" w:hint="eastAsia"/>
            <w:lang w:eastAsia="zh-CN"/>
          </w:rPr>
          <w:t>(一)、建立健全的预算管理制度</w:t>
        </w:r>
        <w:r>
          <w:tab/>
        </w:r>
        <w:r>
          <w:fldChar w:fldCharType="begin"/>
        </w:r>
        <w:r>
          <w:instrText xml:space="preserve"> PAGEREF _Toc4608 \h </w:instrText>
        </w:r>
        <w:r>
          <w:fldChar w:fldCharType="separate"/>
        </w:r>
        <w:r>
          <w:t>26</w:t>
        </w:r>
        <w:r>
          <w:fldChar w:fldCharType="end"/>
        </w:r>
      </w:hyperlink>
    </w:p>
    <w:p>
      <w:pPr>
        <w:pStyle w:val="TOC2"/>
        <w:tabs>
          <w:tab w:val="right" w:leader="dot" w:pos="8306"/>
        </w:tabs>
      </w:pPr>
      <w:hyperlink w:anchor="_Toc502" w:history="1">
        <w:r>
          <w:rPr>
            <w:rFonts w:ascii="仿宋" w:eastAsia="仿宋" w:hAnsi="仿宋" w:cs="仿宋" w:hint="eastAsia"/>
            <w:lang w:eastAsia="zh-CN"/>
          </w:rPr>
          <w:t>(二)、加强资金流动监控</w:t>
        </w:r>
        <w:r>
          <w:tab/>
        </w:r>
        <w:r>
          <w:fldChar w:fldCharType="begin"/>
        </w:r>
        <w:r>
          <w:instrText xml:space="preserve"> PAGEREF _Toc502 \h </w:instrText>
        </w:r>
        <w:r>
          <w:fldChar w:fldCharType="separate"/>
        </w:r>
        <w:r>
          <w:t>28</w:t>
        </w:r>
        <w:r>
          <w:fldChar w:fldCharType="end"/>
        </w:r>
      </w:hyperlink>
    </w:p>
    <w:p>
      <w:pPr>
        <w:pStyle w:val="TOC2"/>
        <w:tabs>
          <w:tab w:val="right" w:leader="dot" w:pos="8306"/>
        </w:tabs>
      </w:pPr>
      <w:hyperlink w:anchor="_Toc24690" w:history="1">
        <w:r>
          <w:rPr>
            <w:rFonts w:ascii="仿宋" w:eastAsia="仿宋" w:hAnsi="仿宋" w:cs="仿宋" w:hint="eastAsia"/>
            <w:lang w:eastAsia="zh-CN"/>
          </w:rPr>
          <w:t>(三)、制定完善的风险控制机制</w:t>
        </w:r>
        <w:r>
          <w:tab/>
        </w:r>
        <w:r>
          <w:fldChar w:fldCharType="begin"/>
        </w:r>
        <w:r>
          <w:instrText xml:space="preserve"> PAGEREF _Toc24690 \h </w:instrText>
        </w:r>
        <w:r>
          <w:fldChar w:fldCharType="separate"/>
        </w:r>
        <w:r>
          <w:t>29</w:t>
        </w:r>
        <w:r>
          <w:fldChar w:fldCharType="end"/>
        </w:r>
      </w:hyperlink>
    </w:p>
    <w:p>
      <w:pPr>
        <w:pStyle w:val="TOC2"/>
        <w:tabs>
          <w:tab w:val="right" w:leader="dot" w:pos="8306"/>
        </w:tabs>
      </w:pPr>
      <w:hyperlink w:anchor="_Toc10071" w:history="1">
        <w:r>
          <w:rPr>
            <w:rFonts w:ascii="仿宋" w:eastAsia="仿宋" w:hAnsi="仿宋" w:cs="仿宋" w:hint="eastAsia"/>
            <w:lang w:eastAsia="zh-CN"/>
          </w:rPr>
          <w:t>(四)、优化成本管理</w:t>
        </w:r>
        <w:r>
          <w:tab/>
        </w:r>
        <w:r>
          <w:fldChar w:fldCharType="begin"/>
        </w:r>
        <w:r>
          <w:instrText xml:space="preserve"> PAGEREF _Toc10071 \h </w:instrText>
        </w:r>
        <w:r>
          <w:fldChar w:fldCharType="separate"/>
        </w:r>
        <w:r>
          <w:t>30</w:t>
        </w:r>
        <w:r>
          <w:fldChar w:fldCharType="end"/>
        </w:r>
      </w:hyperlink>
    </w:p>
    <w:p>
      <w:pPr>
        <w:pStyle w:val="TOC1"/>
        <w:tabs>
          <w:tab w:val="right" w:leader="dot" w:pos="8306"/>
        </w:tabs>
      </w:pPr>
      <w:hyperlink w:anchor="_Toc9035" w:history="1">
        <w:r>
          <w:rPr>
            <w:rFonts w:ascii="仿宋" w:eastAsia="仿宋" w:hAnsi="仿宋" w:cs="仿宋" w:hint="eastAsia"/>
            <w:lang w:eastAsia="zh-CN"/>
          </w:rPr>
          <w:t>十一、铜杆项目技术管理</w:t>
        </w:r>
        <w:r>
          <w:tab/>
        </w:r>
        <w:r>
          <w:fldChar w:fldCharType="begin"/>
        </w:r>
        <w:r>
          <w:instrText xml:space="preserve"> PAGEREF _Toc9035 \h </w:instrText>
        </w:r>
        <w:r>
          <w:fldChar w:fldCharType="separate"/>
        </w:r>
        <w:r>
          <w:t>31</w:t>
        </w:r>
        <w:r>
          <w:fldChar w:fldCharType="end"/>
        </w:r>
      </w:hyperlink>
    </w:p>
    <w:p>
      <w:pPr>
        <w:pStyle w:val="TOC2"/>
        <w:tabs>
          <w:tab w:val="right" w:leader="dot" w:pos="8306"/>
        </w:tabs>
      </w:pPr>
      <w:hyperlink w:anchor="_Toc5754" w:history="1">
        <w:r>
          <w:rPr>
            <w:rFonts w:ascii="仿宋" w:eastAsia="仿宋" w:hAnsi="仿宋" w:cs="仿宋" w:hint="eastAsia"/>
            <w:lang w:eastAsia="zh-CN"/>
          </w:rPr>
          <w:t>(一)、技术方案选用方向</w:t>
        </w:r>
        <w:r>
          <w:tab/>
        </w:r>
        <w:r>
          <w:fldChar w:fldCharType="begin"/>
        </w:r>
        <w:r>
          <w:instrText xml:space="preserve"> PAGEREF _Toc5754 \h </w:instrText>
        </w:r>
        <w:r>
          <w:fldChar w:fldCharType="separate"/>
        </w:r>
        <w:r>
          <w:t>31</w:t>
        </w:r>
        <w:r>
          <w:fldChar w:fldCharType="end"/>
        </w:r>
      </w:hyperlink>
    </w:p>
    <w:p>
      <w:pPr>
        <w:pStyle w:val="TOC2"/>
        <w:tabs>
          <w:tab w:val="right" w:leader="dot" w:pos="8306"/>
        </w:tabs>
      </w:pPr>
      <w:hyperlink w:anchor="_Toc15611" w:history="1">
        <w:r>
          <w:rPr>
            <w:rFonts w:ascii="仿宋" w:eastAsia="仿宋" w:hAnsi="仿宋" w:cs="仿宋" w:hint="eastAsia"/>
            <w:lang w:eastAsia="zh-CN"/>
          </w:rPr>
          <w:t>(二)、工艺技术方案选用原则</w:t>
        </w:r>
        <w:r>
          <w:tab/>
        </w:r>
        <w:r>
          <w:fldChar w:fldCharType="begin"/>
        </w:r>
        <w:r>
          <w:instrText xml:space="preserve"> PAGEREF _Toc15611 \h </w:instrText>
        </w:r>
        <w:r>
          <w:fldChar w:fldCharType="separate"/>
        </w:r>
        <w:r>
          <w:t>33</w:t>
        </w:r>
        <w:r>
          <w:fldChar w:fldCharType="end"/>
        </w:r>
      </w:hyperlink>
    </w:p>
    <w:p>
      <w:pPr>
        <w:pStyle w:val="TOC2"/>
        <w:tabs>
          <w:tab w:val="right" w:leader="dot" w:pos="8306"/>
        </w:tabs>
      </w:pPr>
      <w:hyperlink w:anchor="_Toc27070" w:history="1">
        <w:r>
          <w:rPr>
            <w:rFonts w:ascii="仿宋" w:eastAsia="仿宋" w:hAnsi="仿宋" w:cs="仿宋" w:hint="eastAsia"/>
            <w:lang w:eastAsia="zh-CN"/>
          </w:rPr>
          <w:t>(三)、工艺技术方案要求</w:t>
        </w:r>
        <w:r>
          <w:tab/>
        </w:r>
        <w:r>
          <w:fldChar w:fldCharType="begin"/>
        </w:r>
        <w:r>
          <w:instrText xml:space="preserve"> PAGEREF _Toc27070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0" w:history="1">
        <w:r>
          <w:rPr>
            <w:rFonts w:ascii="仿宋" w:eastAsia="仿宋" w:hAnsi="仿宋" w:cs="仿宋" w:hint="eastAsia"/>
            <w:lang w:eastAsia="zh-CN"/>
          </w:rPr>
          <w:t>十二、生产安全保护</w:t>
        </w:r>
        <w:r>
          <w:tab/>
        </w:r>
        <w:r>
          <w:fldChar w:fldCharType="begin"/>
        </w:r>
        <w:r>
          <w:instrText xml:space="preserve"> PAGEREF _Toc24910 \h </w:instrText>
        </w:r>
        <w:r>
          <w:fldChar w:fldCharType="separate"/>
        </w:r>
        <w:r>
          <w:t>37</w:t>
        </w:r>
        <w:r>
          <w:fldChar w:fldCharType="end"/>
        </w:r>
      </w:hyperlink>
    </w:p>
    <w:p>
      <w:pPr>
        <w:pStyle w:val="TOC2"/>
        <w:tabs>
          <w:tab w:val="right" w:leader="dot" w:pos="8306"/>
        </w:tabs>
      </w:pPr>
      <w:hyperlink w:anchor="_Toc9477" w:history="1">
        <w:r>
          <w:rPr>
            <w:rFonts w:ascii="仿宋" w:eastAsia="仿宋" w:hAnsi="仿宋" w:cs="仿宋" w:hint="eastAsia"/>
            <w:lang w:eastAsia="zh-CN"/>
          </w:rPr>
          <w:t>(一)、消防安全</w:t>
        </w:r>
        <w:r>
          <w:tab/>
        </w:r>
        <w:r>
          <w:fldChar w:fldCharType="begin"/>
        </w:r>
        <w:r>
          <w:instrText xml:space="preserve"> PAGEREF _Toc9477 \h </w:instrText>
        </w:r>
        <w:r>
          <w:fldChar w:fldCharType="separate"/>
        </w:r>
        <w:r>
          <w:t>37</w:t>
        </w:r>
        <w:r>
          <w:fldChar w:fldCharType="end"/>
        </w:r>
      </w:hyperlink>
    </w:p>
    <w:p>
      <w:pPr>
        <w:pStyle w:val="TOC2"/>
        <w:tabs>
          <w:tab w:val="right" w:leader="dot" w:pos="8306"/>
        </w:tabs>
      </w:pPr>
      <w:hyperlink w:anchor="_Toc11993" w:history="1">
        <w:r>
          <w:rPr>
            <w:rFonts w:ascii="仿宋" w:eastAsia="仿宋" w:hAnsi="仿宋" w:cs="仿宋" w:hint="eastAsia"/>
            <w:lang w:eastAsia="zh-CN"/>
          </w:rPr>
          <w:t>(二)、防火防爆总图布置措施</w:t>
        </w:r>
        <w:r>
          <w:tab/>
        </w:r>
        <w:r>
          <w:fldChar w:fldCharType="begin"/>
        </w:r>
        <w:r>
          <w:instrText xml:space="preserve"> PAGEREF _Toc11993 \h </w:instrText>
        </w:r>
        <w:r>
          <w:fldChar w:fldCharType="separate"/>
        </w:r>
        <w:r>
          <w:t>38</w:t>
        </w:r>
        <w:r>
          <w:fldChar w:fldCharType="end"/>
        </w:r>
      </w:hyperlink>
    </w:p>
    <w:p>
      <w:pPr>
        <w:pStyle w:val="TOC2"/>
        <w:tabs>
          <w:tab w:val="right" w:leader="dot" w:pos="8306"/>
        </w:tabs>
      </w:pPr>
      <w:hyperlink w:anchor="_Toc21983" w:history="1">
        <w:r>
          <w:rPr>
            <w:rFonts w:ascii="仿宋" w:eastAsia="仿宋" w:hAnsi="仿宋" w:cs="仿宋" w:hint="eastAsia"/>
            <w:lang w:eastAsia="zh-CN"/>
          </w:rPr>
          <w:t>(三)、自然灾害防范措施</w:t>
        </w:r>
        <w:r>
          <w:tab/>
        </w:r>
        <w:r>
          <w:fldChar w:fldCharType="begin"/>
        </w:r>
        <w:r>
          <w:instrText xml:space="preserve"> PAGEREF _Toc21983 \h </w:instrText>
        </w:r>
        <w:r>
          <w:fldChar w:fldCharType="separate"/>
        </w:r>
        <w:r>
          <w:t>39</w:t>
        </w:r>
        <w:r>
          <w:fldChar w:fldCharType="end"/>
        </w:r>
      </w:hyperlink>
    </w:p>
    <w:p>
      <w:pPr>
        <w:pStyle w:val="TOC2"/>
        <w:tabs>
          <w:tab w:val="right" w:leader="dot" w:pos="8306"/>
        </w:tabs>
      </w:pPr>
      <w:hyperlink w:anchor="_Toc2297" w:history="1">
        <w:r>
          <w:rPr>
            <w:rFonts w:ascii="仿宋" w:eastAsia="仿宋" w:hAnsi="仿宋" w:cs="仿宋" w:hint="eastAsia"/>
            <w:lang w:eastAsia="zh-CN"/>
          </w:rPr>
          <w:t>(四)、安全色及安全标志使用要求</w:t>
        </w:r>
        <w:r>
          <w:tab/>
        </w:r>
        <w:r>
          <w:fldChar w:fldCharType="begin"/>
        </w:r>
        <w:r>
          <w:instrText xml:space="preserve"> PAGEREF _Toc2297 \h </w:instrText>
        </w:r>
        <w:r>
          <w:fldChar w:fldCharType="separate"/>
        </w:r>
        <w:r>
          <w:t>40</w:t>
        </w:r>
        <w:r>
          <w:fldChar w:fldCharType="end"/>
        </w:r>
      </w:hyperlink>
    </w:p>
    <w:p>
      <w:pPr>
        <w:pStyle w:val="TOC2"/>
        <w:tabs>
          <w:tab w:val="right" w:leader="dot" w:pos="8306"/>
        </w:tabs>
      </w:pPr>
      <w:hyperlink w:anchor="_Toc22042" w:history="1">
        <w:r>
          <w:rPr>
            <w:rFonts w:ascii="仿宋" w:eastAsia="仿宋" w:hAnsi="仿宋" w:cs="仿宋" w:hint="eastAsia"/>
            <w:lang w:eastAsia="zh-CN"/>
          </w:rPr>
          <w:t>(五)、防尘防毒措施</w:t>
        </w:r>
        <w:r>
          <w:tab/>
        </w:r>
        <w:r>
          <w:fldChar w:fldCharType="begin"/>
        </w:r>
        <w:r>
          <w:instrText xml:space="preserve"> PAGEREF _Toc22042 \h </w:instrText>
        </w:r>
        <w:r>
          <w:fldChar w:fldCharType="separate"/>
        </w:r>
        <w:r>
          <w:t>41</w:t>
        </w:r>
        <w:r>
          <w:fldChar w:fldCharType="end"/>
        </w:r>
      </w:hyperlink>
    </w:p>
    <w:p>
      <w:pPr>
        <w:pStyle w:val="TOC2"/>
        <w:tabs>
          <w:tab w:val="right" w:leader="dot" w:pos="8306"/>
        </w:tabs>
      </w:pPr>
      <w:hyperlink w:anchor="_Toc24217" w:history="1">
        <w:r>
          <w:rPr>
            <w:rFonts w:ascii="仿宋" w:eastAsia="仿宋" w:hAnsi="仿宋" w:cs="仿宋" w:hint="eastAsia"/>
            <w:lang w:eastAsia="zh-CN"/>
          </w:rPr>
          <w:t>(六)、防静电、触电防护及防雷措施</w:t>
        </w:r>
        <w:r>
          <w:tab/>
        </w:r>
        <w:r>
          <w:fldChar w:fldCharType="begin"/>
        </w:r>
        <w:r>
          <w:instrText xml:space="preserve"> PAGEREF _Toc24217 \h </w:instrText>
        </w:r>
        <w:r>
          <w:fldChar w:fldCharType="separate"/>
        </w:r>
        <w:r>
          <w:t>42</w:t>
        </w:r>
        <w:r>
          <w:fldChar w:fldCharType="end"/>
        </w:r>
      </w:hyperlink>
    </w:p>
    <w:p>
      <w:pPr>
        <w:pStyle w:val="TOC2"/>
        <w:tabs>
          <w:tab w:val="right" w:leader="dot" w:pos="8306"/>
        </w:tabs>
      </w:pPr>
      <w:hyperlink w:anchor="_Toc19429" w:history="1">
        <w:r>
          <w:rPr>
            <w:rFonts w:ascii="仿宋" w:eastAsia="仿宋" w:hAnsi="仿宋" w:cs="仿宋" w:hint="eastAsia"/>
            <w:lang w:eastAsia="zh-CN"/>
          </w:rPr>
          <w:t>(七)、机械设备安全保障措施</w:t>
        </w:r>
        <w:r>
          <w:tab/>
        </w:r>
        <w:r>
          <w:fldChar w:fldCharType="begin"/>
        </w:r>
        <w:r>
          <w:instrText xml:space="preserve"> PAGEREF _Toc19429 \h </w:instrText>
        </w:r>
        <w:r>
          <w:fldChar w:fldCharType="separate"/>
        </w:r>
        <w:r>
          <w:t>43</w:t>
        </w:r>
        <w:r>
          <w:fldChar w:fldCharType="end"/>
        </w:r>
      </w:hyperlink>
    </w:p>
    <w:p>
      <w:pPr>
        <w:pStyle w:val="TOC1"/>
        <w:tabs>
          <w:tab w:val="right" w:leader="dot" w:pos="8306"/>
        </w:tabs>
      </w:pPr>
      <w:hyperlink w:anchor="_Toc11354" w:history="1">
        <w:r>
          <w:rPr>
            <w:rFonts w:ascii="仿宋" w:eastAsia="仿宋" w:hAnsi="仿宋" w:cs="仿宋" w:hint="eastAsia"/>
            <w:lang w:eastAsia="zh-CN"/>
          </w:rPr>
          <w:t>十三、营销与推广策略</w:t>
        </w:r>
        <w:r>
          <w:tab/>
        </w:r>
        <w:r>
          <w:fldChar w:fldCharType="begin"/>
        </w:r>
        <w:r>
          <w:instrText xml:space="preserve"> PAGEREF _Toc11354 \h </w:instrText>
        </w:r>
        <w:r>
          <w:fldChar w:fldCharType="separate"/>
        </w:r>
        <w:r>
          <w:t>45</w:t>
        </w:r>
        <w:r>
          <w:fldChar w:fldCharType="end"/>
        </w:r>
      </w:hyperlink>
    </w:p>
    <w:p>
      <w:pPr>
        <w:pStyle w:val="TOC2"/>
        <w:tabs>
          <w:tab w:val="right" w:leader="dot" w:pos="8306"/>
        </w:tabs>
      </w:pPr>
      <w:hyperlink w:anchor="_Toc7135" w:history="1">
        <w:r>
          <w:rPr>
            <w:rFonts w:ascii="仿宋" w:eastAsia="仿宋" w:hAnsi="仿宋" w:cs="仿宋" w:hint="eastAsia"/>
            <w:lang w:eastAsia="zh-CN"/>
          </w:rPr>
          <w:t>(一)、产品/服务定位与特点</w:t>
        </w:r>
        <w:r>
          <w:tab/>
        </w:r>
        <w:r>
          <w:fldChar w:fldCharType="begin"/>
        </w:r>
        <w:r>
          <w:instrText xml:space="preserve"> PAGEREF _Toc7135 \h </w:instrText>
        </w:r>
        <w:r>
          <w:fldChar w:fldCharType="separate"/>
        </w:r>
        <w:r>
          <w:t>45</w:t>
        </w:r>
        <w:r>
          <w:fldChar w:fldCharType="end"/>
        </w:r>
      </w:hyperlink>
    </w:p>
    <w:p>
      <w:pPr>
        <w:pStyle w:val="TOC2"/>
        <w:tabs>
          <w:tab w:val="right" w:leader="dot" w:pos="8306"/>
        </w:tabs>
      </w:pPr>
      <w:hyperlink w:anchor="_Toc15574" w:history="1">
        <w:r>
          <w:rPr>
            <w:rFonts w:ascii="仿宋" w:eastAsia="仿宋" w:hAnsi="仿宋" w:cs="仿宋" w:hint="eastAsia"/>
            <w:lang w:eastAsia="zh-CN"/>
          </w:rPr>
          <w:t>(二)、市场定位与竞争分析</w:t>
        </w:r>
        <w:r>
          <w:tab/>
        </w:r>
        <w:r>
          <w:fldChar w:fldCharType="begin"/>
        </w:r>
        <w:r>
          <w:instrText xml:space="preserve"> PAGEREF _Toc15574 \h </w:instrText>
        </w:r>
        <w:r>
          <w:fldChar w:fldCharType="separate"/>
        </w:r>
        <w:r>
          <w:t>46</w:t>
        </w:r>
        <w:r>
          <w:fldChar w:fldCharType="end"/>
        </w:r>
      </w:hyperlink>
    </w:p>
    <w:p>
      <w:pPr>
        <w:pStyle w:val="TOC2"/>
        <w:tabs>
          <w:tab w:val="right" w:leader="dot" w:pos="8306"/>
        </w:tabs>
      </w:pPr>
      <w:hyperlink w:anchor="_Toc25803" w:history="1">
        <w:r>
          <w:rPr>
            <w:rFonts w:ascii="仿宋" w:eastAsia="仿宋" w:hAnsi="仿宋" w:cs="仿宋" w:hint="eastAsia"/>
            <w:lang w:eastAsia="zh-CN"/>
          </w:rPr>
          <w:t>(三)、营销渠道与策略</w:t>
        </w:r>
        <w:r>
          <w:tab/>
        </w:r>
        <w:r>
          <w:fldChar w:fldCharType="begin"/>
        </w:r>
        <w:r>
          <w:instrText xml:space="preserve"> PAGEREF _Toc25803 \h </w:instrText>
        </w:r>
        <w:r>
          <w:fldChar w:fldCharType="separate"/>
        </w:r>
        <w:r>
          <w:t>47</w:t>
        </w:r>
        <w:r>
          <w:fldChar w:fldCharType="end"/>
        </w:r>
      </w:hyperlink>
    </w:p>
    <w:p>
      <w:pPr>
        <w:pStyle w:val="TOC2"/>
        <w:tabs>
          <w:tab w:val="right" w:leader="dot" w:pos="8306"/>
        </w:tabs>
      </w:pPr>
      <w:hyperlink w:anchor="_Toc16" w:history="1">
        <w:r>
          <w:rPr>
            <w:rFonts w:ascii="仿宋" w:eastAsia="仿宋" w:hAnsi="仿宋" w:cs="仿宋" w:hint="eastAsia"/>
            <w:lang w:eastAsia="zh-CN"/>
          </w:rPr>
          <w:t>(四)、推广与宣传活动</w:t>
        </w:r>
        <w:r>
          <w:tab/>
        </w:r>
        <w:r>
          <w:fldChar w:fldCharType="begin"/>
        </w:r>
        <w:r>
          <w:instrText xml:space="preserve"> PAGEREF _Toc16 \h </w:instrText>
        </w:r>
        <w:r>
          <w:fldChar w:fldCharType="separate"/>
        </w:r>
        <w:r>
          <w:t>49</w:t>
        </w:r>
        <w:r>
          <w:fldChar w:fldCharType="end"/>
        </w:r>
      </w:hyperlink>
    </w:p>
    <w:p>
      <w:pPr>
        <w:pStyle w:val="TOC1"/>
        <w:tabs>
          <w:tab w:val="right" w:leader="dot" w:pos="8306"/>
        </w:tabs>
      </w:pPr>
      <w:hyperlink w:anchor="_Toc6596" w:history="1">
        <w:r>
          <w:rPr>
            <w:rFonts w:ascii="仿宋" w:eastAsia="仿宋" w:hAnsi="仿宋" w:cs="仿宋" w:hint="eastAsia"/>
            <w:lang w:eastAsia="zh-CN"/>
          </w:rPr>
          <w:t>十四、铜杆项目变更管理</w:t>
        </w:r>
        <w:r>
          <w:tab/>
        </w:r>
        <w:r>
          <w:fldChar w:fldCharType="begin"/>
        </w:r>
        <w:r>
          <w:instrText xml:space="preserve"> PAGEREF _Toc6596 \h </w:instrText>
        </w:r>
        <w:r>
          <w:fldChar w:fldCharType="separate"/>
        </w:r>
        <w:r>
          <w:t>54</w:t>
        </w:r>
        <w:r>
          <w:fldChar w:fldCharType="end"/>
        </w:r>
      </w:hyperlink>
    </w:p>
    <w:p>
      <w:pPr>
        <w:pStyle w:val="TOC2"/>
        <w:tabs>
          <w:tab w:val="right" w:leader="dot" w:pos="8306"/>
        </w:tabs>
      </w:pPr>
      <w:hyperlink w:anchor="_Toc23378" w:history="1">
        <w:r>
          <w:rPr>
            <w:rFonts w:ascii="仿宋" w:eastAsia="仿宋" w:hAnsi="仿宋" w:cs="仿宋" w:hint="eastAsia"/>
            <w:lang w:eastAsia="zh-CN"/>
          </w:rPr>
          <w:t>(一)、变更申请与评估</w:t>
        </w:r>
        <w:r>
          <w:tab/>
        </w:r>
        <w:r>
          <w:fldChar w:fldCharType="begin"/>
        </w:r>
        <w:r>
          <w:instrText xml:space="preserve"> PAGEREF _Toc23378 \h </w:instrText>
        </w:r>
        <w:r>
          <w:fldChar w:fldCharType="separate"/>
        </w:r>
        <w:r>
          <w:t>54</w:t>
        </w:r>
        <w:r>
          <w:fldChar w:fldCharType="end"/>
        </w:r>
      </w:hyperlink>
    </w:p>
    <w:p>
      <w:pPr>
        <w:pStyle w:val="TOC2"/>
        <w:tabs>
          <w:tab w:val="right" w:leader="dot" w:pos="8306"/>
        </w:tabs>
      </w:pPr>
      <w:hyperlink w:anchor="_Toc14111" w:history="1">
        <w:r>
          <w:rPr>
            <w:rFonts w:ascii="仿宋" w:eastAsia="仿宋" w:hAnsi="仿宋" w:cs="仿宋" w:hint="eastAsia"/>
            <w:lang w:eastAsia="zh-CN"/>
          </w:rPr>
          <w:t>(二)、变更实施与控制</w:t>
        </w:r>
        <w:r>
          <w:tab/>
        </w:r>
        <w:r>
          <w:fldChar w:fldCharType="begin"/>
        </w:r>
        <w:r>
          <w:instrText xml:space="preserve"> PAGEREF _Toc14111 \h </w:instrText>
        </w:r>
        <w:r>
          <w:fldChar w:fldCharType="separate"/>
        </w:r>
        <w:r>
          <w:t>54</w:t>
        </w:r>
        <w:r>
          <w:fldChar w:fldCharType="end"/>
        </w:r>
      </w:hyperlink>
    </w:p>
    <w:p>
      <w:pPr>
        <w:pStyle w:val="TOC1"/>
        <w:tabs>
          <w:tab w:val="right" w:leader="dot" w:pos="8306"/>
        </w:tabs>
      </w:pPr>
      <w:hyperlink w:anchor="_Toc7427" w:history="1">
        <w:r>
          <w:rPr>
            <w:rFonts w:ascii="仿宋" w:eastAsia="仿宋" w:hAnsi="仿宋" w:cs="仿宋" w:hint="eastAsia"/>
            <w:lang w:eastAsia="zh-CN"/>
          </w:rPr>
          <w:t>十五、风险识别与分类</w:t>
        </w:r>
        <w:r>
          <w:tab/>
        </w:r>
        <w:r>
          <w:fldChar w:fldCharType="begin"/>
        </w:r>
        <w:r>
          <w:instrText xml:space="preserve"> PAGEREF _Toc7427 \h </w:instrText>
        </w:r>
        <w:r>
          <w:fldChar w:fldCharType="separate"/>
        </w:r>
        <w:r>
          <w:t>55</w:t>
        </w:r>
        <w:r>
          <w:fldChar w:fldCharType="end"/>
        </w:r>
      </w:hyperlink>
    </w:p>
    <w:p>
      <w:pPr>
        <w:pStyle w:val="TOC2"/>
        <w:tabs>
          <w:tab w:val="right" w:leader="dot" w:pos="8306"/>
        </w:tabs>
      </w:pPr>
      <w:hyperlink w:anchor="_Toc12132" w:history="1">
        <w:r>
          <w:rPr>
            <w:rFonts w:ascii="仿宋" w:eastAsia="仿宋" w:hAnsi="仿宋" w:cs="仿宋" w:hint="eastAsia"/>
            <w:lang w:eastAsia="zh-CN"/>
          </w:rPr>
          <w:t>(一)、风险识别</w:t>
        </w:r>
        <w:r>
          <w:tab/>
        </w:r>
        <w:r>
          <w:fldChar w:fldCharType="begin"/>
        </w:r>
        <w:r>
          <w:instrText xml:space="preserve"> PAGEREF _Toc12132 \h </w:instrText>
        </w:r>
        <w:r>
          <w:fldChar w:fldCharType="separate"/>
        </w:r>
        <w:r>
          <w:t>55</w:t>
        </w:r>
        <w:r>
          <w:fldChar w:fldCharType="end"/>
        </w:r>
      </w:hyperlink>
    </w:p>
    <w:p>
      <w:pPr>
        <w:pStyle w:val="TOC2"/>
        <w:tabs>
          <w:tab w:val="right" w:leader="dot" w:pos="8306"/>
        </w:tabs>
      </w:pPr>
      <w:hyperlink w:anchor="_Toc23621" w:history="1">
        <w:r>
          <w:rPr>
            <w:rFonts w:ascii="仿宋" w:eastAsia="仿宋" w:hAnsi="仿宋" w:cs="仿宋" w:hint="eastAsia"/>
            <w:lang w:eastAsia="zh-CN"/>
          </w:rPr>
          <w:t>(二)、风险分类</w:t>
        </w:r>
        <w:r>
          <w:tab/>
        </w:r>
        <w:r>
          <w:fldChar w:fldCharType="begin"/>
        </w:r>
        <w:r>
          <w:instrText xml:space="preserve"> PAGEREF _Toc23621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41"/>
      <w:r>
        <w:rPr>
          <w:rFonts w:ascii="仿宋" w:eastAsia="仿宋" w:hAnsi="仿宋" w:cs="仿宋" w:hint="eastAsia"/>
          <w:sz w:val="28"/>
          <w:lang w:eastAsia="zh-CN"/>
        </w:rPr>
        <w:t>一、铜杆项目选址可行性分析</w:t>
      </w:r>
      <w:bookmarkEnd w:id="2"/>
    </w:p>
    <w:p>
      <w:pPr>
        <w:pStyle w:val="Heading2"/>
        <w:rPr>
          <w:rFonts w:ascii="仿宋" w:eastAsia="仿宋" w:hAnsi="仿宋" w:cs="仿宋" w:hint="eastAsia"/>
          <w:lang w:eastAsia="zh-CN"/>
        </w:rPr>
      </w:pPr>
      <w:bookmarkStart w:id="3" w:name="_Toc16130"/>
      <w:r>
        <w:rPr>
          <w:rFonts w:ascii="仿宋" w:eastAsia="仿宋" w:hAnsi="仿宋" w:cs="仿宋" w:hint="eastAsia"/>
          <w:lang w:eastAsia="zh-CN"/>
        </w:rPr>
        <w:t>(一)、铜杆项目选址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该铜杆项目选址位于XX省XX市XX区XXX街道</w:t>
      </w:r>
    </w:p>
    <w:p>
      <w:pPr>
        <w:pStyle w:val="Heading2"/>
        <w:ind w:firstLine="560" w:firstLineChars="200"/>
        <w:rPr>
          <w:rFonts w:ascii="仿宋" w:eastAsia="仿宋" w:hAnsi="仿宋" w:cs="仿宋" w:hint="eastAsia"/>
          <w:sz w:val="28"/>
          <w:lang w:eastAsia="zh-CN"/>
        </w:rPr>
      </w:pPr>
      <w:bookmarkStart w:id="4" w:name="_Toc37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铜杆项目的征地面积将根据铜杆项目的实际规模和需求进行精确规划。具体面积XXX平方米，旨在确保铜杆项目不仅能够满足当前的发展需求，还能够预留空间以适应未来的扩展。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净用地面积是在征地面积基础上去除不可利用面积后的实际可开发用地。具体面积XXX平方米，考虑到环保、交通、安全等多方面因素，以确保铜杆项目在整体利用效率上达到最优。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铜杆项目计划建设的建筑总规模具体面积XXX平方米。这一规模的确定综合考虑了铜杆项目的性质、规模，以及城市规划的相关要求，确保建筑布局与周边环境协调一致。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绿地率是铜杆项目用地中被规划为绿地的比例。具体面积XXX平方米，旨在通过合理规划绿地，改善铜杆项目周边环境，提升居民生活质量，并符合城市整体绿化规划。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容积率是用地上可以建设的建筑总体积与用地面积之比。具体面积XXX，通过合理的容积率规划，确保铜杆项目建筑规模与周边环境和谐共生。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确保铜杆项目选址与当地城市规划相一致，具体面积XXX平方米。通过与城市规划部门深入沟通，确保铜杆项目不仅符合城市的整体发展方向，还能够融入城市的发展布局，为城市的长远发展贡献力量。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充分了解并确保铜杆项目选址符合当地产业政策，具体面积XXX平方米。这包括铜杆项目对当地经济的促进作用，以及对相关产业的带动效应，确保铜杆项目与地方政府的产业政策保持一致，促进共赢合作。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用地总体要求必须符合环保和可持续发展的原则，具体面积XXX平方米。通过采用绿色建筑设计、节能减排等措施，确保铜杆项目在建设和运营过程中对环境的影响最小化，达到可持续发展的要求。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确保铜杆项目选址具备必要的公共设施配套，具体面积XXX平方米。这包括交通便利性、教育、医疗等基础设施，以提高居民生活品质，使得铜杆项目选址更具吸引力。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考虑用地总体要求对当地社会稳定性的影响，具体面积XXX平方米。通过深入了解当地社区反馈，确保铜杆项目的选址和建设过程对当地社会和谐稳定产生积极作用。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铜杆项目选址不仅符合法规和规划，还在实际操作中具有可行性。这一全面规划将为铜杆项目的成功实施提供坚实的基础，确保铜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铜杆项目的设备规划和空间设计中，我们将采取灵活设备布局的措施。设备布局将根据实际需求进行灵活设计，避免不必要的浪费。通过合理规划设备摆放位置，我们将提高设备的利用率，减少设备间距，以确保铜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铜杆项目内部引入共享设施的概念，例如共享会议室、办公区等。通过这种方式，我们可以减少对资源的重复建设，提高资源共享效率，从而减小铜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7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铜杆项目的总图布置中，我们将不同功能区域进行明确的规划，以最大程度满足铜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我们首先关注市场因素，包括潜在客户分布、竞争对手位置、市场需求等。通过深入的市场调研，我们能够更准确地评估选址对于市场开拓和产品销售的影响，确保铜杆项目能够在有利的市场环境中蓬勃发展。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铜杆项目对环境的影响是综合评价的重要因素之一。我们将详细考虑选址周边的自然环境、生态保护区、水源地等情况，确保铜杆项目的建设和运营对环境影响最小化，并符合当地的环保法规标准。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对选址的评价还需充分考虑当地政府的产业政策和法规。我们将详细了解铜杆项目所在地的相关政策，确保铜杆项目的规划和运营与当地法规相符，降低不必要的法律风险。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考虑到社会稳定性对企业运营的重要性，我们将评估选址地区的社会安全情况、劳工关系、社区反馈等方面，以确保铜杆项目的建设和运营不会受到社会稳定性的负面影响。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最后，我们将综合考虑用地成本，包括土地购置费用、土地开发成本等。通过对用地成本的详细评估，我们能够做出更为精确的经济效益分析，为铜杆项目的投资决策提供有力支持。</w:t>
      </w:r>
    </w:p>
    <w:p>
      <w:pPr>
        <w:pStyle w:val="Heading1"/>
        <w:ind w:firstLine="560" w:firstLineChars="200"/>
        <w:rPr>
          <w:rFonts w:ascii="仿宋" w:eastAsia="仿宋" w:hAnsi="仿宋" w:cs="仿宋" w:hint="eastAsia"/>
          <w:sz w:val="28"/>
          <w:lang w:eastAsia="zh-CN"/>
        </w:rPr>
      </w:pPr>
      <w:bookmarkStart w:id="8" w:name="_Toc14910"/>
      <w:r>
        <w:rPr>
          <w:rFonts w:ascii="仿宋" w:eastAsia="仿宋" w:hAnsi="仿宋" w:cs="仿宋" w:hint="eastAsia"/>
          <w:sz w:val="28"/>
          <w:lang w:eastAsia="zh-CN"/>
        </w:rPr>
        <w:t>二、铜杆项目可持续发展</w:t>
      </w:r>
      <w:bookmarkEnd w:id="8"/>
    </w:p>
    <w:p>
      <w:pPr>
        <w:pStyle w:val="Heading2"/>
        <w:rPr>
          <w:rFonts w:ascii="仿宋" w:eastAsia="仿宋" w:hAnsi="仿宋" w:cs="仿宋" w:hint="eastAsia"/>
          <w:lang w:eastAsia="zh-CN"/>
        </w:rPr>
      </w:pPr>
      <w:bookmarkStart w:id="9" w:name="_Toc2352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杆项目中，铜杆项目团队着眼于未来，明确了可持续发展的战略方向。制定的具体可持续发展目标包括降低资源使用、采用环保技术、最大化社会效益等。这一步骤不仅有助于铜杆项目在环保和社会责任方面达到最高标准，也为未来提供了明确的指引，确保铜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可持续实践的融入铜杆项目管理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铜杆项目管理周期。从铜杆项目规划开始，铜杆项目团队就考虑了环境和社会的因素。在执行阶段，铜杆项目团队积极推动绿色技术的应用，优化资源利用。此外，关注员工的社会责任，通过培训和沟通活动提高员工对可持续发展的认知，使他们能够在日常工作中践行可持续实践。这些举措不仅为铜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29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扎根于铜杆项目的可持续发展理念，我们深信环保与社会责任是铜杆项目成功的关键支柱。在铜杆项目的每一步，我们都致力于通过创新和实践，履行对环境和社会的坚定责任。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团队通过引入先进的环保技术、建立高效的废物处理系统以及推动能源节约措施，积极履行环保责任。定期的环保监测和评估确保铜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不仅致力于自身可持续发展，还注重对社会的回馈。通过支持社区铜杆项目、参与慈善事业、提供培训机会等方式，铜杆项目积极履行社会责任。与当地社区建立积极互动，关注员工的工作与生活平衡，以及员工的身心健康，是铜杆项目在社会责任层面的关键举措。这样的实践不仅增强了铜杆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5764"/>
      <w:r>
        <w:rPr>
          <w:rFonts w:ascii="仿宋" w:eastAsia="仿宋" w:hAnsi="仿宋" w:cs="仿宋" w:hint="eastAsia"/>
          <w:sz w:val="28"/>
          <w:lang w:eastAsia="zh-CN"/>
        </w:rPr>
        <w:t>三、铜杆项目危机管理</w:t>
      </w:r>
      <w:bookmarkEnd w:id="11"/>
    </w:p>
    <w:p>
      <w:pPr>
        <w:pStyle w:val="Heading2"/>
        <w:rPr>
          <w:rFonts w:ascii="仿宋" w:eastAsia="仿宋" w:hAnsi="仿宋" w:cs="仿宋" w:hint="eastAsia"/>
          <w:lang w:eastAsia="zh-CN"/>
        </w:rPr>
      </w:pPr>
      <w:bookmarkStart w:id="12" w:name="_Toc2620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铜杆项目危机管理中，危机预警与识别是确保铜杆项目稳健运行的核心步骤。通过建立全面的监测机制，铜杆项目团队旨在及时发现和理解潜在的风险和危机因素，以便采取及时的预防和应对措施，确保铜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首先，通过深入的风险评估，铜杆项目团队全面分析了整个铜杆项目和各个阶段可能存在的威胁。这包括准确评估每个潜在风险的发生概率和可能影响的程度，为后续危机预警提供了有力支持。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杆项目团队着重于明确定义铜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杆项目进展的持续监控，团队能够及时发现潜在问题并作出迅速反应。铜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在这一阶段，团队的专业素养和反应速度将发挥至关重要的作用，以确保潜在危机能够在初期得到有效的处理，最大程度地减轻负面影响。通过危机预警与识别，铜杆项目得以更有序、可控地推进。</w:t>
      </w:r>
    </w:p>
    <w:p>
      <w:pPr>
        <w:pStyle w:val="Heading2"/>
        <w:ind w:firstLine="560" w:firstLineChars="200"/>
        <w:rPr>
          <w:rFonts w:ascii="仿宋" w:eastAsia="仿宋" w:hAnsi="仿宋" w:cs="仿宋" w:hint="eastAsia"/>
          <w:sz w:val="28"/>
          <w:lang w:eastAsia="zh-CN"/>
        </w:rPr>
      </w:pPr>
      <w:bookmarkStart w:id="13" w:name="_Toc1081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暂停铜杆项目进度：为遏制危机蔓延，铜杆项目暂时停止进行，以便全面评估当前状况。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实时沟通：与关键利益相关者建立实时沟通机制，向他们传递铜杆项目危机的实际状况，保障铜杆项目核心利益。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随着危机得到初步控制，铜杆项目团队转向制定恢复计划，以确保铜杆项目能够从中迅速恢复。主要恢复计划包括：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修复受损的进度计划：重新评估铜杆项目进度，制定修复计划，确保铜杆项目尽快回归正常进程。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风险管理机制加强：对铜杆项目风险进行全面评估，制定更强化的风险管理策略，以预防未来可能的危机。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5"/>
      <w:r>
        <w:rPr>
          <w:rFonts w:ascii="仿宋" w:eastAsia="仿宋" w:hAnsi="仿宋" w:cs="仿宋" w:hint="eastAsia"/>
          <w:sz w:val="28"/>
          <w:lang w:eastAsia="zh-CN"/>
        </w:rPr>
        <w:t>四、铜杆项目建设背景及必要性分析</w:t>
      </w:r>
      <w:bookmarkEnd w:id="14"/>
    </w:p>
    <w:p>
      <w:pPr>
        <w:pStyle w:val="Heading2"/>
        <w:rPr>
          <w:rFonts w:ascii="仿宋" w:eastAsia="仿宋" w:hAnsi="仿宋" w:cs="仿宋" w:hint="eastAsia"/>
          <w:lang w:eastAsia="zh-CN"/>
        </w:rPr>
      </w:pPr>
      <w:bookmarkStart w:id="15" w:name="_Toc23333"/>
      <w:r>
        <w:rPr>
          <w:rFonts w:ascii="仿宋" w:eastAsia="仿宋" w:hAnsi="仿宋" w:cs="仿宋" w:hint="eastAsia"/>
          <w:lang w:eastAsia="zh-CN"/>
        </w:rPr>
        <w:t>(一)、铜杆项目背景分析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铜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我们的背景分析将深入挖掘当前行业的发展趋势，通过对竞争态势的全面审视，找到铜杆项目在这个潮流中的定位。同时，我们将关注行业内涌现的新兴机遇，以便铜杆项目更好地融入行业发展的潮流中。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铜杆项目提供了强大的发展动力。我们将聚焦于行业内最新的技术发展趋势，包括但不限于人工智能、大数据分析、物联网等领域。通过深度的技术研究，我们将确保铜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铜杆项目发展的源泉。我们将投入更多的精力对市场需求进行深入剖析，超越表面的需求，深入挖掘潜在的市场痛点和机遇。通过对市场需求的细致了解，铜杆项目将更有针对性地设计解决方案，满足市场的多样化需求，从而更好地促进铜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铜杆项目战略至关重要。我们将对竞争态势进行更为深入的分析，包括但不限于市场份额、产品特点、客户满意度等多个维度。通过深度的竞争分析，铜杆项目将能够更准确地把握市场脉搏，制定具有竞争力的铜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铜杆项目的发展具有直接的影响。我们将进行更为全面的法规和政策分析，了解行业发展中的潜在法律风险和合规挑战。通过充分了解和遵守相关法规，铜杆项目将确保在法律框架内合法合规运营，为铜杆项目的稳健发展提供有力支持。</w:t>
      </w:r>
    </w:p>
    <w:p>
      <w:pPr>
        <w:pStyle w:val="Heading2"/>
        <w:ind w:firstLine="560" w:firstLineChars="200"/>
        <w:rPr>
          <w:rFonts w:ascii="仿宋" w:eastAsia="仿宋" w:hAnsi="仿宋" w:cs="仿宋" w:hint="eastAsia"/>
          <w:sz w:val="28"/>
          <w:lang w:eastAsia="zh-CN"/>
        </w:rPr>
      </w:pPr>
      <w:bookmarkStart w:id="16" w:name="_Toc7088"/>
      <w:r>
        <w:rPr>
          <w:rFonts w:ascii="仿宋" w:eastAsia="仿宋" w:hAnsi="仿宋" w:cs="仿宋" w:hint="eastAsia"/>
          <w:sz w:val="28"/>
          <w:lang w:eastAsia="zh-CN"/>
        </w:rPr>
        <w:t>(二)、铜杆项目建设必要性分析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建设的迫切性源于对行业发展趋势的深刻洞察。我们正处于一个行业变革的时代，科技创新、数字化转型成为企业发展的关键动力。铜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建设不仅仅是为了跟上潮流，更是为了通过技术创新推动企业的持续发展。通过引入先进的技术和解决方案，铜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铜杆项目的建设成为必然选择，通过提高产品质量、拓展服务领域，从而在竞争中获得更多的机会。铜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铜杆项目建设的必要性体现在对客户需求更精准的满足。通过铜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建设的背后是对企业持续创新的追求。只有通过不断创新，企业才能在竞争中立于不败之地。铜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152"/>
      <w:r>
        <w:rPr>
          <w:rFonts w:ascii="仿宋" w:eastAsia="仿宋" w:hAnsi="仿宋" w:cs="仿宋" w:hint="eastAsia"/>
          <w:sz w:val="28"/>
          <w:lang w:eastAsia="zh-CN"/>
        </w:rPr>
        <w:t>五、铜杆项目建设单位说明</w:t>
      </w:r>
      <w:bookmarkEnd w:id="17"/>
    </w:p>
    <w:p>
      <w:pPr>
        <w:pStyle w:val="Heading2"/>
        <w:rPr>
          <w:rFonts w:ascii="仿宋" w:eastAsia="仿宋" w:hAnsi="仿宋" w:cs="仿宋" w:hint="eastAsia"/>
          <w:lang w:eastAsia="zh-CN"/>
        </w:rPr>
      </w:pPr>
      <w:bookmarkStart w:id="18" w:name="_Toc20"/>
      <w:r>
        <w:rPr>
          <w:rFonts w:ascii="仿宋" w:eastAsia="仿宋" w:hAnsi="仿宋" w:cs="仿宋" w:hint="eastAsia"/>
          <w:lang w:eastAsia="zh-CN"/>
        </w:rPr>
        <w:t>(一)、铜杆项目承办单位基本情况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40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铜杆项目承办单位的XXXX，我们着眼于实现可持续的经济效益。通过技术创新和解决方案的提供，公司预计在铜杆项目执行期间将获得可观的收入增长。这一收入来源主要包括铜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同时，我们注重成本控制和效率提升，以确保铜杆项目的可持续盈利。透过精细的管理和资源优化，公司期望实现铜杆项目利润最大化。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铜杆项目实施进行全面的投资评估，包括铜杆项目启动阶段的资金投入和后续运营成本。通过对铜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为确保公司在铜杆项目实施过程中具备足够的资金流动性，公司将进行详尽的现金流分析。这包括资金需求的合理预测、铜杆项目周期内的资金峰谷分析以及灵活的财务管理策略，以应对各种潜在的经济变动。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9094"/>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817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https://d.book118.com/696032223024010054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C105B"/>
    <w:rsid w:val="7F9C10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32223024010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2024-02-24T10:01:00Z</dcterms:created>
  <dcterms:modified xsi:type="dcterms:W3CDTF">2024-02-24T10:01:35Z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E7BFE96997B64B1F86B41A91C11ABB38_11</vt:lpwstr>
  </property>
  <property fmtid="{D5CDD505-2E9C-101B-9397-08002B2CF9AE}" pid="3" name="KSOProductBuildVer">
    <vt:lpwstr>2052-12.1.0.16388</vt:lpwstr>
  </property>
</Properties>
</file>