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音频变压器项目规划设计方案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5377" w:history="1">
        <w:r>
          <w:rPr>
            <w:rFonts w:ascii="仿宋" w:eastAsia="仿宋" w:hAnsi="仿宋" w:cs="仿宋" w:hint="eastAsia"/>
            <w:lang w:eastAsia="zh-CN"/>
          </w:rPr>
          <w:t>前言</w:t>
        </w:r>
        <w:r>
          <w:tab/>
        </w:r>
        <w:r>
          <w:fldChar w:fldCharType="begin"/>
        </w:r>
        <w:r>
          <w:instrText xml:space="preserve"> PAGEREF _Toc5377 \h </w:instrText>
        </w:r>
        <w:r>
          <w:fldChar w:fldCharType="separate"/>
        </w:r>
        <w:r>
          <w:t>3</w:t>
        </w:r>
        <w:r>
          <w:fldChar w:fldCharType="end"/>
        </w:r>
      </w:hyperlink>
    </w:p>
    <w:p>
      <w:pPr>
        <w:pStyle w:val="TOC1"/>
        <w:tabs>
          <w:tab w:val="right" w:leader="dot" w:pos="8306"/>
        </w:tabs>
      </w:pPr>
      <w:hyperlink w:anchor="_Toc28462" w:history="1">
        <w:r>
          <w:rPr>
            <w:rFonts w:ascii="仿宋" w:eastAsia="仿宋" w:hAnsi="仿宋" w:cs="仿宋" w:hint="eastAsia"/>
            <w:lang w:eastAsia="zh-CN"/>
          </w:rPr>
          <w:t>一、音频变压器项目建设背景及必要性分析</w:t>
        </w:r>
        <w:r>
          <w:tab/>
        </w:r>
        <w:r>
          <w:fldChar w:fldCharType="begin"/>
        </w:r>
        <w:r>
          <w:instrText xml:space="preserve"> PAGEREF _Toc28462 \h </w:instrText>
        </w:r>
        <w:r>
          <w:fldChar w:fldCharType="separate"/>
        </w:r>
        <w:r>
          <w:t>3</w:t>
        </w:r>
        <w:r>
          <w:fldChar w:fldCharType="end"/>
        </w:r>
      </w:hyperlink>
    </w:p>
    <w:p>
      <w:pPr>
        <w:pStyle w:val="TOC2"/>
        <w:tabs>
          <w:tab w:val="right" w:leader="dot" w:pos="8306"/>
        </w:tabs>
      </w:pPr>
      <w:hyperlink w:anchor="_Toc18412" w:history="1">
        <w:r>
          <w:rPr>
            <w:rFonts w:ascii="仿宋" w:eastAsia="仿宋" w:hAnsi="仿宋" w:cs="仿宋" w:hint="eastAsia"/>
            <w:lang w:eastAsia="zh-CN"/>
          </w:rPr>
          <w:t>(一)、音频变压器项目背景分析</w:t>
        </w:r>
        <w:r>
          <w:tab/>
        </w:r>
        <w:r>
          <w:fldChar w:fldCharType="begin"/>
        </w:r>
        <w:r>
          <w:instrText xml:space="preserve"> PAGEREF _Toc18412 \h </w:instrText>
        </w:r>
        <w:r>
          <w:fldChar w:fldCharType="separate"/>
        </w:r>
        <w:r>
          <w:t>3</w:t>
        </w:r>
        <w:r>
          <w:fldChar w:fldCharType="end"/>
        </w:r>
      </w:hyperlink>
    </w:p>
    <w:p>
      <w:pPr>
        <w:pStyle w:val="TOC2"/>
        <w:tabs>
          <w:tab w:val="right" w:leader="dot" w:pos="8306"/>
        </w:tabs>
      </w:pPr>
      <w:hyperlink w:anchor="_Toc28182" w:history="1">
        <w:r>
          <w:rPr>
            <w:rFonts w:ascii="仿宋" w:eastAsia="仿宋" w:hAnsi="仿宋" w:cs="仿宋" w:hint="eastAsia"/>
            <w:lang w:eastAsia="zh-CN"/>
          </w:rPr>
          <w:t>(二)、音频变压器项目建设必要性分析</w:t>
        </w:r>
        <w:r>
          <w:tab/>
        </w:r>
        <w:r>
          <w:fldChar w:fldCharType="begin"/>
        </w:r>
        <w:r>
          <w:instrText xml:space="preserve"> PAGEREF _Toc28182 \h </w:instrText>
        </w:r>
        <w:r>
          <w:fldChar w:fldCharType="separate"/>
        </w:r>
        <w:r>
          <w:t>5</w:t>
        </w:r>
        <w:r>
          <w:fldChar w:fldCharType="end"/>
        </w:r>
      </w:hyperlink>
    </w:p>
    <w:p>
      <w:pPr>
        <w:pStyle w:val="TOC1"/>
        <w:tabs>
          <w:tab w:val="right" w:leader="dot" w:pos="8306"/>
        </w:tabs>
      </w:pPr>
      <w:hyperlink w:anchor="_Toc30682" w:history="1">
        <w:r>
          <w:rPr>
            <w:rFonts w:ascii="仿宋" w:eastAsia="仿宋" w:hAnsi="仿宋" w:cs="仿宋" w:hint="eastAsia"/>
            <w:lang w:eastAsia="zh-CN"/>
          </w:rPr>
          <w:t>二、音频变压器项目文档管理</w:t>
        </w:r>
        <w:r>
          <w:tab/>
        </w:r>
        <w:r>
          <w:fldChar w:fldCharType="begin"/>
        </w:r>
        <w:r>
          <w:instrText xml:space="preserve"> PAGEREF _Toc30682 \h </w:instrText>
        </w:r>
        <w:r>
          <w:fldChar w:fldCharType="separate"/>
        </w:r>
        <w:r>
          <w:t>6</w:t>
        </w:r>
        <w:r>
          <w:fldChar w:fldCharType="end"/>
        </w:r>
      </w:hyperlink>
    </w:p>
    <w:p>
      <w:pPr>
        <w:pStyle w:val="TOC2"/>
        <w:tabs>
          <w:tab w:val="right" w:leader="dot" w:pos="8306"/>
        </w:tabs>
      </w:pPr>
      <w:hyperlink w:anchor="_Toc32119" w:history="1">
        <w:r>
          <w:rPr>
            <w:rFonts w:ascii="仿宋" w:eastAsia="仿宋" w:hAnsi="仿宋" w:cs="仿宋" w:hint="eastAsia"/>
            <w:lang w:eastAsia="zh-CN"/>
          </w:rPr>
          <w:t>(一)、文档编制与审查</w:t>
        </w:r>
        <w:r>
          <w:tab/>
        </w:r>
        <w:r>
          <w:fldChar w:fldCharType="begin"/>
        </w:r>
        <w:r>
          <w:instrText xml:space="preserve"> PAGEREF _Toc32119 \h </w:instrText>
        </w:r>
        <w:r>
          <w:fldChar w:fldCharType="separate"/>
        </w:r>
        <w:r>
          <w:t>6</w:t>
        </w:r>
        <w:r>
          <w:fldChar w:fldCharType="end"/>
        </w:r>
      </w:hyperlink>
    </w:p>
    <w:p>
      <w:pPr>
        <w:pStyle w:val="TOC2"/>
        <w:tabs>
          <w:tab w:val="right" w:leader="dot" w:pos="8306"/>
        </w:tabs>
      </w:pPr>
      <w:hyperlink w:anchor="_Toc31957" w:history="1">
        <w:r>
          <w:rPr>
            <w:rFonts w:ascii="仿宋" w:eastAsia="仿宋" w:hAnsi="仿宋" w:cs="仿宋" w:hint="eastAsia"/>
            <w:lang w:eastAsia="zh-CN"/>
          </w:rPr>
          <w:t>(二)、文档发布与分发</w:t>
        </w:r>
        <w:r>
          <w:tab/>
        </w:r>
        <w:r>
          <w:fldChar w:fldCharType="begin"/>
        </w:r>
        <w:r>
          <w:instrText xml:space="preserve"> PAGEREF _Toc31957 \h </w:instrText>
        </w:r>
        <w:r>
          <w:fldChar w:fldCharType="separate"/>
        </w:r>
        <w:r>
          <w:t>7</w:t>
        </w:r>
        <w:r>
          <w:fldChar w:fldCharType="end"/>
        </w:r>
      </w:hyperlink>
    </w:p>
    <w:p>
      <w:pPr>
        <w:pStyle w:val="TOC2"/>
        <w:tabs>
          <w:tab w:val="right" w:leader="dot" w:pos="8306"/>
        </w:tabs>
      </w:pPr>
      <w:hyperlink w:anchor="_Toc9040" w:history="1">
        <w:r>
          <w:rPr>
            <w:rFonts w:ascii="仿宋" w:eastAsia="仿宋" w:hAnsi="仿宋" w:cs="仿宋" w:hint="eastAsia"/>
            <w:lang w:eastAsia="zh-CN"/>
          </w:rPr>
          <w:t>(三)、文档存档与归档</w:t>
        </w:r>
        <w:r>
          <w:tab/>
        </w:r>
        <w:r>
          <w:fldChar w:fldCharType="begin"/>
        </w:r>
        <w:r>
          <w:instrText xml:space="preserve"> PAGEREF _Toc9040 \h </w:instrText>
        </w:r>
        <w:r>
          <w:fldChar w:fldCharType="separate"/>
        </w:r>
        <w:r>
          <w:t>8</w:t>
        </w:r>
        <w:r>
          <w:fldChar w:fldCharType="end"/>
        </w:r>
      </w:hyperlink>
    </w:p>
    <w:p>
      <w:pPr>
        <w:pStyle w:val="TOC1"/>
        <w:tabs>
          <w:tab w:val="right" w:leader="dot" w:pos="8306"/>
        </w:tabs>
      </w:pPr>
      <w:hyperlink w:anchor="_Toc654" w:history="1">
        <w:r>
          <w:rPr>
            <w:rFonts w:ascii="仿宋" w:eastAsia="仿宋" w:hAnsi="仿宋" w:cs="仿宋" w:hint="eastAsia"/>
            <w:lang w:eastAsia="zh-CN"/>
          </w:rPr>
          <w:t>三、音频变压器项目建设单位说明</w:t>
        </w:r>
        <w:r>
          <w:tab/>
        </w:r>
        <w:r>
          <w:fldChar w:fldCharType="begin"/>
        </w:r>
        <w:r>
          <w:instrText xml:space="preserve"> PAGEREF _Toc654 \h </w:instrText>
        </w:r>
        <w:r>
          <w:fldChar w:fldCharType="separate"/>
        </w:r>
        <w:r>
          <w:t>9</w:t>
        </w:r>
        <w:r>
          <w:fldChar w:fldCharType="end"/>
        </w:r>
      </w:hyperlink>
    </w:p>
    <w:p>
      <w:pPr>
        <w:pStyle w:val="TOC2"/>
        <w:tabs>
          <w:tab w:val="right" w:leader="dot" w:pos="8306"/>
        </w:tabs>
      </w:pPr>
      <w:hyperlink w:anchor="_Toc27507" w:history="1">
        <w:r>
          <w:rPr>
            <w:rFonts w:ascii="仿宋" w:eastAsia="仿宋" w:hAnsi="仿宋" w:cs="仿宋" w:hint="eastAsia"/>
            <w:lang w:eastAsia="zh-CN"/>
          </w:rPr>
          <w:t>(一)、音频变压器项目承办单位基本情况</w:t>
        </w:r>
        <w:r>
          <w:tab/>
        </w:r>
        <w:r>
          <w:fldChar w:fldCharType="begin"/>
        </w:r>
        <w:r>
          <w:instrText xml:space="preserve"> PAGEREF _Toc27507 \h </w:instrText>
        </w:r>
        <w:r>
          <w:fldChar w:fldCharType="separate"/>
        </w:r>
        <w:r>
          <w:t>9</w:t>
        </w:r>
        <w:r>
          <w:fldChar w:fldCharType="end"/>
        </w:r>
      </w:hyperlink>
    </w:p>
    <w:p>
      <w:pPr>
        <w:pStyle w:val="TOC2"/>
        <w:tabs>
          <w:tab w:val="right" w:leader="dot" w:pos="8306"/>
        </w:tabs>
      </w:pPr>
      <w:hyperlink w:anchor="_Toc24787" w:history="1">
        <w:r>
          <w:rPr>
            <w:rFonts w:ascii="仿宋" w:eastAsia="仿宋" w:hAnsi="仿宋" w:cs="仿宋" w:hint="eastAsia"/>
            <w:lang w:eastAsia="zh-CN"/>
          </w:rPr>
          <w:t>(二)、公司经济效益分析</w:t>
        </w:r>
        <w:r>
          <w:tab/>
        </w:r>
        <w:r>
          <w:fldChar w:fldCharType="begin"/>
        </w:r>
        <w:r>
          <w:instrText xml:space="preserve"> PAGEREF _Toc24787 \h </w:instrText>
        </w:r>
        <w:r>
          <w:fldChar w:fldCharType="separate"/>
        </w:r>
        <w:r>
          <w:t>10</w:t>
        </w:r>
        <w:r>
          <w:fldChar w:fldCharType="end"/>
        </w:r>
      </w:hyperlink>
    </w:p>
    <w:p>
      <w:pPr>
        <w:pStyle w:val="TOC1"/>
        <w:tabs>
          <w:tab w:val="right" w:leader="dot" w:pos="8306"/>
        </w:tabs>
      </w:pPr>
      <w:hyperlink w:anchor="_Toc25783" w:history="1">
        <w:r>
          <w:rPr>
            <w:rFonts w:ascii="仿宋" w:eastAsia="仿宋" w:hAnsi="仿宋" w:cs="仿宋" w:hint="eastAsia"/>
            <w:lang w:eastAsia="zh-CN"/>
          </w:rPr>
          <w:t>四、音频变压器项目土建工程</w:t>
        </w:r>
        <w:r>
          <w:tab/>
        </w:r>
        <w:r>
          <w:fldChar w:fldCharType="begin"/>
        </w:r>
        <w:r>
          <w:instrText xml:space="preserve"> PAGEREF _Toc25783 \h </w:instrText>
        </w:r>
        <w:r>
          <w:fldChar w:fldCharType="separate"/>
        </w:r>
        <w:r>
          <w:t>11</w:t>
        </w:r>
        <w:r>
          <w:fldChar w:fldCharType="end"/>
        </w:r>
      </w:hyperlink>
    </w:p>
    <w:p>
      <w:pPr>
        <w:pStyle w:val="TOC2"/>
        <w:tabs>
          <w:tab w:val="right" w:leader="dot" w:pos="8306"/>
        </w:tabs>
      </w:pPr>
      <w:hyperlink w:anchor="_Toc4213" w:history="1">
        <w:r>
          <w:rPr>
            <w:rFonts w:ascii="仿宋" w:eastAsia="仿宋" w:hAnsi="仿宋" w:cs="仿宋" w:hint="eastAsia"/>
            <w:lang w:eastAsia="zh-CN"/>
          </w:rPr>
          <w:t>(一)、建筑工程设计原则</w:t>
        </w:r>
        <w:r>
          <w:tab/>
        </w:r>
        <w:r>
          <w:fldChar w:fldCharType="begin"/>
        </w:r>
        <w:r>
          <w:instrText xml:space="preserve"> PAGEREF _Toc4213 \h </w:instrText>
        </w:r>
        <w:r>
          <w:fldChar w:fldCharType="separate"/>
        </w:r>
        <w:r>
          <w:t>11</w:t>
        </w:r>
        <w:r>
          <w:fldChar w:fldCharType="end"/>
        </w:r>
      </w:hyperlink>
    </w:p>
    <w:p>
      <w:pPr>
        <w:pStyle w:val="TOC2"/>
        <w:tabs>
          <w:tab w:val="right" w:leader="dot" w:pos="8306"/>
        </w:tabs>
      </w:pPr>
      <w:hyperlink w:anchor="_Toc31916" w:history="1">
        <w:r>
          <w:rPr>
            <w:rFonts w:ascii="仿宋" w:eastAsia="仿宋" w:hAnsi="仿宋" w:cs="仿宋" w:hint="eastAsia"/>
            <w:lang w:eastAsia="zh-CN"/>
          </w:rPr>
          <w:t>(二)、土建工程设计年限及安全等级</w:t>
        </w:r>
        <w:r>
          <w:tab/>
        </w:r>
        <w:r>
          <w:fldChar w:fldCharType="begin"/>
        </w:r>
        <w:r>
          <w:instrText xml:space="preserve"> PAGEREF _Toc31916 \h </w:instrText>
        </w:r>
        <w:r>
          <w:fldChar w:fldCharType="separate"/>
        </w:r>
        <w:r>
          <w:t>12</w:t>
        </w:r>
        <w:r>
          <w:fldChar w:fldCharType="end"/>
        </w:r>
      </w:hyperlink>
    </w:p>
    <w:p>
      <w:pPr>
        <w:pStyle w:val="TOC2"/>
        <w:tabs>
          <w:tab w:val="right" w:leader="dot" w:pos="8306"/>
        </w:tabs>
      </w:pPr>
      <w:hyperlink w:anchor="_Toc26784" w:history="1">
        <w:r>
          <w:rPr>
            <w:rFonts w:ascii="仿宋" w:eastAsia="仿宋" w:hAnsi="仿宋" w:cs="仿宋" w:hint="eastAsia"/>
            <w:lang w:eastAsia="zh-CN"/>
          </w:rPr>
          <w:t>(三)、建筑工程设计总体要求</w:t>
        </w:r>
        <w:r>
          <w:tab/>
        </w:r>
        <w:r>
          <w:fldChar w:fldCharType="begin"/>
        </w:r>
        <w:r>
          <w:instrText xml:space="preserve"> PAGEREF _Toc26784 \h </w:instrText>
        </w:r>
        <w:r>
          <w:fldChar w:fldCharType="separate"/>
        </w:r>
        <w:r>
          <w:t>13</w:t>
        </w:r>
        <w:r>
          <w:fldChar w:fldCharType="end"/>
        </w:r>
      </w:hyperlink>
    </w:p>
    <w:p>
      <w:pPr>
        <w:pStyle w:val="TOC2"/>
        <w:tabs>
          <w:tab w:val="right" w:leader="dot" w:pos="8306"/>
        </w:tabs>
      </w:pPr>
      <w:hyperlink w:anchor="_Toc22062" w:history="1">
        <w:r>
          <w:rPr>
            <w:rFonts w:ascii="仿宋" w:eastAsia="仿宋" w:hAnsi="仿宋" w:cs="仿宋" w:hint="eastAsia"/>
            <w:lang w:eastAsia="zh-CN"/>
          </w:rPr>
          <w:t>(四)、土建工程建设指标</w:t>
        </w:r>
        <w:r>
          <w:tab/>
        </w:r>
        <w:r>
          <w:fldChar w:fldCharType="begin"/>
        </w:r>
        <w:r>
          <w:instrText xml:space="preserve"> PAGEREF _Toc22062 \h </w:instrText>
        </w:r>
        <w:r>
          <w:fldChar w:fldCharType="separate"/>
        </w:r>
        <w:r>
          <w:t>14</w:t>
        </w:r>
        <w:r>
          <w:fldChar w:fldCharType="end"/>
        </w:r>
      </w:hyperlink>
    </w:p>
    <w:p>
      <w:pPr>
        <w:pStyle w:val="TOC1"/>
        <w:tabs>
          <w:tab w:val="right" w:leader="dot" w:pos="8306"/>
        </w:tabs>
      </w:pPr>
      <w:hyperlink w:anchor="_Toc28595" w:history="1">
        <w:r>
          <w:rPr>
            <w:rFonts w:ascii="仿宋" w:eastAsia="仿宋" w:hAnsi="仿宋" w:cs="仿宋" w:hint="eastAsia"/>
            <w:lang w:eastAsia="zh-CN"/>
          </w:rPr>
          <w:t>五、音频变压器项目绩效评估</w:t>
        </w:r>
        <w:r>
          <w:tab/>
        </w:r>
        <w:r>
          <w:fldChar w:fldCharType="begin"/>
        </w:r>
        <w:r>
          <w:instrText xml:space="preserve"> PAGEREF _Toc28595 \h </w:instrText>
        </w:r>
        <w:r>
          <w:fldChar w:fldCharType="separate"/>
        </w:r>
        <w:r>
          <w:t>14</w:t>
        </w:r>
        <w:r>
          <w:fldChar w:fldCharType="end"/>
        </w:r>
      </w:hyperlink>
    </w:p>
    <w:p>
      <w:pPr>
        <w:pStyle w:val="TOC2"/>
        <w:tabs>
          <w:tab w:val="right" w:leader="dot" w:pos="8306"/>
        </w:tabs>
      </w:pPr>
      <w:hyperlink w:anchor="_Toc22853" w:history="1">
        <w:r>
          <w:rPr>
            <w:rFonts w:ascii="仿宋" w:eastAsia="仿宋" w:hAnsi="仿宋" w:cs="仿宋" w:hint="eastAsia"/>
            <w:lang w:eastAsia="zh-CN"/>
          </w:rPr>
          <w:t>(一)、绩效评估指标</w:t>
        </w:r>
        <w:r>
          <w:tab/>
        </w:r>
        <w:r>
          <w:fldChar w:fldCharType="begin"/>
        </w:r>
        <w:r>
          <w:instrText xml:space="preserve"> PAGEREF _Toc22853 \h </w:instrText>
        </w:r>
        <w:r>
          <w:fldChar w:fldCharType="separate"/>
        </w:r>
        <w:r>
          <w:t>14</w:t>
        </w:r>
        <w:r>
          <w:fldChar w:fldCharType="end"/>
        </w:r>
      </w:hyperlink>
    </w:p>
    <w:p>
      <w:pPr>
        <w:pStyle w:val="TOC2"/>
        <w:tabs>
          <w:tab w:val="right" w:leader="dot" w:pos="8306"/>
        </w:tabs>
      </w:pPr>
      <w:hyperlink w:anchor="_Toc9242" w:history="1">
        <w:r>
          <w:rPr>
            <w:rFonts w:ascii="仿宋" w:eastAsia="仿宋" w:hAnsi="仿宋" w:cs="仿宋" w:hint="eastAsia"/>
            <w:lang w:eastAsia="zh-CN"/>
          </w:rPr>
          <w:t>(二)、绩效评估方法</w:t>
        </w:r>
        <w:r>
          <w:tab/>
        </w:r>
        <w:r>
          <w:fldChar w:fldCharType="begin"/>
        </w:r>
        <w:r>
          <w:instrText xml:space="preserve"> PAGEREF _Toc9242 \h </w:instrText>
        </w:r>
        <w:r>
          <w:fldChar w:fldCharType="separate"/>
        </w:r>
        <w:r>
          <w:t>15</w:t>
        </w:r>
        <w:r>
          <w:fldChar w:fldCharType="end"/>
        </w:r>
      </w:hyperlink>
    </w:p>
    <w:p>
      <w:pPr>
        <w:pStyle w:val="TOC2"/>
        <w:tabs>
          <w:tab w:val="right" w:leader="dot" w:pos="8306"/>
        </w:tabs>
      </w:pPr>
      <w:hyperlink w:anchor="_Toc28459" w:history="1">
        <w:r>
          <w:rPr>
            <w:rFonts w:ascii="仿宋" w:eastAsia="仿宋" w:hAnsi="仿宋" w:cs="仿宋" w:hint="eastAsia"/>
            <w:lang w:eastAsia="zh-CN"/>
          </w:rPr>
          <w:t>(三)、绩效评估周期</w:t>
        </w:r>
        <w:r>
          <w:tab/>
        </w:r>
        <w:r>
          <w:fldChar w:fldCharType="begin"/>
        </w:r>
        <w:r>
          <w:instrText xml:space="preserve"> PAGEREF _Toc28459 \h </w:instrText>
        </w:r>
        <w:r>
          <w:fldChar w:fldCharType="separate"/>
        </w:r>
        <w:r>
          <w:t>16</w:t>
        </w:r>
        <w:r>
          <w:fldChar w:fldCharType="end"/>
        </w:r>
      </w:hyperlink>
    </w:p>
    <w:p>
      <w:pPr>
        <w:pStyle w:val="TOC1"/>
        <w:tabs>
          <w:tab w:val="right" w:leader="dot" w:pos="8306"/>
        </w:tabs>
      </w:pPr>
      <w:hyperlink w:anchor="_Toc1210" w:history="1">
        <w:r>
          <w:rPr>
            <w:rFonts w:ascii="仿宋" w:eastAsia="仿宋" w:hAnsi="仿宋" w:cs="仿宋" w:hint="eastAsia"/>
            <w:lang w:eastAsia="zh-CN"/>
          </w:rPr>
          <w:t>六、音频变压器项目危机管理</w:t>
        </w:r>
        <w:r>
          <w:tab/>
        </w:r>
        <w:r>
          <w:fldChar w:fldCharType="begin"/>
        </w:r>
        <w:r>
          <w:instrText xml:space="preserve"> PAGEREF _Toc1210 \h </w:instrText>
        </w:r>
        <w:r>
          <w:fldChar w:fldCharType="separate"/>
        </w:r>
        <w:r>
          <w:t>17</w:t>
        </w:r>
        <w:r>
          <w:fldChar w:fldCharType="end"/>
        </w:r>
      </w:hyperlink>
    </w:p>
    <w:p>
      <w:pPr>
        <w:pStyle w:val="TOC2"/>
        <w:tabs>
          <w:tab w:val="right" w:leader="dot" w:pos="8306"/>
        </w:tabs>
      </w:pPr>
      <w:hyperlink w:anchor="_Toc13176" w:history="1">
        <w:r>
          <w:rPr>
            <w:rFonts w:ascii="仿宋" w:eastAsia="仿宋" w:hAnsi="仿宋" w:cs="仿宋" w:hint="eastAsia"/>
            <w:lang w:eastAsia="zh-CN"/>
          </w:rPr>
          <w:t>(一)、危机预警与识别</w:t>
        </w:r>
        <w:r>
          <w:tab/>
        </w:r>
        <w:r>
          <w:fldChar w:fldCharType="begin"/>
        </w:r>
        <w:r>
          <w:instrText xml:space="preserve"> PAGEREF _Toc13176 \h </w:instrText>
        </w:r>
        <w:r>
          <w:fldChar w:fldCharType="separate"/>
        </w:r>
        <w:r>
          <w:t>17</w:t>
        </w:r>
        <w:r>
          <w:fldChar w:fldCharType="end"/>
        </w:r>
      </w:hyperlink>
    </w:p>
    <w:p>
      <w:pPr>
        <w:pStyle w:val="TOC2"/>
        <w:tabs>
          <w:tab w:val="right" w:leader="dot" w:pos="8306"/>
        </w:tabs>
      </w:pPr>
      <w:hyperlink w:anchor="_Toc7658" w:history="1">
        <w:r>
          <w:rPr>
            <w:rFonts w:ascii="仿宋" w:eastAsia="仿宋" w:hAnsi="仿宋" w:cs="仿宋" w:hint="eastAsia"/>
            <w:lang w:eastAsia="zh-CN"/>
          </w:rPr>
          <w:t>(二)、危机应对与恢复</w:t>
        </w:r>
        <w:r>
          <w:tab/>
        </w:r>
        <w:r>
          <w:fldChar w:fldCharType="begin"/>
        </w:r>
        <w:r>
          <w:instrText xml:space="preserve"> PAGEREF _Toc7658 \h </w:instrText>
        </w:r>
        <w:r>
          <w:fldChar w:fldCharType="separate"/>
        </w:r>
        <w:r>
          <w:t>18</w:t>
        </w:r>
        <w:r>
          <w:fldChar w:fldCharType="end"/>
        </w:r>
      </w:hyperlink>
    </w:p>
    <w:p>
      <w:pPr>
        <w:pStyle w:val="TOC1"/>
        <w:tabs>
          <w:tab w:val="right" w:leader="dot" w:pos="8306"/>
        </w:tabs>
      </w:pPr>
      <w:hyperlink w:anchor="_Toc27589" w:history="1">
        <w:r>
          <w:rPr>
            <w:rFonts w:ascii="仿宋" w:eastAsia="仿宋" w:hAnsi="仿宋" w:cs="仿宋" w:hint="eastAsia"/>
            <w:lang w:eastAsia="zh-CN"/>
          </w:rPr>
          <w:t>七、音频变压器项目人力资源培养与发展</w:t>
        </w:r>
        <w:r>
          <w:tab/>
        </w:r>
        <w:r>
          <w:fldChar w:fldCharType="begin"/>
        </w:r>
        <w:r>
          <w:instrText xml:space="preserve"> PAGEREF _Toc27589 \h </w:instrText>
        </w:r>
        <w:r>
          <w:fldChar w:fldCharType="separate"/>
        </w:r>
        <w:r>
          <w:t>20</w:t>
        </w:r>
        <w:r>
          <w:fldChar w:fldCharType="end"/>
        </w:r>
      </w:hyperlink>
    </w:p>
    <w:p>
      <w:pPr>
        <w:pStyle w:val="TOC2"/>
        <w:tabs>
          <w:tab w:val="right" w:leader="dot" w:pos="8306"/>
        </w:tabs>
      </w:pPr>
      <w:hyperlink w:anchor="_Toc18193" w:history="1">
        <w:r>
          <w:rPr>
            <w:rFonts w:ascii="仿宋" w:eastAsia="仿宋" w:hAnsi="仿宋" w:cs="仿宋" w:hint="eastAsia"/>
            <w:lang w:eastAsia="zh-CN"/>
          </w:rPr>
          <w:t>(一)、人才需求与规划</w:t>
        </w:r>
        <w:r>
          <w:tab/>
        </w:r>
        <w:r>
          <w:fldChar w:fldCharType="begin"/>
        </w:r>
        <w:r>
          <w:instrText xml:space="preserve"> PAGEREF _Toc18193 \h </w:instrText>
        </w:r>
        <w:r>
          <w:fldChar w:fldCharType="separate"/>
        </w:r>
        <w:r>
          <w:t>20</w:t>
        </w:r>
        <w:r>
          <w:fldChar w:fldCharType="end"/>
        </w:r>
      </w:hyperlink>
    </w:p>
    <w:p>
      <w:pPr>
        <w:pStyle w:val="TOC2"/>
        <w:tabs>
          <w:tab w:val="right" w:leader="dot" w:pos="8306"/>
        </w:tabs>
      </w:pPr>
      <w:hyperlink w:anchor="_Toc24899" w:history="1">
        <w:r>
          <w:rPr>
            <w:rFonts w:ascii="仿宋" w:eastAsia="仿宋" w:hAnsi="仿宋" w:cs="仿宋" w:hint="eastAsia"/>
            <w:lang w:eastAsia="zh-CN"/>
          </w:rPr>
          <w:t>(二)、培训与发展计划</w:t>
        </w:r>
        <w:r>
          <w:tab/>
        </w:r>
        <w:r>
          <w:fldChar w:fldCharType="begin"/>
        </w:r>
        <w:r>
          <w:instrText xml:space="preserve"> PAGEREF _Toc24899 \h </w:instrText>
        </w:r>
        <w:r>
          <w:fldChar w:fldCharType="separate"/>
        </w:r>
        <w:r>
          <w:t>20</w:t>
        </w:r>
        <w:r>
          <w:fldChar w:fldCharType="end"/>
        </w:r>
      </w:hyperlink>
    </w:p>
    <w:p>
      <w:pPr>
        <w:pStyle w:val="TOC1"/>
        <w:tabs>
          <w:tab w:val="right" w:leader="dot" w:pos="8306"/>
        </w:tabs>
      </w:pPr>
      <w:hyperlink w:anchor="_Toc24163" w:history="1">
        <w:r>
          <w:rPr>
            <w:rFonts w:ascii="仿宋" w:eastAsia="仿宋" w:hAnsi="仿宋" w:cs="仿宋" w:hint="eastAsia"/>
            <w:lang w:eastAsia="zh-CN"/>
          </w:rPr>
          <w:t>八、音频变压器项目人力资源管理</w:t>
        </w:r>
        <w:r>
          <w:tab/>
        </w:r>
        <w:r>
          <w:fldChar w:fldCharType="begin"/>
        </w:r>
        <w:r>
          <w:instrText xml:space="preserve"> PAGEREF _Toc24163 \h </w:instrText>
        </w:r>
        <w:r>
          <w:fldChar w:fldCharType="separate"/>
        </w:r>
        <w:r>
          <w:t>21</w:t>
        </w:r>
        <w:r>
          <w:fldChar w:fldCharType="end"/>
        </w:r>
      </w:hyperlink>
    </w:p>
    <w:p>
      <w:pPr>
        <w:pStyle w:val="TOC2"/>
        <w:tabs>
          <w:tab w:val="right" w:leader="dot" w:pos="8306"/>
        </w:tabs>
      </w:pPr>
      <w:hyperlink w:anchor="_Toc21519" w:history="1">
        <w:r>
          <w:rPr>
            <w:rFonts w:ascii="仿宋" w:eastAsia="仿宋" w:hAnsi="仿宋" w:cs="仿宋" w:hint="eastAsia"/>
            <w:lang w:eastAsia="zh-CN"/>
          </w:rPr>
          <w:t>(一)、建立健全的预算管理制度</w:t>
        </w:r>
        <w:r>
          <w:tab/>
        </w:r>
        <w:r>
          <w:fldChar w:fldCharType="begin"/>
        </w:r>
        <w:r>
          <w:instrText xml:space="preserve"> PAGEREF _Toc21519 \h </w:instrText>
        </w:r>
        <w:r>
          <w:fldChar w:fldCharType="separate"/>
        </w:r>
        <w:r>
          <w:t>21</w:t>
        </w:r>
        <w:r>
          <w:fldChar w:fldCharType="end"/>
        </w:r>
      </w:hyperlink>
    </w:p>
    <w:p>
      <w:pPr>
        <w:pStyle w:val="TOC2"/>
        <w:tabs>
          <w:tab w:val="right" w:leader="dot" w:pos="8306"/>
        </w:tabs>
      </w:pPr>
      <w:hyperlink w:anchor="_Toc31571" w:history="1">
        <w:r>
          <w:rPr>
            <w:rFonts w:ascii="仿宋" w:eastAsia="仿宋" w:hAnsi="仿宋" w:cs="仿宋" w:hint="eastAsia"/>
            <w:lang w:eastAsia="zh-CN"/>
          </w:rPr>
          <w:t>(二)、加强资金流动监控</w:t>
        </w:r>
        <w:r>
          <w:tab/>
        </w:r>
        <w:r>
          <w:fldChar w:fldCharType="begin"/>
        </w:r>
        <w:r>
          <w:instrText xml:space="preserve"> PAGEREF _Toc31571 \h </w:instrText>
        </w:r>
        <w:r>
          <w:fldChar w:fldCharType="separate"/>
        </w:r>
        <w:r>
          <w:t>23</w:t>
        </w:r>
        <w:r>
          <w:fldChar w:fldCharType="end"/>
        </w:r>
      </w:hyperlink>
    </w:p>
    <w:p>
      <w:pPr>
        <w:pStyle w:val="TOC2"/>
        <w:tabs>
          <w:tab w:val="right" w:leader="dot" w:pos="8306"/>
        </w:tabs>
      </w:pPr>
      <w:hyperlink w:anchor="_Toc15965" w:history="1">
        <w:r>
          <w:rPr>
            <w:rFonts w:ascii="仿宋" w:eastAsia="仿宋" w:hAnsi="仿宋" w:cs="仿宋" w:hint="eastAsia"/>
            <w:lang w:eastAsia="zh-CN"/>
          </w:rPr>
          <w:t>(三)、制定完善的风险控制机制</w:t>
        </w:r>
        <w:r>
          <w:tab/>
        </w:r>
        <w:r>
          <w:fldChar w:fldCharType="begin"/>
        </w:r>
        <w:r>
          <w:instrText xml:space="preserve"> PAGEREF _Toc15965 \h </w:instrText>
        </w:r>
        <w:r>
          <w:fldChar w:fldCharType="separate"/>
        </w:r>
        <w:r>
          <w:t>24</w:t>
        </w:r>
        <w:r>
          <w:fldChar w:fldCharType="end"/>
        </w:r>
      </w:hyperlink>
    </w:p>
    <w:p>
      <w:pPr>
        <w:pStyle w:val="TOC2"/>
        <w:tabs>
          <w:tab w:val="right" w:leader="dot" w:pos="8306"/>
        </w:tabs>
      </w:pPr>
      <w:hyperlink w:anchor="_Toc5548" w:history="1">
        <w:r>
          <w:rPr>
            <w:rFonts w:ascii="仿宋" w:eastAsia="仿宋" w:hAnsi="仿宋" w:cs="仿宋" w:hint="eastAsia"/>
            <w:lang w:eastAsia="zh-CN"/>
          </w:rPr>
          <w:t>(四)、优化成本管理</w:t>
        </w:r>
        <w:r>
          <w:tab/>
        </w:r>
        <w:r>
          <w:fldChar w:fldCharType="begin"/>
        </w:r>
        <w:r>
          <w:instrText xml:space="preserve"> PAGEREF _Toc5548 \h </w:instrText>
        </w:r>
        <w:r>
          <w:fldChar w:fldCharType="separate"/>
        </w:r>
        <w:r>
          <w:t>25</w:t>
        </w:r>
        <w:r>
          <w:fldChar w:fldCharType="end"/>
        </w:r>
      </w:hyperlink>
    </w:p>
    <w:p>
      <w:pPr>
        <w:pStyle w:val="TOC1"/>
        <w:tabs>
          <w:tab w:val="right" w:leader="dot" w:pos="8306"/>
        </w:tabs>
      </w:pPr>
      <w:hyperlink w:anchor="_Toc3493" w:history="1">
        <w:r>
          <w:rPr>
            <w:rFonts w:ascii="仿宋" w:eastAsia="仿宋" w:hAnsi="仿宋" w:cs="仿宋" w:hint="eastAsia"/>
            <w:lang w:eastAsia="zh-CN"/>
          </w:rPr>
          <w:t>九、生产安全保护</w:t>
        </w:r>
        <w:r>
          <w:tab/>
        </w:r>
        <w:r>
          <w:fldChar w:fldCharType="begin"/>
        </w:r>
        <w:r>
          <w:instrText xml:space="preserve"> PAGEREF _Toc3493 \h </w:instrText>
        </w:r>
        <w:r>
          <w:fldChar w:fldCharType="separate"/>
        </w:r>
        <w:r>
          <w:t>26</w:t>
        </w:r>
        <w:r>
          <w:fldChar w:fldCharType="end"/>
        </w:r>
      </w:hyperlink>
    </w:p>
    <w:p>
      <w:pPr>
        <w:pStyle w:val="TOC2"/>
        <w:tabs>
          <w:tab w:val="right" w:leader="dot" w:pos="8306"/>
        </w:tabs>
      </w:pPr>
      <w:hyperlink w:anchor="_Toc20090" w:history="1">
        <w:r>
          <w:rPr>
            <w:rFonts w:ascii="仿宋" w:eastAsia="仿宋" w:hAnsi="仿宋" w:cs="仿宋" w:hint="eastAsia"/>
            <w:lang w:eastAsia="zh-CN"/>
          </w:rPr>
          <w:t>(一)、消防安全</w:t>
        </w:r>
        <w:r>
          <w:tab/>
        </w:r>
        <w:r>
          <w:fldChar w:fldCharType="begin"/>
        </w:r>
        <w:r>
          <w:instrText xml:space="preserve"> PAGEREF _Toc20090 \h </w:instrText>
        </w:r>
        <w:r>
          <w:fldChar w:fldCharType="separate"/>
        </w:r>
        <w:r>
          <w:t>26</w:t>
        </w:r>
        <w:r>
          <w:fldChar w:fldCharType="end"/>
        </w:r>
      </w:hyperlink>
    </w:p>
    <w:p>
      <w:pPr>
        <w:pStyle w:val="TOC2"/>
        <w:tabs>
          <w:tab w:val="right" w:leader="dot" w:pos="8306"/>
        </w:tabs>
      </w:pPr>
      <w:hyperlink w:anchor="_Toc27247" w:history="1">
        <w:r>
          <w:rPr>
            <w:rFonts w:ascii="仿宋" w:eastAsia="仿宋" w:hAnsi="仿宋" w:cs="仿宋" w:hint="eastAsia"/>
            <w:lang w:eastAsia="zh-CN"/>
          </w:rPr>
          <w:t>(二)、防火防爆总图布置措施</w:t>
        </w:r>
        <w:r>
          <w:tab/>
        </w:r>
        <w:r>
          <w:fldChar w:fldCharType="begin"/>
        </w:r>
        <w:r>
          <w:instrText xml:space="preserve"> PAGEREF _Toc27247 \h </w:instrText>
        </w:r>
        <w:r>
          <w:fldChar w:fldCharType="separate"/>
        </w:r>
        <w:r>
          <w:t>28</w:t>
        </w:r>
        <w:r>
          <w:fldChar w:fldCharType="end"/>
        </w:r>
      </w:hyperlink>
    </w:p>
    <w:p>
      <w:pPr>
        <w:pStyle w:val="TOC2"/>
        <w:tabs>
          <w:tab w:val="right" w:leader="dot" w:pos="8306"/>
        </w:tabs>
      </w:pPr>
      <w:hyperlink w:anchor="_Toc12578" w:history="1">
        <w:r>
          <w:rPr>
            <w:rFonts w:ascii="仿宋" w:eastAsia="仿宋" w:hAnsi="仿宋" w:cs="仿宋" w:hint="eastAsia"/>
            <w:lang w:eastAsia="zh-CN"/>
          </w:rPr>
          <w:t>(三)、自然灾害防范措施</w:t>
        </w:r>
        <w:r>
          <w:tab/>
        </w:r>
        <w:r>
          <w:fldChar w:fldCharType="begin"/>
        </w:r>
        <w:r>
          <w:instrText xml:space="preserve"> PAGEREF _Toc12578 \h </w:instrText>
        </w:r>
        <w:r>
          <w:fldChar w:fldCharType="separate"/>
        </w:r>
        <w:r>
          <w:t>29</w:t>
        </w:r>
        <w:r>
          <w:fldChar w:fldCharType="end"/>
        </w:r>
      </w:hyperlink>
    </w:p>
    <w:p>
      <w:pPr>
        <w:pStyle w:val="TOC2"/>
        <w:tabs>
          <w:tab w:val="right" w:leader="dot" w:pos="8306"/>
        </w:tabs>
      </w:pPr>
      <w:hyperlink w:anchor="_Toc11140" w:history="1">
        <w:r>
          <w:rPr>
            <w:rFonts w:ascii="仿宋" w:eastAsia="仿宋" w:hAnsi="仿宋" w:cs="仿宋" w:hint="eastAsia"/>
            <w:lang w:eastAsia="zh-CN"/>
          </w:rPr>
          <w:t>(四)、安全色及安全标志使用要求</w:t>
        </w:r>
        <w:r>
          <w:tab/>
        </w:r>
        <w:r>
          <w:fldChar w:fldCharType="begin"/>
        </w:r>
        <w:r>
          <w:instrText xml:space="preserve"> PAGEREF _Toc11140 \h </w:instrText>
        </w:r>
        <w:r>
          <w:fldChar w:fldCharType="separate"/>
        </w:r>
        <w:r>
          <w:t>30</w:t>
        </w:r>
        <w:r>
          <w:fldChar w:fldCharType="end"/>
        </w:r>
      </w:hyperlink>
    </w:p>
    <w:p>
      <w:pPr>
        <w:pStyle w:val="TOC2"/>
        <w:tabs>
          <w:tab w:val="right" w:leader="dot" w:pos="8306"/>
        </w:tabs>
      </w:pPr>
      <w:hyperlink w:anchor="_Toc13917" w:history="1">
        <w:r>
          <w:rPr>
            <w:rFonts w:ascii="仿宋" w:eastAsia="仿宋" w:hAnsi="仿宋" w:cs="仿宋" w:hint="eastAsia"/>
            <w:lang w:eastAsia="zh-CN"/>
          </w:rPr>
          <w:t>(五)、防尘防毒措施</w:t>
        </w:r>
        <w:r>
          <w:tab/>
        </w:r>
        <w:r>
          <w:fldChar w:fldCharType="begin"/>
        </w:r>
        <w:r>
          <w:instrText xml:space="preserve"> PAGEREF _Toc13917 \h </w:instrText>
        </w:r>
        <w:r>
          <w:fldChar w:fldCharType="separate"/>
        </w:r>
        <w:r>
          <w:t>31</w:t>
        </w:r>
        <w:r>
          <w:fldChar w:fldCharType="end"/>
        </w:r>
      </w:hyperlink>
    </w:p>
    <w:p>
      <w:pPr>
        <w:pStyle w:val="TOC2"/>
        <w:tabs>
          <w:tab w:val="right" w:leader="dot" w:pos="8306"/>
        </w:tabs>
      </w:pPr>
      <w:hyperlink w:anchor="_Toc14209" w:history="1">
        <w:r>
          <w:rPr>
            <w:rFonts w:ascii="仿宋" w:eastAsia="仿宋" w:hAnsi="仿宋" w:cs="仿宋" w:hint="eastAsia"/>
            <w:lang w:eastAsia="zh-CN"/>
          </w:rPr>
          <w:t>(六)、防静电、触电防护及防雷措施</w:t>
        </w:r>
        <w:r>
          <w:tab/>
        </w:r>
        <w:r>
          <w:fldChar w:fldCharType="begin"/>
        </w:r>
        <w:r>
          <w:instrText xml:space="preserve"> PAGEREF _Toc14209 \h </w:instrText>
        </w:r>
        <w:r>
          <w:fldChar w:fldCharType="separate"/>
        </w:r>
        <w:r>
          <w:t>31</w:t>
        </w:r>
        <w:r>
          <w:fldChar w:fldCharType="end"/>
        </w:r>
      </w:hyperlink>
    </w:p>
    <w:p>
      <w:pPr>
        <w:pStyle w:val="TOC2"/>
        <w:tabs>
          <w:tab w:val="right" w:leader="dot" w:pos="8306"/>
        </w:tabs>
      </w:pPr>
      <w:hyperlink w:anchor="_Toc24568" w:history="1">
        <w:r>
          <w:rPr>
            <w:rFonts w:ascii="仿宋" w:eastAsia="仿宋" w:hAnsi="仿宋" w:cs="仿宋" w:hint="eastAsia"/>
            <w:lang w:eastAsia="zh-CN"/>
          </w:rPr>
          <w:t>(七)、机械设备安全保障措施</w:t>
        </w:r>
        <w:r>
          <w:tab/>
        </w:r>
        <w:r>
          <w:fldChar w:fldCharType="begin"/>
        </w:r>
        <w:r>
          <w:instrText xml:space="preserve"> PAGEREF _Toc24568 \h </w:instrText>
        </w:r>
        <w:r>
          <w:fldChar w:fldCharType="separate"/>
        </w:r>
        <w:r>
          <w:t>33</w:t>
        </w:r>
        <w:r>
          <w:fldChar w:fldCharType="end"/>
        </w:r>
      </w:hyperlink>
    </w:p>
    <w:p>
      <w:pPr>
        <w:pStyle w:val="TOC1"/>
        <w:tabs>
          <w:tab w:val="right" w:leader="dot" w:pos="8306"/>
        </w:tabs>
      </w:pPr>
      <w:hyperlink w:anchor="_Toc28703" w:history="1">
        <w:r>
          <w:rPr>
            <w:rFonts w:ascii="仿宋" w:eastAsia="仿宋" w:hAnsi="仿宋" w:cs="仿宋" w:hint="eastAsia"/>
            <w:lang w:eastAsia="zh-CN"/>
          </w:rPr>
          <w:t>十、音频变压器项目财务管理</w:t>
        </w:r>
        <w:r>
          <w:tab/>
        </w:r>
        <w:r>
          <w:fldChar w:fldCharType="begin"/>
        </w:r>
        <w:r>
          <w:instrText xml:space="preserve"> PAGEREF _Toc28703 \h </w:instrText>
        </w:r>
        <w:r>
          <w:fldChar w:fldCharType="separate"/>
        </w:r>
        <w:r>
          <w:t>34</w:t>
        </w:r>
        <w:r>
          <w:fldChar w:fldCharType="end"/>
        </w:r>
      </w:hyperlink>
    </w:p>
    <w:p>
      <w:pPr>
        <w:pStyle w:val="TOC2"/>
        <w:tabs>
          <w:tab w:val="right" w:leader="dot" w:pos="8306"/>
        </w:tabs>
      </w:pPr>
      <w:hyperlink w:anchor="_Toc15224" w:history="1">
        <w:r>
          <w:rPr>
            <w:rFonts w:ascii="仿宋" w:eastAsia="仿宋" w:hAnsi="仿宋" w:cs="仿宋" w:hint="eastAsia"/>
            <w:lang w:eastAsia="zh-CN"/>
          </w:rPr>
          <w:t>(一)、资金需求大</w:t>
        </w:r>
        <w:r>
          <w:tab/>
        </w:r>
        <w:r>
          <w:fldChar w:fldCharType="begin"/>
        </w:r>
        <w:r>
          <w:instrText xml:space="preserve"> PAGEREF _Toc15224 \h </w:instrText>
        </w:r>
        <w:r>
          <w:fldChar w:fldCharType="separate"/>
        </w:r>
        <w:r>
          <w:t>34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3730" w:history="1">
        <w:r>
          <w:rPr>
            <w:rFonts w:ascii="仿宋" w:eastAsia="仿宋" w:hAnsi="仿宋" w:cs="仿宋" w:hint="eastAsia"/>
            <w:lang w:eastAsia="zh-CN"/>
          </w:rPr>
          <w:t>(二)、研发周期长</w:t>
        </w:r>
        <w:r>
          <w:tab/>
        </w:r>
        <w:r>
          <w:fldChar w:fldCharType="begin"/>
        </w:r>
        <w:r>
          <w:instrText xml:space="preserve"> PAGEREF _Toc23730 \h </w:instrText>
        </w:r>
        <w:r>
          <w:fldChar w:fldCharType="separate"/>
        </w:r>
        <w:r>
          <w:t>35</w:t>
        </w:r>
        <w:r>
          <w:fldChar w:fldCharType="end"/>
        </w:r>
      </w:hyperlink>
    </w:p>
    <w:p>
      <w:pPr>
        <w:pStyle w:val="TOC2"/>
        <w:tabs>
          <w:tab w:val="right" w:leader="dot" w:pos="8306"/>
        </w:tabs>
      </w:pPr>
      <w:hyperlink w:anchor="_Toc19232" w:history="1">
        <w:r>
          <w:rPr>
            <w:rFonts w:ascii="仿宋" w:eastAsia="仿宋" w:hAnsi="仿宋" w:cs="仿宋" w:hint="eastAsia"/>
            <w:lang w:eastAsia="zh-CN"/>
          </w:rPr>
          <w:t>(三)、市场风险大</w:t>
        </w:r>
        <w:r>
          <w:tab/>
        </w:r>
        <w:r>
          <w:fldChar w:fldCharType="begin"/>
        </w:r>
        <w:r>
          <w:instrText xml:space="preserve"> PAGEREF _Toc19232 \h </w:instrText>
        </w:r>
        <w:r>
          <w:fldChar w:fldCharType="separate"/>
        </w:r>
        <w:r>
          <w:t>37</w:t>
        </w:r>
        <w:r>
          <w:fldChar w:fldCharType="end"/>
        </w:r>
      </w:hyperlink>
    </w:p>
    <w:p>
      <w:pPr>
        <w:pStyle w:val="TOC2"/>
        <w:tabs>
          <w:tab w:val="right" w:leader="dot" w:pos="8306"/>
        </w:tabs>
      </w:pPr>
      <w:hyperlink w:anchor="_Toc13743" w:history="1">
        <w:r>
          <w:rPr>
            <w:rFonts w:ascii="仿宋" w:eastAsia="仿宋" w:hAnsi="仿宋" w:cs="仿宋" w:hint="eastAsia"/>
            <w:lang w:eastAsia="zh-CN"/>
          </w:rPr>
          <w:t>(四)、利润率高</w:t>
        </w:r>
        <w:r>
          <w:tab/>
        </w:r>
        <w:r>
          <w:fldChar w:fldCharType="begin"/>
        </w:r>
        <w:r>
          <w:instrText xml:space="preserve"> PAGEREF _Toc13743 \h </w:instrText>
        </w:r>
        <w:r>
          <w:fldChar w:fldCharType="separate"/>
        </w:r>
        <w:r>
          <w:t>39</w:t>
        </w:r>
        <w:r>
          <w:fldChar w:fldCharType="end"/>
        </w:r>
      </w:hyperlink>
    </w:p>
    <w:p>
      <w:pPr>
        <w:pStyle w:val="TOC1"/>
        <w:tabs>
          <w:tab w:val="right" w:leader="dot" w:pos="8306"/>
        </w:tabs>
      </w:pPr>
      <w:hyperlink w:anchor="_Toc4076" w:history="1">
        <w:r>
          <w:rPr>
            <w:rFonts w:ascii="仿宋" w:eastAsia="仿宋" w:hAnsi="仿宋" w:cs="仿宋" w:hint="eastAsia"/>
            <w:lang w:eastAsia="zh-CN"/>
          </w:rPr>
          <w:t>十一、音频变压器项目环境影响分析</w:t>
        </w:r>
        <w:r>
          <w:tab/>
        </w:r>
        <w:r>
          <w:fldChar w:fldCharType="begin"/>
        </w:r>
        <w:r>
          <w:instrText xml:space="preserve"> PAGEREF _Toc4076 \h </w:instrText>
        </w:r>
        <w:r>
          <w:fldChar w:fldCharType="separate"/>
        </w:r>
        <w:r>
          <w:t>41</w:t>
        </w:r>
        <w:r>
          <w:fldChar w:fldCharType="end"/>
        </w:r>
      </w:hyperlink>
    </w:p>
    <w:p>
      <w:pPr>
        <w:pStyle w:val="TOC2"/>
        <w:tabs>
          <w:tab w:val="right" w:leader="dot" w:pos="8306"/>
        </w:tabs>
      </w:pPr>
      <w:hyperlink w:anchor="_Toc16685" w:history="1">
        <w:r>
          <w:rPr>
            <w:rFonts w:ascii="仿宋" w:eastAsia="仿宋" w:hAnsi="仿宋" w:cs="仿宋" w:hint="eastAsia"/>
            <w:lang w:eastAsia="zh-CN"/>
          </w:rPr>
          <w:t>(一)、建设区域环境质量现状</w:t>
        </w:r>
        <w:r>
          <w:tab/>
        </w:r>
        <w:r>
          <w:fldChar w:fldCharType="begin"/>
        </w:r>
        <w:r>
          <w:instrText xml:space="preserve"> PAGEREF _Toc16685 \h </w:instrText>
        </w:r>
        <w:r>
          <w:fldChar w:fldCharType="separate"/>
        </w:r>
        <w:r>
          <w:t>41</w:t>
        </w:r>
        <w:r>
          <w:fldChar w:fldCharType="end"/>
        </w:r>
      </w:hyperlink>
    </w:p>
    <w:p>
      <w:pPr>
        <w:pStyle w:val="TOC2"/>
        <w:tabs>
          <w:tab w:val="right" w:leader="dot" w:pos="8306"/>
        </w:tabs>
      </w:pPr>
      <w:hyperlink w:anchor="_Toc1135" w:history="1">
        <w:r>
          <w:rPr>
            <w:rFonts w:ascii="仿宋" w:eastAsia="仿宋" w:hAnsi="仿宋" w:cs="仿宋" w:hint="eastAsia"/>
            <w:lang w:eastAsia="zh-CN"/>
          </w:rPr>
          <w:t>(二)、建设期环境保护</w:t>
        </w:r>
        <w:r>
          <w:tab/>
        </w:r>
        <w:r>
          <w:fldChar w:fldCharType="begin"/>
        </w:r>
        <w:r>
          <w:instrText xml:space="preserve"> PAGEREF _Toc1135 \h </w:instrText>
        </w:r>
        <w:r>
          <w:fldChar w:fldCharType="separate"/>
        </w:r>
        <w:r>
          <w:t>43</w:t>
        </w:r>
        <w:r>
          <w:fldChar w:fldCharType="end"/>
        </w:r>
      </w:hyperlink>
    </w:p>
    <w:p>
      <w:pPr>
        <w:pStyle w:val="TOC2"/>
        <w:tabs>
          <w:tab w:val="right" w:leader="dot" w:pos="8306"/>
        </w:tabs>
      </w:pPr>
      <w:hyperlink w:anchor="_Toc12490" w:history="1">
        <w:r>
          <w:rPr>
            <w:rFonts w:ascii="仿宋" w:eastAsia="仿宋" w:hAnsi="仿宋" w:cs="仿宋" w:hint="eastAsia"/>
            <w:lang w:eastAsia="zh-CN"/>
          </w:rPr>
          <w:t>(三)、运营期环境保护</w:t>
        </w:r>
        <w:r>
          <w:tab/>
        </w:r>
        <w:r>
          <w:fldChar w:fldCharType="begin"/>
        </w:r>
        <w:r>
          <w:instrText xml:space="preserve"> PAGEREF _Toc12490 \h </w:instrText>
        </w:r>
        <w:r>
          <w:fldChar w:fldCharType="separate"/>
        </w:r>
        <w:r>
          <w:t>44</w:t>
        </w:r>
        <w:r>
          <w:fldChar w:fldCharType="end"/>
        </w:r>
      </w:hyperlink>
    </w:p>
    <w:p>
      <w:pPr>
        <w:pStyle w:val="TOC2"/>
        <w:tabs>
          <w:tab w:val="right" w:leader="dot" w:pos="8306"/>
        </w:tabs>
      </w:pPr>
      <w:hyperlink w:anchor="_Toc6086" w:history="1">
        <w:r>
          <w:rPr>
            <w:rFonts w:ascii="仿宋" w:eastAsia="仿宋" w:hAnsi="仿宋" w:cs="仿宋" w:hint="eastAsia"/>
            <w:lang w:eastAsia="zh-CN"/>
          </w:rPr>
          <w:t>(四)、音频变压器项目建设对区域经济的影响</w:t>
        </w:r>
        <w:r>
          <w:tab/>
        </w:r>
        <w:r>
          <w:fldChar w:fldCharType="begin"/>
        </w:r>
        <w:r>
          <w:instrText xml:space="preserve"> PAGEREF _Toc6086 \h </w:instrText>
        </w:r>
        <w:r>
          <w:fldChar w:fldCharType="separate"/>
        </w:r>
        <w:r>
          <w:t>46</w:t>
        </w:r>
        <w:r>
          <w:fldChar w:fldCharType="end"/>
        </w:r>
      </w:hyperlink>
    </w:p>
    <w:p>
      <w:pPr>
        <w:pStyle w:val="TOC2"/>
        <w:tabs>
          <w:tab w:val="right" w:leader="dot" w:pos="8306"/>
        </w:tabs>
      </w:pPr>
      <w:hyperlink w:anchor="_Toc29528" w:history="1">
        <w:r>
          <w:rPr>
            <w:rFonts w:ascii="仿宋" w:eastAsia="仿宋" w:hAnsi="仿宋" w:cs="仿宋" w:hint="eastAsia"/>
            <w:lang w:eastAsia="zh-CN"/>
          </w:rPr>
          <w:t>(五)、废弃物处理</w:t>
        </w:r>
        <w:r>
          <w:tab/>
        </w:r>
        <w:r>
          <w:fldChar w:fldCharType="begin"/>
        </w:r>
        <w:r>
          <w:instrText xml:space="preserve"> PAGEREF _Toc29528 \h </w:instrText>
        </w:r>
        <w:r>
          <w:fldChar w:fldCharType="separate"/>
        </w:r>
        <w:r>
          <w:t>47</w:t>
        </w:r>
        <w:r>
          <w:fldChar w:fldCharType="end"/>
        </w:r>
      </w:hyperlink>
    </w:p>
    <w:p>
      <w:pPr>
        <w:pStyle w:val="TOC2"/>
        <w:tabs>
          <w:tab w:val="right" w:leader="dot" w:pos="8306"/>
        </w:tabs>
      </w:pPr>
      <w:hyperlink w:anchor="_Toc28924" w:history="1">
        <w:r>
          <w:rPr>
            <w:rFonts w:ascii="仿宋" w:eastAsia="仿宋" w:hAnsi="仿宋" w:cs="仿宋" w:hint="eastAsia"/>
            <w:lang w:eastAsia="zh-CN"/>
          </w:rPr>
          <w:t>(六)、特殊环境影响分析</w:t>
        </w:r>
        <w:r>
          <w:tab/>
        </w:r>
        <w:r>
          <w:fldChar w:fldCharType="begin"/>
        </w:r>
        <w:r>
          <w:instrText xml:space="preserve"> PAGEREF _Toc28924 \h </w:instrText>
        </w:r>
        <w:r>
          <w:fldChar w:fldCharType="separate"/>
        </w:r>
        <w:r>
          <w:t>49</w:t>
        </w:r>
        <w:r>
          <w:fldChar w:fldCharType="end"/>
        </w:r>
      </w:hyperlink>
    </w:p>
    <w:p>
      <w:pPr>
        <w:pStyle w:val="TOC2"/>
        <w:tabs>
          <w:tab w:val="right" w:leader="dot" w:pos="8306"/>
        </w:tabs>
      </w:pPr>
      <w:hyperlink w:anchor="_Toc16695" w:history="1">
        <w:r>
          <w:rPr>
            <w:rFonts w:ascii="仿宋" w:eastAsia="仿宋" w:hAnsi="仿宋" w:cs="仿宋" w:hint="eastAsia"/>
            <w:lang w:eastAsia="zh-CN"/>
          </w:rPr>
          <w:t>(七)、清洁生产</w:t>
        </w:r>
        <w:r>
          <w:tab/>
        </w:r>
        <w:r>
          <w:fldChar w:fldCharType="begin"/>
        </w:r>
        <w:r>
          <w:instrText xml:space="preserve"> PAGEREF _Toc16695 \h </w:instrText>
        </w:r>
        <w:r>
          <w:fldChar w:fldCharType="separate"/>
        </w:r>
        <w:r>
          <w:t>50</w:t>
        </w:r>
        <w:r>
          <w:fldChar w:fldCharType="end"/>
        </w:r>
      </w:hyperlink>
    </w:p>
    <w:p>
      <w:pPr>
        <w:pStyle w:val="TOC2"/>
        <w:tabs>
          <w:tab w:val="right" w:leader="dot" w:pos="8306"/>
        </w:tabs>
      </w:pPr>
      <w:hyperlink w:anchor="_Toc18052" w:history="1">
        <w:r>
          <w:rPr>
            <w:rFonts w:ascii="仿宋" w:eastAsia="仿宋" w:hAnsi="仿宋" w:cs="仿宋" w:hint="eastAsia"/>
            <w:lang w:eastAsia="zh-CN"/>
          </w:rPr>
          <w:t>(八)、环境保护综合评价</w:t>
        </w:r>
        <w:r>
          <w:tab/>
        </w:r>
        <w:r>
          <w:fldChar w:fldCharType="begin"/>
        </w:r>
        <w:r>
          <w:instrText xml:space="preserve"> PAGEREF _Toc18052 \h </w:instrText>
        </w:r>
        <w:r>
          <w:fldChar w:fldCharType="separate"/>
        </w:r>
        <w:r>
          <w:t>51</w:t>
        </w:r>
        <w:r>
          <w:fldChar w:fldCharType="end"/>
        </w:r>
      </w:hyperlink>
    </w:p>
    <w:p>
      <w:pPr>
        <w:pStyle w:val="TOC1"/>
        <w:tabs>
          <w:tab w:val="right" w:leader="dot" w:pos="8306"/>
        </w:tabs>
      </w:pPr>
      <w:hyperlink w:anchor="_Toc8271" w:history="1">
        <w:r>
          <w:rPr>
            <w:rFonts w:ascii="仿宋" w:eastAsia="仿宋" w:hAnsi="仿宋" w:cs="仿宋" w:hint="eastAsia"/>
            <w:lang w:eastAsia="zh-CN"/>
          </w:rPr>
          <w:t>十二、音频变压器项目风险管理</w:t>
        </w:r>
        <w:r>
          <w:tab/>
        </w:r>
        <w:r>
          <w:fldChar w:fldCharType="begin"/>
        </w:r>
        <w:r>
          <w:instrText xml:space="preserve"> PAGEREF _Toc8271 \h </w:instrText>
        </w:r>
        <w:r>
          <w:fldChar w:fldCharType="separate"/>
        </w:r>
        <w:r>
          <w:t>52</w:t>
        </w:r>
        <w:r>
          <w:fldChar w:fldCharType="end"/>
        </w:r>
      </w:hyperlink>
    </w:p>
    <w:p>
      <w:pPr>
        <w:pStyle w:val="TOC2"/>
        <w:tabs>
          <w:tab w:val="right" w:leader="dot" w:pos="8306"/>
        </w:tabs>
      </w:pPr>
      <w:hyperlink w:anchor="_Toc13001" w:history="1">
        <w:r>
          <w:rPr>
            <w:rFonts w:ascii="仿宋" w:eastAsia="仿宋" w:hAnsi="仿宋" w:cs="仿宋" w:hint="eastAsia"/>
            <w:lang w:eastAsia="zh-CN"/>
          </w:rPr>
          <w:t>(一)、风险识别与评估</w:t>
        </w:r>
        <w:r>
          <w:tab/>
        </w:r>
        <w:r>
          <w:fldChar w:fldCharType="begin"/>
        </w:r>
        <w:r>
          <w:instrText xml:space="preserve"> PAGEREF _Toc13001 \h </w:instrText>
        </w:r>
        <w:r>
          <w:fldChar w:fldCharType="separate"/>
        </w:r>
        <w:r>
          <w:t>52</w:t>
        </w:r>
        <w:r>
          <w:fldChar w:fldCharType="end"/>
        </w:r>
      </w:hyperlink>
    </w:p>
    <w:p>
      <w:pPr>
        <w:pStyle w:val="TOC2"/>
        <w:tabs>
          <w:tab w:val="right" w:leader="dot" w:pos="8306"/>
        </w:tabs>
      </w:pPr>
      <w:hyperlink w:anchor="_Toc17665" w:history="1">
        <w:r>
          <w:rPr>
            <w:rFonts w:ascii="仿宋" w:eastAsia="仿宋" w:hAnsi="仿宋" w:cs="仿宋" w:hint="eastAsia"/>
            <w:lang w:eastAsia="zh-CN"/>
          </w:rPr>
          <w:t>(二)、风险应对策略</w:t>
        </w:r>
        <w:r>
          <w:tab/>
        </w:r>
        <w:r>
          <w:fldChar w:fldCharType="begin"/>
        </w:r>
        <w:r>
          <w:instrText xml:space="preserve"> PAGEREF _Toc17665 \h </w:instrText>
        </w:r>
        <w:r>
          <w:fldChar w:fldCharType="separate"/>
        </w:r>
        <w:r>
          <w:t>53</w:t>
        </w:r>
        <w:r>
          <w:fldChar w:fldCharType="end"/>
        </w:r>
      </w:hyperlink>
    </w:p>
    <w:p>
      <w:pPr>
        <w:pStyle w:val="TOC2"/>
        <w:tabs>
          <w:tab w:val="right" w:leader="dot" w:pos="8306"/>
        </w:tabs>
      </w:pPr>
      <w:hyperlink w:anchor="_Toc30166" w:history="1">
        <w:r>
          <w:rPr>
            <w:rFonts w:ascii="仿宋" w:eastAsia="仿宋" w:hAnsi="仿宋" w:cs="仿宋" w:hint="eastAsia"/>
            <w:lang w:eastAsia="zh-CN"/>
          </w:rPr>
          <w:t>(三)、风险监控与控制</w:t>
        </w:r>
        <w:r>
          <w:tab/>
        </w:r>
        <w:r>
          <w:fldChar w:fldCharType="begin"/>
        </w:r>
        <w:r>
          <w:instrText xml:space="preserve"> PAGEREF _Toc30166 \h </w:instrText>
        </w:r>
        <w:r>
          <w:fldChar w:fldCharType="separate"/>
        </w:r>
        <w:r>
          <w:t>55</w:t>
        </w:r>
        <w:r>
          <w:fldChar w:fldCharType="end"/>
        </w:r>
      </w:hyperlink>
    </w:p>
    <w:p>
      <w:pPr>
        <w:pStyle w:val="TOC1"/>
        <w:tabs>
          <w:tab w:val="right" w:leader="dot" w:pos="8306"/>
        </w:tabs>
      </w:pPr>
      <w:hyperlink w:anchor="_Toc8080" w:history="1">
        <w:r>
          <w:rPr>
            <w:rFonts w:ascii="仿宋" w:eastAsia="仿宋" w:hAnsi="仿宋" w:cs="仿宋" w:hint="eastAsia"/>
            <w:lang w:eastAsia="zh-CN"/>
          </w:rPr>
          <w:t>十三、音频变压器项目治理与监督</w:t>
        </w:r>
        <w:r>
          <w:tab/>
        </w:r>
        <w:r>
          <w:fldChar w:fldCharType="begin"/>
        </w:r>
        <w:r>
          <w:instrText xml:space="preserve"> PAGEREF _Toc8080 \h </w:instrText>
        </w:r>
        <w:r>
          <w:fldChar w:fldCharType="separate"/>
        </w:r>
        <w:r>
          <w:t>56</w:t>
        </w:r>
        <w:r>
          <w:fldChar w:fldCharType="end"/>
        </w:r>
      </w:hyperlink>
    </w:p>
    <w:p>
      <w:pPr>
        <w:pStyle w:val="TOC2"/>
        <w:tabs>
          <w:tab w:val="right" w:leader="dot" w:pos="8306"/>
        </w:tabs>
      </w:pPr>
      <w:hyperlink w:anchor="_Toc21925" w:history="1">
        <w:r>
          <w:rPr>
            <w:rFonts w:ascii="仿宋" w:eastAsia="仿宋" w:hAnsi="仿宋" w:cs="仿宋" w:hint="eastAsia"/>
            <w:lang w:eastAsia="zh-CN"/>
          </w:rPr>
          <w:t>(一)、音频变压器项目治理结构</w:t>
        </w:r>
        <w:r>
          <w:tab/>
        </w:r>
        <w:r>
          <w:fldChar w:fldCharType="begin"/>
        </w:r>
        <w:r>
          <w:instrText xml:space="preserve"> PAGEREF _Toc21925 \h </w:instrText>
        </w:r>
        <w:r>
          <w:fldChar w:fldCharType="separate"/>
        </w:r>
        <w:r>
          <w:t>56</w:t>
        </w:r>
        <w:r>
          <w:fldChar w:fldCharType="end"/>
        </w:r>
      </w:hyperlink>
    </w:p>
    <w:p>
      <w:pPr>
        <w:pStyle w:val="TOC2"/>
        <w:tabs>
          <w:tab w:val="right" w:leader="dot" w:pos="8306"/>
        </w:tabs>
      </w:pPr>
      <w:hyperlink w:anchor="_Toc8650" w:history="1">
        <w:r>
          <w:rPr>
            <w:rFonts w:ascii="仿宋" w:eastAsia="仿宋" w:hAnsi="仿宋" w:cs="仿宋" w:hint="eastAsia"/>
            <w:lang w:eastAsia="zh-CN"/>
          </w:rPr>
          <w:t>(二)、监督与审计</w:t>
        </w:r>
        <w:r>
          <w:tab/>
        </w:r>
        <w:r>
          <w:fldChar w:fldCharType="begin"/>
        </w:r>
        <w:r>
          <w:instrText xml:space="preserve"> PAGEREF _Toc8650 \h </w:instrText>
        </w:r>
        <w:r>
          <w:fldChar w:fldCharType="separate"/>
        </w:r>
        <w:r>
          <w:t>58</w:t>
        </w:r>
        <w:r>
          <w:fldChar w:fldCharType="end"/>
        </w:r>
      </w:hyperlink>
    </w:p>
    <w:p>
      <w:pPr>
        <w:pStyle w:val="TOC1"/>
        <w:tabs>
          <w:tab w:val="right" w:leader="dot" w:pos="8306"/>
        </w:tabs>
      </w:pPr>
      <w:hyperlink w:anchor="_Toc6561" w:history="1">
        <w:r>
          <w:rPr>
            <w:rFonts w:ascii="仿宋" w:eastAsia="仿宋" w:hAnsi="仿宋" w:cs="仿宋" w:hint="eastAsia"/>
            <w:lang w:eastAsia="zh-CN"/>
          </w:rPr>
          <w:t>十四、利益相关者分析与沟通计划</w:t>
        </w:r>
        <w:r>
          <w:tab/>
        </w:r>
        <w:r>
          <w:fldChar w:fldCharType="begin"/>
        </w:r>
        <w:r>
          <w:instrText xml:space="preserve"> PAGEREF _Toc6561 \h </w:instrText>
        </w:r>
        <w:r>
          <w:fldChar w:fldCharType="separate"/>
        </w:r>
        <w:r>
          <w:t>59</w:t>
        </w:r>
        <w:r>
          <w:fldChar w:fldCharType="end"/>
        </w:r>
      </w:hyperlink>
    </w:p>
    <w:p>
      <w:pPr>
        <w:pStyle w:val="TOC2"/>
        <w:tabs>
          <w:tab w:val="right" w:leader="dot" w:pos="8306"/>
        </w:tabs>
      </w:pPr>
      <w:hyperlink w:anchor="_Toc26360" w:history="1">
        <w:r>
          <w:rPr>
            <w:rFonts w:ascii="仿宋" w:eastAsia="仿宋" w:hAnsi="仿宋" w:cs="仿宋" w:hint="eastAsia"/>
            <w:lang w:eastAsia="zh-CN"/>
          </w:rPr>
          <w:t>(一)、利益相关者分析</w:t>
        </w:r>
        <w:r>
          <w:tab/>
        </w:r>
        <w:r>
          <w:fldChar w:fldCharType="begin"/>
        </w:r>
        <w:r>
          <w:instrText xml:space="preserve"> PAGEREF _Toc26360 \h </w:instrText>
        </w:r>
        <w:r>
          <w:fldChar w:fldCharType="separate"/>
        </w:r>
        <w:r>
          <w:t>59</w:t>
        </w:r>
        <w:r>
          <w:fldChar w:fldCharType="end"/>
        </w:r>
      </w:hyperlink>
    </w:p>
    <w:p>
      <w:pPr>
        <w:pStyle w:val="TOC2"/>
        <w:tabs>
          <w:tab w:val="right" w:leader="dot" w:pos="8306"/>
        </w:tabs>
      </w:pPr>
      <w:hyperlink w:anchor="_Toc17232" w:history="1">
        <w:r>
          <w:rPr>
            <w:rFonts w:ascii="仿宋" w:eastAsia="仿宋" w:hAnsi="仿宋" w:cs="仿宋" w:hint="eastAsia"/>
            <w:lang w:eastAsia="zh-CN"/>
          </w:rPr>
          <w:t>(二)、沟通计划</w:t>
        </w:r>
        <w:r>
          <w:tab/>
        </w:r>
        <w:r>
          <w:fldChar w:fldCharType="begin"/>
        </w:r>
        <w:r>
          <w:instrText xml:space="preserve"> PAGEREF _Toc17232 \h </w:instrText>
        </w:r>
        <w:r>
          <w:fldChar w:fldCharType="separate"/>
        </w:r>
        <w:r>
          <w:t>60</w:t>
        </w:r>
        <w:r>
          <w:fldChar w:fldCharType="end"/>
        </w:r>
      </w:hyperlink>
    </w:p>
    <w:p>
      <w:pPr>
        <w:pStyle w:val="TOC1"/>
        <w:tabs>
          <w:tab w:val="right" w:leader="dot" w:pos="8306"/>
        </w:tabs>
      </w:pPr>
      <w:hyperlink w:anchor="_Toc30818" w:history="1">
        <w:r>
          <w:rPr>
            <w:rFonts w:ascii="仿宋" w:eastAsia="仿宋" w:hAnsi="仿宋" w:cs="仿宋" w:hint="eastAsia"/>
            <w:lang w:eastAsia="zh-CN"/>
          </w:rPr>
          <w:t>十五、音频变压器项目变更管理</w:t>
        </w:r>
        <w:r>
          <w:tab/>
        </w:r>
        <w:r>
          <w:fldChar w:fldCharType="begin"/>
        </w:r>
        <w:r>
          <w:instrText xml:space="preserve"> PAGEREF _Toc30818 \h </w:instrText>
        </w:r>
        <w:r>
          <w:fldChar w:fldCharType="separate"/>
        </w:r>
        <w:r>
          <w:t>61</w:t>
        </w:r>
        <w:r>
          <w:fldChar w:fldCharType="end"/>
        </w:r>
      </w:hyperlink>
    </w:p>
    <w:p>
      <w:pPr>
        <w:pStyle w:val="TOC2"/>
        <w:tabs>
          <w:tab w:val="right" w:leader="dot" w:pos="8306"/>
        </w:tabs>
      </w:pPr>
      <w:hyperlink w:anchor="_Toc30025" w:history="1">
        <w:r>
          <w:rPr>
            <w:rFonts w:ascii="仿宋" w:eastAsia="仿宋" w:hAnsi="仿宋" w:cs="仿宋" w:hint="eastAsia"/>
            <w:lang w:eastAsia="zh-CN"/>
          </w:rPr>
          <w:t>(一)、变更申请与评估</w:t>
        </w:r>
        <w:r>
          <w:tab/>
        </w:r>
        <w:r>
          <w:fldChar w:fldCharType="begin"/>
        </w:r>
        <w:r>
          <w:instrText xml:space="preserve"> PAGEREF _Toc30025 \h </w:instrText>
        </w:r>
        <w:r>
          <w:fldChar w:fldCharType="separate"/>
        </w:r>
        <w:r>
          <w:t>61</w:t>
        </w:r>
        <w:r>
          <w:fldChar w:fldCharType="end"/>
        </w:r>
      </w:hyperlink>
    </w:p>
    <w:p>
      <w:pPr>
        <w:pStyle w:val="TOC2"/>
        <w:tabs>
          <w:tab w:val="right" w:leader="dot" w:pos="8306"/>
        </w:tabs>
      </w:pPr>
      <w:hyperlink w:anchor="_Toc31470" w:history="1">
        <w:r>
          <w:rPr>
            <w:rFonts w:ascii="仿宋" w:eastAsia="仿宋" w:hAnsi="仿宋" w:cs="仿宋" w:hint="eastAsia"/>
            <w:lang w:eastAsia="zh-CN"/>
          </w:rPr>
          <w:t>(二)、变更实施与控制</w:t>
        </w:r>
        <w:r>
          <w:tab/>
        </w:r>
        <w:r>
          <w:fldChar w:fldCharType="begin"/>
        </w:r>
        <w:r>
          <w:instrText xml:space="preserve"> PAGEREF _Toc31470 \h </w:instrText>
        </w:r>
        <w:r>
          <w:fldChar w:fldCharType="separate"/>
        </w:r>
        <w:r>
          <w:t>62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5377"/>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8462"/>
      <w:r>
        <w:rPr>
          <w:rFonts w:ascii="仿宋" w:eastAsia="仿宋" w:hAnsi="仿宋" w:cs="仿宋" w:hint="eastAsia"/>
          <w:sz w:val="28"/>
          <w:lang w:eastAsia="zh-CN"/>
        </w:rPr>
        <w:t>一、音频变压器项目建设背景及必要性分析</w:t>
      </w:r>
      <w:bookmarkEnd w:id="2"/>
    </w:p>
    <w:p>
      <w:pPr>
        <w:pStyle w:val="Heading2"/>
        <w:rPr>
          <w:rFonts w:ascii="仿宋" w:eastAsia="仿宋" w:hAnsi="仿宋" w:cs="仿宋" w:hint="eastAsia"/>
          <w:lang w:eastAsia="zh-CN"/>
        </w:rPr>
      </w:pPr>
      <w:bookmarkStart w:id="3" w:name="_Toc18412"/>
      <w:r>
        <w:rPr>
          <w:rFonts w:ascii="仿宋" w:eastAsia="仿宋" w:hAnsi="仿宋" w:cs="仿宋" w:hint="eastAsia"/>
          <w:lang w:eastAsia="zh-CN"/>
        </w:rPr>
        <w:t>(一)、音频变压器项目背景分析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音频变压器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音频变压器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音频变压器项目在这个潮流中的定位。同时，我们将关注行业内涌现的新兴机遇，以便音频变压器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音频变压器项目提供了强大的发展动力。我们将聚焦于行业内最新的技术发展趋势，包括但不限于人工智能、大数据分析、物联网等领域。通过深度的技术研究，我们将确保音频变压器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音频变压器项目发展的源泉。我们将投入更多的精力对市场需求进行深入剖析，超越表面的需求，深入挖掘潜在的市场痛点和机遇。通过对市场需求的细致了解，音频变压器项目将更有针对性地设计解决方案，满足市场的多样化需求，从而更好地促进音频变压器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音频变压器项目战略至关重要。我们将对竞争态势进行更为深入的分析，包括但不限于市场份额、产品特点、客户满意度等多个维度。通过深度的竞争分析，音频变压器项目将能够更准确地把握市场脉搏，制定具有竞争力的音频变压器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行业内的法规和政策环境对音频变压器项目的发展具有直接的影响。我们将进行更为全面的法规和政策分析，了解行业发展中的潜在法律风险和合规挑战。通过充分了解和遵守相关法规，音频变压器项目将确保在法律框架内合法合规运营，为音频变压器项目的稳健发展提供有力支持。</w:t>
      </w:r>
    </w:p>
    <w:p>
      <w:pPr>
        <w:pStyle w:val="Heading2"/>
        <w:ind w:firstLine="560" w:firstLineChars="200"/>
        <w:rPr>
          <w:rFonts w:ascii="仿宋" w:eastAsia="仿宋" w:hAnsi="仿宋" w:cs="仿宋" w:hint="eastAsia"/>
          <w:sz w:val="28"/>
          <w:lang w:eastAsia="zh-CN"/>
        </w:rPr>
      </w:pPr>
      <w:bookmarkStart w:id="4" w:name="_Toc28182"/>
      <w:r>
        <w:rPr>
          <w:rFonts w:ascii="仿宋" w:eastAsia="仿宋" w:hAnsi="仿宋" w:cs="仿宋" w:hint="eastAsia"/>
          <w:sz w:val="28"/>
          <w:lang w:eastAsia="zh-CN"/>
        </w:rPr>
        <w:t>(二)、音频变压器项目建设必要性分析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音频变压器项目建设的迫切性源于对行业发展趋势的深刻洞察。我们正处于一个行业变革的时代，科技创新、数字化转型成为企业发展的关键动力。音频变压器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音频变压器项目建设不仅仅是为了跟上潮流，更是为了通过技术创新推动企业的持续发展。通过引入先进的技术和解决方案，音频变压器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音频变压器项目的建设成为必然选择，通过提高产品质量、拓展服务领域，从而在竞争中获得更多的机会。音频变压器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音频变压器项目建设的必要性体现在对客户需求更精准的满足。通过音频变压器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音频变压器项目建设的背后是对企业持续创新的追求。只有通过不断创新，企业才能在竞争中立于不败之地。音频变压器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5" w:name="_Toc30682"/>
      <w:r>
        <w:rPr>
          <w:rFonts w:ascii="仿宋" w:eastAsia="仿宋" w:hAnsi="仿宋" w:cs="仿宋" w:hint="eastAsia"/>
          <w:sz w:val="28"/>
          <w:lang w:eastAsia="zh-CN"/>
        </w:rPr>
        <w:t>二、音频变压器项目文档管理</w:t>
      </w:r>
      <w:bookmarkEnd w:id="5"/>
    </w:p>
    <w:p>
      <w:pPr>
        <w:pStyle w:val="Heading2"/>
        <w:rPr>
          <w:rFonts w:ascii="仿宋" w:eastAsia="仿宋" w:hAnsi="仿宋" w:cs="仿宋" w:hint="eastAsia"/>
          <w:lang w:eastAsia="zh-CN"/>
        </w:rPr>
      </w:pPr>
      <w:bookmarkStart w:id="6" w:name="_Toc32119"/>
      <w:r>
        <w:rPr>
          <w:rFonts w:ascii="仿宋" w:eastAsia="仿宋" w:hAnsi="仿宋" w:cs="仿宋" w:hint="eastAsia"/>
          <w:lang w:eastAsia="zh-CN"/>
        </w:rPr>
        <w:t>(一)、文档编制与审查</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音频变压器项目高度重视文档的质量和准确性，以支持音频变压器项目的各项活动和决策。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音频变压器项目文档的编制始于音频变压器项目计划的初期，我们制定了详细的文档编制计划，明确了每个文档的内容、格式和编写责任人。在音频变压器项目启动阶段，我们首先编制了音频变压器项目章程，明确定义了音频变压器项目的目标、范围、风险等关键要素。随后，音频变压器项目团队根据计划陆续编制了需求文档、设计文档、测试文档等各类文档，确保音频变压器项目的每个阶段都有清晰的文档支持。</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音频变压器项目管理中的重要环节，旨在确保音频变压器项目文档符合质量标准和音频变压器项目需求。在音频变压器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音频变压器项目相关利益方和专业领域的专家对文档进行独立审查。这有助于获取更全面、客观的反馈，确保音频变压器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音频变压器项目在文档编制与审查方面建立了严格的管理机制，通过规范的流程和多维度的审查，确保音频变压器项目文档的质量、准确性和可靠性，为音频变压器项目的顺利推进提供了有力支持。</w:t>
      </w:r>
    </w:p>
    <w:p>
      <w:pPr>
        <w:pStyle w:val="Heading2"/>
        <w:ind w:firstLine="560" w:firstLineChars="200"/>
        <w:rPr>
          <w:rFonts w:ascii="仿宋" w:eastAsia="仿宋" w:hAnsi="仿宋" w:cs="仿宋" w:hint="eastAsia"/>
          <w:sz w:val="28"/>
          <w:lang w:eastAsia="zh-CN"/>
        </w:rPr>
      </w:pPr>
      <w:bookmarkStart w:id="7" w:name="_Toc31957"/>
      <w:r>
        <w:rPr>
          <w:rFonts w:ascii="仿宋" w:eastAsia="仿宋" w:hAnsi="仿宋" w:cs="仿宋" w:hint="eastAsia"/>
          <w:sz w:val="28"/>
          <w:lang w:eastAsia="zh-CN"/>
        </w:rPr>
        <w:t>(二)、文档发布与分发</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在音频变压器项目中，我们致力于优化文档发布与分发过程，以确保信息的高效传递和团队间协作的顺畅进行。以下是我们采取的关键优化策略：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定期更新发布计划：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我们通过多渠道发布文档，包括电子邮件、音频变压器项目管理平台、内部网站等，以满足不同团队成员的偏好和需求。多渠道发布确保了信息的全面覆盖。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我们采用了精细的权限控制，确保只有授权人员可以访问敏感信息。这种安全措施保护了音频变压器项目文档的机密性，防止了未经授权的信息泄露。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8" w:name="_Toc9040"/>
      <w:r>
        <w:rPr>
          <w:rFonts w:ascii="仿宋" w:eastAsia="仿宋" w:hAnsi="仿宋" w:cs="仿宋" w:hint="eastAsia"/>
          <w:sz w:val="28"/>
          <w:lang w:eastAsia="zh-CN"/>
        </w:rPr>
        <w:t>(三)、文档存档与归档</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文档存档与归档是音频变压器项目生命周期中一个至关重要的环节，直接关系到音频变压器项目信息的长期保存和历史记录的完整性。在音频变压器项目中，我们实施了一系列有效的文档存档与归档管理策略：</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9" w:name="_Toc654"/>
      <w:r>
        <w:rPr>
          <w:rFonts w:ascii="仿宋" w:eastAsia="仿宋" w:hAnsi="仿宋" w:cs="仿宋" w:hint="eastAsia"/>
          <w:sz w:val="28"/>
          <w:lang w:eastAsia="zh-CN"/>
        </w:rPr>
        <w:t>三、音频变压器项目建设单位说明</w:t>
      </w:r>
      <w:bookmarkEnd w:id="9"/>
    </w:p>
    <w:p>
      <w:pPr>
        <w:pStyle w:val="Heading2"/>
        <w:rPr>
          <w:rFonts w:ascii="仿宋" w:eastAsia="仿宋" w:hAnsi="仿宋" w:cs="仿宋" w:hint="eastAsia"/>
          <w:lang w:eastAsia="zh-CN"/>
        </w:rPr>
      </w:pPr>
      <w:bookmarkStart w:id="10" w:name="_Toc27507"/>
      <w:r>
        <w:rPr>
          <w:rFonts w:ascii="仿宋" w:eastAsia="仿宋" w:hAnsi="仿宋" w:cs="仿宋" w:hint="eastAsia"/>
          <w:lang w:eastAsia="zh-CN"/>
        </w:rPr>
        <w:t>(一)、音频变压器项目承办单位基本情况</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1" w:name="_Toc24787"/>
      <w:r>
        <w:rPr>
          <w:rFonts w:ascii="仿宋" w:eastAsia="仿宋" w:hAnsi="仿宋" w:cs="仿宋" w:hint="eastAsia"/>
          <w:sz w:val="28"/>
          <w:lang w:eastAsia="zh-CN"/>
        </w:rPr>
        <w:t>(二)、公司经济效益分析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音频变压器项目承办单位的XXXX，我们着眼于实现可持续的经济效益。通过技术创新和解决方案的提供，公司预计在音频变压器项目执行期间将获得可观的收入增长。这一收入来源主要包括音频变压器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同时，我们注重成本控制和效率提升，以确保音频变压器项目的可持续盈利。透过精细的管理和资源优化，公司期望实现音频变压器项目利润最大化。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音频变压器项目实施进行全面的投资评估，包括音频变压器项目启动阶段的资金投入和后续运营成本。通过对音频变压器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音频变压器项目实施过程中具备足够的资金流动性，公司将进行详尽的现金流分析。这包括资金需求的合理预测、音频变压器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2" w:name="_Toc25783"/>
      <w:r>
        <w:rPr>
          <w:rFonts w:ascii="仿宋" w:eastAsia="仿宋" w:hAnsi="仿宋" w:cs="仿宋" w:hint="eastAsia"/>
          <w:sz w:val="28"/>
          <w:lang w:eastAsia="zh-CN"/>
        </w:rPr>
        <w:t>四、音频变压器项目土建工程</w:t>
      </w:r>
      <w:bookmarkEnd w:id="12"/>
    </w:p>
    <w:p>
      <w:pPr>
        <w:pStyle w:val="Heading2"/>
        <w:rPr>
          <w:rFonts w:ascii="仿宋" w:eastAsia="仿宋" w:hAnsi="仿宋" w:cs="仿宋" w:hint="eastAsia"/>
          <w:lang w:eastAsia="zh-CN"/>
        </w:rPr>
      </w:pPr>
      <w:bookmarkStart w:id="13" w:name="_Toc4213"/>
      <w:r>
        <w:rPr>
          <w:rFonts w:ascii="仿宋" w:eastAsia="仿宋" w:hAnsi="仿宋" w:cs="仿宋" w:hint="eastAsia"/>
          <w:lang w:eastAsia="zh-CN"/>
        </w:rPr>
        <w:t>(一)、建筑工程设计原则</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在音频变压器项目的建筑工程设计中，我们将秉承一系列重要的设计原则，以确保音频变压器项目建筑在功能、美观、可持续性等方面达到最佳效果。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首要原则是确保建筑的功能性得到最大化的发挥。我们将充分理解音频变压器项目的实际需求，合理布局各个功能区域，保证建筑在满足业务需求的同时，提供高效的工作环境。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在建筑设计中，我们将综合考虑建设和运营成本。通过精细的经济效益分析，确保设计方案在高效利用资源的同时，对音频变压器项目的长期盈利能力有积极的贡献。</w:t>
      </w:r>
    </w:p>
    <w:p>
      <w:pPr>
        <w:pStyle w:val="Heading2"/>
        <w:ind w:firstLine="560" w:firstLineChars="200"/>
        <w:rPr>
          <w:rFonts w:ascii="仿宋" w:eastAsia="仿宋" w:hAnsi="仿宋" w:cs="仿宋" w:hint="eastAsia"/>
          <w:sz w:val="28"/>
          <w:lang w:eastAsia="zh-CN"/>
        </w:rPr>
      </w:pPr>
      <w:bookmarkStart w:id="14" w:name="_Toc31916"/>
      <w:r>
        <w:rPr>
          <w:rFonts w:ascii="仿宋" w:eastAsia="仿宋" w:hAnsi="仿宋" w:cs="仿宋" w:hint="eastAsia"/>
          <w:sz w:val="28"/>
          <w:lang w:eastAsia="zh-CN"/>
        </w:rPr>
        <w:t>(二)、土建工程设计年限及安全等级</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音频变压器项目的土建工程设计中，我们将精准设定设计年限，结合音频变压器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音频变压器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5" w:name="_Toc26784"/>
      <w:r>
        <w:rPr>
          <w:rFonts w:ascii="仿宋" w:eastAsia="仿宋" w:hAnsi="仿宋" w:cs="仿宋" w:hint="eastAsia"/>
          <w:sz w:val="28"/>
          <w:lang w:eastAsia="zh-CN"/>
        </w:rPr>
        <w:t>(三)、建筑工程设计总体要求</w:t>
      </w:r>
      <w:bookmarkEnd w:id="15"/>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音频变压器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音频变压器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音频变压器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6" w:name="_Toc22062"/>
      <w:r>
        <w:rPr>
          <w:rFonts w:ascii="仿宋" w:eastAsia="仿宋" w:hAnsi="仿宋" w:cs="仿宋" w:hint="eastAsia"/>
          <w:sz w:val="28"/>
          <w:lang w:eastAsia="zh-CN"/>
        </w:rPr>
        <w:t>(四)、土建工程建设指标</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本期工程音频变压器项目预计总建筑面积XXX平方米，其中：计容建筑面积XXX平方米，计划建筑工程投资XX万元，占音频变压器项目总投资的XX%。</w:t>
      </w:r>
    </w:p>
    <w:p>
      <w:pPr>
        <w:pStyle w:val="Heading1"/>
        <w:ind w:firstLine="560" w:firstLineChars="200"/>
        <w:rPr>
          <w:rFonts w:ascii="仿宋" w:eastAsia="仿宋" w:hAnsi="仿宋" w:cs="仿宋" w:hint="eastAsia"/>
          <w:sz w:val="28"/>
          <w:lang w:eastAsia="zh-CN"/>
        </w:rPr>
      </w:pPr>
      <w:bookmarkStart w:id="17" w:name="_Toc28595"/>
      <w:r>
        <w:rPr>
          <w:rFonts w:ascii="仿宋" w:eastAsia="仿宋" w:hAnsi="仿宋" w:cs="仿宋" w:hint="eastAsia"/>
          <w:sz w:val="28"/>
          <w:lang w:eastAsia="zh-CN"/>
        </w:rPr>
        <w:t>五、音频变压器项目绩效评估</w:t>
      </w:r>
      <w:bookmarkEnd w:id="17"/>
    </w:p>
    <w:p>
      <w:pPr>
        <w:pStyle w:val="Heading2"/>
        <w:rPr>
          <w:rFonts w:ascii="仿宋" w:eastAsia="仿宋" w:hAnsi="仿宋" w:cs="仿宋" w:hint="eastAsia"/>
          <w:lang w:eastAsia="zh-CN"/>
        </w:rPr>
      </w:pPr>
      <w:bookmarkStart w:id="18" w:name="_Toc22853"/>
      <w:r>
        <w:rPr>
          <w:rFonts w:ascii="仿宋" w:eastAsia="仿宋" w:hAnsi="仿宋" w:cs="仿宋" w:hint="eastAsia"/>
          <w:lang w:eastAsia="zh-CN"/>
        </w:rPr>
        <w:t>(一)、绩效评估指标</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在音频变压器项目中，我们设计了一套全面的绩效评估指标，以确保音频变压器项目的可控和成功交付。这些指标跨足音频变压器项目目标、成本、进度和质量等多个维度，为我们提供了全面洞察音频变压器项目的健康状况。</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音频变压器项目目标达成率是我们关注的首要指标。我们设定了明确的目标，并通过定期监测和评估，迅速发现并应对潜在的目标偏差。这为音频变压器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成本绩效是另一个核心关注点。通过实际成本与预算成本的对比分析，我们深入了解成本差异的原因，及时调整资源分配，保持音频变压器项目在经济效益方面的合理水平。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音频变压器项目进度作为关键的绩效指标之一，得到了精心的关注。我们制定了详细的音频变压器项目进度计划，并设立了进度符合度指标，确保实际进度与计划进度保持一致。这使我们能够快速发现和解决潜在的进度问题，保持音频变压器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音频变压器项目绩效的不可或缺的一环。我们引入了一系列的质量标准和客户满意度指标，以确保音频变压器项目交付的成果在质量上达到或超越预期水平。通过持续监测这些指标，我们努力提升音频变压器项目整体质量水平，为音频变压器项目的成功交付提供有力保障。通过这些科学且全面的绩效评估，我们能够更好地引导音频变压器项目的持续改进，确保音频变压器项目目标的顺利达成。</w:t>
      </w:r>
    </w:p>
    <w:p>
      <w:pPr>
        <w:pStyle w:val="Heading2"/>
        <w:ind w:firstLine="560" w:firstLineChars="200"/>
        <w:rPr>
          <w:rFonts w:ascii="仿宋" w:eastAsia="仿宋" w:hAnsi="仿宋" w:cs="仿宋" w:hint="eastAsia"/>
          <w:sz w:val="28"/>
          <w:lang w:eastAsia="zh-CN"/>
        </w:rPr>
      </w:pPr>
      <w:bookmarkStart w:id="19" w:name="_Toc9242"/>
      <w:r>
        <w:rPr>
          <w:rFonts w:ascii="仿宋" w:eastAsia="仿宋" w:hAnsi="仿宋" w:cs="仿宋" w:hint="eastAsia"/>
          <w:sz w:val="28"/>
          <w:lang w:eastAsia="zh-CN"/>
        </w:rPr>
        <w:t>(二)、绩效评估方法</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绩效评估是音频变压器项目中的关键环节，为确保音频变压器项目达到预期目标，我们采用了多层次、多维度的绩效评估方法。</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音频变压器项目的战略目标对齐，确保每个决策和行动都与音频变压器项目整体目标保持一致。团队会定期召开战略对齐会议，审视当前工作与音频变压器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音频变压器项目进度、质量、成本和风险等方面。这些指标通过数据收集和分析，为音频变压器项目管理团队提供了客观的评估依据。例如，我们通过音频变压器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绩效评估不仅仅停留在音频变压器项目内部，还考虑了音频变压器项目对外部环境的影响。我们定期进行干系人满意度调查，以了解各利益相关方对音频变压器项目的期望和满意度，并及时做出调整。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这种多层次、多角度的绩效评估方法，使得我们能够全面了解音频变压器项目的运行状态，及时做出调整，确保音频变压器项目在不断变化的环境中保持稳健前行。</w:t>
      </w:r>
    </w:p>
    <w:p>
      <w:pPr>
        <w:pStyle w:val="Heading2"/>
        <w:ind w:firstLine="560" w:firstLineChars="200"/>
        <w:rPr>
          <w:rFonts w:ascii="仿宋" w:eastAsia="仿宋" w:hAnsi="仿宋" w:cs="仿宋" w:hint="eastAsia"/>
          <w:sz w:val="28"/>
          <w:lang w:eastAsia="zh-CN"/>
        </w:rPr>
      </w:pPr>
      <w:bookmarkStart w:id="20" w:name="_Toc28459"/>
      <w:r>
        <w:rPr>
          <w:rFonts w:ascii="仿宋" w:eastAsia="仿宋" w:hAnsi="仿宋" w:cs="仿宋" w:hint="eastAsia"/>
          <w:sz w:val="28"/>
          <w:lang w:eastAsia="zh-CN"/>
        </w:rPr>
        <w:t>(三)、绩效评估周期</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为了确保音频变压器项目的有效管理和不断优化，我们采用了精心设计的绩效评估周期。这个周期旨在实现灵活、实时和全面的评估，以适应音频变压器项目执行中的各种挑战。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https://d.book118.com/696034210201010100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音频变压器项目规划设计方案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音频变压器项目规划设计方案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音频变压器项目规划设计方案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音频变压器项目规划设计方案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音频变压器项目规划设计方案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音频变压器项目规划设计方案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音频变压器项目规划设计方案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音频变压器项目规划设计方案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音频变压器项目规划设计方案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音频变压器项目规划设计方案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音频变压器项目规划设计方案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音频变压器项目规划设计方案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音频变压器项目规划设计方案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音频变压器项目规划设计方案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音频变压器项目规划设计方案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音频变压器项目规划设计方案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音频变压器项目规划设计方案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14707A9"/>
    <w:rsid w:val="614707A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9603421020101010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2024-02-29T19:22:00Z</dcterms:created>
  <dcterms:modified xsi:type="dcterms:W3CDTF">2024-02-29T19:23:10Z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D2228B9B6D11400BAB8EBF1CF266CCFE_11</vt:lpwstr>
  </property>
  <property fmtid="{D5CDD505-2E9C-101B-9397-08002B2CF9AE}" pid="3" name="KSOProductBuildVer">
    <vt:lpwstr>2052-12.1.0.16388</vt:lpwstr>
  </property>
</Properties>
</file>