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jc w:val="center"/>
        <w:rPr>
          <w:rFonts w:ascii="微软雅黑" w:eastAsia="微软雅黑" w:hAnsi="微软雅黑" w:cs="微软雅黑" w:hint="eastAsia"/>
          <w:bCs w:val="0"/>
          <w:color w:val="31849B" w:themeColor="accent5" w:themeShade="BF"/>
          <w:highlight w:val="none"/>
          <w:lang w:val="en-US" w:eastAsia="zh-CN"/>
        </w:rPr>
      </w:pPr>
      <w:r>
        <w:rPr>
          <w:rFonts w:ascii="微软雅黑" w:eastAsia="微软雅黑" w:hAnsi="微软雅黑" w:cs="微软雅黑" w:hint="eastAsia"/>
          <w:b/>
          <w:bCs w:val="0"/>
          <w:color w:val="31849B" w:themeColor="accent5" w:themeShade="BF"/>
          <w:highlight w:val="none"/>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o:spid="_x0000_s1025" type="#_x0000_t75" style="width:22pt;height:25pt;margin-top:930pt;margin-left:835pt;mso-height-relative:page;mso-position-horizontal-relative:page;mso-position-vertical-relative:page;mso-width-relative:page;position:absolute;z-index:251658240" coordsize="21600,21600" o:preferrelative="t" filled="f" stroked="f">
            <v:stroke joinstyle="miter"/>
            <v:imagedata r:id="rId5" o:title=""/>
            <o:lock v:ext="edit" aspectratio="t"/>
          </v:shape>
        </w:pict>
      </w:r>
      <w:r>
        <w:rPr>
          <w:rFonts w:ascii="微软雅黑" w:eastAsia="微软雅黑" w:hAnsi="微软雅黑" w:cs="微软雅黑" w:hint="default"/>
          <w:b/>
          <w:bCs w:val="0"/>
          <w:color w:val="31849B" w:themeColor="accent5" w:themeShade="BF"/>
          <w:highlight w:val="none"/>
          <w:lang w:val="en-US" w:eastAsia="zh-CN"/>
        </w:rPr>
        <w:pict>
          <v:shape id="图片 100066" o:spid="_x0000_s1026" type="#_x0000_t75" style="width:38pt;height:20pt;margin-top:849pt;margin-left:880pt;mso-height-relative:page;mso-position-horizontal-relative:page;mso-position-vertical-relative:page;mso-width-relative:page;position:absolute;z-index:251659264" coordsize="21600,21600" o:preferrelative="t" filled="f" stroked="f">
            <v:stroke joinstyle="miter"/>
            <v:imagedata r:id="rId6" o:title=""/>
            <o:lock v:ext="edit" aspectratio="t"/>
          </v:shape>
        </w:pict>
      </w:r>
      <w:r>
        <w:rPr>
          <w:rFonts w:ascii="微软雅黑" w:eastAsia="微软雅黑" w:hAnsi="微软雅黑" w:cs="微软雅黑" w:hint="eastAsia"/>
          <w:b/>
          <w:bCs w:val="0"/>
          <w:color w:val="31849B" w:themeColor="accent5" w:themeShade="BF"/>
          <w:highlight w:val="none"/>
          <w:lang w:val="en-US" w:eastAsia="zh-CN"/>
        </w:rPr>
        <w:t xml:space="preserve"> </w:t>
      </w:r>
      <w:r>
        <w:rPr>
          <w:rFonts w:ascii="微软雅黑" w:eastAsia="微软雅黑" w:hAnsi="微软雅黑" w:cs="微软雅黑" w:hint="eastAsia"/>
          <w:b/>
          <w:bCs w:val="0"/>
          <w:color w:val="31849B" w:themeColor="accent5" w:themeShade="BF"/>
          <w:highlight w:val="none"/>
        </w:rPr>
        <w:t xml:space="preserve"> </w:t>
      </w:r>
      <w:r>
        <w:rPr>
          <w:rFonts w:ascii="微软雅黑" w:eastAsia="微软雅黑" w:hAnsi="微软雅黑" w:cs="微软雅黑" w:hint="eastAsia"/>
          <w:b/>
          <w:bCs w:val="0"/>
          <w:color w:val="31849B" w:themeColor="accent5" w:themeShade="BF"/>
          <w:highlight w:val="none"/>
          <w:lang w:val="en-US" w:eastAsia="zh-CN"/>
        </w:rPr>
        <w:t>清单06  化学反应的方向及调控</w:t>
      </w:r>
    </w:p>
    <w:p>
      <w:pPr>
        <w:pStyle w:val="Heading2"/>
        <w:pageBreakBefore w:val="0"/>
        <w:widowControl w:val="0"/>
        <w:shd w:val="clear" w:color="auto" w:fill="auto"/>
        <w:kinsoku/>
        <w:wordWrap/>
        <w:overflowPunct/>
        <w:topLinePunct w:val="0"/>
        <w:autoSpaceDN/>
        <w:bidi w:val="0"/>
        <w:adjustRightInd/>
        <w:snapToGrid/>
        <w:spacing w:beforeAutospacing="0" w:after="0" w:afterAutospacing="0" w:line="360" w:lineRule="auto"/>
        <w:jc w:val="center"/>
        <w:rPr>
          <w:highlight w:val="none"/>
        </w:rPr>
      </w:pPr>
      <w:r>
        <w:rPr>
          <w:highlight w:val="none"/>
        </w:rPr>
        <w:pict>
          <v:shape id="_x0000_i1027" type="#_x0000_t75" style="width:99.2pt;height:56.8pt" coordsize="21600,21600" o:preferrelative="t" filled="f" stroked="f">
            <v:stroke joinstyle="miter"/>
            <v:imagedata r:id="rId7" o:title=""/>
            <o:lock v:ext="edit" aspectratio="t"/>
            <w10:anchorlock/>
          </v:shape>
        </w:pict>
      </w:r>
    </w:p>
    <w:p>
      <w:pPr>
        <w:pStyle w:val="Heading2"/>
        <w:pageBreakBefore w:val="0"/>
        <w:widowControl w:val="0"/>
        <w:shd w:val="clear" w:color="auto" w:fill="auto"/>
        <w:kinsoku/>
        <w:wordWrap/>
        <w:overflowPunct/>
        <w:topLinePunct w:val="0"/>
        <w:autoSpaceDN/>
        <w:bidi w:val="0"/>
        <w:adjustRightInd/>
        <w:snapToGrid/>
        <w:spacing w:beforeAutospacing="0" w:after="0" w:afterAutospacing="0" w:line="360" w:lineRule="auto"/>
        <w:jc w:val="center"/>
        <w:rPr>
          <w:highlight w:val="none"/>
        </w:rPr>
      </w:pPr>
      <w:r>
        <w:rPr>
          <w:highlight w:val="none"/>
        </w:rPr>
        <w:pict>
          <v:shape id="_x0000_i1028" type="#_x0000_t75" alt="1701047839795" style="width:487.35pt;height:151.05pt" coordsize="21600,21600" o:preferrelative="t" filled="f" stroked="f">
            <v:stroke joinstyle="miter"/>
            <v:imagedata r:id="rId8" o:title="1701047839795"/>
            <o:lock v:ext="edit" aspectratio="t"/>
            <w10:anchorlock/>
          </v:shape>
        </w:pict>
      </w:r>
      <w:r>
        <w:rPr>
          <w:highlight w:val="none"/>
        </w:rPr>
        <w:pict>
          <v:shape id="_x0000_i1029" type="#_x0000_t75" style="width:99.2pt;height:55.8pt" coordsize="21600,21600" o:preferrelative="t" filled="f" stroked="f">
            <v:stroke joinstyle="miter"/>
            <v:imagedata r:id="rId9" o:title=""/>
            <o:lock v:ext="edit" aspectratio="t"/>
            <w10:anchorlock/>
          </v:shape>
        </w:pict>
      </w:r>
    </w:p>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eastAsia"/>
          <w:color w:val="00B0F0"/>
          <w:highlight w:val="none"/>
        </w:rPr>
      </w:pPr>
      <w:r>
        <w:rPr>
          <w:highlight w:val="none"/>
        </w:rPr>
        <w:pict>
          <v:shape id="_x0000_i1030" type="#_x0000_t75" style="width:46.15pt;height:21.25pt" coordsize="21600,21600" o:preferrelative="t" filled="f" stroked="f">
            <v:stroke joinstyle="miter"/>
            <v:imagedata r:id="rId10" o:title=""/>
            <o:lock v:ext="edit" aspectratio="t"/>
            <w10:anchorlock/>
          </v:shape>
        </w:pict>
      </w:r>
      <w:r>
        <w:rPr>
          <w:rStyle w:val="2Char"/>
          <w:rFonts w:ascii="黑体" w:eastAsia="黑体" w:hAnsi="黑体" w:cs="黑体" w:hint="eastAsia"/>
          <w:color w:val="00B0F0"/>
          <w:highlight w:val="none"/>
        </w:rPr>
        <w:t>01</w:t>
      </w:r>
      <w:r>
        <w:rPr>
          <w:rStyle w:val="2Char"/>
          <w:rFonts w:ascii="黑体" w:eastAsia="黑体" w:hAnsi="黑体" w:cs="黑体" w:hint="eastAsia"/>
          <w:color w:val="00B0F0"/>
          <w:highlight w:val="none"/>
          <w:lang w:val="en-US" w:eastAsia="zh-CN"/>
        </w:rPr>
        <w:t xml:space="preserve"> 自发过程和自发反应</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rStyle w:val="2Char"/>
          <w:rFonts w:ascii="黑体" w:eastAsia="黑体" w:hAnsi="黑体" w:cs="黑体"/>
          <w:color w:val="00B0F0"/>
          <w:szCs w:val="21"/>
          <w:highlight w:val="none"/>
        </w:rPr>
      </w:pPr>
      <w:r>
        <w:rPr>
          <w:rStyle w:val="2Char"/>
          <w:rFonts w:ascii="黑体" w:eastAsia="黑体" w:hAnsi="黑体" w:cs="黑体"/>
          <w:color w:val="00B0F0"/>
          <w:sz w:val="21"/>
          <w:szCs w:val="21"/>
          <w:highlight w:val="none"/>
          <w:lang w:val="en-US" w:eastAsia="zh-CN" w:bidi="ar-SA"/>
        </w:rPr>
        <w:t>1．自发过程</w:t>
      </w:r>
      <w:r>
        <w:rPr>
          <w:rStyle w:val="2Char"/>
          <w:rFonts w:ascii="黑体" w:eastAsia="黑体" w:hAnsi="黑体" w:cs="黑体"/>
          <w:color w:val="00B0F0"/>
          <w:sz w:val="21"/>
          <w:szCs w:val="21"/>
          <w:highlight w:val="none"/>
          <w:lang w:val="en-US" w:eastAsia="zh-CN" w:bidi="ar-SA"/>
        </w:rPr>
        <w:pict>
          <v:shape id="_x0000_i1031"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bCs/>
          <w:color w:val="auto"/>
          <w:kern w:val="2"/>
          <w:sz w:val="21"/>
          <w:szCs w:val="21"/>
          <w:highlight w:val="none"/>
          <w:lang w:val="en-US" w:eastAsia="zh-CN" w:bidi="ar-SA"/>
        </w:rPr>
        <w:t>（1）</w:t>
      </w:r>
      <w:r>
        <w:rPr>
          <w:rFonts w:ascii="Times New Roman" w:eastAsia="宋体" w:hAnsi="Times New Roman" w:cs="Times New Roman"/>
          <w:bCs/>
          <w:color w:val="auto"/>
          <w:kern w:val="2"/>
          <w:sz w:val="21"/>
          <w:szCs w:val="21"/>
          <w:highlight w:val="none"/>
          <w:lang w:val="en-US" w:eastAsia="zh-CN" w:bidi="ar-SA"/>
        </w:rPr>
        <w:t>含义：</w:t>
      </w:r>
      <w:r>
        <w:rPr>
          <w:rFonts w:ascii="Times New Roman" w:eastAsia="宋体" w:hAnsi="Times New Roman" w:cs="Times New Roman"/>
          <w:kern w:val="2"/>
          <w:sz w:val="21"/>
          <w:szCs w:val="21"/>
          <w:highlight w:val="none"/>
          <w:lang w:val="en-US" w:eastAsia="zh-CN" w:bidi="ar-SA"/>
        </w:rPr>
        <w:t>在一定条件下，</w:t>
      </w:r>
      <w:r>
        <w:rPr>
          <w:rFonts w:ascii="Times New Roman" w:eastAsia="宋体" w:hAnsi="Times New Roman" w:cs="Times New Roman"/>
          <w:color w:val="FF0000"/>
          <w:kern w:val="2"/>
          <w:sz w:val="21"/>
          <w:szCs w:val="21"/>
          <w:highlight w:val="none"/>
          <w:u w:val="single"/>
          <w:lang w:val="en-US" w:eastAsia="zh-CN" w:bidi="ar-SA"/>
        </w:rPr>
        <w:t>不用借助外力</w:t>
      </w:r>
      <w:r>
        <w:rPr>
          <w:rFonts w:ascii="Times New Roman" w:eastAsia="宋体" w:hAnsi="Times New Roman" w:cs="Times New Roman"/>
          <w:kern w:val="2"/>
          <w:sz w:val="21"/>
          <w:szCs w:val="21"/>
          <w:highlight w:val="none"/>
          <w:lang w:val="en-US" w:eastAsia="zh-CN" w:bidi="ar-SA"/>
        </w:rPr>
        <w:t>，就能自发进行的过程。</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color w:val="auto"/>
          <w:szCs w:val="21"/>
          <w:highlight w:val="none"/>
        </w:rPr>
      </w:pPr>
      <w:r>
        <w:rPr>
          <w:rFonts w:cs="Times New Roman" w:hint="eastAsia"/>
          <w:bCs/>
          <w:color w:val="auto"/>
          <w:kern w:val="2"/>
          <w:sz w:val="21"/>
          <w:szCs w:val="21"/>
          <w:highlight w:val="none"/>
          <w:lang w:val="en-US" w:eastAsia="zh-CN" w:bidi="ar-SA"/>
        </w:rPr>
        <w:t>（2）</w:t>
      </w:r>
      <w:r>
        <w:rPr>
          <w:rFonts w:ascii="Times New Roman" w:eastAsia="宋体" w:hAnsi="Times New Roman" w:cs="Times New Roman"/>
          <w:bCs/>
          <w:color w:val="auto"/>
          <w:kern w:val="2"/>
          <w:sz w:val="21"/>
          <w:szCs w:val="21"/>
          <w:highlight w:val="none"/>
          <w:lang w:val="en-US" w:eastAsia="zh-CN" w:bidi="ar-SA"/>
        </w:rPr>
        <w:t>特点</w:t>
      </w:r>
      <w:r>
        <w:rPr>
          <w:rFonts w:ascii="Times New Roman" w:eastAsia="宋体" w:hAnsi="Times New Roman" w:cs="Times New Roman"/>
          <w:color w:val="auto"/>
          <w:kern w:val="2"/>
          <w:sz w:val="21"/>
          <w:szCs w:val="21"/>
          <w:highlight w:val="none"/>
          <w:lang w:val="en-US" w:eastAsia="zh-CN" w:bidi="ar-SA"/>
        </w:rPr>
        <w:pict>
          <v:shape id="_x0000_i1032"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hint="eastAsia"/>
          <w:color w:val="auto"/>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bCs/>
          <w:kern w:val="2"/>
          <w:sz w:val="21"/>
          <w:szCs w:val="21"/>
          <w:highlight w:val="none"/>
          <w:lang w:val="en-US" w:eastAsia="zh-CN" w:bidi="ar-SA"/>
        </w:rPr>
        <w:t>①</w:t>
      </w:r>
      <w:r>
        <w:rPr>
          <w:rFonts w:ascii="Times New Roman" w:eastAsia="宋体" w:hAnsi="Times New Roman" w:cs="Times New Roman"/>
          <w:bCs/>
          <w:kern w:val="2"/>
          <w:sz w:val="21"/>
          <w:szCs w:val="21"/>
          <w:highlight w:val="none"/>
          <w:lang w:val="en-US" w:eastAsia="zh-CN" w:bidi="ar-SA"/>
        </w:rPr>
        <w:t>能量角度：</w:t>
      </w:r>
      <w:r>
        <w:rPr>
          <w:rFonts w:ascii="Times New Roman" w:eastAsia="宋体" w:hAnsi="Times New Roman" w:cs="Times New Roman"/>
          <w:kern w:val="2"/>
          <w:sz w:val="21"/>
          <w:szCs w:val="21"/>
          <w:highlight w:val="none"/>
          <w:lang w:val="en-US" w:eastAsia="zh-CN" w:bidi="ar-SA"/>
        </w:rPr>
        <w:t>体系趋向于从</w:t>
      </w:r>
      <w:r>
        <w:rPr>
          <w:rFonts w:ascii="Times New Roman" w:eastAsia="宋体" w:hAnsi="Times New Roman" w:cs="Times New Roman"/>
          <w:color w:val="FF0000"/>
          <w:kern w:val="2"/>
          <w:sz w:val="21"/>
          <w:szCs w:val="21"/>
          <w:highlight w:val="none"/>
          <w:u w:val="single"/>
          <w:lang w:val="en-US" w:eastAsia="zh-CN" w:bidi="ar-SA"/>
        </w:rPr>
        <w:t>高能</w:t>
      </w:r>
      <w:r>
        <w:rPr>
          <w:rFonts w:ascii="Times New Roman" w:eastAsia="宋体" w:hAnsi="Times New Roman" w:cs="Times New Roman"/>
          <w:kern w:val="2"/>
          <w:sz w:val="21"/>
          <w:szCs w:val="21"/>
          <w:highlight w:val="none"/>
          <w:lang w:val="en-US" w:eastAsia="zh-CN" w:bidi="ar-SA"/>
        </w:rPr>
        <w:t>状态转变为</w:t>
      </w:r>
      <w:r>
        <w:rPr>
          <w:rFonts w:ascii="Times New Roman" w:eastAsia="宋体" w:hAnsi="Times New Roman" w:cs="Times New Roman"/>
          <w:color w:val="FF0000"/>
          <w:kern w:val="2"/>
          <w:sz w:val="21"/>
          <w:szCs w:val="21"/>
          <w:highlight w:val="none"/>
          <w:u w:val="single"/>
          <w:lang w:val="en-US" w:eastAsia="zh-CN" w:bidi="ar-SA"/>
        </w:rPr>
        <w:t>低能</w:t>
      </w:r>
      <w:r>
        <w:rPr>
          <w:rFonts w:ascii="Times New Roman" w:eastAsia="宋体" w:hAnsi="Times New Roman" w:cs="Times New Roman"/>
          <w:kern w:val="2"/>
          <w:sz w:val="21"/>
          <w:szCs w:val="21"/>
          <w:highlight w:val="none"/>
          <w:lang w:val="en-US" w:eastAsia="zh-CN" w:bidi="ar-SA"/>
        </w:rPr>
        <w:t>状态(体系对外部</w:t>
      </w:r>
      <w:r>
        <w:rPr>
          <w:rFonts w:ascii="Times New Roman" w:eastAsia="宋体" w:hAnsi="Times New Roman" w:cs="Times New Roman"/>
          <w:color w:val="FF0000"/>
          <w:kern w:val="2"/>
          <w:sz w:val="21"/>
          <w:szCs w:val="21"/>
          <w:highlight w:val="none"/>
          <w:u w:val="single"/>
          <w:lang w:val="en-US" w:eastAsia="zh-CN" w:bidi="ar-SA"/>
        </w:rPr>
        <w:t>做功</w:t>
      </w:r>
      <w:r>
        <w:rPr>
          <w:rFonts w:ascii="Times New Roman" w:eastAsia="宋体" w:hAnsi="Times New Roman" w:cs="Times New Roman"/>
          <w:kern w:val="2"/>
          <w:sz w:val="21"/>
          <w:szCs w:val="21"/>
          <w:highlight w:val="none"/>
          <w:lang w:val="en-US" w:eastAsia="zh-CN" w:bidi="ar-SA"/>
        </w:rPr>
        <w:t>或者</w:t>
      </w:r>
      <w:r>
        <w:rPr>
          <w:rFonts w:ascii="Times New Roman" w:eastAsia="宋体" w:hAnsi="Times New Roman" w:cs="Times New Roman"/>
          <w:color w:val="FF0000"/>
          <w:kern w:val="2"/>
          <w:sz w:val="21"/>
          <w:szCs w:val="21"/>
          <w:highlight w:val="none"/>
          <w:u w:val="single"/>
          <w:lang w:val="en-US" w:eastAsia="zh-CN" w:bidi="ar-SA"/>
        </w:rPr>
        <w:t>放出</w:t>
      </w:r>
      <w:r>
        <w:rPr>
          <w:rFonts w:ascii="Times New Roman" w:eastAsia="宋体" w:hAnsi="Times New Roman" w:cs="Times New Roman"/>
          <w:kern w:val="2"/>
          <w:sz w:val="21"/>
          <w:szCs w:val="21"/>
          <w:highlight w:val="none"/>
          <w:lang w:val="en-US" w:eastAsia="zh-CN" w:bidi="ar-SA"/>
        </w:rPr>
        <w:t>热量)</w:t>
      </w:r>
      <w:r>
        <w:rPr>
          <w:rFonts w:ascii="Times New Roman" w:eastAsia="宋体" w:hAnsi="Times New Roman" w:cs="Times New Roman"/>
          <w:kern w:val="2"/>
          <w:sz w:val="21"/>
          <w:szCs w:val="21"/>
          <w:highlight w:val="none"/>
          <w:lang w:val="en-US" w:eastAsia="zh-CN" w:bidi="ar-SA"/>
        </w:rPr>
        <w:pict>
          <v:shape id="_x0000_i1033"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bCs/>
          <w:kern w:val="2"/>
          <w:sz w:val="21"/>
          <w:szCs w:val="21"/>
          <w:highlight w:val="none"/>
          <w:lang w:val="en-US" w:eastAsia="zh-CN" w:bidi="ar-SA"/>
        </w:rPr>
        <w:t>②</w:t>
      </w:r>
      <w:r>
        <w:rPr>
          <w:rFonts w:ascii="Times New Roman" w:eastAsia="宋体" w:hAnsi="Times New Roman" w:cs="Times New Roman"/>
          <w:bCs/>
          <w:kern w:val="2"/>
          <w:sz w:val="21"/>
          <w:szCs w:val="21"/>
          <w:highlight w:val="none"/>
          <w:lang w:val="en-US" w:eastAsia="zh-CN" w:bidi="ar-SA"/>
        </w:rPr>
        <w:t>混乱度角度：</w:t>
      </w:r>
      <w:r>
        <w:rPr>
          <w:rFonts w:ascii="Times New Roman" w:eastAsia="宋体" w:hAnsi="Times New Roman" w:cs="Times New Roman"/>
          <w:kern w:val="2"/>
          <w:sz w:val="21"/>
          <w:szCs w:val="21"/>
          <w:highlight w:val="none"/>
          <w:lang w:val="en-US" w:eastAsia="zh-CN" w:bidi="ar-SA"/>
        </w:rPr>
        <w:t>在密闭条件下，体系有从</w:t>
      </w:r>
      <w:r>
        <w:rPr>
          <w:rFonts w:ascii="Times New Roman" w:eastAsia="宋体" w:hAnsi="Times New Roman" w:cs="Times New Roman"/>
          <w:color w:val="FF0000"/>
          <w:kern w:val="2"/>
          <w:sz w:val="21"/>
          <w:szCs w:val="21"/>
          <w:highlight w:val="none"/>
          <w:u w:val="single"/>
          <w:lang w:val="en-US" w:eastAsia="zh-CN" w:bidi="ar-SA"/>
        </w:rPr>
        <w:t>有序</w:t>
      </w:r>
      <w:r>
        <w:rPr>
          <w:rFonts w:ascii="Times New Roman" w:eastAsia="宋体" w:hAnsi="Times New Roman" w:cs="Times New Roman"/>
          <w:kern w:val="2"/>
          <w:sz w:val="21"/>
          <w:szCs w:val="21"/>
          <w:highlight w:val="none"/>
          <w:lang w:val="en-US" w:eastAsia="zh-CN" w:bidi="ar-SA"/>
        </w:rPr>
        <w:t>自发转变为</w:t>
      </w:r>
      <w:r>
        <w:rPr>
          <w:rFonts w:ascii="Times New Roman" w:eastAsia="宋体" w:hAnsi="Times New Roman" w:cs="Times New Roman"/>
          <w:color w:val="FF0000"/>
          <w:kern w:val="2"/>
          <w:sz w:val="21"/>
          <w:szCs w:val="21"/>
          <w:highlight w:val="none"/>
          <w:u w:val="single"/>
          <w:lang w:val="en-US" w:eastAsia="zh-CN" w:bidi="ar-SA"/>
        </w:rPr>
        <w:t>无序</w:t>
      </w:r>
      <w:r>
        <w:rPr>
          <w:rFonts w:ascii="Times New Roman" w:eastAsia="宋体" w:hAnsi="Times New Roman" w:cs="Times New Roman"/>
          <w:kern w:val="2"/>
          <w:sz w:val="21"/>
          <w:szCs w:val="21"/>
          <w:highlight w:val="none"/>
          <w:lang w:val="en-US" w:eastAsia="zh-CN" w:bidi="ar-SA"/>
        </w:rPr>
        <w:t>的倾向</w:t>
      </w:r>
      <w:r>
        <w:rPr>
          <w:rFonts w:ascii="Times New Roman" w:eastAsia="宋体" w:hAnsi="Times New Roman" w:cs="Times New Roman"/>
          <w:kern w:val="2"/>
          <w:sz w:val="21"/>
          <w:szCs w:val="21"/>
          <w:highlight w:val="none"/>
          <w:lang w:val="en-US" w:eastAsia="zh-CN" w:bidi="ar-SA"/>
        </w:rPr>
        <w:pict>
          <v:shape id="_x0000_i1034"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kern w:val="0"/>
          <w:szCs w:val="21"/>
          <w:highlight w:val="none"/>
        </w:rPr>
      </w:pPr>
      <w:r>
        <w:rPr>
          <w:rFonts w:ascii="Times New Roman" w:eastAsia="宋体" w:hAnsi="Times New Roman" w:cs="Times New Roman"/>
          <w:bCs/>
          <w:kern w:val="2"/>
          <w:sz w:val="21"/>
          <w:szCs w:val="21"/>
          <w:highlight w:val="none"/>
          <w:lang w:val="en-US" w:eastAsia="zh-CN" w:bidi="ar-SA"/>
        </w:rPr>
        <w:fldChar w:fldCharType="begin"/>
      </w:r>
      <w:r>
        <w:rPr>
          <w:rFonts w:ascii="Times New Roman" w:eastAsia="宋体" w:hAnsi="Times New Roman" w:cs="Times New Roman"/>
          <w:bCs/>
          <w:kern w:val="2"/>
          <w:sz w:val="21"/>
          <w:szCs w:val="21"/>
          <w:highlight w:val="none"/>
          <w:lang w:val="en-US" w:eastAsia="zh-CN" w:bidi="ar-SA"/>
        </w:rPr>
        <w:instrText xml:space="preserve"> = 3 \* GB3 \* MERGEFORMAT </w:instrText>
      </w:r>
      <w:r>
        <w:rPr>
          <w:rFonts w:ascii="Times New Roman" w:eastAsia="宋体" w:hAnsi="Times New Roman" w:cs="Times New Roman"/>
          <w:bCs/>
          <w:kern w:val="2"/>
          <w:sz w:val="21"/>
          <w:szCs w:val="21"/>
          <w:highlight w:val="none"/>
          <w:lang w:val="en-US" w:eastAsia="zh-CN" w:bidi="ar-SA"/>
        </w:rPr>
        <w:fldChar w:fldCharType="separate"/>
      </w:r>
      <w:r>
        <w:rPr>
          <w:rFonts w:ascii="宋体" w:eastAsia="宋体" w:hAnsi="宋体" w:cs="宋体" w:hint="eastAsia"/>
          <w:bCs/>
          <w:kern w:val="2"/>
          <w:sz w:val="21"/>
          <w:szCs w:val="21"/>
          <w:highlight w:val="none"/>
          <w:lang w:val="en-US" w:eastAsia="zh-CN" w:bidi="ar-SA"/>
        </w:rPr>
        <w:t>③</w:t>
      </w:r>
      <w:r>
        <w:rPr>
          <w:rFonts w:ascii="Times New Roman" w:eastAsia="宋体" w:hAnsi="Times New Roman" w:cs="Times New Roman"/>
          <w:bCs/>
          <w:kern w:val="2"/>
          <w:sz w:val="21"/>
          <w:szCs w:val="21"/>
          <w:highlight w:val="none"/>
          <w:lang w:val="en-US" w:eastAsia="zh-CN" w:bidi="ar-SA"/>
        </w:rPr>
        <w:fldChar w:fldCharType="end"/>
      </w:r>
      <w:r>
        <w:rPr>
          <w:rFonts w:ascii="Times New Roman" w:eastAsia="宋体" w:hAnsi="Times New Roman" w:cs="Times New Roman"/>
          <w:bCs/>
          <w:kern w:val="2"/>
          <w:sz w:val="21"/>
          <w:szCs w:val="21"/>
          <w:highlight w:val="none"/>
          <w:lang w:val="en-US" w:eastAsia="zh-CN" w:bidi="ar-SA"/>
        </w:rPr>
        <w:t>具有方向性</w:t>
      </w:r>
      <w:r>
        <w:rPr>
          <w:rFonts w:ascii="Times New Roman" w:eastAsia="宋体" w:hAnsi="Times New Roman" w:cs="Times New Roman"/>
          <w:kern w:val="2"/>
          <w:sz w:val="21"/>
          <w:szCs w:val="21"/>
          <w:highlight w:val="none"/>
          <w:lang w:val="en-US" w:eastAsia="zh-CN" w:bidi="ar-SA"/>
        </w:rPr>
        <w:t>：即过程的某个方向在一定条件下自发进行，而该过程逆方向在该条件下肯定</w:t>
      </w:r>
      <w:r>
        <w:rPr>
          <w:rFonts w:ascii="Times New Roman" w:eastAsia="宋体" w:hAnsi="Times New Roman" w:cs="Times New Roman"/>
          <w:color w:val="FF0000"/>
          <w:kern w:val="2"/>
          <w:sz w:val="21"/>
          <w:szCs w:val="21"/>
          <w:highlight w:val="none"/>
          <w:u w:val="single"/>
          <w:lang w:val="en-US" w:eastAsia="zh-CN" w:bidi="ar-SA"/>
        </w:rPr>
        <w:t>不能自发进行</w:t>
      </w:r>
      <w:r>
        <w:rPr>
          <w:rFonts w:ascii="Times New Roman" w:eastAsia="宋体" w:hAnsi="Times New Roman" w:cs="Times New Roman"/>
          <w:kern w:val="2"/>
          <w:sz w:val="21"/>
          <w:szCs w:val="21"/>
          <w:highlight w:val="none"/>
          <w:lang w:val="en-US" w:eastAsia="zh-CN" w:bidi="ar-SA"/>
        </w:rPr>
        <w:pict>
          <v:shape id="_x0000_i1035"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rStyle w:val="2Char"/>
          <w:rFonts w:ascii="黑体" w:eastAsia="黑体" w:hAnsi="黑体" w:cs="黑体"/>
          <w:color w:val="00B0F0"/>
          <w:szCs w:val="21"/>
          <w:highlight w:val="none"/>
        </w:rPr>
      </w:pPr>
      <w:r>
        <w:rPr>
          <w:rStyle w:val="2Char"/>
          <w:rFonts w:ascii="黑体" w:eastAsia="黑体" w:hAnsi="黑体" w:cs="黑体"/>
          <w:color w:val="00B0F0"/>
          <w:sz w:val="21"/>
          <w:szCs w:val="21"/>
          <w:highlight w:val="none"/>
          <w:lang w:val="en-US" w:eastAsia="zh-CN" w:bidi="ar-SA"/>
        </w:rPr>
        <w:t>2．自发反应</w:t>
      </w:r>
      <w:r>
        <w:rPr>
          <w:rStyle w:val="2Char"/>
          <w:rFonts w:ascii="黑体" w:eastAsia="黑体" w:hAnsi="黑体" w:cs="黑体"/>
          <w:color w:val="00B0F0"/>
          <w:sz w:val="21"/>
          <w:szCs w:val="21"/>
          <w:highlight w:val="none"/>
          <w:lang w:val="en-US" w:eastAsia="zh-CN" w:bidi="ar-SA"/>
        </w:rPr>
        <w:pict>
          <v:shape id="_x0000_i1036"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bCs/>
          <w:color w:val="auto"/>
          <w:kern w:val="2"/>
          <w:sz w:val="21"/>
          <w:szCs w:val="21"/>
          <w:highlight w:val="none"/>
          <w:lang w:val="en-US" w:eastAsia="zh-CN" w:bidi="ar-SA"/>
        </w:rPr>
        <w:t>（1）</w:t>
      </w:r>
      <w:r>
        <w:rPr>
          <w:rFonts w:ascii="Times New Roman" w:eastAsia="宋体" w:hAnsi="Times New Roman" w:cs="Times New Roman"/>
          <w:bCs/>
          <w:color w:val="auto"/>
          <w:kern w:val="2"/>
          <w:sz w:val="21"/>
          <w:szCs w:val="21"/>
          <w:highlight w:val="none"/>
          <w:lang w:val="en-US" w:eastAsia="zh-CN" w:bidi="ar-SA"/>
        </w:rPr>
        <w:t>定义：</w:t>
      </w:r>
      <w:r>
        <w:rPr>
          <w:rFonts w:ascii="Times New Roman" w:eastAsia="宋体" w:hAnsi="Times New Roman" w:cs="Times New Roman"/>
          <w:kern w:val="2"/>
          <w:sz w:val="21"/>
          <w:szCs w:val="21"/>
          <w:highlight w:val="none"/>
          <w:lang w:val="en-US" w:eastAsia="zh-CN" w:bidi="ar-SA"/>
        </w:rPr>
        <w:t>在给定条件下，可以</w:t>
      </w:r>
      <w:r>
        <w:rPr>
          <w:rFonts w:ascii="Times New Roman" w:eastAsia="宋体" w:hAnsi="Times New Roman" w:cs="Times New Roman"/>
          <w:color w:val="FF0000"/>
          <w:kern w:val="2"/>
          <w:sz w:val="21"/>
          <w:szCs w:val="21"/>
          <w:highlight w:val="none"/>
          <w:u w:val="single"/>
          <w:lang w:val="en-US" w:eastAsia="zh-CN" w:bidi="ar-SA"/>
        </w:rPr>
        <w:t>自发</w:t>
      </w:r>
      <w:r>
        <w:rPr>
          <w:rFonts w:ascii="Times New Roman" w:eastAsia="宋体" w:hAnsi="Times New Roman" w:cs="Times New Roman"/>
          <w:kern w:val="2"/>
          <w:sz w:val="21"/>
          <w:szCs w:val="21"/>
          <w:highlight w:val="none"/>
          <w:lang w:val="en-US" w:eastAsia="zh-CN" w:bidi="ar-SA"/>
        </w:rPr>
        <w:t>地进行到显著程度的化学反应。</w:t>
      </w:r>
      <w:r>
        <w:rPr>
          <w:rFonts w:ascii="Times New Roman" w:eastAsia="宋体" w:hAnsi="Times New Roman" w:cs="Times New Roman"/>
          <w:bCs/>
          <w:kern w:val="2"/>
          <w:sz w:val="21"/>
          <w:szCs w:val="21"/>
          <w:highlight w:val="none"/>
          <w:lang w:val="en-US" w:eastAsia="zh-CN" w:bidi="ar-SA"/>
        </w:rPr>
        <w:t>如：</w:t>
      </w:r>
      <w:r>
        <w:rPr>
          <w:rFonts w:ascii="Times New Roman" w:eastAsia="宋体" w:hAnsi="Times New Roman" w:cs="Times New Roman"/>
          <w:kern w:val="2"/>
          <w:sz w:val="21"/>
          <w:szCs w:val="21"/>
          <w:highlight w:val="none"/>
          <w:lang w:val="en-US" w:bidi="ar-SA"/>
        </w:rPr>
        <w:t>食品腐败</w:t>
      </w:r>
      <w:r>
        <w:rPr>
          <w:rFonts w:ascii="Times New Roman" w:eastAsia="宋体" w:hAnsi="Times New Roman" w:cs="Times New Roman"/>
          <w:kern w:val="2"/>
          <w:sz w:val="21"/>
          <w:szCs w:val="21"/>
          <w:highlight w:val="none"/>
          <w:lang w:val="en-US" w:eastAsia="zh-CN" w:bidi="ar-SA"/>
        </w:rPr>
        <w:pict>
          <v:shape id="_x0000_i1037"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color w:val="auto"/>
          <w:szCs w:val="21"/>
          <w:highlight w:val="none"/>
        </w:rPr>
      </w:pPr>
      <w:r>
        <w:rPr>
          <w:rFonts w:cs="Times New Roman" w:hint="eastAsia"/>
          <w:bCs/>
          <w:color w:val="auto"/>
          <w:kern w:val="2"/>
          <w:sz w:val="21"/>
          <w:szCs w:val="21"/>
          <w:highlight w:val="none"/>
          <w:lang w:val="en-US" w:eastAsia="zh-CN" w:bidi="ar-SA"/>
        </w:rPr>
        <w:t>（2）</w:t>
      </w:r>
      <w:r>
        <w:rPr>
          <w:rFonts w:ascii="Times New Roman" w:eastAsia="宋体" w:hAnsi="Times New Roman" w:cs="Times New Roman"/>
          <w:bCs/>
          <w:color w:val="auto"/>
          <w:kern w:val="2"/>
          <w:sz w:val="21"/>
          <w:szCs w:val="21"/>
          <w:highlight w:val="none"/>
          <w:lang w:val="en-US" w:eastAsia="zh-CN" w:bidi="ar-SA"/>
        </w:rPr>
        <w:t>自发反应的特征</w:t>
      </w:r>
      <w:r>
        <w:rPr>
          <w:rFonts w:ascii="Times New Roman" w:eastAsia="宋体" w:hAnsi="Times New Roman" w:cs="Times New Roman"/>
          <w:color w:val="auto"/>
          <w:kern w:val="2"/>
          <w:sz w:val="21"/>
          <w:szCs w:val="21"/>
          <w:highlight w:val="none"/>
          <w:lang w:val="en-US" w:eastAsia="zh-CN" w:bidi="ar-SA"/>
        </w:rPr>
        <w:pict>
          <v:shape id="_x0000_i1038"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p>
    <w:p>
      <w:pPr>
        <w:keepNext w:val="0"/>
        <w:keepLines w:val="0"/>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宋体" w:eastAsia="宋体" w:hAnsi="宋体" w:cs="宋体" w:hint="eastAsia"/>
          <w:kern w:val="2"/>
          <w:sz w:val="21"/>
          <w:szCs w:val="21"/>
          <w:highlight w:val="none"/>
          <w:lang w:val="en-US" w:eastAsia="zh-CN" w:bidi="ar-SA"/>
        </w:rPr>
        <w:t>①</w:t>
      </w:r>
      <w:r>
        <w:rPr>
          <w:rFonts w:ascii="Times New Roman" w:eastAsia="宋体" w:hAnsi="Times New Roman" w:cs="Times New Roman"/>
          <w:kern w:val="2"/>
          <w:sz w:val="21"/>
          <w:szCs w:val="21"/>
          <w:highlight w:val="none"/>
          <w:lang w:val="en-US" w:eastAsia="zh-CN" w:bidi="ar-SA"/>
        </w:rPr>
        <w:t>具有方向性，即反应的某个方向在一定条件下是自发的，则其逆反应在该条件下肯定</w:t>
      </w:r>
      <w:r>
        <w:rPr>
          <w:rFonts w:ascii="Times New Roman" w:eastAsia="宋体" w:hAnsi="Times New Roman" w:cs="Times New Roman"/>
          <w:color w:val="FF0000"/>
          <w:kern w:val="2"/>
          <w:sz w:val="21"/>
          <w:szCs w:val="21"/>
          <w:highlight w:val="none"/>
          <w:u w:val="single"/>
          <w:lang w:val="en-US" w:eastAsia="zh-CN" w:bidi="ar-SA"/>
        </w:rPr>
        <w:t>不自发</w:t>
      </w:r>
      <w:r>
        <w:rPr>
          <w:rFonts w:ascii="Times New Roman" w:eastAsia="宋体" w:hAnsi="Times New Roman" w:cs="Times New Roman"/>
          <w:bCs/>
          <w:kern w:val="2"/>
          <w:sz w:val="21"/>
          <w:szCs w:val="21"/>
          <w:highlight w:val="none"/>
          <w:lang w:val="en-US" w:eastAsia="zh-CN" w:bidi="ar-SA"/>
        </w:rPr>
        <w:t>，如</w:t>
      </w:r>
      <w:r>
        <w:rPr>
          <w:rFonts w:ascii="Times New Roman" w:eastAsia="宋体" w:hAnsi="Times New Roman" w:cs="Times New Roman"/>
          <w:bCs/>
          <w:kern w:val="2"/>
          <w:sz w:val="21"/>
          <w:szCs w:val="21"/>
          <w:highlight w:val="none"/>
          <w:lang w:val="en-US" w:bidi="ar-SA"/>
        </w:rPr>
        <w:t>食物在常温下会腐败，但是由腐败的食物变为食物是不可能自发进行的。</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②</w:t>
      </w:r>
      <w:r>
        <w:rPr>
          <w:rFonts w:ascii="Times New Roman" w:eastAsia="宋体" w:hAnsi="Times New Roman" w:cs="Times New Roman"/>
          <w:kern w:val="2"/>
          <w:sz w:val="21"/>
          <w:szCs w:val="21"/>
          <w:highlight w:val="none"/>
          <w:lang w:val="en-US" w:eastAsia="zh-CN" w:bidi="ar-SA"/>
        </w:rPr>
        <w:t>体系趋向于从</w:t>
      </w:r>
      <w:r>
        <w:rPr>
          <w:rFonts w:ascii="Times New Roman" w:eastAsia="宋体" w:hAnsi="Times New Roman" w:cs="Times New Roman"/>
          <w:color w:val="FF0000"/>
          <w:kern w:val="2"/>
          <w:sz w:val="21"/>
          <w:szCs w:val="21"/>
          <w:highlight w:val="none"/>
          <w:u w:val="single"/>
          <w:lang w:val="en-US" w:eastAsia="zh-CN" w:bidi="ar-SA"/>
        </w:rPr>
        <w:t>高能量</w:t>
      </w:r>
      <w:r>
        <w:rPr>
          <w:rFonts w:ascii="Times New Roman" w:eastAsia="宋体" w:hAnsi="Times New Roman" w:cs="Times New Roman"/>
          <w:kern w:val="2"/>
          <w:sz w:val="21"/>
          <w:szCs w:val="21"/>
          <w:highlight w:val="none"/>
          <w:lang w:val="en-US" w:eastAsia="zh-CN" w:bidi="ar-SA"/>
        </w:rPr>
        <w:t>状态转变为</w:t>
      </w:r>
      <w:r>
        <w:rPr>
          <w:rFonts w:ascii="Times New Roman" w:eastAsia="宋体" w:hAnsi="Times New Roman" w:cs="Times New Roman"/>
          <w:color w:val="FF0000"/>
          <w:kern w:val="2"/>
          <w:sz w:val="21"/>
          <w:szCs w:val="21"/>
          <w:highlight w:val="none"/>
          <w:u w:val="single"/>
          <w:lang w:val="en-US" w:eastAsia="zh-CN" w:bidi="ar-SA"/>
        </w:rPr>
        <w:t>低能量</w:t>
      </w:r>
      <w:r>
        <w:rPr>
          <w:rFonts w:ascii="Times New Roman" w:eastAsia="宋体" w:hAnsi="Times New Roman" w:cs="Times New Roman"/>
          <w:kern w:val="2"/>
          <w:sz w:val="21"/>
          <w:szCs w:val="21"/>
          <w:highlight w:val="none"/>
          <w:lang w:val="en-US" w:eastAsia="zh-CN" w:bidi="ar-SA"/>
        </w:rPr>
        <w:t>状态</w:t>
      </w:r>
      <w:r>
        <w:rPr>
          <w:rFonts w:ascii="Times New Roman" w:eastAsia="宋体" w:hAnsi="Times New Roman" w:cs="Times New Roman"/>
          <w:kern w:val="2"/>
          <w:sz w:val="21"/>
          <w:szCs w:val="21"/>
          <w:highlight w:val="none"/>
          <w:lang w:val="en-US" w:eastAsia="zh-CN" w:bidi="ar-SA"/>
        </w:rPr>
        <w:pict>
          <v:shape id="_x0000_i1039"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bidi="ar-SA"/>
        </w:rPr>
        <w:t>。</w:t>
      </w:r>
      <w:r>
        <w:rPr>
          <w:rFonts w:ascii="Times New Roman" w:eastAsia="宋体" w:hAnsi="Times New Roman" w:cs="Times New Roman"/>
          <w:bCs/>
          <w:kern w:val="2"/>
          <w:sz w:val="21"/>
          <w:szCs w:val="21"/>
          <w:highlight w:val="none"/>
          <w:lang w:val="en-US" w:bidi="ar-SA"/>
        </w:rPr>
        <w:t>如：煤炭在一定条件下会自发燃烧成低能量的二氧化碳。</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sectPr>
          <w:headerReference w:type="default" r:id="rId12"/>
          <w:footerReference w:type="default" r:id="rId13"/>
          <w:pgSz w:w="11906" w:h="16838"/>
          <w:pgMar w:top="1417" w:right="1077" w:bottom="1417" w:left="1077" w:header="850" w:footer="737" w:gutter="0"/>
          <w:cols w:num="1" w:space="0"/>
          <w:rtlGutter w:val="0"/>
          <w:docGrid w:type="lines" w:linePitch="318" w:charSpace="0"/>
        </w:sectPr>
      </w:pPr>
      <w:r>
        <w:rPr>
          <w:rFonts w:ascii="宋体" w:eastAsia="宋体" w:hAnsi="宋体" w:cs="宋体" w:hint="eastAsia"/>
          <w:kern w:val="2"/>
          <w:sz w:val="21"/>
          <w:szCs w:val="21"/>
          <w:highlight w:val="none"/>
          <w:lang w:val="en-US" w:eastAsia="zh-CN" w:bidi="ar-SA"/>
        </w:rPr>
        <w:t>③</w:t>
      </w:r>
      <w:r>
        <w:rPr>
          <w:rFonts w:ascii="Times New Roman" w:eastAsia="宋体" w:hAnsi="Times New Roman" w:cs="Times New Roman"/>
          <w:kern w:val="2"/>
          <w:sz w:val="21"/>
          <w:szCs w:val="21"/>
          <w:highlight w:val="none"/>
          <w:lang w:val="en-US" w:eastAsia="zh-CN" w:bidi="ar-SA"/>
        </w:rPr>
        <w:t>体系趋向于从</w:t>
      </w:r>
      <w:r>
        <w:rPr>
          <w:rFonts w:ascii="Times New Roman" w:eastAsia="宋体" w:hAnsi="Times New Roman" w:cs="Times New Roman"/>
          <w:color w:val="FF0000"/>
          <w:kern w:val="2"/>
          <w:sz w:val="21"/>
          <w:szCs w:val="21"/>
          <w:highlight w:val="none"/>
          <w:u w:val="single"/>
          <w:lang w:val="en-US" w:eastAsia="zh-CN" w:bidi="ar-SA"/>
        </w:rPr>
        <w:t>有序</w:t>
      </w:r>
      <w:r>
        <w:rPr>
          <w:rFonts w:ascii="Times New Roman" w:eastAsia="宋体" w:hAnsi="Times New Roman" w:cs="Times New Roman"/>
          <w:kern w:val="2"/>
          <w:sz w:val="21"/>
          <w:szCs w:val="21"/>
          <w:highlight w:val="none"/>
          <w:lang w:val="en-US" w:eastAsia="zh-CN" w:bidi="ar-SA"/>
        </w:rPr>
        <w:t>体系转变为</w:t>
      </w:r>
      <w:r>
        <w:rPr>
          <w:rFonts w:ascii="Times New Roman" w:eastAsia="宋体" w:hAnsi="Times New Roman" w:cs="Times New Roman"/>
          <w:color w:val="FF0000"/>
          <w:kern w:val="2"/>
          <w:sz w:val="21"/>
          <w:szCs w:val="21"/>
          <w:highlight w:val="none"/>
          <w:u w:val="single"/>
          <w:lang w:val="en-US" w:eastAsia="zh-CN" w:bidi="ar-SA"/>
        </w:rPr>
        <w:t>无序</w:t>
      </w:r>
      <w:r>
        <w:rPr>
          <w:rFonts w:ascii="Times New Roman" w:eastAsia="宋体" w:hAnsi="Times New Roman" w:cs="Times New Roman"/>
          <w:kern w:val="2"/>
          <w:sz w:val="21"/>
          <w:szCs w:val="21"/>
          <w:highlight w:val="none"/>
          <w:lang w:val="en-US" w:eastAsia="zh-CN" w:bidi="ar-SA"/>
        </w:rPr>
        <w:t>体系</w:t>
      </w:r>
      <w:r>
        <w:rPr>
          <w:rFonts w:ascii="Times New Roman" w:eastAsia="宋体" w:hAnsi="Times New Roman" w:cs="Times New Roman"/>
          <w:kern w:val="2"/>
          <w:sz w:val="21"/>
          <w:szCs w:val="21"/>
          <w:highlight w:val="none"/>
          <w:lang w:val="en-US" w:bidi="ar-SA"/>
        </w:rPr>
        <w:t>。如：老师离开教室后，学生在无约束的状态下会自发地由有序的状态进入混乱的状态</w:t>
      </w:r>
      <w:r>
        <w:rPr>
          <w:rFonts w:ascii="Times New Roman" w:eastAsia="宋体" w:hAnsi="Times New Roman" w:cs="Times New Roman"/>
          <w:kern w:val="2"/>
          <w:sz w:val="21"/>
          <w:szCs w:val="21"/>
          <w:highlight w:val="none"/>
          <w:lang w:val="en-US" w:eastAsia="zh-CN" w:bidi="ar-SA"/>
        </w:rPr>
        <w:pict>
          <v:shape id="_x0000_i1040"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color w:val="auto"/>
          <w:szCs w:val="21"/>
          <w:highlight w:val="none"/>
        </w:rPr>
      </w:pPr>
      <w:r>
        <w:rPr>
          <w:rFonts w:cs="Times New Roman" w:hint="eastAsia"/>
          <w:bCs/>
          <w:color w:val="auto"/>
          <w:kern w:val="2"/>
          <w:sz w:val="21"/>
          <w:szCs w:val="21"/>
          <w:highlight w:val="none"/>
          <w:lang w:val="en-US" w:eastAsia="zh-CN" w:bidi="ar-SA"/>
        </w:rPr>
        <w:t>（3）</w:t>
      </w:r>
      <w:r>
        <w:rPr>
          <w:rFonts w:ascii="Times New Roman" w:eastAsia="宋体" w:hAnsi="Times New Roman" w:cs="Times New Roman"/>
          <w:bCs/>
          <w:color w:val="auto"/>
          <w:kern w:val="2"/>
          <w:sz w:val="21"/>
          <w:szCs w:val="21"/>
          <w:highlight w:val="none"/>
          <w:lang w:val="en-US" w:eastAsia="zh-CN" w:bidi="ar-SA"/>
        </w:rPr>
        <w:t>应用</w:t>
      </w:r>
      <w:r>
        <w:rPr>
          <w:rFonts w:ascii="Times New Roman" w:eastAsia="宋体" w:hAnsi="Times New Roman" w:cs="Times New Roman"/>
          <w:color w:val="auto"/>
          <w:kern w:val="2"/>
          <w:sz w:val="21"/>
          <w:szCs w:val="21"/>
          <w:highlight w:val="none"/>
          <w:lang w:val="en-US" w:eastAsia="zh-CN" w:bidi="ar-SA"/>
        </w:rPr>
        <w:pict>
          <v:shape id="_x0000_i1041"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①</w:t>
      </w:r>
      <w:r>
        <w:rPr>
          <w:rFonts w:ascii="Times New Roman" w:eastAsia="宋体" w:hAnsi="Times New Roman" w:cs="Times New Roman"/>
          <w:kern w:val="2"/>
          <w:sz w:val="21"/>
          <w:szCs w:val="21"/>
          <w:highlight w:val="none"/>
          <w:lang w:val="en-US" w:eastAsia="zh-CN" w:bidi="ar-SA"/>
        </w:rPr>
        <w:t>可被用来完成有用功。</w:t>
      </w:r>
      <w:r>
        <w:rPr>
          <w:rFonts w:ascii="Times New Roman" w:eastAsia="宋体" w:hAnsi="Times New Roman" w:cs="Times New Roman"/>
          <w:bCs/>
          <w:kern w:val="2"/>
          <w:sz w:val="21"/>
          <w:szCs w:val="21"/>
          <w:highlight w:val="none"/>
          <w:lang w:val="en-US" w:eastAsia="zh-CN" w:bidi="ar-SA"/>
        </w:rPr>
        <w:t>如：</w:t>
      </w:r>
      <w:r>
        <w:rPr>
          <w:rFonts w:ascii="Times New Roman" w:eastAsia="宋体" w:hAnsi="Times New Roman" w:cs="Times New Roman"/>
          <w:kern w:val="2"/>
          <w:sz w:val="21"/>
          <w:szCs w:val="21"/>
          <w:highlight w:val="none"/>
          <w:lang w:val="en-US" w:eastAsia="zh-CN" w:bidi="ar-SA"/>
        </w:rPr>
        <w:t>设计原电池</w:t>
      </w:r>
      <w:r>
        <w:rPr>
          <w:rFonts w:ascii="Times New Roman" w:eastAsia="宋体" w:hAnsi="Times New Roman" w:cs="Times New Roman"/>
          <w:kern w:val="2"/>
          <w:sz w:val="21"/>
          <w:szCs w:val="21"/>
          <w:highlight w:val="none"/>
          <w:lang w:val="en-US" w:eastAsia="zh-CN" w:bidi="ar-SA"/>
        </w:rPr>
        <w:pict>
          <v:shape id="_x0000_i1042"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②</w:t>
      </w:r>
      <w:r>
        <w:rPr>
          <w:rFonts w:ascii="Times New Roman" w:eastAsia="宋体" w:hAnsi="Times New Roman" w:cs="Times New Roman"/>
          <w:kern w:val="2"/>
          <w:sz w:val="21"/>
          <w:szCs w:val="21"/>
          <w:highlight w:val="none"/>
          <w:lang w:val="en-US" w:eastAsia="zh-CN" w:bidi="ar-SA"/>
        </w:rPr>
        <w:t>非自发过程要想发生，必须对它做功。</w:t>
      </w:r>
      <w:r>
        <w:rPr>
          <w:rFonts w:ascii="Times New Roman" w:eastAsia="宋体" w:hAnsi="Times New Roman" w:cs="Times New Roman"/>
          <w:bCs/>
          <w:kern w:val="2"/>
          <w:sz w:val="21"/>
          <w:szCs w:val="21"/>
          <w:highlight w:val="none"/>
          <w:lang w:val="en-US" w:eastAsia="zh-CN" w:bidi="ar-SA"/>
        </w:rPr>
        <w:t>如：</w:t>
      </w:r>
      <w:r>
        <w:rPr>
          <w:rFonts w:ascii="Times New Roman" w:eastAsia="宋体" w:hAnsi="Times New Roman" w:cs="Times New Roman"/>
          <w:kern w:val="2"/>
          <w:sz w:val="21"/>
          <w:szCs w:val="21"/>
          <w:highlight w:val="none"/>
          <w:lang w:val="en-US" w:eastAsia="zh-CN" w:bidi="ar-SA"/>
        </w:rPr>
        <w:t>通电将水分解为H</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和O</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pict>
          <v:shape id="_x0000_i1043"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rStyle w:val="2Char"/>
          <w:rFonts w:ascii="黑体" w:eastAsia="黑体" w:hAnsi="黑体" w:cs="黑体"/>
          <w:color w:val="00B0F0"/>
          <w:szCs w:val="21"/>
          <w:highlight w:val="none"/>
        </w:rPr>
      </w:pPr>
      <w:r>
        <w:rPr>
          <w:rStyle w:val="2Char"/>
          <w:rFonts w:ascii="黑体" w:eastAsia="黑体" w:hAnsi="黑体" w:cs="黑体"/>
          <w:color w:val="00B0F0"/>
          <w:sz w:val="21"/>
          <w:szCs w:val="21"/>
          <w:highlight w:val="none"/>
          <w:lang w:val="en-US" w:eastAsia="zh-CN" w:bidi="ar-SA"/>
        </w:rPr>
        <w:t>【温馨提醒】</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①</w:t>
      </w:r>
      <w:r>
        <w:rPr>
          <w:rFonts w:ascii="Times New Roman" w:eastAsia="宋体" w:hAnsi="Times New Roman" w:cs="Times New Roman"/>
          <w:kern w:val="2"/>
          <w:sz w:val="21"/>
          <w:szCs w:val="21"/>
          <w:highlight w:val="none"/>
          <w:lang w:val="en-US" w:eastAsia="zh-CN" w:bidi="ar-SA"/>
        </w:rPr>
        <w:t>自发反应也需要一定条件引发反应，一旦反应后即可自发进行</w:t>
      </w:r>
      <w:r>
        <w:rPr>
          <w:rFonts w:ascii="Times New Roman" w:eastAsia="宋体" w:hAnsi="Times New Roman" w:cs="Times New Roman"/>
          <w:kern w:val="2"/>
          <w:sz w:val="21"/>
          <w:szCs w:val="21"/>
          <w:highlight w:val="none"/>
          <w:lang w:val="en-US" w:bidi="ar-SA"/>
        </w:rPr>
        <w:t>。</w:t>
      </w:r>
      <w:r>
        <w:rPr>
          <w:rFonts w:ascii="Times New Roman" w:eastAsia="宋体" w:hAnsi="Times New Roman" w:cs="Times New Roman"/>
          <w:bCs/>
          <w:kern w:val="2"/>
          <w:sz w:val="21"/>
          <w:szCs w:val="21"/>
          <w:highlight w:val="none"/>
          <w:lang w:val="en-US" w:bidi="ar-SA"/>
        </w:rPr>
        <w:t>如</w:t>
      </w:r>
      <w:r>
        <w:rPr>
          <w:rFonts w:ascii="Times New Roman" w:eastAsia="宋体" w:hAnsi="Times New Roman" w:cs="Times New Roman"/>
          <w:kern w:val="2"/>
          <w:sz w:val="21"/>
          <w:szCs w:val="21"/>
          <w:highlight w:val="none"/>
          <w:lang w:val="en-US" w:bidi="ar-SA"/>
        </w:rPr>
        <w:t>：碳的燃烧需要点燃。</w:t>
      </w:r>
      <w:r>
        <w:rPr>
          <w:rFonts w:ascii="Times New Roman" w:eastAsia="宋体" w:hAnsi="Times New Roman" w:cs="Times New Roman"/>
          <w:kern w:val="2"/>
          <w:sz w:val="21"/>
          <w:szCs w:val="21"/>
          <w:highlight w:val="none"/>
          <w:lang w:val="en-US" w:eastAsia="zh-CN" w:bidi="ar-SA"/>
        </w:rPr>
        <w:pict>
          <v:shape id="_x0000_i1044"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②</w:t>
      </w:r>
      <w:r>
        <w:rPr>
          <w:rFonts w:ascii="Times New Roman" w:eastAsia="宋体" w:hAnsi="Times New Roman" w:cs="Times New Roman"/>
          <w:bCs/>
          <w:kern w:val="2"/>
          <w:sz w:val="21"/>
          <w:szCs w:val="21"/>
          <w:highlight w:val="none"/>
          <w:lang w:val="en-US" w:eastAsia="zh-CN" w:bidi="ar-SA"/>
        </w:rPr>
        <w:t>一般的，如果一个过程是自发的，则其逆过程就是非自发的。非自发过程要想发生，则必须对它做功，如利用水泵可将水从低处抽向高出，通电可将水分解生成氢气和氧气</w:t>
      </w:r>
      <w:r>
        <w:rPr>
          <w:rFonts w:ascii="Times New Roman" w:eastAsia="宋体" w:hAnsi="Times New Roman" w:cs="Times New Roman"/>
          <w:kern w:val="2"/>
          <w:sz w:val="21"/>
          <w:szCs w:val="21"/>
          <w:highlight w:val="none"/>
          <w:lang w:val="en-US" w:eastAsia="zh-CN" w:bidi="ar-SA"/>
        </w:rPr>
        <w:pict>
          <v:shape id="_x0000_i1045"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fldChar w:fldCharType="begin"/>
      </w:r>
      <w:r>
        <w:rPr>
          <w:rFonts w:ascii="Times New Roman" w:eastAsia="宋体" w:hAnsi="Times New Roman" w:cs="Times New Roman"/>
          <w:bCs/>
          <w:kern w:val="2"/>
          <w:sz w:val="21"/>
          <w:szCs w:val="21"/>
          <w:highlight w:val="none"/>
          <w:lang w:val="en-US" w:eastAsia="zh-CN" w:bidi="ar-SA"/>
        </w:rPr>
        <w:instrText xml:space="preserve"> = 3 \* GB3 \* MERGEFORMAT </w:instrText>
      </w:r>
      <w:r>
        <w:rPr>
          <w:rFonts w:ascii="Times New Roman" w:eastAsia="宋体" w:hAnsi="Times New Roman" w:cs="Times New Roman"/>
          <w:bCs/>
          <w:kern w:val="2"/>
          <w:sz w:val="21"/>
          <w:szCs w:val="21"/>
          <w:highlight w:val="none"/>
          <w:lang w:val="en-US" w:eastAsia="zh-CN" w:bidi="ar-SA"/>
        </w:rPr>
        <w:fldChar w:fldCharType="separate"/>
      </w:r>
      <w:r>
        <w:rPr>
          <w:rFonts w:ascii="宋体" w:eastAsia="宋体" w:hAnsi="宋体" w:cs="宋体" w:hint="eastAsia"/>
          <w:kern w:val="2"/>
          <w:sz w:val="21"/>
          <w:szCs w:val="21"/>
          <w:highlight w:val="none"/>
          <w:lang w:val="en-US" w:eastAsia="zh-CN" w:bidi="ar-SA"/>
        </w:rPr>
        <w:t>③</w:t>
      </w:r>
      <w:r>
        <w:rPr>
          <w:rFonts w:ascii="Times New Roman" w:eastAsia="宋体" w:hAnsi="Times New Roman" w:cs="Times New Roman"/>
          <w:bCs/>
          <w:kern w:val="2"/>
          <w:sz w:val="21"/>
          <w:szCs w:val="21"/>
          <w:highlight w:val="none"/>
          <w:lang w:val="en-US" w:eastAsia="zh-CN" w:bidi="ar-SA"/>
        </w:rPr>
        <w:fldChar w:fldCharType="end"/>
      </w:r>
      <w:r>
        <w:rPr>
          <w:rFonts w:ascii="Times New Roman" w:eastAsia="宋体" w:hAnsi="Times New Roman" w:cs="Times New Roman"/>
          <w:kern w:val="2"/>
          <w:sz w:val="21"/>
          <w:szCs w:val="21"/>
          <w:highlight w:val="none"/>
          <w:lang w:val="en-US" w:eastAsia="zh-CN" w:bidi="ar-SA"/>
        </w:rPr>
        <w:t>判断某反应是否自发，只是判断反应的方向，与是否会发生、反应的快慢、反应的热效应无关</w:t>
      </w:r>
      <w:r>
        <w:rPr>
          <w:rFonts w:ascii="Times New Roman" w:eastAsia="宋体" w:hAnsi="Times New Roman" w:cs="Times New Roman"/>
          <w:kern w:val="2"/>
          <w:sz w:val="21"/>
          <w:szCs w:val="21"/>
          <w:highlight w:val="none"/>
          <w:lang w:val="en-US" w:eastAsia="zh-CN" w:bidi="ar-SA"/>
        </w:rPr>
        <w:pict>
          <v:shape id="_x0000_i1046"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rStyle w:val="2Char"/>
          <w:rFonts w:ascii="黑体" w:eastAsia="黑体" w:hAnsi="黑体" w:cs="黑体"/>
          <w:color w:val="00B0F0"/>
          <w:szCs w:val="21"/>
          <w:highlight w:val="none"/>
        </w:rPr>
      </w:pPr>
      <w:r>
        <w:rPr>
          <w:rStyle w:val="2Char"/>
          <w:rFonts w:ascii="黑体" w:eastAsia="黑体" w:hAnsi="黑体" w:cs="黑体"/>
          <w:color w:val="00B0F0"/>
          <w:sz w:val="21"/>
          <w:szCs w:val="21"/>
          <w:highlight w:val="none"/>
          <w:lang w:val="en-US" w:eastAsia="zh-CN" w:bidi="ar-SA"/>
        </w:rPr>
        <w:t>3．自发过程的判断</w:t>
      </w:r>
      <w:r>
        <w:rPr>
          <w:rStyle w:val="2Char"/>
          <w:rFonts w:ascii="黑体" w:eastAsia="黑体" w:hAnsi="黑体" w:cs="黑体"/>
          <w:color w:val="00B0F0"/>
          <w:sz w:val="21"/>
          <w:szCs w:val="21"/>
          <w:highlight w:val="none"/>
          <w:lang w:val="en-US" w:eastAsia="zh-CN" w:bidi="ar-SA"/>
        </w:rPr>
        <w:pict>
          <v:shape id="_x0000_i1047"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bCs/>
          <w:color w:val="auto"/>
          <w:kern w:val="2"/>
          <w:sz w:val="21"/>
          <w:szCs w:val="21"/>
          <w:highlight w:val="none"/>
          <w:lang w:val="en-US" w:eastAsia="zh-CN" w:bidi="ar-SA"/>
        </w:rPr>
        <w:t>（1）</w:t>
      </w:r>
      <w:r>
        <w:rPr>
          <w:rFonts w:ascii="Times New Roman" w:eastAsia="宋体" w:hAnsi="Times New Roman" w:cs="Times New Roman"/>
          <w:bCs/>
          <w:color w:val="auto"/>
          <w:kern w:val="2"/>
          <w:sz w:val="21"/>
          <w:szCs w:val="21"/>
          <w:highlight w:val="none"/>
          <w:lang w:val="en-US" w:eastAsia="zh-CN" w:bidi="ar-SA"/>
        </w:rPr>
        <w:t>根据条件判断：</w:t>
      </w:r>
      <w:r>
        <w:rPr>
          <w:rFonts w:ascii="Times New Roman" w:eastAsia="宋体" w:hAnsi="Times New Roman" w:cs="Times New Roman"/>
          <w:color w:val="auto"/>
          <w:kern w:val="2"/>
          <w:sz w:val="21"/>
          <w:szCs w:val="21"/>
          <w:highlight w:val="none"/>
          <w:lang w:val="en-US" w:eastAsia="zh-CN" w:bidi="ar-SA"/>
        </w:rPr>
        <w:t>不</w:t>
      </w:r>
      <w:r>
        <w:rPr>
          <w:rFonts w:ascii="Times New Roman" w:eastAsia="宋体" w:hAnsi="Times New Roman" w:cs="Times New Roman"/>
          <w:kern w:val="2"/>
          <w:sz w:val="21"/>
          <w:szCs w:val="21"/>
          <w:highlight w:val="none"/>
          <w:lang w:val="en-US" w:eastAsia="zh-CN" w:bidi="ar-SA"/>
        </w:rPr>
        <w:t>是看是否需要条件，而是看是否需要</w:t>
      </w:r>
      <w:r>
        <w:rPr>
          <w:rFonts w:ascii="Times New Roman" w:eastAsia="宋体" w:hAnsi="Times New Roman" w:cs="Times New Roman"/>
          <w:color w:val="FF0000"/>
          <w:kern w:val="2"/>
          <w:sz w:val="21"/>
          <w:szCs w:val="21"/>
          <w:highlight w:val="none"/>
          <w:u w:val="single"/>
          <w:lang w:val="en-US" w:eastAsia="zh-CN" w:bidi="ar-SA"/>
        </w:rPr>
        <w:t>持续施加外力</w:t>
      </w:r>
      <w:r>
        <w:rPr>
          <w:rFonts w:ascii="Times New Roman" w:eastAsia="宋体" w:hAnsi="Times New Roman" w:cs="Times New Roman"/>
          <w:kern w:val="2"/>
          <w:sz w:val="21"/>
          <w:szCs w:val="21"/>
          <w:highlight w:val="none"/>
          <w:lang w:val="en-US" w:eastAsia="zh-CN" w:bidi="ar-SA"/>
        </w:rPr>
        <w:t>(如加热等)</w:t>
      </w:r>
      <w:r>
        <w:rPr>
          <w:rFonts w:ascii="Times New Roman" w:eastAsia="宋体" w:hAnsi="Times New Roman" w:cs="Times New Roman"/>
          <w:kern w:val="2"/>
          <w:sz w:val="21"/>
          <w:szCs w:val="21"/>
          <w:highlight w:val="none"/>
          <w:lang w:val="en-US" w:eastAsia="zh-CN" w:bidi="ar-SA"/>
        </w:rPr>
        <w:pict>
          <v:shape id="_x0000_i1048"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bCs/>
          <w:color w:val="auto"/>
          <w:kern w:val="2"/>
          <w:sz w:val="21"/>
          <w:szCs w:val="21"/>
          <w:highlight w:val="none"/>
          <w:lang w:val="en-US" w:eastAsia="zh-CN" w:bidi="ar-SA"/>
        </w:rPr>
        <w:t>（2）</w:t>
      </w:r>
      <w:r>
        <w:rPr>
          <w:rFonts w:ascii="Times New Roman" w:eastAsia="宋体" w:hAnsi="Times New Roman" w:cs="Times New Roman"/>
          <w:bCs/>
          <w:color w:val="auto"/>
          <w:kern w:val="2"/>
          <w:sz w:val="21"/>
          <w:szCs w:val="21"/>
          <w:highlight w:val="none"/>
          <w:lang w:val="en-US" w:eastAsia="zh-CN" w:bidi="ar-SA"/>
        </w:rPr>
        <w:t>根据其逆向过程是否自发判断：</w:t>
      </w:r>
      <w:r>
        <w:rPr>
          <w:rFonts w:ascii="Times New Roman" w:eastAsia="宋体" w:hAnsi="Times New Roman" w:cs="Times New Roman"/>
          <w:kern w:val="2"/>
          <w:sz w:val="21"/>
          <w:szCs w:val="21"/>
          <w:highlight w:val="none"/>
          <w:lang w:val="en-US" w:eastAsia="zh-CN" w:bidi="ar-SA"/>
        </w:rPr>
        <w:t>若逆向过程自发，则正向过程一定不自发；若逆向过程不自发，则正向过程一定自发</w:t>
      </w:r>
      <w:r>
        <w:rPr>
          <w:rFonts w:ascii="Times New Roman" w:eastAsia="宋体" w:hAnsi="Times New Roman" w:cs="Times New Roman"/>
          <w:kern w:val="2"/>
          <w:sz w:val="21"/>
          <w:szCs w:val="21"/>
          <w:highlight w:val="none"/>
          <w:lang w:val="en-US" w:eastAsia="zh-CN" w:bidi="ar-SA"/>
        </w:rPr>
        <w:pict>
          <v:shape id="_x0000_i1049" type="#_x0000_t75" alt="学科网(www.zxxk.com)--教育资源门户，提供试题试卷、教案、课件、教学论文、素材等各类教学资源库下载，还有大量丰富的教学资讯！" style="width:0.75pt;height:0.6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17"/>
        <w:gridCol w:w="3969"/>
        <w:gridCol w:w="326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817" w:type="dxa"/>
            <w:tcBorders>
              <w:tl2br w:val="single" w:sz="4" w:space="0" w:color="auto"/>
            </w:tcBorders>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p>
        </w:tc>
        <w:tc>
          <w:tcPr>
            <w:tcW w:w="3969"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自发过程</w:t>
            </w:r>
          </w:p>
        </w:tc>
        <w:tc>
          <w:tcPr>
            <w:tcW w:w="3260"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自发反应</w:t>
            </w:r>
          </w:p>
        </w:tc>
      </w:tr>
      <w:tr>
        <w:tblPrEx>
          <w:tblW w:w="0" w:type="auto"/>
          <w:jc w:val="center"/>
          <w:tblLayout w:type="fixed"/>
          <w:tblCellMar>
            <w:top w:w="0" w:type="dxa"/>
            <w:left w:w="108" w:type="dxa"/>
            <w:bottom w:w="0" w:type="dxa"/>
            <w:right w:w="108" w:type="dxa"/>
          </w:tblCellMar>
        </w:tblPrEx>
        <w:trPr>
          <w:jc w:val="center"/>
        </w:trPr>
        <w:tc>
          <w:tcPr>
            <w:tcW w:w="817"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含义</w:t>
            </w:r>
          </w:p>
        </w:tc>
        <w:tc>
          <w:tcPr>
            <w:tcW w:w="3969"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在一定条件下，不用借助外力，就能自发进行的过程</w:t>
            </w:r>
          </w:p>
        </w:tc>
        <w:tc>
          <w:tcPr>
            <w:tcW w:w="3260"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在给定的条件下，可以自发进行到显著程度的化学反应</w:t>
            </w:r>
          </w:p>
        </w:tc>
      </w:tr>
      <w:tr>
        <w:tblPrEx>
          <w:tblW w:w="0" w:type="auto"/>
          <w:jc w:val="center"/>
          <w:tblLayout w:type="fixed"/>
          <w:tblCellMar>
            <w:top w:w="0" w:type="dxa"/>
            <w:left w:w="108" w:type="dxa"/>
            <w:bottom w:w="0" w:type="dxa"/>
            <w:right w:w="108" w:type="dxa"/>
          </w:tblCellMar>
        </w:tblPrEx>
        <w:trPr>
          <w:jc w:val="center"/>
        </w:trPr>
        <w:tc>
          <w:tcPr>
            <w:tcW w:w="817"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特征</w:t>
            </w:r>
          </w:p>
        </w:tc>
        <w:tc>
          <w:tcPr>
            <w:tcW w:w="7229" w:type="dxa"/>
            <w:gridSpan w:val="2"/>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具有方向性，即过程的某个方向在一定条件下自发进行，而该过程逆方向在该条件下肯定不能自发进行</w:t>
            </w:r>
          </w:p>
        </w:tc>
      </w:tr>
      <w:tr>
        <w:tblPrEx>
          <w:tblW w:w="0" w:type="auto"/>
          <w:jc w:val="center"/>
          <w:tblLayout w:type="fixed"/>
          <w:tblCellMar>
            <w:top w:w="0" w:type="dxa"/>
            <w:left w:w="108" w:type="dxa"/>
            <w:bottom w:w="0" w:type="dxa"/>
            <w:right w:w="108" w:type="dxa"/>
          </w:tblCellMar>
        </w:tblPrEx>
        <w:trPr>
          <w:jc w:val="center"/>
        </w:trPr>
        <w:tc>
          <w:tcPr>
            <w:tcW w:w="817"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举例</w:t>
            </w:r>
          </w:p>
        </w:tc>
        <w:tc>
          <w:tcPr>
            <w:tcW w:w="3969"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高山流水，自由落体，冰雪融化</w:t>
            </w:r>
          </w:p>
        </w:tc>
        <w:tc>
          <w:tcPr>
            <w:tcW w:w="3260"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钢铁生锈</w:t>
            </w:r>
          </w:p>
        </w:tc>
      </w:tr>
      <w:tr>
        <w:tblPrEx>
          <w:tblW w:w="0" w:type="auto"/>
          <w:jc w:val="center"/>
          <w:tblLayout w:type="fixed"/>
          <w:tblCellMar>
            <w:top w:w="0" w:type="dxa"/>
            <w:left w:w="108" w:type="dxa"/>
            <w:bottom w:w="0" w:type="dxa"/>
            <w:right w:w="108" w:type="dxa"/>
          </w:tblCellMar>
        </w:tblPrEx>
        <w:trPr>
          <w:jc w:val="center"/>
        </w:trPr>
        <w:tc>
          <w:tcPr>
            <w:tcW w:w="817"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应用</w:t>
            </w:r>
          </w:p>
        </w:tc>
        <w:tc>
          <w:tcPr>
            <w:tcW w:w="7229" w:type="dxa"/>
            <w:gridSpan w:val="2"/>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kern w:val="2"/>
                <w:sz w:val="21"/>
                <w:szCs w:val="21"/>
                <w:highlight w:val="none"/>
                <w:lang w:val="en-US" w:eastAsia="zh-CN" w:bidi="ar-SA"/>
              </w:rPr>
              <w:t>（1）</w:t>
            </w:r>
            <w:r>
              <w:rPr>
                <w:rFonts w:ascii="Times New Roman" w:eastAsia="宋体" w:hAnsi="Times New Roman" w:cs="Times New Roman"/>
                <w:kern w:val="2"/>
                <w:sz w:val="21"/>
                <w:szCs w:val="21"/>
                <w:highlight w:val="none"/>
                <w:lang w:val="en-US" w:eastAsia="zh-CN" w:bidi="ar-SA"/>
              </w:rPr>
              <w:t>可被用来完成有用功。如H</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燃烧可设计成原电池。</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kern w:val="2"/>
                <w:sz w:val="21"/>
                <w:szCs w:val="21"/>
                <w:highlight w:val="none"/>
                <w:lang w:val="en-US" w:eastAsia="zh-CN" w:bidi="ar-SA"/>
              </w:rPr>
              <w:t>（2）</w:t>
            </w:r>
            <w:r>
              <w:rPr>
                <w:rFonts w:ascii="Times New Roman" w:eastAsia="宋体" w:hAnsi="Times New Roman" w:cs="Times New Roman"/>
                <w:kern w:val="2"/>
                <w:sz w:val="21"/>
                <w:szCs w:val="21"/>
                <w:highlight w:val="none"/>
                <w:lang w:val="en-US" w:eastAsia="zh-CN" w:bidi="ar-SA"/>
              </w:rPr>
              <w:t>非自发过程要想发生，必须对它做功。如通电将水分解为H</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和O</w:t>
            </w:r>
            <w:r>
              <w:rPr>
                <w:rFonts w:ascii="Times New Roman" w:eastAsia="宋体" w:hAnsi="Times New Roman" w:cs="Times New Roman"/>
                <w:kern w:val="2"/>
                <w:sz w:val="21"/>
                <w:szCs w:val="21"/>
                <w:highlight w:val="none"/>
                <w:vertAlign w:val="subscript"/>
                <w:lang w:val="en-US" w:eastAsia="zh-CN" w:bidi="ar-SA"/>
              </w:rPr>
              <w:t>2</w:t>
            </w:r>
          </w:p>
        </w:tc>
      </w:tr>
    </w:tbl>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pPr>
      <w:r>
        <w:rPr>
          <w:rStyle w:val="2Char"/>
          <w:rFonts w:ascii="黑体" w:eastAsia="黑体" w:hAnsi="黑体" w:cs="黑体" w:hint="eastAsia"/>
          <w:color w:val="00B0F0"/>
          <w:sz w:val="21"/>
          <w:szCs w:val="21"/>
          <w:highlight w:val="none"/>
          <w:lang w:val="en-US" w:eastAsia="zh-CN" w:bidi="ar-SA"/>
        </w:rPr>
        <w:t>【例1】（2023上·浙江杭州·高二校联考期末）</w:t>
      </w:r>
      <w:r>
        <w:rPr>
          <w:rFonts w:ascii="Times New Roman" w:hAnsi="Times New Roman" w:cs="Times New Roman"/>
        </w:rPr>
        <w:t>下列过程属于非自发的是</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A．电解饱和食盐水制氯气</w:t>
      </w:r>
      <w:r>
        <w:rPr>
          <w:rFonts w:ascii="Times New Roman" w:hAnsi="Times New Roman" w:cs="Times New Roman"/>
        </w:rPr>
        <w:tab/>
      </w:r>
      <w:r>
        <w:rPr>
          <w:rFonts w:ascii="Times New Roman" w:hAnsi="Times New Roman" w:cs="Times New Roman"/>
        </w:rPr>
        <w:t>B．蔗糖在水中溶解</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C．冬天水结成冰</w:t>
      </w:r>
      <w:r>
        <w:rPr>
          <w:rFonts w:ascii="Times New Roman" w:hAnsi="Times New Roman" w:cs="Times New Roman"/>
        </w:rPr>
        <w:tab/>
      </w:r>
      <w:r>
        <w:rPr>
          <w:rFonts w:ascii="Times New Roman" w:hAnsi="Times New Roman" w:cs="Times New Roman"/>
        </w:rPr>
        <w:t>D．碳酸钙高温分解</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【答案】A</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hint="eastAsia"/>
          <w:color w:val="FF0000"/>
          <w:lang w:eastAsia="zh-CN"/>
        </w:rPr>
        <w:t>【解析】</w:t>
      </w:r>
      <w:r>
        <w:rPr>
          <w:rFonts w:ascii="Times New Roman" w:hAnsi="Times New Roman" w:cs="Times New Roman"/>
          <w:color w:val="FF0000"/>
        </w:rPr>
        <w:t>A．饱和食盐水电解制取氯气时需要外加电源，该过程需要外力，所以属于非自发过程，A符合题意；</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B．蔗糖在水中溶解不需要外力作用就可以发生，因此属于自发过程，B不符合题意；</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C．冬天水结成冰不需要外力作用就可以发生，因此属于自发过程，C不符合题意；</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sectPr>
          <w:headerReference w:type="default" r:id="rId14"/>
          <w:footerReference w:type="default" r:id="rId15"/>
          <w:type w:val="nextPage"/>
          <w:pgSz w:w="11906" w:h="16838"/>
          <w:pgMar w:top="1417" w:right="1077" w:bottom="1417" w:left="1077" w:header="850" w:footer="737" w:gutter="0"/>
          <w:pgNumType w:start="2"/>
          <w:cols w:num="1" w:space="0"/>
          <w:titlePg w:val="0"/>
          <w:rtlGutter w:val="0"/>
          <w:docGrid w:type="lines" w:linePitch="318" w:charSpace="0"/>
        </w:sectPr>
      </w:pP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D．在高温条件下碳酸钙发生分解反应，不再需要外力就可以发生，因此该高温条件下的分解过程为自发过程，D符合题意；</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hint="eastAsia"/>
          <w:color w:val="FF0000"/>
          <w:lang w:eastAsia="zh-CN"/>
        </w:rPr>
        <w:t>故选</w:t>
      </w:r>
      <w:r>
        <w:rPr>
          <w:rFonts w:ascii="Times New Roman" w:hAnsi="Times New Roman" w:cs="Times New Roman"/>
          <w:color w:val="FF0000"/>
        </w:rPr>
        <w:t>A。</w:t>
      </w:r>
    </w:p>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default"/>
          <w:color w:val="00B0F0"/>
          <w:szCs w:val="21"/>
          <w:highlight w:val="none"/>
        </w:rPr>
      </w:pPr>
      <w:r>
        <w:rPr>
          <w:rStyle w:val="2Char"/>
          <w:rFonts w:ascii="黑体" w:eastAsia="黑体" w:hAnsi="黑体" w:cs="黑体" w:hint="eastAsia"/>
          <w:color w:val="00B0F0"/>
          <w:highlight w:val="none"/>
        </w:rPr>
        <w:pict>
          <v:shape id="_x0000_i1050" type="#_x0000_t75" style="width:46.15pt;height:21.25pt" coordsize="21600,21600" o:preferrelative="t" filled="f" stroked="f">
            <v:stroke joinstyle="miter"/>
            <v:imagedata r:id="rId10" o:title=""/>
            <o:lock v:ext="edit" aspectratio="t"/>
            <w10:anchorlock/>
          </v:shape>
        </w:pict>
      </w:r>
      <w:r>
        <w:rPr>
          <w:rStyle w:val="2Char"/>
          <w:rFonts w:ascii="黑体" w:eastAsia="黑体" w:hAnsi="黑体" w:cs="黑体" w:hint="eastAsia"/>
          <w:color w:val="00B0F0"/>
          <w:highlight w:val="none"/>
        </w:rPr>
        <w:t>02</w:t>
      </w:r>
      <w:r>
        <w:rPr>
          <w:rStyle w:val="2Char"/>
          <w:rFonts w:ascii="黑体" w:eastAsia="黑体" w:hAnsi="黑体" w:cs="黑体" w:hint="eastAsia"/>
          <w:color w:val="00B0F0"/>
          <w:highlight w:val="none"/>
          <w:lang w:val="en-US" w:eastAsia="zh-CN"/>
        </w:rPr>
        <w:t xml:space="preserve"> </w:t>
      </w:r>
      <w:r>
        <w:rPr>
          <w:rStyle w:val="2Char"/>
          <w:rFonts w:ascii="黑体" w:eastAsia="黑体" w:hAnsi="黑体" w:cs="黑体"/>
          <w:color w:val="00B0F0"/>
          <w:highlight w:val="none"/>
          <w:lang w:val="en-US" w:eastAsia="zh-CN" w:bidi="ar-SA"/>
        </w:rPr>
        <w:t>化学反应进行方向的判据</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rStyle w:val="2Char"/>
          <w:rFonts w:ascii="黑体" w:eastAsia="黑体" w:hAnsi="黑体" w:cs="黑体" w:hint="default"/>
          <w:color w:val="00B0F0"/>
          <w:szCs w:val="21"/>
          <w:highlight w:val="none"/>
        </w:rPr>
      </w:pPr>
      <w:r>
        <w:rPr>
          <w:rStyle w:val="2Char"/>
          <w:rFonts w:ascii="黑体" w:eastAsia="黑体" w:hAnsi="黑体" w:cs="黑体" w:hint="default"/>
          <w:color w:val="00B0F0"/>
          <w:sz w:val="21"/>
          <w:szCs w:val="21"/>
          <w:highlight w:val="none"/>
          <w:lang w:val="en-US" w:eastAsia="zh-CN" w:bidi="ar-SA"/>
        </w:rPr>
        <w:t>1．焓变与反应的方向</w:t>
      </w:r>
    </w:p>
    <w:p>
      <w:pPr>
        <w:widowControl w:val="0"/>
        <w:shd w:val="clear" w:color="auto" w:fill="auto"/>
        <w:tabs>
          <w:tab w:val="left" w:pos="3402"/>
        </w:tabs>
        <w:snapToGrid w:val="0"/>
        <w:spacing w:line="360" w:lineRule="auto"/>
        <w:jc w:val="both"/>
        <w:rPr>
          <w:rFonts w:hint="default"/>
          <w:szCs w:val="21"/>
        </w:rPr>
      </w:pPr>
      <w:r>
        <w:rPr>
          <w:rFonts w:cs="Times New Roman" w:hint="eastAsia"/>
          <w:kern w:val="2"/>
          <w:sz w:val="21"/>
          <w:szCs w:val="21"/>
          <w:lang w:val="en-US" w:eastAsia="zh-CN" w:bidi="ar-SA"/>
        </w:rPr>
        <w:t>（1）</w:t>
      </w:r>
      <w:r>
        <w:rPr>
          <w:rFonts w:ascii="Times New Roman" w:eastAsia="宋体" w:hAnsi="Times New Roman" w:cs="Times New Roman" w:hint="default"/>
          <w:kern w:val="2"/>
          <w:sz w:val="21"/>
          <w:szCs w:val="21"/>
          <w:lang w:val="en-US" w:eastAsia="zh-CN" w:bidi="ar-SA"/>
        </w:rPr>
        <w:t>放热反应过程中体系能量</w:t>
      </w:r>
      <w:r>
        <w:rPr>
          <w:rFonts w:ascii="Times New Roman" w:eastAsia="宋体" w:hAnsi="Times New Roman" w:cs="Times New Roman" w:hint="default"/>
          <w:color w:val="FF0000"/>
          <w:kern w:val="2"/>
          <w:sz w:val="21"/>
          <w:szCs w:val="21"/>
          <w:u w:val="single"/>
          <w:lang w:val="en-US" w:eastAsia="zh-CN" w:bidi="ar-SA"/>
        </w:rPr>
        <w:t>降低</w:t>
      </w:r>
      <w:r>
        <w:rPr>
          <w:rFonts w:ascii="Times New Roman" w:eastAsia="宋体" w:hAnsi="Times New Roman" w:cs="Times New Roman" w:hint="default"/>
          <w:kern w:val="2"/>
          <w:sz w:val="21"/>
          <w:szCs w:val="21"/>
          <w:lang w:val="en-US" w:eastAsia="zh-CN" w:bidi="ar-SA"/>
        </w:rPr>
        <w:t>，因此具有</w:t>
      </w:r>
      <w:r>
        <w:rPr>
          <w:rFonts w:ascii="Times New Roman" w:eastAsia="宋体" w:hAnsi="Times New Roman" w:cs="Times New Roman" w:hint="default"/>
          <w:color w:val="FF0000"/>
          <w:kern w:val="2"/>
          <w:sz w:val="21"/>
          <w:szCs w:val="21"/>
          <w:u w:val="single"/>
          <w:lang w:val="en-US" w:eastAsia="zh-CN" w:bidi="ar-SA"/>
        </w:rPr>
        <w:t>自发</w:t>
      </w:r>
      <w:r>
        <w:rPr>
          <w:rFonts w:ascii="Times New Roman" w:eastAsia="宋体" w:hAnsi="Times New Roman" w:cs="Times New Roman" w:hint="default"/>
          <w:kern w:val="2"/>
          <w:sz w:val="21"/>
          <w:szCs w:val="21"/>
          <w:lang w:val="en-US" w:eastAsia="zh-CN" w:bidi="ar-SA"/>
        </w:rPr>
        <w:t>进行的倾向，科学家提出用</w:t>
      </w:r>
      <w:r>
        <w:rPr>
          <w:rFonts w:ascii="Times New Roman" w:eastAsia="宋体" w:hAnsi="Times New Roman" w:cs="Times New Roman" w:hint="default"/>
          <w:kern w:val="2"/>
          <w:sz w:val="21"/>
          <w:szCs w:val="21"/>
          <w:u w:val="single"/>
          <w:lang w:val="en-US" w:eastAsia="zh-CN" w:bidi="ar-SA"/>
        </w:rPr>
        <w:t>焓变</w:t>
      </w:r>
      <w:r>
        <w:rPr>
          <w:rFonts w:ascii="Times New Roman" w:eastAsia="宋体" w:hAnsi="Times New Roman" w:cs="Times New Roman" w:hint="default"/>
          <w:kern w:val="2"/>
          <w:sz w:val="21"/>
          <w:szCs w:val="21"/>
          <w:lang w:val="en-US" w:eastAsia="zh-CN" w:bidi="ar-SA"/>
        </w:rPr>
        <w:t>(能量变化)来判断反应进行的方向，这就是</w:t>
      </w:r>
      <w:r>
        <w:rPr>
          <w:rFonts w:ascii="Times New Roman" w:eastAsia="宋体" w:hAnsi="Times New Roman" w:cs="Times New Roman" w:hint="default"/>
          <w:color w:val="FF0000"/>
          <w:kern w:val="2"/>
          <w:sz w:val="21"/>
          <w:szCs w:val="21"/>
          <w:u w:val="single"/>
          <w:lang w:val="en-US" w:eastAsia="zh-CN" w:bidi="ar-SA"/>
        </w:rPr>
        <w:t>焓判据</w:t>
      </w:r>
      <w:r>
        <w:rPr>
          <w:rFonts w:ascii="Times New Roman" w:eastAsia="宋体" w:hAnsi="Times New Roman" w:cs="Times New Roman" w:hint="default"/>
          <w:kern w:val="2"/>
          <w:sz w:val="21"/>
          <w:szCs w:val="21"/>
          <w:lang w:val="en-US" w:eastAsia="zh-CN" w:bidi="ar-SA"/>
        </w:rPr>
        <w:t>(能量判据)。</w:t>
      </w:r>
    </w:p>
    <w:p>
      <w:pPr>
        <w:widowControl w:val="0"/>
        <w:shd w:val="clear" w:color="auto" w:fill="auto"/>
        <w:tabs>
          <w:tab w:val="left" w:pos="3402"/>
        </w:tabs>
        <w:snapToGrid w:val="0"/>
        <w:spacing w:line="360" w:lineRule="auto"/>
        <w:jc w:val="both"/>
        <w:rPr>
          <w:rFonts w:hint="default"/>
          <w:szCs w:val="21"/>
        </w:rPr>
      </w:pPr>
      <w:r>
        <w:rPr>
          <w:rFonts w:cs="Times New Roman" w:hint="eastAsia"/>
          <w:kern w:val="2"/>
          <w:sz w:val="21"/>
          <w:szCs w:val="21"/>
          <w:lang w:val="en-US" w:eastAsia="zh-CN" w:bidi="ar-SA"/>
        </w:rPr>
        <w:t>（2）</w:t>
      </w:r>
      <w:r>
        <w:rPr>
          <w:rFonts w:ascii="Times New Roman" w:eastAsia="宋体" w:hAnsi="Times New Roman" w:cs="Times New Roman" w:hint="default"/>
          <w:kern w:val="2"/>
          <w:sz w:val="21"/>
          <w:szCs w:val="21"/>
          <w:lang w:val="en-US" w:eastAsia="zh-CN" w:bidi="ar-SA"/>
        </w:rPr>
        <w:t>焓变与化学反应进行方向的关系</w:t>
      </w:r>
    </w:p>
    <w:p>
      <w:pPr>
        <w:widowControl w:val="0"/>
        <w:shd w:val="clear" w:color="auto" w:fill="auto"/>
        <w:tabs>
          <w:tab w:val="left" w:pos="3402"/>
        </w:tabs>
        <w:snapToGrid w:val="0"/>
        <w:spacing w:line="360" w:lineRule="auto"/>
        <w:jc w:val="both"/>
        <w:rPr>
          <w:rFonts w:hint="default"/>
          <w:szCs w:val="21"/>
        </w:rPr>
      </w:pPr>
      <w:r>
        <w:rPr>
          <w:rFonts w:ascii="Times New Roman" w:eastAsia="宋体" w:hAnsi="Times New Roman" w:cs="Times New Roman" w:hint="default"/>
          <w:kern w:val="2"/>
          <w:sz w:val="21"/>
          <w:szCs w:val="21"/>
          <w:lang w:val="en-US" w:eastAsia="zh-CN" w:bidi="ar-SA"/>
        </w:rPr>
        <w:t>①多数放热反应是自发进行的。例如燃烧反应、中和反应等。</w:t>
      </w:r>
    </w:p>
    <w:p>
      <w:pPr>
        <w:widowControl w:val="0"/>
        <w:shd w:val="clear" w:color="auto" w:fill="auto"/>
        <w:tabs>
          <w:tab w:val="left" w:pos="3402"/>
        </w:tabs>
        <w:snapToGrid w:val="0"/>
        <w:spacing w:line="360" w:lineRule="auto"/>
        <w:jc w:val="both"/>
        <w:rPr>
          <w:rFonts w:hint="default"/>
          <w:szCs w:val="21"/>
        </w:rPr>
      </w:pPr>
      <w:r>
        <w:rPr>
          <w:rFonts w:ascii="Times New Roman" w:eastAsia="宋体" w:hAnsi="Times New Roman" w:cs="Times New Roman" w:hint="default"/>
          <w:kern w:val="2"/>
          <w:sz w:val="21"/>
          <w:szCs w:val="21"/>
          <w:lang w:val="en-US" w:eastAsia="zh-CN" w:bidi="ar-SA"/>
        </w:rPr>
        <w:t>②有些吸热反应也可以自发进行，如：</w:t>
      </w:r>
    </w:p>
    <w:p>
      <w:pPr>
        <w:widowControl w:val="0"/>
        <w:shd w:val="clear" w:color="auto" w:fill="auto"/>
        <w:tabs>
          <w:tab w:val="left" w:pos="3402"/>
        </w:tabs>
        <w:snapToGrid w:val="0"/>
        <w:spacing w:line="360" w:lineRule="auto"/>
        <w:jc w:val="both"/>
        <w:rPr>
          <w:rFonts w:hint="default"/>
          <w:szCs w:val="21"/>
        </w:rPr>
      </w:pPr>
      <w:r>
        <w:rPr>
          <w:rFonts w:ascii="Times New Roman" w:eastAsia="宋体" w:hAnsi="Times New Roman" w:cs="Times New Roman" w:hint="default"/>
          <w:kern w:val="2"/>
          <w:sz w:val="21"/>
          <w:szCs w:val="21"/>
          <w:lang w:val="en-US" w:eastAsia="zh-CN" w:bidi="ar-SA"/>
        </w:rPr>
        <w:t>2N</w:t>
      </w:r>
      <w:r>
        <w:rPr>
          <w:rFonts w:ascii="Times New Roman" w:eastAsia="宋体" w:hAnsi="Times New Roman" w:cs="Times New Roman" w:hint="default"/>
          <w:kern w:val="2"/>
          <w:sz w:val="21"/>
          <w:szCs w:val="21"/>
          <w:vertAlign w:val="subscript"/>
          <w:lang w:val="en-US" w:eastAsia="zh-CN" w:bidi="ar-SA"/>
        </w:rPr>
        <w:t>2</w:t>
      </w:r>
      <w:r>
        <w:rPr>
          <w:rFonts w:ascii="Times New Roman" w:eastAsia="宋体" w:hAnsi="Times New Roman" w:cs="Times New Roman" w:hint="default"/>
          <w:kern w:val="2"/>
          <w:sz w:val="21"/>
          <w:szCs w:val="21"/>
          <w:lang w:val="en-US" w:eastAsia="zh-CN" w:bidi="ar-SA"/>
        </w:rPr>
        <w:t>O</w:t>
      </w:r>
      <w:r>
        <w:rPr>
          <w:rFonts w:ascii="Times New Roman" w:eastAsia="宋体" w:hAnsi="Times New Roman" w:cs="Times New Roman" w:hint="default"/>
          <w:kern w:val="2"/>
          <w:sz w:val="21"/>
          <w:szCs w:val="21"/>
          <w:vertAlign w:val="subscript"/>
          <w:lang w:val="en-US" w:eastAsia="zh-CN" w:bidi="ar-SA"/>
        </w:rPr>
        <w:t>5</w:t>
      </w:r>
      <w:r>
        <w:rPr>
          <w:rFonts w:ascii="Times New Roman" w:eastAsia="宋体" w:hAnsi="Times New Roman" w:cs="Times New Roman" w:hint="default"/>
          <w:kern w:val="2"/>
          <w:sz w:val="21"/>
          <w:szCs w:val="21"/>
          <w:lang w:val="en-US" w:eastAsia="zh-CN" w:bidi="ar-SA"/>
        </w:rPr>
        <w:t>(g)</w:t>
      </w:r>
      <w:r>
        <w:rPr>
          <w:rFonts w:ascii="Cambria Math" w:eastAsia="MS Gothic" w:hAnsi="Cambria Math" w:cs="Cambria Math"/>
          <w:kern w:val="2"/>
          <w:sz w:val="21"/>
          <w:szCs w:val="21"/>
          <w:highlight w:val="none"/>
          <w:lang w:val="en-US" w:eastAsia="zh-CN" w:bidi="ar-SA"/>
        </w:rPr>
        <w:t>⇌</w:t>
      </w:r>
      <w:r>
        <w:rPr>
          <w:rFonts w:ascii="Times New Roman" w:eastAsia="宋体" w:hAnsi="Times New Roman" w:cs="Times New Roman" w:hint="default"/>
          <w:kern w:val="2"/>
          <w:sz w:val="21"/>
          <w:szCs w:val="21"/>
          <w:lang w:val="en-US" w:eastAsia="zh-CN" w:bidi="ar-SA"/>
        </w:rPr>
        <w:t>4NO</w:t>
      </w:r>
      <w:r>
        <w:rPr>
          <w:rFonts w:ascii="Times New Roman" w:eastAsia="宋体" w:hAnsi="Times New Roman" w:cs="Times New Roman" w:hint="default"/>
          <w:kern w:val="2"/>
          <w:sz w:val="21"/>
          <w:szCs w:val="21"/>
          <w:vertAlign w:val="subscript"/>
          <w:lang w:val="en-US" w:eastAsia="zh-CN" w:bidi="ar-SA"/>
        </w:rPr>
        <w:t>2</w:t>
      </w:r>
      <w:r>
        <w:rPr>
          <w:rFonts w:ascii="Times New Roman" w:eastAsia="宋体" w:hAnsi="Times New Roman" w:cs="Times New Roman" w:hint="default"/>
          <w:kern w:val="2"/>
          <w:sz w:val="21"/>
          <w:szCs w:val="21"/>
          <w:lang w:val="en-US" w:eastAsia="zh-CN" w:bidi="ar-SA"/>
        </w:rPr>
        <w:t>(g)＋O</w:t>
      </w:r>
      <w:r>
        <w:rPr>
          <w:rFonts w:ascii="Times New Roman" w:eastAsia="宋体" w:hAnsi="Times New Roman" w:cs="Times New Roman" w:hint="default"/>
          <w:kern w:val="2"/>
          <w:sz w:val="21"/>
          <w:szCs w:val="21"/>
          <w:vertAlign w:val="subscript"/>
          <w:lang w:val="en-US" w:eastAsia="zh-CN" w:bidi="ar-SA"/>
        </w:rPr>
        <w:t>2</w:t>
      </w:r>
      <w:r>
        <w:rPr>
          <w:rFonts w:ascii="Times New Roman" w:eastAsia="宋体" w:hAnsi="Times New Roman" w:cs="Times New Roman" w:hint="default"/>
          <w:kern w:val="2"/>
          <w:sz w:val="21"/>
          <w:szCs w:val="21"/>
          <w:lang w:val="en-US" w:eastAsia="zh-CN" w:bidi="ar-SA"/>
        </w:rPr>
        <w:t>(g)　Δ</w:t>
      </w:r>
      <w:r>
        <w:rPr>
          <w:rFonts w:ascii="Times New Roman" w:eastAsia="宋体" w:hAnsi="Times New Roman" w:cs="Times New Roman" w:hint="default"/>
          <w:i/>
          <w:kern w:val="2"/>
          <w:sz w:val="21"/>
          <w:szCs w:val="21"/>
          <w:lang w:val="en-US" w:eastAsia="zh-CN" w:bidi="ar-SA"/>
        </w:rPr>
        <w:t>H</w:t>
      </w:r>
      <w:r>
        <w:rPr>
          <w:rFonts w:ascii="Times New Roman" w:eastAsia="宋体" w:hAnsi="Times New Roman" w:cs="Times New Roman" w:hint="default"/>
          <w:kern w:val="2"/>
          <w:sz w:val="21"/>
          <w:szCs w:val="21"/>
          <w:lang w:val="en-US" w:eastAsia="zh-CN" w:bidi="ar-SA"/>
        </w:rPr>
        <w:t>＝＋109.8 kJ·mol</w:t>
      </w:r>
      <w:r>
        <w:rPr>
          <w:rFonts w:ascii="Times New Roman" w:eastAsia="宋体" w:hAnsi="Times New Roman" w:cs="Times New Roman" w:hint="default"/>
          <w:kern w:val="2"/>
          <w:sz w:val="21"/>
          <w:szCs w:val="21"/>
          <w:vertAlign w:val="superscript"/>
          <w:lang w:val="en-US" w:eastAsia="zh-CN" w:bidi="ar-SA"/>
        </w:rPr>
        <w:t>－1</w:t>
      </w:r>
      <w:r>
        <w:rPr>
          <w:rFonts w:ascii="Times New Roman" w:eastAsia="宋体" w:hAnsi="Times New Roman" w:cs="Times New Roman" w:hint="default"/>
          <w:kern w:val="2"/>
          <w:sz w:val="21"/>
          <w:szCs w:val="21"/>
          <w:lang w:val="en-US" w:eastAsia="zh-CN" w:bidi="ar-SA"/>
        </w:rPr>
        <w:t>。</w:t>
      </w:r>
    </w:p>
    <w:p>
      <w:pPr>
        <w:widowControl w:val="0"/>
        <w:shd w:val="clear" w:color="auto" w:fill="auto"/>
        <w:tabs>
          <w:tab w:val="left" w:pos="3402"/>
        </w:tabs>
        <w:snapToGrid w:val="0"/>
        <w:spacing w:line="360" w:lineRule="auto"/>
        <w:jc w:val="both"/>
        <w:rPr>
          <w:rStyle w:val="2Char"/>
          <w:rFonts w:ascii="黑体" w:eastAsia="黑体" w:hAnsi="黑体" w:cs="黑体" w:hint="eastAsia"/>
          <w:color w:val="00B0F0"/>
          <w:highlight w:val="none"/>
        </w:rPr>
      </w:pPr>
      <w:r>
        <w:rPr>
          <w:rFonts w:ascii="Times New Roman" w:eastAsia="宋体" w:hAnsi="Times New Roman" w:cs="Times New Roman" w:hint="default"/>
          <w:kern w:val="2"/>
          <w:sz w:val="21"/>
          <w:szCs w:val="21"/>
          <w:lang w:val="en-US" w:eastAsia="zh-CN" w:bidi="ar-SA"/>
        </w:rPr>
        <w:t>结论：只用焓判据判断反应是否自发不全面。</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rStyle w:val="2Char"/>
          <w:rFonts w:ascii="黑体" w:eastAsia="黑体" w:hAnsi="黑体" w:cs="黑体" w:hint="eastAsia"/>
          <w:color w:val="00B0F0"/>
          <w:szCs w:val="21"/>
          <w:highlight w:val="none"/>
        </w:rPr>
      </w:pPr>
      <w:r>
        <w:rPr>
          <w:rStyle w:val="2Char"/>
          <w:rFonts w:ascii="黑体" w:eastAsia="黑体" w:hAnsi="黑体" w:cs="黑体" w:hint="eastAsia"/>
          <w:color w:val="00B0F0"/>
          <w:sz w:val="21"/>
          <w:szCs w:val="21"/>
          <w:highlight w:val="none"/>
          <w:lang w:val="en-US" w:eastAsia="zh-CN" w:bidi="ar-SA"/>
        </w:rPr>
        <w:t>2.熵和熵变</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cs="Times New Roman" w:hint="eastAsia"/>
          <w:bCs/>
          <w:kern w:val="2"/>
          <w:sz w:val="21"/>
          <w:szCs w:val="21"/>
          <w:highlight w:val="none"/>
          <w:lang w:val="pt-BR" w:eastAsia="zh-CN" w:bidi="ar-SA"/>
        </w:rPr>
        <w:t>（1）</w:t>
      </w:r>
      <w:r>
        <w:rPr>
          <w:rFonts w:ascii="Times New Roman" w:eastAsia="宋体" w:hAnsi="Times New Roman" w:cs="Times New Roman"/>
          <w:bCs/>
          <w:kern w:val="2"/>
          <w:sz w:val="21"/>
          <w:szCs w:val="21"/>
          <w:highlight w:val="none"/>
          <w:lang w:val="pt-BR" w:bidi="ar-SA"/>
        </w:rPr>
        <w:t>定义：</w:t>
      </w:r>
      <w:r>
        <w:rPr>
          <w:rFonts w:ascii="Times New Roman" w:eastAsia="宋体" w:hAnsi="Times New Roman" w:cs="Times New Roman"/>
          <w:bCs/>
          <w:szCs w:val="21"/>
          <w:highlight w:val="none"/>
          <w:lang w:val="pt-BR"/>
        </w:rPr>
        <w:t>熵是衡量体系</w:t>
      </w:r>
      <w:r>
        <w:rPr>
          <w:rFonts w:ascii="Times New Roman" w:eastAsia="宋体" w:hAnsi="Times New Roman" w:cs="Times New Roman"/>
          <w:bCs/>
          <w:color w:val="FF0000"/>
          <w:szCs w:val="21"/>
          <w:highlight w:val="none"/>
          <w:u w:val="single"/>
          <w:lang w:val="pt-BR"/>
        </w:rPr>
        <w:t>混乱度</w:t>
      </w:r>
      <w:r>
        <w:rPr>
          <w:rFonts w:ascii="Times New Roman" w:eastAsia="宋体" w:hAnsi="Times New Roman" w:cs="Times New Roman"/>
          <w:bCs/>
          <w:szCs w:val="21"/>
          <w:highlight w:val="none"/>
          <w:lang w:val="pt-BR"/>
        </w:rPr>
        <w:t>大小的物理量。</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cs="Times New Roman" w:hint="eastAsia"/>
          <w:bCs/>
          <w:kern w:val="2"/>
          <w:sz w:val="21"/>
          <w:szCs w:val="21"/>
          <w:highlight w:val="none"/>
          <w:lang w:val="pt-BR" w:eastAsia="zh-CN" w:bidi="ar-SA"/>
        </w:rPr>
        <w:t>（2）</w:t>
      </w:r>
      <w:r>
        <w:rPr>
          <w:rFonts w:ascii="Times New Roman" w:eastAsia="宋体" w:hAnsi="Times New Roman" w:cs="Times New Roman"/>
          <w:bCs/>
          <w:kern w:val="2"/>
          <w:sz w:val="21"/>
          <w:szCs w:val="21"/>
          <w:highlight w:val="none"/>
          <w:lang w:val="pt-BR" w:eastAsia="zh-CN" w:bidi="ar-SA"/>
        </w:rPr>
        <w:t>符号和单位：</w:t>
      </w:r>
      <w:r>
        <w:rPr>
          <w:rFonts w:ascii="Times New Roman" w:eastAsia="宋体" w:hAnsi="Times New Roman" w:cs="Times New Roman"/>
          <w:bCs/>
          <w:szCs w:val="21"/>
          <w:highlight w:val="none"/>
          <w:lang w:val="pt-BR"/>
        </w:rPr>
        <w:t>S，常用单位：J/(mol·K)</w: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cs="Times New Roman" w:hint="eastAsia"/>
          <w:bCs/>
          <w:kern w:val="2"/>
          <w:sz w:val="21"/>
          <w:szCs w:val="21"/>
          <w:highlight w:val="none"/>
          <w:lang w:val="pt-BR" w:eastAsia="zh-CN" w:bidi="ar-SA"/>
        </w:rPr>
        <w:t>（3）</w:t>
      </w:r>
      <w:r>
        <w:rPr>
          <w:rFonts w:ascii="Times New Roman" w:eastAsia="宋体" w:hAnsi="Times New Roman" w:cs="Times New Roman"/>
          <w:bCs/>
          <w:kern w:val="2"/>
          <w:sz w:val="21"/>
          <w:szCs w:val="21"/>
          <w:highlight w:val="none"/>
          <w:lang w:val="pt-BR" w:eastAsia="zh-CN" w:bidi="ar-SA"/>
        </w:rPr>
        <w:t>定义：</w:t>
      </w:r>
      <w:r>
        <w:rPr>
          <w:rFonts w:ascii="Times New Roman" w:eastAsia="宋体" w:hAnsi="Times New Roman" w:cs="Times New Roman"/>
          <w:bCs/>
          <w:szCs w:val="21"/>
          <w:highlight w:val="none"/>
          <w:lang w:val="pt-BR"/>
        </w:rPr>
        <w:t>发生化学反应时物质熵的变化称为</w:t>
      </w:r>
      <w:r>
        <w:rPr>
          <w:rFonts w:ascii="Times New Roman" w:eastAsia="宋体" w:hAnsi="Times New Roman" w:cs="Times New Roman"/>
          <w:bCs/>
          <w:color w:val="FF0000"/>
          <w:szCs w:val="21"/>
          <w:highlight w:val="none"/>
          <w:u w:val="single"/>
          <w:lang w:val="pt-BR"/>
        </w:rPr>
        <w:t>熵变</w:t>
      </w:r>
      <w:r>
        <w:rPr>
          <w:rFonts w:ascii="Times New Roman" w:eastAsia="宋体" w:hAnsi="Times New Roman" w:cs="Times New Roman"/>
          <w:bCs/>
          <w:szCs w:val="21"/>
          <w:highlight w:val="none"/>
          <w:lang w:val="pt-BR"/>
        </w:rPr>
        <w:t>，符号为ΔS</w: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cs="Times New Roman" w:hint="eastAsia"/>
          <w:bCs/>
          <w:kern w:val="2"/>
          <w:sz w:val="21"/>
          <w:szCs w:val="21"/>
          <w:highlight w:val="none"/>
          <w:lang w:val="pt-BR" w:eastAsia="zh-CN" w:bidi="ar-SA"/>
        </w:rPr>
        <w:t>（4）</w:t>
      </w:r>
      <w:r>
        <w:rPr>
          <w:rFonts w:ascii="Times New Roman" w:eastAsia="宋体" w:hAnsi="Times New Roman" w:cs="Times New Roman"/>
          <w:bCs/>
          <w:kern w:val="2"/>
          <w:sz w:val="21"/>
          <w:szCs w:val="21"/>
          <w:highlight w:val="none"/>
          <w:lang w:val="pt-BR" w:eastAsia="zh-CN" w:bidi="ar-SA"/>
        </w:rPr>
        <w:t>计算公式：</w:t>
      </w:r>
      <w:r>
        <w:rPr>
          <w:rFonts w:ascii="Times New Roman" w:eastAsia="宋体" w:hAnsi="Times New Roman" w:cs="Times New Roman"/>
          <w:bCs/>
          <w:szCs w:val="21"/>
          <w:highlight w:val="none"/>
          <w:lang w:val="pt-BR"/>
        </w:rPr>
        <w:t>ΔS=生成物总熵-反应物总熵</w: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rStyle w:val="2Char"/>
          <w:rFonts w:ascii="黑体" w:eastAsia="黑体" w:hAnsi="黑体" w:cs="黑体"/>
          <w:color w:val="00B0F0"/>
          <w:szCs w:val="21"/>
          <w:highlight w:val="none"/>
        </w:rPr>
      </w:pPr>
      <w:r>
        <w:rPr>
          <w:rStyle w:val="2Char"/>
          <w:rFonts w:ascii="黑体" w:eastAsia="黑体" w:hAnsi="黑体" w:cs="黑体"/>
          <w:color w:val="00B0F0"/>
          <w:sz w:val="21"/>
          <w:szCs w:val="21"/>
          <w:highlight w:val="none"/>
          <w:lang w:val="en-US" w:eastAsia="zh-CN" w:bidi="ar-SA"/>
        </w:rPr>
        <w:t>3．影响熵大小的因素</w:t>
      </w:r>
      <w:r>
        <w:rPr>
          <w:rStyle w:val="2Char"/>
          <w:rFonts w:ascii="黑体" w:eastAsia="黑体" w:hAnsi="黑体" w:cs="黑体"/>
          <w:color w:val="00B0F0"/>
          <w:sz w:val="21"/>
          <w:szCs w:val="21"/>
          <w:highlight w:val="none"/>
          <w:lang w:val="en-US" w:eastAsia="zh-CN" w:bidi="ar-SA"/>
        </w:rPr>
        <w:pict>
          <v:shape id="_x0000_i1051"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p>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cs="Times New Roman" w:hint="eastAsia"/>
          <w:bCs/>
          <w:kern w:val="2"/>
          <w:sz w:val="21"/>
          <w:szCs w:val="21"/>
          <w:highlight w:val="none"/>
          <w:lang w:val="en-US" w:eastAsia="zh-CN" w:bidi="ar-SA"/>
        </w:rPr>
        <w:t>（1）</w:t>
      </w:r>
      <w:r>
        <w:rPr>
          <w:rFonts w:ascii="Times New Roman" w:eastAsia="宋体" w:hAnsi="Times New Roman" w:cs="Times New Roman"/>
          <w:bCs/>
          <w:kern w:val="2"/>
          <w:sz w:val="21"/>
          <w:szCs w:val="21"/>
          <w:highlight w:val="none"/>
          <w:lang w:val="en-US" w:eastAsia="zh-CN" w:bidi="ar-SA"/>
        </w:rPr>
        <w:t>同一条件下，不同的物质熵值</w:t>
      </w:r>
      <w:r>
        <w:rPr>
          <w:rFonts w:ascii="Times New Roman" w:eastAsia="宋体" w:hAnsi="Times New Roman" w:cs="Times New Roman"/>
          <w:bCs/>
          <w:color w:val="FF0000"/>
          <w:kern w:val="2"/>
          <w:sz w:val="21"/>
          <w:szCs w:val="21"/>
          <w:highlight w:val="none"/>
          <w:u w:val="single"/>
          <w:lang w:val="en-US" w:eastAsia="zh-CN" w:bidi="ar-SA"/>
        </w:rPr>
        <w:t>不同</w:t>
      </w:r>
      <w:r>
        <w:rPr>
          <w:rFonts w:ascii="Times New Roman" w:eastAsia="宋体" w:hAnsi="Times New Roman" w:cs="Times New Roman"/>
          <w:kern w:val="2"/>
          <w:sz w:val="21"/>
          <w:szCs w:val="21"/>
          <w:highlight w:val="none"/>
          <w:lang w:val="en-US" w:eastAsia="zh-CN" w:bidi="ar-SA"/>
        </w:rPr>
        <w:pict>
          <v:shape id="_x0000_i1052"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cs="Times New Roman" w:hint="eastAsia"/>
          <w:bCs/>
          <w:kern w:val="2"/>
          <w:sz w:val="21"/>
          <w:szCs w:val="21"/>
          <w:highlight w:val="none"/>
          <w:lang w:val="en-US" w:eastAsia="zh-CN" w:bidi="ar-SA"/>
        </w:rPr>
        <w:t>（2）</w:t>
      </w:r>
      <w:r>
        <w:rPr>
          <w:rFonts w:ascii="Times New Roman" w:eastAsia="宋体" w:hAnsi="Times New Roman" w:cs="Times New Roman"/>
          <w:bCs/>
          <w:kern w:val="2"/>
          <w:sz w:val="21"/>
          <w:szCs w:val="21"/>
          <w:highlight w:val="none"/>
          <w:lang w:val="en-US" w:eastAsia="zh-CN" w:bidi="ar-SA"/>
        </w:rPr>
        <w:t>同一物质的熵与其聚集状态及外界条件有关，对同一种物质不同状态时熵值大小为S(g)</w:t>
      </w:r>
      <w:r>
        <w:rPr>
          <w:rFonts w:ascii="Times New Roman" w:eastAsia="宋体" w:hAnsi="Times New Roman" w:cs="Times New Roman"/>
          <w:bCs/>
          <w:color w:val="FF0000"/>
          <w:kern w:val="2"/>
          <w:sz w:val="21"/>
          <w:szCs w:val="21"/>
          <w:highlight w:val="none"/>
          <w:u w:val="single"/>
          <w:lang w:val="en-US" w:eastAsia="zh-CN" w:bidi="ar-SA"/>
        </w:rPr>
        <w:t>&gt;</w:t>
      </w:r>
      <w:r>
        <w:rPr>
          <w:rFonts w:ascii="Times New Roman" w:eastAsia="宋体" w:hAnsi="Times New Roman" w:cs="Times New Roman"/>
          <w:bCs/>
          <w:kern w:val="2"/>
          <w:sz w:val="21"/>
          <w:szCs w:val="21"/>
          <w:highlight w:val="none"/>
          <w:lang w:val="en-US" w:eastAsia="zh-CN" w:bidi="ar-SA"/>
        </w:rPr>
        <w:t>S(l)</w:t>
      </w:r>
      <w:r>
        <w:rPr>
          <w:rFonts w:ascii="Times New Roman" w:eastAsia="宋体" w:hAnsi="Times New Roman" w:cs="Times New Roman"/>
          <w:bCs/>
          <w:color w:val="FF0000"/>
          <w:kern w:val="2"/>
          <w:sz w:val="21"/>
          <w:szCs w:val="21"/>
          <w:highlight w:val="none"/>
          <w:u w:val="single"/>
          <w:lang w:val="en-US" w:eastAsia="zh-CN" w:bidi="ar-SA"/>
        </w:rPr>
        <w:t>&gt;</w:t>
      </w:r>
      <w:r>
        <w:rPr>
          <w:rFonts w:ascii="Times New Roman" w:eastAsia="宋体" w:hAnsi="Times New Roman" w:cs="Times New Roman"/>
          <w:bCs/>
          <w:kern w:val="2"/>
          <w:sz w:val="21"/>
          <w:szCs w:val="21"/>
          <w:highlight w:val="none"/>
          <w:lang w:val="en-US" w:eastAsia="zh-CN" w:bidi="ar-SA"/>
        </w:rPr>
        <w:t>S(s)</w:t>
      </w:r>
      <w:r>
        <w:rPr>
          <w:rFonts w:ascii="Times New Roman" w:eastAsia="宋体" w:hAnsi="Times New Roman" w:cs="Times New Roman"/>
          <w:kern w:val="2"/>
          <w:sz w:val="21"/>
          <w:szCs w:val="21"/>
          <w:highlight w:val="none"/>
          <w:lang w:val="en-US" w:eastAsia="zh-CN" w:bidi="ar-SA"/>
        </w:rPr>
        <w:pict>
          <v:shape id="_x0000_i1053"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cs="Times New Roman" w:hint="eastAsia"/>
          <w:bCs/>
          <w:szCs w:val="21"/>
          <w:highlight w:val="none"/>
          <w:lang w:eastAsia="zh-CN"/>
        </w:rPr>
        <w:t>（3）</w:t>
      </w:r>
      <w:r>
        <w:rPr>
          <w:rFonts w:ascii="Times New Roman" w:eastAsia="宋体" w:hAnsi="Times New Roman" w:cs="Times New Roman"/>
          <w:bCs/>
          <w:szCs w:val="21"/>
          <w:highlight w:val="none"/>
          <w:lang w:val="pt-BR"/>
        </w:rPr>
        <w:t>不同物质熵值的关系：</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I、物质组成越复杂→熵值</w:t>
      </w:r>
      <w:r>
        <w:rPr>
          <w:rFonts w:ascii="Times New Roman" w:eastAsia="宋体" w:hAnsi="Times New Roman" w:cs="Times New Roman"/>
          <w:bCs/>
          <w:color w:val="FF0000"/>
          <w:szCs w:val="21"/>
          <w:highlight w:val="none"/>
          <w:u w:val="single"/>
          <w:lang w:val="pt-BR"/>
        </w:rPr>
        <w:t>越大</w: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II、对于原子种类相同的物质：分子中原子数越多→熵值</w:t>
      </w:r>
      <w:r>
        <w:rPr>
          <w:rFonts w:ascii="Times New Roman" w:eastAsia="宋体" w:hAnsi="Times New Roman" w:cs="Times New Roman"/>
          <w:bCs/>
          <w:color w:val="FF0000"/>
          <w:szCs w:val="21"/>
          <w:highlight w:val="none"/>
          <w:u w:val="single"/>
          <w:lang w:val="pt-BR"/>
        </w:rPr>
        <w:t>越大</w: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u w:val="single"/>
        </w:rPr>
      </w:pPr>
      <w:r>
        <w:rPr>
          <w:rFonts w:cs="Times New Roman" w:hint="eastAsia"/>
          <w:bCs/>
          <w:kern w:val="2"/>
          <w:sz w:val="21"/>
          <w:szCs w:val="21"/>
          <w:highlight w:val="none"/>
          <w:lang w:val="en-US" w:eastAsia="zh-CN" w:bidi="ar-SA"/>
        </w:rPr>
        <w:t>（4）</w:t>
      </w:r>
      <w:r>
        <w:rPr>
          <w:rFonts w:ascii="Times New Roman" w:eastAsia="宋体" w:hAnsi="Times New Roman" w:cs="Times New Roman"/>
          <w:bCs/>
          <w:kern w:val="2"/>
          <w:sz w:val="21"/>
          <w:szCs w:val="21"/>
          <w:highlight w:val="none"/>
          <w:lang w:val="en-US" w:eastAsia="zh-CN" w:bidi="ar-SA"/>
        </w:rPr>
        <w:t>物质的量越大，分子数越多，熵值</w:t>
      </w:r>
      <w:r>
        <w:rPr>
          <w:rFonts w:ascii="Times New Roman" w:eastAsia="宋体" w:hAnsi="Times New Roman" w:cs="Times New Roman"/>
          <w:bCs/>
          <w:color w:val="FF0000"/>
          <w:kern w:val="2"/>
          <w:sz w:val="21"/>
          <w:szCs w:val="21"/>
          <w:highlight w:val="none"/>
          <w:u w:val="single"/>
          <w:lang w:val="en-US" w:eastAsia="zh-CN" w:bidi="ar-SA"/>
        </w:rPr>
        <w:t>越大</w:t>
      </w:r>
      <w:r>
        <w:rPr>
          <w:rFonts w:ascii="Times New Roman" w:eastAsia="宋体" w:hAnsi="Times New Roman" w:cs="Times New Roman"/>
          <w:kern w:val="2"/>
          <w:sz w:val="21"/>
          <w:szCs w:val="21"/>
          <w:highlight w:val="none"/>
          <w:lang w:val="en-US" w:eastAsia="zh-CN" w:bidi="ar-SA"/>
        </w:rPr>
        <w:pict>
          <v:shape id="_x0000_i1054"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u w:val="single"/>
        </w:rPr>
      </w:pPr>
      <w:r>
        <w:rPr>
          <w:rFonts w:cs="Times New Roman" w:hint="eastAsia"/>
          <w:bCs/>
          <w:kern w:val="2"/>
          <w:sz w:val="21"/>
          <w:szCs w:val="21"/>
          <w:highlight w:val="none"/>
          <w:lang w:val="en-US" w:eastAsia="zh-CN" w:bidi="ar-SA"/>
        </w:rPr>
        <w:t>（5）</w:t>
      </w:r>
      <w:r>
        <w:rPr>
          <w:rFonts w:ascii="Times New Roman" w:eastAsia="宋体" w:hAnsi="Times New Roman" w:cs="Times New Roman"/>
          <w:kern w:val="0"/>
          <w:sz w:val="21"/>
          <w:szCs w:val="21"/>
          <w:highlight w:val="none"/>
          <w:lang w:val="en-US" w:eastAsia="zh-CN" w:bidi="ar-SA"/>
        </w:rPr>
        <w:t>反应过程中气体物质的量增加的反应是熵增大</w:t>
      </w:r>
      <w:r>
        <w:rPr>
          <w:rFonts w:ascii="Times New Roman" w:eastAsia="宋体" w:hAnsi="Times New Roman" w:cs="Times New Roman"/>
          <w:kern w:val="2"/>
          <w:sz w:val="21"/>
          <w:szCs w:val="21"/>
          <w:highlight w:val="none"/>
          <w:lang w:val="en-US" w:eastAsia="zh-CN" w:bidi="ar-SA"/>
        </w:rPr>
        <w:pict>
          <v:shape id="_x0000_i1055"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cs="Times New Roman" w:hint="eastAsia"/>
          <w:bCs/>
          <w:szCs w:val="21"/>
          <w:highlight w:val="none"/>
          <w:lang w:eastAsia="zh-CN"/>
        </w:rPr>
        <w:t>（6）</w:t>
      </w:r>
      <w:r>
        <w:rPr>
          <w:rFonts w:ascii="Times New Roman" w:eastAsia="宋体" w:hAnsi="Times New Roman" w:cs="Times New Roman"/>
          <w:kern w:val="0"/>
          <w:szCs w:val="21"/>
          <w:highlight w:val="none"/>
        </w:rPr>
        <w:t>固体的溶解过程、墨水扩散过程和气体扩散过程是熵增大</w: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rStyle w:val="2Char"/>
          <w:rFonts w:ascii="黑体" w:eastAsia="黑体" w:hAnsi="黑体" w:cs="黑体"/>
          <w:color w:val="00B0F0"/>
          <w:szCs w:val="21"/>
          <w:highlight w:val="none"/>
          <w:lang w:val="pt-BR"/>
        </w:rPr>
      </w:pPr>
      <w:r>
        <w:rPr>
          <w:rStyle w:val="2Char"/>
          <w:rFonts w:ascii="黑体" w:eastAsia="黑体" w:hAnsi="黑体" w:cs="黑体"/>
          <w:color w:val="00B0F0"/>
          <w:sz w:val="21"/>
          <w:szCs w:val="21"/>
          <w:highlight w:val="none"/>
          <w:lang w:val="en-US" w:eastAsia="zh-CN" w:bidi="ar-SA"/>
        </w:rPr>
        <w:t>4</w:t>
      </w:r>
      <w:r>
        <w:rPr>
          <w:rStyle w:val="2Char"/>
          <w:rFonts w:ascii="黑体" w:eastAsia="黑体" w:hAnsi="黑体" w:cs="黑体"/>
          <w:color w:val="00B0F0"/>
          <w:sz w:val="21"/>
          <w:szCs w:val="21"/>
          <w:highlight w:val="none"/>
          <w:lang w:val="pt-BR" w:eastAsia="zh-CN" w:bidi="ar-SA"/>
        </w:rPr>
        <w:t>．熵判据——自发反应与熵变的关系</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lang w:val="pt-BR"/>
        </w:rPr>
        <w:sectPr>
          <w:headerReference w:type="default" r:id="rId16"/>
          <w:footerReference w:type="default" r:id="rId17"/>
          <w:type w:val="nextPage"/>
          <w:pgSz w:w="11906" w:h="16838"/>
          <w:pgMar w:top="1417" w:right="1077" w:bottom="1417" w:left="1077" w:header="850" w:footer="737" w:gutter="0"/>
          <w:pgNumType w:start="3"/>
          <w:cols w:num="1" w:space="0"/>
          <w:titlePg w:val="0"/>
          <w:rtlGutter w:val="0"/>
          <w:docGrid w:type="lines" w:linePitch="318" w:charSpace="0"/>
        </w:sectPr>
      </w:pPr>
      <w:r>
        <w:rPr>
          <w:rFonts w:ascii="Times New Roman" w:eastAsia="宋体" w:hAnsi="Times New Roman" w:cs="Times New Roman"/>
          <w:bCs/>
          <w:szCs w:val="21"/>
          <w:highlight w:val="none"/>
          <w:lang w:val="es-ES"/>
        </w:rPr>
        <w:t>多数能自发进行的化学反应是熵增的</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lang w:val="pt-BR"/>
        </w:rPr>
      </w:pPr>
      <w:r>
        <w:rPr>
          <w:rFonts w:ascii="Times New Roman" w:eastAsia="宋体" w:hAnsi="Times New Roman" w:cs="Times New Roman"/>
          <w:szCs w:val="21"/>
          <w:highlight w:val="none"/>
          <w:lang w:val="pt-BR"/>
        </w:rPr>
        <w:t>反应。熵变是与反应进行方向有关的因素之一，但不是决定反应能否自发进行的</w:t>
      </w:r>
      <w:r>
        <w:rPr>
          <w:rFonts w:ascii="Times New Roman" w:eastAsia="宋体" w:hAnsi="Times New Roman" w:cs="Times New Roman"/>
          <w:color w:val="FF0000"/>
          <w:szCs w:val="21"/>
          <w:highlight w:val="none"/>
          <w:u w:val="single"/>
          <w:lang w:val="pt-BR"/>
        </w:rPr>
        <w:t>唯一因素</w:t>
      </w:r>
      <w:r>
        <w:rPr>
          <w:rFonts w:ascii="Times New Roman" w:eastAsia="宋体" w:hAnsi="Times New Roman" w:cs="Times New Roman"/>
          <w:szCs w:val="21"/>
          <w:highlight w:val="none"/>
          <w:lang w:val="pt-BR"/>
        </w:rPr>
        <w:t>。因此，只根据熵变来判断反应进行的方向是不全面的。</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pPr>
      <w:r>
        <w:rPr>
          <w:rStyle w:val="2Char"/>
          <w:rFonts w:ascii="黑体" w:eastAsia="黑体" w:hAnsi="黑体" w:cs="黑体" w:hint="eastAsia"/>
          <w:color w:val="00B0F0"/>
          <w:sz w:val="21"/>
          <w:szCs w:val="21"/>
          <w:highlight w:val="none"/>
          <w:lang w:val="en-US" w:eastAsia="zh-CN" w:bidi="ar-SA"/>
        </w:rPr>
        <w:t>【例2】（2023下·湖南湘潭·高二校考期末）</w:t>
      </w:r>
      <w:r>
        <w:rPr>
          <w:rFonts w:ascii="Times New Roman" w:hAnsi="Times New Roman" w:cs="Times New Roman"/>
        </w:rPr>
        <w:t>下列说法中，正确的是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A．凡是放热反应都是自发反应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B．凡是熵增大的反应都是自发反应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C．要判断反应自发进行的方向，必须综合考虑体系的焓变和熵变</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D．过程的自发性不仅能用于判断过程方向，还能确定反应速率的快慢</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【答案】C</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hint="eastAsia"/>
          <w:color w:val="FF0000"/>
          <w:lang w:eastAsia="zh-CN"/>
        </w:rPr>
        <w:t>【解析】</w:t>
      </w:r>
      <w:r>
        <w:rPr>
          <w:rFonts w:ascii="Times New Roman" w:hAnsi="Times New Roman" w:cs="Times New Roman"/>
          <w:color w:val="FF0000"/>
        </w:rPr>
        <w:t>A．放热反应有利于反应的自发进行，但是不一定所有的放热反应都是自发反应，比如放热熵减的反应在高温下不能自发进行，A错误；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B．熵增有利于反应的自发进行，但熵增不一定都是自发反应，比如吸热熵增的反应在低温下不能自发进行，B错误；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C．化合反应能否自发进行，需要使用复合判据△</w:t>
      </w:r>
      <w:r>
        <w:rPr>
          <w:rFonts w:ascii="Times New Roman" w:eastAsia="Times New Roman" w:hAnsi="Times New Roman" w:cs="Times New Roman"/>
          <w:i/>
          <w:color w:val="FF0000"/>
        </w:rPr>
        <w:t xml:space="preserve">G </w:t>
      </w:r>
      <w:r>
        <w:rPr>
          <w:rFonts w:ascii="Times New Roman" w:hAnsi="Times New Roman" w:cs="Times New Roman"/>
          <w:color w:val="FF0000"/>
        </w:rPr>
        <w:t>=△</w:t>
      </w:r>
      <w:r>
        <w:rPr>
          <w:rFonts w:ascii="Times New Roman" w:eastAsia="Times New Roman" w:hAnsi="Times New Roman" w:cs="Times New Roman"/>
          <w:i/>
          <w:color w:val="FF0000"/>
        </w:rPr>
        <w:t>H</w:t>
      </w:r>
      <w:r>
        <w:rPr>
          <w:rFonts w:ascii="Times New Roman" w:hAnsi="Times New Roman" w:cs="Times New Roman"/>
          <w:color w:val="FF0000"/>
        </w:rPr>
        <w:t xml:space="preserve"> - T△</w:t>
      </w:r>
      <w:r>
        <w:rPr>
          <w:rFonts w:ascii="Times New Roman" w:eastAsia="Times New Roman" w:hAnsi="Times New Roman" w:cs="Times New Roman"/>
          <w:i/>
          <w:color w:val="FF0000"/>
        </w:rPr>
        <w:t>S</w:t>
      </w:r>
      <w:r>
        <w:rPr>
          <w:rFonts w:ascii="Times New Roman" w:hAnsi="Times New Roman" w:cs="Times New Roman"/>
          <w:color w:val="FF0000"/>
        </w:rPr>
        <w:t>进行判断，即综合考虑体系的焓变和熵变，C正确；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D．过程的自发性只能用于判断过程的方向，不能确定是否一定发生，更不能确定反应的快慢，D错误；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rFonts w:hint="eastAsia"/>
          <w:color w:val="FF0000"/>
          <w:szCs w:val="21"/>
          <w:highlight w:val="none"/>
          <w:lang w:val="pt-BR"/>
        </w:rPr>
      </w:pPr>
      <w:r>
        <w:rPr>
          <w:rFonts w:ascii="Times New Roman" w:hAnsi="Times New Roman" w:cs="Times New Roman" w:hint="eastAsia"/>
          <w:color w:val="FF0000"/>
          <w:lang w:eastAsia="zh-CN"/>
        </w:rPr>
        <w:t>故选</w:t>
      </w:r>
      <w:r>
        <w:rPr>
          <w:rFonts w:ascii="Times New Roman" w:hAnsi="Times New Roman" w:cs="Times New Roman"/>
          <w:color w:val="FF0000"/>
        </w:rPr>
        <w:t>C。</w:t>
      </w:r>
    </w:p>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eastAsia"/>
          <w:color w:val="00B0F0"/>
          <w:highlight w:val="none"/>
        </w:rPr>
      </w:pPr>
      <w:r>
        <w:rPr>
          <w:rStyle w:val="2Char"/>
          <w:rFonts w:ascii="黑体" w:eastAsia="黑体" w:hAnsi="黑体" w:cs="黑体" w:hint="eastAsia"/>
          <w:color w:val="00B0F0"/>
          <w:highlight w:val="none"/>
        </w:rPr>
        <w:pict>
          <v:shape id="_x0000_i1056" type="#_x0000_t75" style="width:46.15pt;height:21.25pt" coordsize="21600,21600" o:preferrelative="t" filled="f" stroked="f">
            <v:stroke joinstyle="miter"/>
            <v:imagedata r:id="rId10" o:title=""/>
            <o:lock v:ext="edit" aspectratio="t"/>
            <w10:anchorlock/>
          </v:shape>
        </w:pict>
      </w:r>
      <w:r>
        <w:rPr>
          <w:rStyle w:val="2Char"/>
          <w:rFonts w:ascii="黑体" w:eastAsia="黑体" w:hAnsi="黑体" w:cs="黑体" w:hint="eastAsia"/>
          <w:color w:val="00B0F0"/>
          <w:highlight w:val="none"/>
        </w:rPr>
        <w:t>03</w:t>
      </w:r>
      <w:r>
        <w:rPr>
          <w:rStyle w:val="2Char"/>
          <w:rFonts w:ascii="黑体" w:eastAsia="黑体" w:hAnsi="黑体" w:cs="黑体" w:hint="eastAsia"/>
          <w:color w:val="00B0F0"/>
          <w:highlight w:val="none"/>
          <w:lang w:val="en-US" w:eastAsia="zh-CN"/>
        </w:rPr>
        <w:t xml:space="preserve"> 化学反应方向的判据</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Style w:val="2Char"/>
          <w:rFonts w:ascii="黑体" w:eastAsia="黑体" w:hAnsi="黑体" w:cs="黑体"/>
          <w:color w:val="00B0F0"/>
          <w:sz w:val="21"/>
          <w:szCs w:val="21"/>
          <w:highlight w:val="none"/>
          <w:lang w:val="en-US" w:eastAsia="zh-CN" w:bidi="ar-SA"/>
        </w:rPr>
        <w:t>1．自由能变化：</w:t>
      </w:r>
      <w:r>
        <w:rPr>
          <w:rFonts w:ascii="Times New Roman" w:eastAsia="宋体" w:hAnsi="Times New Roman" w:cs="Times New Roman"/>
          <w:kern w:val="2"/>
          <w:sz w:val="21"/>
          <w:szCs w:val="21"/>
          <w:highlight w:val="none"/>
          <w:lang w:val="en-US" w:eastAsia="zh-CN" w:bidi="ar-SA"/>
        </w:rPr>
        <w:t>符号为</w:t>
      </w:r>
      <w:r>
        <w:rPr>
          <w:rFonts w:ascii="Times New Roman" w:eastAsia="宋体" w:hAnsi="Times New Roman" w:cs="Times New Roman"/>
          <w:color w:val="FF0000"/>
          <w:kern w:val="2"/>
          <w:sz w:val="21"/>
          <w:szCs w:val="21"/>
          <w:highlight w:val="none"/>
          <w:u w:val="single"/>
          <w:lang w:val="en-US" w:eastAsia="zh-CN" w:bidi="ar-SA"/>
        </w:rPr>
        <w:t>Δ</w:t>
      </w:r>
      <w:r>
        <w:rPr>
          <w:rFonts w:ascii="Times New Roman" w:eastAsia="宋体" w:hAnsi="Times New Roman" w:cs="Times New Roman"/>
          <w:i/>
          <w:color w:val="FF0000"/>
          <w:kern w:val="2"/>
          <w:sz w:val="21"/>
          <w:szCs w:val="21"/>
          <w:highlight w:val="none"/>
          <w:u w:val="single"/>
          <w:lang w:val="en-US" w:eastAsia="zh-CN" w:bidi="ar-SA"/>
        </w:rPr>
        <w:t>G</w:t>
      </w:r>
      <w:r>
        <w:rPr>
          <w:rFonts w:ascii="Times New Roman" w:eastAsia="宋体" w:hAnsi="Times New Roman" w:cs="Times New Roman"/>
          <w:kern w:val="2"/>
          <w:sz w:val="21"/>
          <w:szCs w:val="21"/>
          <w:highlight w:val="none"/>
          <w:lang w:val="en-US" w:eastAsia="zh-CN" w:bidi="ar-SA"/>
        </w:rPr>
        <w:t>，单位为kJ·mol</w:t>
      </w:r>
      <w:r>
        <w:rPr>
          <w:rFonts w:ascii="Times New Roman" w:eastAsia="宋体" w:hAnsi="Times New Roman" w:cs="Times New Roman"/>
          <w:kern w:val="2"/>
          <w:sz w:val="21"/>
          <w:szCs w:val="21"/>
          <w:highlight w:val="none"/>
          <w:vertAlign w:val="superscript"/>
          <w:lang w:val="en-US" w:eastAsia="zh-CN" w:bidi="ar-SA"/>
        </w:rPr>
        <w:t>－1</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lang w:val="en-US" w:eastAsia="zh-CN" w:bidi="ar-SA"/>
        </w:rPr>
        <w:pict>
          <v:shape id="_x0000_i1057"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rFonts w:hint="eastAsia"/>
          <w:color w:val="FF0000"/>
          <w:szCs w:val="21"/>
          <w:highlight w:val="none"/>
          <w:u w:val="single"/>
        </w:rPr>
      </w:pPr>
      <w:r>
        <w:rPr>
          <w:rStyle w:val="2Char"/>
          <w:rFonts w:ascii="黑体" w:eastAsia="黑体" w:hAnsi="黑体" w:cs="黑体"/>
          <w:color w:val="00B0F0"/>
          <w:sz w:val="21"/>
          <w:szCs w:val="21"/>
          <w:highlight w:val="none"/>
          <w:lang w:val="en-US" w:eastAsia="zh-CN" w:bidi="ar-SA"/>
        </w:rPr>
        <w:t>2．自由能变化与焓变、熵变的关系：</w:t>
      </w:r>
      <w:r>
        <w:rPr>
          <w:rFonts w:ascii="Times New Roman" w:eastAsia="宋体" w:hAnsi="Times New Roman" w:cs="Times New Roman"/>
          <w:kern w:val="2"/>
          <w:sz w:val="21"/>
          <w:szCs w:val="21"/>
          <w:highlight w:val="none"/>
          <w:lang w:val="en-US" w:eastAsia="zh-CN" w:bidi="ar-SA"/>
        </w:rPr>
        <w:t>Δ</w:t>
      </w:r>
      <w:r>
        <w:rPr>
          <w:rFonts w:ascii="Times New Roman" w:eastAsia="宋体" w:hAnsi="Times New Roman" w:cs="Times New Roman"/>
          <w:i/>
          <w:kern w:val="2"/>
          <w:sz w:val="21"/>
          <w:szCs w:val="21"/>
          <w:highlight w:val="none"/>
          <w:lang w:val="en-US" w:eastAsia="zh-CN" w:bidi="ar-SA"/>
        </w:rPr>
        <w:t>G</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color w:val="FF0000"/>
          <w:kern w:val="2"/>
          <w:sz w:val="21"/>
          <w:szCs w:val="21"/>
          <w:highlight w:val="none"/>
          <w:u w:val="single"/>
          <w:lang w:val="en-US" w:eastAsia="zh-CN" w:bidi="ar-SA"/>
        </w:rPr>
        <w:t>Δ</w:t>
      </w:r>
      <w:r>
        <w:rPr>
          <w:rFonts w:ascii="Times New Roman" w:eastAsia="宋体" w:hAnsi="Times New Roman" w:cs="Times New Roman"/>
          <w:i/>
          <w:color w:val="FF0000"/>
          <w:kern w:val="2"/>
          <w:sz w:val="21"/>
          <w:szCs w:val="21"/>
          <w:highlight w:val="none"/>
          <w:u w:val="single"/>
          <w:lang w:val="en-US" w:eastAsia="zh-CN" w:bidi="ar-SA"/>
        </w:rPr>
        <w:t>H</w:t>
      </w:r>
      <w:r>
        <w:rPr>
          <w:rFonts w:ascii="Times New Roman" w:eastAsia="宋体" w:hAnsi="Times New Roman" w:cs="Times New Roman"/>
          <w:color w:val="FF0000"/>
          <w:kern w:val="2"/>
          <w:sz w:val="21"/>
          <w:szCs w:val="21"/>
          <w:highlight w:val="none"/>
          <w:u w:val="single"/>
          <w:lang w:val="en-US" w:eastAsia="zh-CN" w:bidi="ar-SA"/>
        </w:rPr>
        <w:t>－</w:t>
      </w:r>
      <w:r>
        <w:rPr>
          <w:rFonts w:ascii="Times New Roman" w:eastAsia="宋体" w:hAnsi="Times New Roman" w:cs="Times New Roman"/>
          <w:i/>
          <w:color w:val="FF0000"/>
          <w:kern w:val="2"/>
          <w:sz w:val="21"/>
          <w:szCs w:val="21"/>
          <w:highlight w:val="none"/>
          <w:u w:val="single"/>
          <w:lang w:val="en-US" w:eastAsia="zh-CN" w:bidi="ar-SA"/>
        </w:rPr>
        <w:t>T</w:t>
      </w:r>
      <w:r>
        <w:rPr>
          <w:rFonts w:ascii="Times New Roman" w:eastAsia="宋体" w:hAnsi="Times New Roman" w:cs="Times New Roman"/>
          <w:color w:val="FF0000"/>
          <w:kern w:val="2"/>
          <w:sz w:val="21"/>
          <w:szCs w:val="21"/>
          <w:highlight w:val="none"/>
          <w:u w:val="single"/>
          <w:lang w:val="en-US" w:eastAsia="zh-CN" w:bidi="ar-SA"/>
        </w:rPr>
        <w:t>Δ</w:t>
      </w:r>
      <w:r>
        <w:rPr>
          <w:rFonts w:ascii="Times New Roman" w:eastAsia="宋体" w:hAnsi="Times New Roman" w:cs="Times New Roman"/>
          <w:i/>
          <w:color w:val="FF0000"/>
          <w:kern w:val="2"/>
          <w:sz w:val="21"/>
          <w:szCs w:val="21"/>
          <w:highlight w:val="none"/>
          <w:u w:val="single"/>
          <w:lang w:val="en-US" w:eastAsia="zh-CN" w:bidi="ar-SA"/>
        </w:rPr>
        <w:t>S</w:t>
      </w:r>
      <w:r>
        <w:rPr>
          <w:rFonts w:ascii="Times New Roman" w:eastAsia="宋体" w:hAnsi="Times New Roman" w:cs="Times New Roman"/>
          <w:kern w:val="2"/>
          <w:sz w:val="21"/>
          <w:szCs w:val="21"/>
          <w:highlight w:val="none"/>
          <w:lang w:val="en-US" w:eastAsia="zh-CN" w:bidi="ar-SA"/>
        </w:rPr>
        <w:t>。Δ</w:t>
      </w:r>
      <w:r>
        <w:rPr>
          <w:rFonts w:ascii="Times New Roman" w:eastAsia="宋体" w:hAnsi="Times New Roman" w:cs="Times New Roman"/>
          <w:i/>
          <w:kern w:val="2"/>
          <w:sz w:val="21"/>
          <w:szCs w:val="21"/>
          <w:highlight w:val="none"/>
          <w:lang w:val="en-US" w:eastAsia="zh-CN" w:bidi="ar-SA"/>
        </w:rPr>
        <w:t>G</w:t>
      </w:r>
      <w:r>
        <w:rPr>
          <w:rFonts w:ascii="Times New Roman" w:eastAsia="宋体" w:hAnsi="Times New Roman" w:cs="Times New Roman"/>
          <w:kern w:val="2"/>
          <w:sz w:val="21"/>
          <w:szCs w:val="21"/>
          <w:highlight w:val="none"/>
          <w:lang w:val="en-US" w:eastAsia="zh-CN" w:bidi="ar-SA"/>
        </w:rPr>
        <w:t>不仅与焓变有关，还与</w:t>
      </w:r>
      <w:r>
        <w:rPr>
          <w:rFonts w:ascii="Times New Roman" w:eastAsia="宋体" w:hAnsi="Times New Roman" w:cs="Times New Roman"/>
          <w:color w:val="FF0000"/>
          <w:kern w:val="2"/>
          <w:sz w:val="21"/>
          <w:szCs w:val="21"/>
          <w:highlight w:val="none"/>
          <w:u w:val="single"/>
          <w:lang w:val="en-US" w:eastAsia="zh-CN" w:bidi="ar-SA"/>
        </w:rPr>
        <w:t>温度有关</w:t>
      </w:r>
      <w:r>
        <w:rPr>
          <w:rFonts w:ascii="Times New Roman" w:eastAsia="宋体" w:hAnsi="Times New Roman" w:cs="Times New Roman"/>
          <w:color w:val="FF0000"/>
          <w:kern w:val="2"/>
          <w:sz w:val="21"/>
          <w:szCs w:val="21"/>
          <w:highlight w:val="none"/>
          <w:lang w:val="en-US" w:eastAsia="zh-CN" w:bidi="ar-SA"/>
        </w:rPr>
        <w:pict>
          <v:shape id="_x0000_i1058"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Style w:val="2Char"/>
          <w:rFonts w:ascii="黑体" w:eastAsia="黑体" w:hAnsi="黑体" w:cs="黑体"/>
          <w:color w:val="00B0F0"/>
          <w:sz w:val="21"/>
          <w:szCs w:val="21"/>
          <w:highlight w:val="none"/>
          <w:lang w:val="en-US" w:eastAsia="zh-CN" w:bidi="ar-SA"/>
        </w:rPr>
        <w:t>3．反应方向与自由能的关系：</w:t>
      </w:r>
      <w:r>
        <w:rPr>
          <w:rFonts w:ascii="Times New Roman" w:eastAsia="宋体" w:hAnsi="Times New Roman" w:cs="Times New Roman"/>
          <w:kern w:val="2"/>
          <w:sz w:val="21"/>
          <w:szCs w:val="21"/>
          <w:highlight w:val="none"/>
          <w:lang w:val="en-US" w:eastAsia="zh-CN" w:bidi="ar-SA"/>
        </w:rPr>
        <w:t>化学反应总是向着</w:t>
      </w:r>
      <w:r>
        <w:rPr>
          <w:rFonts w:ascii="Times New Roman" w:eastAsia="宋体" w:hAnsi="Times New Roman" w:cs="Times New Roman"/>
          <w:color w:val="FF0000"/>
          <w:kern w:val="2"/>
          <w:sz w:val="21"/>
          <w:szCs w:val="21"/>
          <w:highlight w:val="none"/>
          <w:u w:val="single"/>
          <w:lang w:val="en-US" w:eastAsia="zh-CN" w:bidi="ar-SA"/>
        </w:rPr>
        <w:t>自由能减小</w:t>
      </w:r>
      <w:r>
        <w:rPr>
          <w:rFonts w:ascii="Times New Roman" w:eastAsia="宋体" w:hAnsi="Times New Roman" w:cs="Times New Roman"/>
          <w:kern w:val="2"/>
          <w:sz w:val="21"/>
          <w:szCs w:val="21"/>
          <w:highlight w:val="none"/>
          <w:lang w:val="en-US" w:eastAsia="zh-CN" w:bidi="ar-SA"/>
        </w:rPr>
        <w:t>的方向进行，直到体系</w:t>
      </w:r>
      <w:r>
        <w:rPr>
          <w:rFonts w:ascii="Times New Roman" w:eastAsia="宋体" w:hAnsi="Times New Roman" w:cs="Times New Roman"/>
          <w:color w:val="FF0000"/>
          <w:kern w:val="2"/>
          <w:sz w:val="21"/>
          <w:szCs w:val="21"/>
          <w:highlight w:val="none"/>
          <w:u w:val="single"/>
          <w:lang w:val="en-US" w:eastAsia="zh-CN" w:bidi="ar-SA"/>
        </w:rPr>
        <w:t>达到平衡</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kern w:val="2"/>
          <w:sz w:val="21"/>
          <w:szCs w:val="21"/>
          <w:highlight w:val="none"/>
          <w:lang w:val="en-US" w:eastAsia="zh-CN" w:bidi="ar-SA"/>
        </w:rPr>
        <w:pict>
          <v:shape id="_x0000_i1059"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color w:val="auto"/>
          <w:kern w:val="2"/>
          <w:sz w:val="21"/>
          <w:szCs w:val="21"/>
          <w:highlight w:val="none"/>
          <w:lang w:val="en-US" w:eastAsia="zh-CN" w:bidi="ar-SA"/>
        </w:rPr>
        <w:t>（1）</w:t>
      </w:r>
      <w:r>
        <w:rPr>
          <w:rFonts w:ascii="Times New Roman" w:eastAsia="宋体" w:hAnsi="Times New Roman" w:cs="Times New Roman"/>
          <w:color w:val="auto"/>
          <w:kern w:val="2"/>
          <w:sz w:val="21"/>
          <w:szCs w:val="21"/>
          <w:highlight w:val="none"/>
          <w:lang w:val="en-US" w:eastAsia="zh-CN" w:bidi="ar-SA"/>
        </w:rPr>
        <w:t>当Δ</w:t>
      </w:r>
      <w:r>
        <w:rPr>
          <w:rFonts w:ascii="Times New Roman" w:eastAsia="宋体" w:hAnsi="Times New Roman" w:cs="Times New Roman"/>
          <w:i/>
          <w:color w:val="auto"/>
          <w:kern w:val="2"/>
          <w:sz w:val="21"/>
          <w:szCs w:val="21"/>
          <w:highlight w:val="none"/>
          <w:lang w:val="en-US" w:eastAsia="zh-CN" w:bidi="ar-SA"/>
        </w:rPr>
        <w:t>G</w:t>
      </w:r>
      <w:r>
        <w:rPr>
          <w:rFonts w:ascii="Times New Roman" w:eastAsia="宋体" w:hAnsi="Times New Roman" w:cs="Times New Roman"/>
          <w:color w:val="auto"/>
          <w:kern w:val="2"/>
          <w:sz w:val="21"/>
          <w:szCs w:val="21"/>
          <w:highlight w:val="none"/>
          <w:lang w:val="en-US" w:eastAsia="zh-CN" w:bidi="ar-SA"/>
        </w:rPr>
        <w:t>＜0时，</w:t>
      </w:r>
      <w:r>
        <w:rPr>
          <w:rFonts w:ascii="Times New Roman" w:eastAsia="宋体" w:hAnsi="Times New Roman" w:cs="Times New Roman"/>
          <w:kern w:val="2"/>
          <w:sz w:val="21"/>
          <w:szCs w:val="21"/>
          <w:highlight w:val="none"/>
          <w:lang w:val="en-US" w:eastAsia="zh-CN" w:bidi="ar-SA"/>
        </w:rPr>
        <w:t>反应</w:t>
      </w:r>
      <w:r>
        <w:rPr>
          <w:rFonts w:ascii="Times New Roman" w:eastAsia="宋体" w:hAnsi="Times New Roman" w:cs="Times New Roman"/>
          <w:kern w:val="2"/>
          <w:sz w:val="21"/>
          <w:szCs w:val="21"/>
          <w:highlight w:val="none"/>
          <w:u w:val="none"/>
          <w:lang w:val="en-US" w:eastAsia="zh-CN" w:bidi="ar-SA"/>
        </w:rPr>
        <w:t>能</w:t>
      </w:r>
      <w:r>
        <w:rPr>
          <w:rFonts w:ascii="Times New Roman" w:eastAsia="宋体" w:hAnsi="Times New Roman" w:cs="Times New Roman"/>
          <w:color w:val="FF0000"/>
          <w:kern w:val="2"/>
          <w:sz w:val="21"/>
          <w:szCs w:val="21"/>
          <w:highlight w:val="none"/>
          <w:u w:val="single"/>
          <w:lang w:val="en-US" w:eastAsia="zh-CN" w:bidi="ar-SA"/>
        </w:rPr>
        <w:t>自发</w:t>
      </w:r>
      <w:r>
        <w:rPr>
          <w:rFonts w:ascii="Times New Roman" w:eastAsia="宋体" w:hAnsi="Times New Roman" w:cs="Times New Roman"/>
          <w:kern w:val="2"/>
          <w:sz w:val="21"/>
          <w:szCs w:val="21"/>
          <w:highlight w:val="none"/>
          <w:u w:val="none"/>
          <w:lang w:val="en-US" w:eastAsia="zh-CN" w:bidi="ar-SA"/>
        </w:rPr>
        <w:t>进行</w:t>
      </w:r>
      <w:r>
        <w:rPr>
          <w:rFonts w:ascii="Times New Roman" w:eastAsia="宋体" w:hAnsi="Times New Roman" w:cs="Times New Roman"/>
          <w:kern w:val="2"/>
          <w:sz w:val="21"/>
          <w:szCs w:val="21"/>
          <w:highlight w:val="none"/>
          <w:u w:val="none"/>
          <w:lang w:val="en-US" w:eastAsia="zh-CN" w:bidi="ar-SA"/>
        </w:rPr>
        <w:pict>
          <v:shape id="_x0000_i1060"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color w:val="auto"/>
          <w:kern w:val="2"/>
          <w:sz w:val="21"/>
          <w:szCs w:val="21"/>
          <w:highlight w:val="none"/>
          <w:lang w:val="en-US" w:eastAsia="zh-CN" w:bidi="ar-SA"/>
        </w:rPr>
        <w:t>（2）</w:t>
      </w:r>
      <w:r>
        <w:rPr>
          <w:rFonts w:ascii="Times New Roman" w:eastAsia="宋体" w:hAnsi="Times New Roman" w:cs="Times New Roman"/>
          <w:color w:val="auto"/>
          <w:kern w:val="2"/>
          <w:sz w:val="21"/>
          <w:szCs w:val="21"/>
          <w:highlight w:val="none"/>
          <w:lang w:val="en-US" w:eastAsia="zh-CN" w:bidi="ar-SA"/>
        </w:rPr>
        <w:t>当Δ</w:t>
      </w:r>
      <w:r>
        <w:rPr>
          <w:rFonts w:ascii="Times New Roman" w:eastAsia="宋体" w:hAnsi="Times New Roman" w:cs="Times New Roman"/>
          <w:i/>
          <w:color w:val="auto"/>
          <w:kern w:val="2"/>
          <w:sz w:val="21"/>
          <w:szCs w:val="21"/>
          <w:highlight w:val="none"/>
          <w:lang w:val="en-US" w:eastAsia="zh-CN" w:bidi="ar-SA"/>
        </w:rPr>
        <w:t>G</w:t>
      </w:r>
      <w:r>
        <w:rPr>
          <w:rFonts w:ascii="Times New Roman" w:eastAsia="宋体" w:hAnsi="Times New Roman" w:cs="Times New Roman"/>
          <w:color w:val="auto"/>
          <w:kern w:val="2"/>
          <w:sz w:val="21"/>
          <w:szCs w:val="21"/>
          <w:highlight w:val="none"/>
          <w:lang w:val="en-US" w:eastAsia="zh-CN" w:bidi="ar-SA"/>
        </w:rPr>
        <w:t>＝0时，</w:t>
      </w:r>
      <w:r>
        <w:rPr>
          <w:rFonts w:ascii="Times New Roman" w:eastAsia="宋体" w:hAnsi="Times New Roman" w:cs="Times New Roman"/>
          <w:kern w:val="2"/>
          <w:sz w:val="21"/>
          <w:szCs w:val="21"/>
          <w:highlight w:val="none"/>
          <w:lang w:val="en-US" w:eastAsia="zh-CN" w:bidi="ar-SA"/>
        </w:rPr>
        <w:t>反应处于</w:t>
      </w:r>
      <w:r>
        <w:rPr>
          <w:rFonts w:ascii="Times New Roman" w:eastAsia="宋体" w:hAnsi="Times New Roman" w:cs="Times New Roman"/>
          <w:color w:val="FF0000"/>
          <w:kern w:val="2"/>
          <w:sz w:val="21"/>
          <w:szCs w:val="21"/>
          <w:highlight w:val="none"/>
          <w:u w:val="single"/>
          <w:lang w:val="en-US" w:eastAsia="zh-CN" w:bidi="ar-SA"/>
        </w:rPr>
        <w:t>平衡</w:t>
      </w:r>
      <w:r>
        <w:rPr>
          <w:rFonts w:ascii="Times New Roman" w:eastAsia="宋体" w:hAnsi="Times New Roman" w:cs="Times New Roman"/>
          <w:kern w:val="2"/>
          <w:sz w:val="21"/>
          <w:szCs w:val="21"/>
          <w:highlight w:val="none"/>
          <w:lang w:val="en-US" w:eastAsia="zh-CN" w:bidi="ar-SA"/>
        </w:rPr>
        <w:t>状态</w:t>
      </w:r>
      <w:r>
        <w:rPr>
          <w:rFonts w:ascii="Times New Roman" w:eastAsia="宋体" w:hAnsi="Times New Roman" w:cs="Times New Roman"/>
          <w:kern w:val="2"/>
          <w:sz w:val="21"/>
          <w:szCs w:val="21"/>
          <w:highlight w:val="none"/>
          <w:lang w:val="en-US" w:eastAsia="zh-CN" w:bidi="ar-SA"/>
        </w:rPr>
        <w:pict>
          <v:shape id="_x0000_i1061"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color w:val="auto"/>
          <w:kern w:val="2"/>
          <w:sz w:val="21"/>
          <w:szCs w:val="21"/>
          <w:highlight w:val="none"/>
          <w:lang w:val="en-US" w:eastAsia="zh-CN" w:bidi="ar-SA"/>
        </w:rPr>
        <w:t>（3）</w:t>
      </w:r>
      <w:r>
        <w:rPr>
          <w:rFonts w:ascii="Times New Roman" w:eastAsia="宋体" w:hAnsi="Times New Roman" w:cs="Times New Roman"/>
          <w:color w:val="auto"/>
          <w:kern w:val="2"/>
          <w:sz w:val="21"/>
          <w:szCs w:val="21"/>
          <w:highlight w:val="none"/>
          <w:lang w:val="en-US" w:eastAsia="zh-CN" w:bidi="ar-SA"/>
        </w:rPr>
        <w:t>当Δ</w:t>
      </w:r>
      <w:r>
        <w:rPr>
          <w:rFonts w:ascii="Times New Roman" w:eastAsia="宋体" w:hAnsi="Times New Roman" w:cs="Times New Roman"/>
          <w:i/>
          <w:color w:val="auto"/>
          <w:kern w:val="2"/>
          <w:sz w:val="21"/>
          <w:szCs w:val="21"/>
          <w:highlight w:val="none"/>
          <w:lang w:val="en-US" w:eastAsia="zh-CN" w:bidi="ar-SA"/>
        </w:rPr>
        <w:t>G</w:t>
      </w:r>
      <w:r>
        <w:rPr>
          <w:rFonts w:ascii="Times New Roman" w:eastAsia="宋体" w:hAnsi="Times New Roman" w:cs="Times New Roman"/>
          <w:color w:val="auto"/>
          <w:kern w:val="2"/>
          <w:sz w:val="21"/>
          <w:szCs w:val="21"/>
          <w:highlight w:val="none"/>
          <w:lang w:val="en-US" w:eastAsia="zh-CN" w:bidi="ar-SA"/>
        </w:rPr>
        <w:t>＞0时，</w:t>
      </w:r>
      <w:r>
        <w:rPr>
          <w:rFonts w:ascii="Times New Roman" w:eastAsia="宋体" w:hAnsi="Times New Roman" w:cs="Times New Roman"/>
          <w:kern w:val="2"/>
          <w:sz w:val="21"/>
          <w:szCs w:val="21"/>
          <w:highlight w:val="none"/>
          <w:lang w:val="en-US" w:eastAsia="zh-CN" w:bidi="ar-SA"/>
        </w:rPr>
        <w:t>反应</w:t>
      </w:r>
      <w:r>
        <w:rPr>
          <w:rFonts w:ascii="Times New Roman" w:eastAsia="宋体" w:hAnsi="Times New Roman" w:cs="Times New Roman"/>
          <w:color w:val="FF0000"/>
          <w:kern w:val="2"/>
          <w:sz w:val="21"/>
          <w:szCs w:val="21"/>
          <w:highlight w:val="none"/>
          <w:u w:val="single"/>
          <w:lang w:val="en-US" w:eastAsia="zh-CN" w:bidi="ar-SA"/>
        </w:rPr>
        <w:t>不能自发</w:t>
      </w:r>
      <w:r>
        <w:rPr>
          <w:rFonts w:ascii="Times New Roman" w:eastAsia="宋体" w:hAnsi="Times New Roman" w:cs="Times New Roman"/>
          <w:kern w:val="2"/>
          <w:sz w:val="21"/>
          <w:szCs w:val="21"/>
          <w:highlight w:val="none"/>
          <w:lang w:val="en-US" w:eastAsia="zh-CN" w:bidi="ar-SA"/>
        </w:rPr>
        <w:t>进行</w:t>
      </w:r>
      <w:r>
        <w:rPr>
          <w:rFonts w:ascii="Times New Roman" w:eastAsia="宋体" w:hAnsi="Times New Roman" w:cs="Times New Roman"/>
          <w:kern w:val="2"/>
          <w:sz w:val="21"/>
          <w:szCs w:val="21"/>
          <w:highlight w:val="none"/>
          <w:lang w:val="en-US" w:eastAsia="zh-CN" w:bidi="ar-SA"/>
        </w:rPr>
        <w:pict>
          <v:shape id="_x0000_i1062"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rStyle w:val="2Char"/>
          <w:rFonts w:ascii="黑体" w:eastAsia="黑体" w:hAnsi="黑体" w:cs="黑体"/>
          <w:color w:val="00B0F0"/>
          <w:szCs w:val="21"/>
          <w:highlight w:val="none"/>
          <w:lang w:val="pt-BR"/>
        </w:rPr>
      </w:pPr>
      <w:r>
        <w:rPr>
          <w:rStyle w:val="2Char"/>
          <w:rFonts w:ascii="黑体" w:eastAsia="黑体" w:hAnsi="黑体" w:cs="黑体"/>
          <w:color w:val="00B0F0"/>
          <w:sz w:val="21"/>
          <w:szCs w:val="21"/>
          <w:highlight w:val="none"/>
          <w:lang w:val="en-US" w:eastAsia="zh-CN" w:bidi="ar-SA"/>
        </w:rPr>
        <w:t>4．</w:t>
      </w:r>
      <w:r>
        <w:rPr>
          <w:rStyle w:val="2Char"/>
          <w:rFonts w:ascii="黑体" w:eastAsia="黑体" w:hAnsi="黑体" w:cs="黑体"/>
          <w:color w:val="00B0F0"/>
          <w:sz w:val="21"/>
          <w:szCs w:val="21"/>
          <w:highlight w:val="none"/>
          <w:lang w:val="pt-BR" w:eastAsia="zh-CN" w:bidi="ar-SA"/>
        </w:rPr>
        <w:t>综合焓变和熵变判断反应是否自发的情况：</w:t>
      </w:r>
    </w:p>
    <w:tbl>
      <w:tblPr>
        <w:tblStyle w:val="TableNormal"/>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773"/>
        <w:gridCol w:w="2520"/>
        <w:gridCol w:w="3060"/>
      </w:tblGrid>
      <w:tr>
        <w:tblPrEx>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773"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焓变</w:t>
            </w:r>
          </w:p>
        </w:tc>
        <w:tc>
          <w:tcPr>
            <w:tcW w:w="2520"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熵变</w:t>
            </w:r>
          </w:p>
        </w:tc>
        <w:tc>
          <w:tcPr>
            <w:tcW w:w="3060"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化学反应能否自发进行</w:t>
            </w:r>
          </w:p>
        </w:tc>
      </w:tr>
      <w:tr>
        <w:tblPrEx>
          <w:tblW w:w="0" w:type="auto"/>
          <w:tblInd w:w="675" w:type="dxa"/>
          <w:tblCellMar>
            <w:top w:w="0" w:type="dxa"/>
            <w:left w:w="108" w:type="dxa"/>
            <w:bottom w:w="0" w:type="dxa"/>
            <w:right w:w="108" w:type="dxa"/>
          </w:tblCellMar>
        </w:tblPrEx>
        <w:tc>
          <w:tcPr>
            <w:tcW w:w="1773"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ΔH&lt;0</w:t>
            </w:r>
          </w:p>
        </w:tc>
        <w:tc>
          <w:tcPr>
            <w:tcW w:w="2520"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ΔS&gt;0</w:t>
            </w:r>
          </w:p>
        </w:tc>
        <w:tc>
          <w:tcPr>
            <w:tcW w:w="3060"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任何温度都能自发进行</w:t>
            </w:r>
          </w:p>
        </w:tc>
      </w:tr>
      <w:tr>
        <w:tblPrEx>
          <w:tblW w:w="0" w:type="auto"/>
          <w:tblInd w:w="675" w:type="dxa"/>
          <w:tblCellMar>
            <w:top w:w="0" w:type="dxa"/>
            <w:left w:w="108" w:type="dxa"/>
            <w:bottom w:w="0" w:type="dxa"/>
            <w:right w:w="108" w:type="dxa"/>
          </w:tblCellMar>
        </w:tblPrEx>
        <w:tc>
          <w:tcPr>
            <w:tcW w:w="1773"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ΔH&gt;0</w:t>
            </w:r>
          </w:p>
        </w:tc>
        <w:tc>
          <w:tcPr>
            <w:tcW w:w="2520"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ΔS&lt;0</w:t>
            </w:r>
          </w:p>
        </w:tc>
        <w:tc>
          <w:tcPr>
            <w:tcW w:w="3060"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不能自发进行</w:t>
            </w:r>
          </w:p>
        </w:tc>
      </w:tr>
      <w:tr>
        <w:tblPrEx>
          <w:tblW w:w="0" w:type="auto"/>
          <w:tblInd w:w="675" w:type="dxa"/>
          <w:tblCellMar>
            <w:top w:w="0" w:type="dxa"/>
            <w:left w:w="108" w:type="dxa"/>
            <w:bottom w:w="0" w:type="dxa"/>
            <w:right w:w="108" w:type="dxa"/>
          </w:tblCellMar>
        </w:tblPrEx>
        <w:tc>
          <w:tcPr>
            <w:tcW w:w="1773"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ΔH&lt;0</w:t>
            </w:r>
          </w:p>
        </w:tc>
        <w:tc>
          <w:tcPr>
            <w:tcW w:w="2520"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ΔS&lt;0</w:t>
            </w:r>
          </w:p>
        </w:tc>
        <w:tc>
          <w:tcPr>
            <w:tcW w:w="3060"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较低温度时自发进行</w:t>
            </w:r>
          </w:p>
        </w:tc>
      </w:tr>
      <w:tr>
        <w:tblPrEx>
          <w:tblW w:w="0" w:type="auto"/>
          <w:tblInd w:w="675" w:type="dxa"/>
          <w:tblCellMar>
            <w:top w:w="0" w:type="dxa"/>
            <w:left w:w="108" w:type="dxa"/>
            <w:bottom w:w="0" w:type="dxa"/>
            <w:right w:w="108" w:type="dxa"/>
          </w:tblCellMar>
        </w:tblPrEx>
        <w:tc>
          <w:tcPr>
            <w:tcW w:w="1773"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ΔH&gt;0</w:t>
            </w:r>
          </w:p>
        </w:tc>
        <w:tc>
          <w:tcPr>
            <w:tcW w:w="2520"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ΔS&gt;0</w:t>
            </w:r>
          </w:p>
        </w:tc>
        <w:tc>
          <w:tcPr>
            <w:tcW w:w="3060" w:type="dxa"/>
            <w:vAlign w:val="center"/>
          </w:tcPr>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ascii="Times New Roman" w:eastAsia="宋体" w:hAnsi="Times New Roman" w:cs="Times New Roman"/>
                <w:bCs/>
                <w:szCs w:val="21"/>
                <w:highlight w:val="none"/>
                <w:lang w:val="pt-BR"/>
              </w:rPr>
              <w:t>高温时自发进行</w:t>
            </w:r>
          </w:p>
        </w:tc>
      </w:tr>
    </w:tbl>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rStyle w:val="2Char"/>
          <w:rFonts w:ascii="黑体" w:eastAsia="黑体" w:hAnsi="黑体" w:cs="黑体"/>
          <w:color w:val="00B0F0"/>
          <w:szCs w:val="21"/>
          <w:highlight w:val="none"/>
        </w:rPr>
        <w:sectPr>
          <w:headerReference w:type="default" r:id="rId18"/>
          <w:footerReference w:type="default" r:id="rId19"/>
          <w:type w:val="nextPage"/>
          <w:pgSz w:w="11906" w:h="16838"/>
          <w:pgMar w:top="1417" w:right="1077" w:bottom="1417" w:left="1077" w:header="850" w:footer="737" w:gutter="0"/>
          <w:pgNumType w:start="4"/>
          <w:cols w:num="1" w:space="0"/>
          <w:titlePg w:val="0"/>
          <w:rtlGutter w:val="0"/>
          <w:docGrid w:type="lines" w:linePitch="318" w:charSpace="0"/>
        </w:sectPr>
      </w:pPr>
      <w:r>
        <w:rPr>
          <w:rStyle w:val="2Char"/>
          <w:rFonts w:ascii="黑体" w:eastAsia="黑体" w:hAnsi="黑体" w:cs="黑体"/>
          <w:color w:val="00B0F0"/>
          <w:sz w:val="21"/>
          <w:szCs w:val="21"/>
          <w:highlight w:val="none"/>
          <w:lang w:val="en-US" w:eastAsia="zh-CN" w:bidi="ar-SA"/>
        </w:rPr>
        <w:t>【温馨提醒】</w:t>
      </w:r>
      <w:r>
        <w:rPr>
          <w:rStyle w:val="2Char"/>
          <w:rFonts w:ascii="黑体" w:eastAsia="黑体" w:hAnsi="黑体" w:cs="黑体"/>
          <w:color w:val="00B0F0"/>
          <w:sz w:val="21"/>
          <w:szCs w:val="21"/>
          <w:highlight w:val="none"/>
          <w:lang w:val="en-US" w:eastAsia="zh-CN" w:bidi="ar-SA"/>
        </w:rPr>
        <w:pict>
          <v:shape id="_x0000_i1063" type="#_x0000_t75" alt="学科网(www.zxxk.com)--教育资源门户，提供试题试卷、教案、课件、教学论文、素材等各类教学资源库下载，还有大量丰富的教学资讯！" style="width:0.35pt;height:0.05pt" coordsize="21600,21600" o:preferrelative="t" filled="f" stroked="f">
            <v:stroke joinstyle="miter"/>
            <v:imagedata r:id="rId11" o:title=""/>
            <o:lock v:ext="edit" aspectratio="t"/>
            <w10:anchorlock/>
          </v:shape>
        </w:pic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bCs/>
          <w:szCs w:val="21"/>
          <w:highlight w:val="none"/>
          <w:lang w:val="pt-BR"/>
        </w:rPr>
      </w:pPr>
      <w:r>
        <w:rPr>
          <w:rFonts w:cs="Times New Roman" w:hint="eastAsia"/>
          <w:bCs/>
          <w:szCs w:val="21"/>
          <w:highlight w:val="none"/>
          <w:lang w:val="pt-BR" w:eastAsia="zh-CN"/>
        </w:rPr>
        <w:t>（1）</w:t>
      </w:r>
      <w:r>
        <w:rPr>
          <w:rFonts w:ascii="Times New Roman" w:eastAsia="宋体" w:hAnsi="Times New Roman" w:cs="Times New Roman"/>
          <w:bCs/>
          <w:szCs w:val="21"/>
          <w:highlight w:val="none"/>
          <w:lang w:val="pt-BR"/>
        </w:rPr>
        <w:t>在讨论过程的方向问题时，我们指的是没有外界干扰时体系的性质。如果允许外界对体系施加某种作用，就可能出现相反的结果。</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cs="Times New Roman" w:hint="eastAsia"/>
          <w:bCs/>
          <w:szCs w:val="21"/>
          <w:highlight w:val="none"/>
          <w:lang w:val="pt-BR" w:eastAsia="zh-CN"/>
        </w:rPr>
        <w:t>（2）</w:t>
      </w:r>
      <w:r>
        <w:rPr>
          <w:rFonts w:ascii="Times New Roman" w:eastAsia="宋体" w:hAnsi="Times New Roman" w:cs="Times New Roman"/>
          <w:bCs/>
          <w:szCs w:val="21"/>
          <w:highlight w:val="none"/>
          <w:lang w:val="pt-BR"/>
        </w:rPr>
        <w:t>过程的自发性只能用于判断过程的方向，不能确定过程是否一定会发生和过程发生的速率</w: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cs="Times New Roman" w:hint="eastAsia"/>
          <w:bCs/>
          <w:szCs w:val="21"/>
          <w:highlight w:val="none"/>
          <w:lang w:val="pt-BR" w:eastAsia="zh-CN"/>
        </w:rPr>
        <w:t>（3）</w:t>
      </w:r>
      <w:r>
        <w:rPr>
          <w:rFonts w:ascii="Times New Roman" w:eastAsia="宋体" w:hAnsi="Times New Roman" w:cs="Times New Roman"/>
          <w:bCs/>
          <w:szCs w:val="21"/>
          <w:highlight w:val="none"/>
          <w:lang w:val="pt-BR"/>
        </w:rPr>
        <w:t>只适用于没有发生的反应</w: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pPr>
      <w:r>
        <w:rPr>
          <w:rStyle w:val="2Char"/>
          <w:rFonts w:ascii="黑体" w:eastAsia="黑体" w:hAnsi="黑体" w:cs="黑体" w:hint="eastAsia"/>
          <w:color w:val="00B0F0"/>
          <w:sz w:val="21"/>
          <w:szCs w:val="21"/>
          <w:highlight w:val="none"/>
          <w:lang w:val="en-US" w:eastAsia="zh-CN" w:bidi="ar-SA"/>
        </w:rPr>
        <w:t>【例3】（2023下·河北衡水·高二校考期末）</w:t>
      </w:r>
      <w:r>
        <w:rPr>
          <w:rFonts w:ascii="Times New Roman" w:hAnsi="Times New Roman" w:cs="Times New Roman"/>
        </w:rPr>
        <w:t>下列对化学反应预测正确的是</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60"/>
        <w:gridCol w:w="2648"/>
        <w:gridCol w:w="1920"/>
        <w:gridCol w:w="234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选项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化学方程式</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已知条件</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预测</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A</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M(s)=X(g)+Y(s)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△H&gt;0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它是非自发反应</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B</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4M(s)+N(g)+2W(l)=4Q(s)</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常温下，自发进行</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△H&gt;0</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C</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4X(g)+5Y(g)=4W(g)+6G(g)</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能自发进行</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△H可能大于0</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D</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W(s)+G(g)=2Q(g)</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△H&gt;0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任何温度都能自发进行</w:t>
            </w:r>
          </w:p>
        </w:tc>
      </w:tr>
    </w:tbl>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【答案】C</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【分析】在等温、等压条件下，化学反应的方向是由反应的焓变和熵变共同决定的。化学反应自发进行的最终判据是吉布斯自由能变，自由能一般用</w:t>
      </w:r>
      <w:r>
        <w:rPr>
          <w:rFonts w:ascii="Cambria Math" w:eastAsia="Cambria Math" w:hAnsi="Cambria Math" w:cs="Cambria Math"/>
          <w:color w:val="FF0000"/>
        </w:rPr>
        <w:t>△</w:t>
      </w:r>
      <w:r>
        <w:rPr>
          <w:rFonts w:ascii="Times New Roman" w:hAnsi="Times New Roman" w:cs="Times New Roman"/>
          <w:color w:val="FF0000"/>
        </w:rPr>
        <w:t>G来表示，且</w:t>
      </w:r>
      <w:r>
        <w:rPr>
          <w:rFonts w:ascii="Cambria Math" w:eastAsia="Cambria Math" w:hAnsi="Cambria Math" w:cs="Cambria Math"/>
          <w:color w:val="FF0000"/>
        </w:rPr>
        <w:t>△</w:t>
      </w:r>
      <w:r>
        <w:rPr>
          <w:rFonts w:ascii="Times New Roman" w:hAnsi="Times New Roman" w:cs="Times New Roman"/>
          <w:color w:val="FF0000"/>
        </w:rPr>
        <w:t>G=</w:t>
      </w:r>
      <w:r>
        <w:rPr>
          <w:rFonts w:ascii="Cambria Math" w:eastAsia="Cambria Math" w:hAnsi="Cambria Math" w:cs="Cambria Math"/>
          <w:color w:val="FF0000"/>
        </w:rPr>
        <w:t>△</w:t>
      </w:r>
      <w:r>
        <w:rPr>
          <w:rFonts w:ascii="Times New Roman" w:hAnsi="Times New Roman" w:cs="Times New Roman"/>
          <w:color w:val="FF0000"/>
        </w:rPr>
        <w:t>H-T</w:t>
      </w:r>
      <w:r>
        <w:rPr>
          <w:rFonts w:ascii="Cambria Math" w:eastAsia="Cambria Math" w:hAnsi="Cambria Math" w:cs="Cambria Math"/>
          <w:color w:val="FF0000"/>
        </w:rPr>
        <w:t>△</w:t>
      </w:r>
      <w:r>
        <w:rPr>
          <w:rFonts w:ascii="Times New Roman" w:hAnsi="Times New Roman" w:cs="Times New Roman"/>
          <w:color w:val="FF0000"/>
        </w:rPr>
        <w:t>S，当</w:t>
      </w:r>
      <w:r>
        <w:rPr>
          <w:rFonts w:ascii="Cambria Math" w:eastAsia="Cambria Math" w:hAnsi="Cambria Math" w:cs="Cambria Math"/>
          <w:color w:val="FF0000"/>
        </w:rPr>
        <w:t>△</w:t>
      </w:r>
      <w:r>
        <w:rPr>
          <w:rFonts w:ascii="Times New Roman" w:hAnsi="Times New Roman" w:cs="Times New Roman"/>
          <w:color w:val="FF0000"/>
        </w:rPr>
        <w:t>G=</w:t>
      </w:r>
      <w:r>
        <w:rPr>
          <w:rFonts w:ascii="Cambria Math" w:eastAsia="Cambria Math" w:hAnsi="Cambria Math" w:cs="Cambria Math"/>
          <w:color w:val="FF0000"/>
        </w:rPr>
        <w:t>△</w:t>
      </w:r>
      <w:r>
        <w:rPr>
          <w:rFonts w:ascii="Times New Roman" w:hAnsi="Times New Roman" w:cs="Times New Roman"/>
          <w:color w:val="FF0000"/>
        </w:rPr>
        <w:t>H-T</w:t>
      </w:r>
      <w:r>
        <w:rPr>
          <w:rFonts w:ascii="Cambria Math" w:eastAsia="Cambria Math" w:hAnsi="Cambria Math" w:cs="Cambria Math"/>
          <w:color w:val="FF0000"/>
        </w:rPr>
        <w:t>△</w:t>
      </w:r>
      <w:r>
        <w:rPr>
          <w:rFonts w:ascii="Times New Roman" w:hAnsi="Times New Roman" w:cs="Times New Roman"/>
          <w:color w:val="FF0000"/>
        </w:rPr>
        <w:t>S＜0时，反应向正反应方向能自发进行；当</w:t>
      </w:r>
      <w:r>
        <w:rPr>
          <w:rFonts w:ascii="Cambria Math" w:eastAsia="Cambria Math" w:hAnsi="Cambria Math" w:cs="Cambria Math"/>
          <w:color w:val="FF0000"/>
        </w:rPr>
        <w:t>△</w:t>
      </w:r>
      <w:r>
        <w:rPr>
          <w:rFonts w:ascii="Times New Roman" w:hAnsi="Times New Roman" w:cs="Times New Roman"/>
          <w:color w:val="FF0000"/>
        </w:rPr>
        <w:t>G=</w:t>
      </w:r>
      <w:r>
        <w:rPr>
          <w:rFonts w:ascii="Cambria Math" w:eastAsia="Cambria Math" w:hAnsi="Cambria Math" w:cs="Cambria Math"/>
          <w:color w:val="FF0000"/>
        </w:rPr>
        <w:t>△</w:t>
      </w:r>
      <w:r>
        <w:rPr>
          <w:rFonts w:ascii="Times New Roman" w:hAnsi="Times New Roman" w:cs="Times New Roman"/>
          <w:color w:val="FF0000"/>
        </w:rPr>
        <w:t>H-T</w:t>
      </w:r>
      <w:r>
        <w:rPr>
          <w:rFonts w:ascii="Cambria Math" w:eastAsia="Cambria Math" w:hAnsi="Cambria Math" w:cs="Cambria Math"/>
          <w:color w:val="FF0000"/>
        </w:rPr>
        <w:t>△</w:t>
      </w:r>
      <w:r>
        <w:rPr>
          <w:rFonts w:ascii="Times New Roman" w:hAnsi="Times New Roman" w:cs="Times New Roman"/>
          <w:color w:val="FF0000"/>
        </w:rPr>
        <w:t>S=0时，反应达到平衡状态；当</w:t>
      </w:r>
      <w:r>
        <w:rPr>
          <w:rFonts w:ascii="Cambria Math" w:eastAsia="Cambria Math" w:hAnsi="Cambria Math" w:cs="Cambria Math"/>
          <w:color w:val="FF0000"/>
        </w:rPr>
        <w:t>△</w:t>
      </w:r>
      <w:r>
        <w:rPr>
          <w:rFonts w:ascii="Times New Roman" w:hAnsi="Times New Roman" w:cs="Times New Roman"/>
          <w:color w:val="FF0000"/>
        </w:rPr>
        <w:t>G=</w:t>
      </w:r>
      <w:r>
        <w:rPr>
          <w:rFonts w:ascii="Cambria Math" w:eastAsia="Cambria Math" w:hAnsi="Cambria Math" w:cs="Cambria Math"/>
          <w:color w:val="FF0000"/>
        </w:rPr>
        <w:t>△</w:t>
      </w:r>
      <w:r>
        <w:rPr>
          <w:rFonts w:ascii="Times New Roman" w:hAnsi="Times New Roman" w:cs="Times New Roman"/>
          <w:color w:val="FF0000"/>
        </w:rPr>
        <w:t>H-T</w:t>
      </w:r>
      <w:r>
        <w:rPr>
          <w:rFonts w:ascii="Cambria Math" w:eastAsia="Cambria Math" w:hAnsi="Cambria Math" w:cs="Cambria Math"/>
          <w:color w:val="FF0000"/>
        </w:rPr>
        <w:t>△</w:t>
      </w:r>
      <w:r>
        <w:rPr>
          <w:rFonts w:ascii="Times New Roman" w:hAnsi="Times New Roman" w:cs="Times New Roman"/>
          <w:color w:val="FF0000"/>
        </w:rPr>
        <w:t>S＞0时，反应不能向正反应方向自发进行；据此解答。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hint="eastAsia"/>
          <w:color w:val="FF0000"/>
          <w:lang w:eastAsia="zh-CN"/>
        </w:rPr>
        <w:t>【解析】</w:t>
      </w:r>
      <w:r>
        <w:rPr>
          <w:rFonts w:ascii="Times New Roman" w:hAnsi="Times New Roman" w:cs="Times New Roman"/>
          <w:color w:val="FF0000"/>
        </w:rPr>
        <w:t>A．反应气体系数增大，为熵增大的反应，</w:t>
      </w:r>
      <w:r>
        <w:rPr>
          <w:rFonts w:ascii="Cambria Math" w:eastAsia="Cambria Math" w:hAnsi="Cambria Math" w:cs="Cambria Math"/>
          <w:color w:val="FF0000"/>
        </w:rPr>
        <w:t>△</w:t>
      </w:r>
      <w:r>
        <w:rPr>
          <w:rFonts w:ascii="Times New Roman" w:hAnsi="Times New Roman" w:cs="Times New Roman"/>
          <w:color w:val="FF0000"/>
        </w:rPr>
        <w:t>S＞0，</w:t>
      </w:r>
      <w:r>
        <w:rPr>
          <w:rFonts w:ascii="Cambria Math" w:eastAsia="Cambria Math" w:hAnsi="Cambria Math" w:cs="Cambria Math"/>
          <w:color w:val="FF0000"/>
        </w:rPr>
        <w:t>△</w:t>
      </w:r>
      <w:r>
        <w:rPr>
          <w:rFonts w:ascii="Times New Roman" w:hAnsi="Times New Roman" w:cs="Times New Roman"/>
          <w:color w:val="FF0000"/>
        </w:rPr>
        <w:t>H＞0，在高温条件下能自发进行，故A错误；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B．为气体系数减小的反应，</w:t>
      </w:r>
      <w:r>
        <w:rPr>
          <w:rFonts w:ascii="Cambria Math" w:eastAsia="Cambria Math" w:hAnsi="Cambria Math" w:cs="Cambria Math"/>
          <w:color w:val="FF0000"/>
        </w:rPr>
        <w:t>△</w:t>
      </w:r>
      <w:r>
        <w:rPr>
          <w:rFonts w:ascii="Times New Roman" w:hAnsi="Times New Roman" w:cs="Times New Roman"/>
          <w:color w:val="FF0000"/>
        </w:rPr>
        <w:t>S＜0，当</w:t>
      </w:r>
      <w:r>
        <w:rPr>
          <w:rFonts w:ascii="Cambria Math" w:eastAsia="Cambria Math" w:hAnsi="Cambria Math" w:cs="Cambria Math"/>
          <w:color w:val="FF0000"/>
        </w:rPr>
        <w:t>△</w:t>
      </w:r>
      <w:r>
        <w:rPr>
          <w:rFonts w:ascii="Times New Roman" w:hAnsi="Times New Roman" w:cs="Times New Roman"/>
          <w:color w:val="FF0000"/>
        </w:rPr>
        <w:t>H＞0时，</w:t>
      </w:r>
      <w:r>
        <w:rPr>
          <w:rFonts w:ascii="Cambria Math" w:eastAsia="Cambria Math" w:hAnsi="Cambria Math" w:cs="Cambria Math"/>
          <w:color w:val="FF0000"/>
        </w:rPr>
        <w:t>△</w:t>
      </w:r>
      <w:r>
        <w:rPr>
          <w:rFonts w:ascii="Times New Roman" w:hAnsi="Times New Roman" w:cs="Times New Roman"/>
          <w:color w:val="FF0000"/>
        </w:rPr>
        <w:t>H-T</w:t>
      </w:r>
      <w:r>
        <w:rPr>
          <w:rFonts w:ascii="Cambria Math" w:eastAsia="Cambria Math" w:hAnsi="Cambria Math" w:cs="Cambria Math"/>
          <w:color w:val="FF0000"/>
        </w:rPr>
        <w:t>△</w:t>
      </w:r>
      <w:r>
        <w:rPr>
          <w:rFonts w:ascii="Times New Roman" w:hAnsi="Times New Roman" w:cs="Times New Roman"/>
          <w:color w:val="FF0000"/>
        </w:rPr>
        <w:t>S＞0，一定不能自发进行，故B错误；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C．反应为气体系数增大的反应，</w:t>
      </w:r>
      <w:r>
        <w:rPr>
          <w:rFonts w:ascii="Cambria Math" w:eastAsia="Cambria Math" w:hAnsi="Cambria Math" w:cs="Cambria Math"/>
          <w:color w:val="FF0000"/>
        </w:rPr>
        <w:t>△</w:t>
      </w:r>
      <w:r>
        <w:rPr>
          <w:rFonts w:ascii="Times New Roman" w:hAnsi="Times New Roman" w:cs="Times New Roman"/>
          <w:color w:val="FF0000"/>
        </w:rPr>
        <w:t>S＞0，所以当</w:t>
      </w:r>
      <w:r>
        <w:rPr>
          <w:rFonts w:ascii="Cambria Math" w:eastAsia="Cambria Math" w:hAnsi="Cambria Math" w:cs="Cambria Math"/>
          <w:color w:val="FF0000"/>
        </w:rPr>
        <w:t>△</w:t>
      </w:r>
      <w:r>
        <w:rPr>
          <w:rFonts w:ascii="Times New Roman" w:hAnsi="Times New Roman" w:cs="Times New Roman"/>
          <w:color w:val="FF0000"/>
        </w:rPr>
        <w:t>H＜0，一定满足</w:t>
      </w:r>
      <w:r>
        <w:rPr>
          <w:rFonts w:ascii="Cambria Math" w:eastAsia="Cambria Math" w:hAnsi="Cambria Math" w:cs="Cambria Math"/>
          <w:color w:val="FF0000"/>
        </w:rPr>
        <w:t>△</w:t>
      </w:r>
      <w:r>
        <w:rPr>
          <w:rFonts w:ascii="Times New Roman" w:hAnsi="Times New Roman" w:cs="Times New Roman"/>
          <w:color w:val="FF0000"/>
        </w:rPr>
        <w:t>H-T</w:t>
      </w:r>
      <w:r>
        <w:rPr>
          <w:rFonts w:ascii="Cambria Math" w:eastAsia="Cambria Math" w:hAnsi="Cambria Math" w:cs="Cambria Math"/>
          <w:color w:val="FF0000"/>
        </w:rPr>
        <w:t>△</w:t>
      </w:r>
      <w:r>
        <w:rPr>
          <w:rFonts w:ascii="Times New Roman" w:hAnsi="Times New Roman" w:cs="Times New Roman"/>
          <w:color w:val="FF0000"/>
        </w:rPr>
        <w:t>S＜0，反应一定能够自发进行，当</w:t>
      </w:r>
      <w:r>
        <w:rPr>
          <w:rFonts w:ascii="Cambria Math" w:eastAsia="Cambria Math" w:hAnsi="Cambria Math" w:cs="Cambria Math"/>
          <w:color w:val="FF0000"/>
        </w:rPr>
        <w:t>△</w:t>
      </w:r>
      <w:r>
        <w:rPr>
          <w:rFonts w:ascii="Times New Roman" w:hAnsi="Times New Roman" w:cs="Times New Roman"/>
          <w:color w:val="FF0000"/>
        </w:rPr>
        <w:t>H＞0时，当高温时，</w:t>
      </w:r>
      <w:r>
        <w:rPr>
          <w:rFonts w:ascii="Cambria Math" w:eastAsia="Cambria Math" w:hAnsi="Cambria Math" w:cs="Cambria Math"/>
          <w:color w:val="FF0000"/>
        </w:rPr>
        <w:t>△</w:t>
      </w:r>
      <w:r>
        <w:rPr>
          <w:rFonts w:ascii="Times New Roman" w:hAnsi="Times New Roman" w:cs="Times New Roman"/>
          <w:color w:val="FF0000"/>
        </w:rPr>
        <w:t>H-T</w:t>
      </w:r>
      <w:r>
        <w:rPr>
          <w:rFonts w:ascii="Cambria Math" w:eastAsia="Cambria Math" w:hAnsi="Cambria Math" w:cs="Cambria Math"/>
          <w:color w:val="FF0000"/>
        </w:rPr>
        <w:t>△</w:t>
      </w:r>
      <w:r>
        <w:rPr>
          <w:rFonts w:ascii="Times New Roman" w:hAnsi="Times New Roman" w:cs="Times New Roman"/>
          <w:color w:val="FF0000"/>
        </w:rPr>
        <w:t>S＜0，成立，可以自发进行，故C正确；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D．反应为气体系数增大的反应，</w:t>
      </w:r>
      <w:r>
        <w:rPr>
          <w:rFonts w:ascii="Cambria Math" w:eastAsia="Cambria Math" w:hAnsi="Cambria Math" w:cs="Cambria Math"/>
          <w:color w:val="FF0000"/>
        </w:rPr>
        <w:t>△</w:t>
      </w:r>
      <w:r>
        <w:rPr>
          <w:rFonts w:ascii="Times New Roman" w:hAnsi="Times New Roman" w:cs="Times New Roman"/>
          <w:color w:val="FF0000"/>
        </w:rPr>
        <w:t>S＞0，由</w:t>
      </w:r>
      <w:r>
        <w:rPr>
          <w:rFonts w:ascii="Cambria Math" w:eastAsia="Cambria Math" w:hAnsi="Cambria Math" w:cs="Cambria Math"/>
          <w:color w:val="FF0000"/>
        </w:rPr>
        <w:t>△</w:t>
      </w:r>
      <w:r>
        <w:rPr>
          <w:rFonts w:ascii="Times New Roman" w:hAnsi="Times New Roman" w:cs="Times New Roman"/>
          <w:color w:val="FF0000"/>
        </w:rPr>
        <w:t>H&gt;0，则满足</w:t>
      </w:r>
      <w:r>
        <w:rPr>
          <w:rFonts w:ascii="Cambria Math" w:eastAsia="Cambria Math" w:hAnsi="Cambria Math" w:cs="Cambria Math"/>
          <w:color w:val="FF0000"/>
        </w:rPr>
        <w:t>△</w:t>
      </w:r>
      <w:r>
        <w:rPr>
          <w:rFonts w:ascii="Times New Roman" w:hAnsi="Times New Roman" w:cs="Times New Roman"/>
          <w:color w:val="FF0000"/>
        </w:rPr>
        <w:t>H-T</w:t>
      </w:r>
      <w:r>
        <w:rPr>
          <w:rFonts w:ascii="Cambria Math" w:eastAsia="Cambria Math" w:hAnsi="Cambria Math" w:cs="Cambria Math"/>
          <w:color w:val="FF0000"/>
        </w:rPr>
        <w:t>△</w:t>
      </w:r>
      <w:r>
        <w:rPr>
          <w:rFonts w:ascii="Times New Roman" w:hAnsi="Times New Roman" w:cs="Times New Roman"/>
          <w:color w:val="FF0000"/>
        </w:rPr>
        <w:t>S＜0，反应在高温下自发进行，故D错误；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szCs w:val="21"/>
          <w:highlight w:val="none"/>
          <w:lang w:val="pt-BR"/>
        </w:rPr>
      </w:pPr>
      <w:r>
        <w:rPr>
          <w:rFonts w:ascii="Times New Roman" w:hAnsi="Times New Roman" w:cs="Times New Roman"/>
          <w:color w:val="FF0000"/>
        </w:rPr>
        <w:t>故选C。</w:t>
      </w:r>
    </w:p>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eastAsia"/>
          <w:color w:val="00B0F0"/>
          <w:highlight w:val="none"/>
        </w:rPr>
      </w:pPr>
      <w:r>
        <w:rPr>
          <w:rStyle w:val="2Char"/>
          <w:rFonts w:ascii="黑体" w:eastAsia="黑体" w:hAnsi="黑体" w:cs="黑体" w:hint="eastAsia"/>
          <w:color w:val="00B0F0"/>
          <w:highlight w:val="none"/>
        </w:rPr>
        <w:pict>
          <v:shape id="_x0000_i1064" type="#_x0000_t75" style="width:46.15pt;height:21.25pt" coordsize="21600,21600" o:preferrelative="t" filled="f" stroked="f">
            <v:stroke joinstyle="miter"/>
            <v:imagedata r:id="rId10" o:title=""/>
            <o:lock v:ext="edit" aspectratio="t"/>
            <w10:anchorlock/>
          </v:shape>
        </w:pict>
      </w:r>
      <w:r>
        <w:rPr>
          <w:rStyle w:val="2Char"/>
          <w:rFonts w:ascii="黑体" w:eastAsia="黑体" w:hAnsi="黑体" w:cs="黑体" w:hint="eastAsia"/>
          <w:color w:val="00B0F0"/>
          <w:highlight w:val="none"/>
        </w:rPr>
        <w:t>04</w:t>
      </w:r>
      <w:r>
        <w:rPr>
          <w:rStyle w:val="2Char"/>
          <w:rFonts w:ascii="黑体" w:eastAsia="黑体" w:hAnsi="黑体" w:cs="黑体" w:hint="eastAsia"/>
          <w:color w:val="00B0F0"/>
          <w:highlight w:val="none"/>
          <w:lang w:val="en-US" w:eastAsia="zh-CN"/>
        </w:rPr>
        <w:t xml:space="preserve"> 合成氨反应的特点</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rStyle w:val="2Char"/>
          <w:rFonts w:ascii="黑体" w:eastAsia="黑体" w:hAnsi="黑体" w:cs="黑体"/>
          <w:color w:val="00B0F0"/>
          <w:szCs w:val="21"/>
          <w:highlight w:val="none"/>
        </w:rPr>
      </w:pPr>
      <w:r>
        <w:rPr>
          <w:rStyle w:val="2Char"/>
          <w:rFonts w:ascii="黑体" w:eastAsia="黑体" w:hAnsi="黑体" w:cs="黑体"/>
          <w:color w:val="00B0F0"/>
          <w:sz w:val="21"/>
          <w:szCs w:val="21"/>
          <w:highlight w:val="none"/>
          <w:lang w:val="en-US" w:eastAsia="zh-CN" w:bidi="ar-SA"/>
        </w:rPr>
        <w:t>1．合成氨反应的特点</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合成氨反应：N</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(g)＋3H</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(g)</w:t>
      </w:r>
      <w:r>
        <w:rPr>
          <w:rFonts w:ascii="Cambria Math" w:eastAsia="MS Gothic" w:hAnsi="Cambria Math" w:cs="Cambria Math"/>
          <w:kern w:val="2"/>
          <w:sz w:val="21"/>
          <w:szCs w:val="21"/>
          <w:highlight w:val="none"/>
          <w:lang w:val="en-US" w:eastAsia="zh-CN" w:bidi="ar-SA"/>
        </w:rPr>
        <w:t>⇌</w:t>
      </w:r>
      <w:r>
        <w:rPr>
          <w:rFonts w:ascii="Times New Roman" w:eastAsia="宋体" w:hAnsi="Times New Roman" w:cs="Times New Roman"/>
          <w:kern w:val="2"/>
          <w:sz w:val="21"/>
          <w:szCs w:val="21"/>
          <w:highlight w:val="none"/>
          <w:lang w:val="en-US" w:eastAsia="zh-CN" w:bidi="ar-SA"/>
        </w:rPr>
        <w:t>2NH</w:t>
      </w:r>
      <w:r>
        <w:rPr>
          <w:rFonts w:ascii="Times New Roman" w:eastAsia="宋体" w:hAnsi="Times New Roman" w:cs="Times New Roman"/>
          <w:kern w:val="2"/>
          <w:sz w:val="21"/>
          <w:szCs w:val="21"/>
          <w:highlight w:val="none"/>
          <w:vertAlign w:val="subscript"/>
          <w:lang w:val="en-US" w:eastAsia="zh-CN" w:bidi="ar-SA"/>
        </w:rPr>
        <w:t>3</w:t>
      </w:r>
      <w:r>
        <w:rPr>
          <w:rFonts w:ascii="Times New Roman" w:eastAsia="宋体" w:hAnsi="Times New Roman" w:cs="Times New Roman"/>
          <w:kern w:val="2"/>
          <w:sz w:val="21"/>
          <w:szCs w:val="21"/>
          <w:highlight w:val="none"/>
          <w:lang w:val="en-US" w:eastAsia="zh-CN" w:bidi="ar-SA"/>
        </w:rPr>
        <w:t>(g)。已知298 K时：Δ</w:t>
      </w:r>
      <w:r>
        <w:rPr>
          <w:rFonts w:ascii="Times New Roman" w:eastAsia="宋体" w:hAnsi="Times New Roman" w:cs="Times New Roman"/>
          <w:i/>
          <w:kern w:val="2"/>
          <w:sz w:val="21"/>
          <w:szCs w:val="21"/>
          <w:highlight w:val="none"/>
          <w:lang w:val="en-US" w:eastAsia="zh-CN" w:bidi="ar-SA"/>
        </w:rPr>
        <w:t>H</w:t>
      </w:r>
      <w:r>
        <w:rPr>
          <w:rFonts w:ascii="Times New Roman" w:eastAsia="宋体" w:hAnsi="Times New Roman" w:cs="Times New Roman"/>
          <w:kern w:val="2"/>
          <w:sz w:val="21"/>
          <w:szCs w:val="21"/>
          <w:highlight w:val="none"/>
          <w:lang w:val="en-US" w:eastAsia="zh-CN" w:bidi="ar-SA"/>
        </w:rPr>
        <w:t>＝－92.4 kJ·mol</w:t>
      </w:r>
      <w:r>
        <w:rPr>
          <w:rFonts w:ascii="Times New Roman" w:eastAsia="宋体" w:hAnsi="Times New Roman" w:cs="Times New Roman"/>
          <w:kern w:val="2"/>
          <w:sz w:val="21"/>
          <w:szCs w:val="21"/>
          <w:highlight w:val="none"/>
          <w:vertAlign w:val="superscript"/>
          <w:lang w:val="en-US" w:eastAsia="zh-CN" w:bidi="ar-SA"/>
        </w:rPr>
        <w:t>－1</w:t>
      </w:r>
      <w:r>
        <w:rPr>
          <w:rFonts w:ascii="Times New Roman" w:eastAsia="宋体" w:hAnsi="Times New Roman" w:cs="Times New Roman"/>
          <w:kern w:val="2"/>
          <w:sz w:val="21"/>
          <w:szCs w:val="21"/>
          <w:highlight w:val="none"/>
          <w:lang w:val="en-US" w:eastAsia="zh-CN" w:bidi="ar-SA"/>
        </w:rPr>
        <w:t>，Δ</w:t>
      </w:r>
      <w:r>
        <w:rPr>
          <w:rFonts w:ascii="Times New Roman" w:eastAsia="宋体" w:hAnsi="Times New Roman" w:cs="Times New Roman"/>
          <w:i/>
          <w:kern w:val="2"/>
          <w:sz w:val="21"/>
          <w:szCs w:val="21"/>
          <w:highlight w:val="none"/>
          <w:lang w:val="en-US" w:eastAsia="zh-CN" w:bidi="ar-SA"/>
        </w:rPr>
        <w:t>S</w:t>
      </w:r>
      <w:r>
        <w:rPr>
          <w:rFonts w:ascii="Times New Roman" w:eastAsia="宋体" w:hAnsi="Times New Roman" w:cs="Times New Roman"/>
          <w:kern w:val="2"/>
          <w:sz w:val="21"/>
          <w:szCs w:val="21"/>
          <w:highlight w:val="none"/>
          <w:lang w:val="en-US" w:eastAsia="zh-CN" w:bidi="ar-SA"/>
        </w:rPr>
        <w:t>＝－198.2 J·mol</w:t>
      </w:r>
      <w:r>
        <w:rPr>
          <w:rFonts w:ascii="Times New Roman" w:eastAsia="宋体" w:hAnsi="Times New Roman" w:cs="Times New Roman"/>
          <w:kern w:val="2"/>
          <w:sz w:val="21"/>
          <w:szCs w:val="21"/>
          <w:highlight w:val="none"/>
          <w:vertAlign w:val="superscript"/>
          <w:lang w:val="en-US" w:eastAsia="zh-CN" w:bidi="ar-SA"/>
        </w:rPr>
        <w:t>－1</w:t>
      </w:r>
      <w:r>
        <w:rPr>
          <w:rFonts w:ascii="Times New Roman" w:eastAsia="宋体" w:hAnsi="Times New Roman" w:cs="Times New Roman"/>
          <w:kern w:val="2"/>
          <w:sz w:val="21"/>
          <w:szCs w:val="21"/>
          <w:highlight w:val="none"/>
          <w:lang w:val="en-US" w:eastAsia="zh-CN" w:bidi="ar-SA"/>
        </w:rPr>
        <w:t>·K</w:t>
      </w:r>
      <w:r>
        <w:rPr>
          <w:rFonts w:ascii="Times New Roman" w:eastAsia="宋体" w:hAnsi="Times New Roman" w:cs="Times New Roman"/>
          <w:kern w:val="2"/>
          <w:sz w:val="21"/>
          <w:szCs w:val="21"/>
          <w:highlight w:val="none"/>
          <w:vertAlign w:val="superscript"/>
          <w:lang w:val="en-US" w:eastAsia="zh-CN" w:bidi="ar-SA"/>
        </w:rPr>
        <w:t>－1</w: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color w:val="auto"/>
          <w:kern w:val="2"/>
          <w:sz w:val="21"/>
          <w:szCs w:val="21"/>
          <w:highlight w:val="none"/>
          <w:lang w:val="en-US" w:eastAsia="zh-CN" w:bidi="ar-SA"/>
        </w:rPr>
        <w:t>（1）</w:t>
      </w:r>
      <w:r>
        <w:rPr>
          <w:rFonts w:ascii="Times New Roman" w:eastAsia="宋体" w:hAnsi="Times New Roman" w:cs="Times New Roman"/>
          <w:color w:val="auto"/>
          <w:kern w:val="2"/>
          <w:sz w:val="21"/>
          <w:szCs w:val="21"/>
          <w:highlight w:val="none"/>
          <w:lang w:val="en-US" w:eastAsia="zh-CN" w:bidi="ar-SA"/>
        </w:rPr>
        <w:t>自发性：</w:t>
      </w:r>
      <w:r>
        <w:rPr>
          <w:rFonts w:ascii="Times New Roman" w:eastAsia="宋体" w:hAnsi="Times New Roman" w:cs="Times New Roman"/>
          <w:kern w:val="2"/>
          <w:sz w:val="21"/>
          <w:szCs w:val="21"/>
          <w:highlight w:val="none"/>
          <w:lang w:val="en-US" w:eastAsia="zh-CN" w:bidi="ar-SA"/>
        </w:rPr>
        <w:t>常温(298 K)下，Δ</w:t>
      </w:r>
      <w:r>
        <w:rPr>
          <w:rFonts w:ascii="Times New Roman" w:eastAsia="宋体" w:hAnsi="Times New Roman" w:cs="Times New Roman"/>
          <w:i/>
          <w:kern w:val="2"/>
          <w:sz w:val="21"/>
          <w:szCs w:val="21"/>
          <w:highlight w:val="none"/>
          <w:lang w:val="en-US" w:eastAsia="zh-CN" w:bidi="ar-SA"/>
        </w:rPr>
        <w:t>H</w:t>
      </w:r>
      <w:r>
        <w:rPr>
          <w:rFonts w:ascii="Times New Roman" w:eastAsia="宋体" w:hAnsi="Times New Roman" w:cs="Times New Roman"/>
          <w:kern w:val="2"/>
          <w:sz w:val="21"/>
          <w:szCs w:val="21"/>
          <w:highlight w:val="none"/>
          <w:lang w:val="en-US" w:eastAsia="zh-CN" w:bidi="ar-SA"/>
        </w:rPr>
        <w:t>－</w:t>
      </w:r>
      <w:r>
        <w:rPr>
          <w:rFonts w:ascii="Times New Roman" w:eastAsia="宋体" w:hAnsi="Times New Roman" w:cs="Times New Roman"/>
          <w:i/>
          <w:kern w:val="2"/>
          <w:sz w:val="21"/>
          <w:szCs w:val="21"/>
          <w:highlight w:val="none"/>
          <w:lang w:val="en-US" w:eastAsia="zh-CN" w:bidi="ar-SA"/>
        </w:rPr>
        <w:t>T</w:t>
      </w:r>
      <w:r>
        <w:rPr>
          <w:rFonts w:ascii="Times New Roman" w:eastAsia="宋体" w:hAnsi="Times New Roman" w:cs="Times New Roman"/>
          <w:kern w:val="2"/>
          <w:sz w:val="21"/>
          <w:szCs w:val="21"/>
          <w:highlight w:val="none"/>
          <w:lang w:val="en-US" w:eastAsia="zh-CN" w:bidi="ar-SA"/>
        </w:rPr>
        <w:t>Δ</w:t>
      </w:r>
      <w:r>
        <w:rPr>
          <w:rFonts w:ascii="Times New Roman" w:eastAsia="宋体" w:hAnsi="Times New Roman" w:cs="Times New Roman"/>
          <w:i/>
          <w:kern w:val="2"/>
          <w:sz w:val="21"/>
          <w:szCs w:val="21"/>
          <w:highlight w:val="none"/>
          <w:lang w:val="en-US" w:eastAsia="zh-CN" w:bidi="ar-SA"/>
        </w:rPr>
        <w:t>S</w:t>
      </w:r>
      <w:r>
        <w:rPr>
          <w:rFonts w:ascii="Times New Roman" w:eastAsia="宋体" w:hAnsi="Times New Roman" w:cs="Times New Roman"/>
          <w:kern w:val="2"/>
          <w:sz w:val="21"/>
          <w:szCs w:val="21"/>
          <w:highlight w:val="none"/>
          <w:lang w:val="en-US" w:eastAsia="zh-CN" w:bidi="ar-SA"/>
        </w:rPr>
        <w:t>&lt;0，能自发进行。</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sectPr>
          <w:headerReference w:type="default" r:id="rId20"/>
          <w:footerReference w:type="default" r:id="rId21"/>
          <w:type w:val="nextPage"/>
          <w:pgSz w:w="11906" w:h="16838"/>
          <w:pgMar w:top="1417" w:right="1077" w:bottom="1417" w:left="1077" w:header="850" w:footer="737" w:gutter="0"/>
          <w:pgNumType w:start="5"/>
          <w:cols w:num="1" w:space="0"/>
          <w:titlePg w:val="0"/>
          <w:rtlGutter w:val="0"/>
          <w:docGrid w:type="lines" w:linePitch="318" w:charSpace="0"/>
        </w:sectPr>
      </w:pPr>
      <w:r>
        <w:rPr>
          <w:rFonts w:cs="Times New Roman" w:hint="eastAsia"/>
          <w:color w:val="auto"/>
          <w:kern w:val="2"/>
          <w:sz w:val="21"/>
          <w:szCs w:val="21"/>
          <w:highlight w:val="none"/>
          <w:lang w:val="en-US" w:eastAsia="zh-CN" w:bidi="ar-SA"/>
        </w:rPr>
        <w:t>（2）</w:t>
      </w:r>
      <w:r>
        <w:rPr>
          <w:rFonts w:ascii="Times New Roman" w:eastAsia="宋体" w:hAnsi="Times New Roman" w:cs="Times New Roman"/>
          <w:color w:val="auto"/>
          <w:kern w:val="2"/>
          <w:sz w:val="21"/>
          <w:szCs w:val="21"/>
          <w:highlight w:val="none"/>
          <w:lang w:val="en-US" w:eastAsia="zh-CN" w:bidi="ar-SA"/>
        </w:rPr>
        <w:t>可逆性：</w:t>
      </w:r>
      <w:r>
        <w:rPr>
          <w:rFonts w:ascii="Times New Roman" w:eastAsia="宋体" w:hAnsi="Times New Roman" w:cs="Times New Roman"/>
          <w:kern w:val="2"/>
          <w:sz w:val="21"/>
          <w:szCs w:val="21"/>
          <w:highlight w:val="none"/>
          <w:lang w:val="en-US" w:eastAsia="zh-CN" w:bidi="ar-SA"/>
        </w:rPr>
        <w:t>反应为</w:t>
      </w:r>
      <w:r>
        <w:rPr>
          <w:rFonts w:ascii="Times New Roman" w:eastAsia="宋体" w:hAnsi="Times New Roman" w:cs="Times New Roman"/>
          <w:color w:val="FF0000"/>
          <w:kern w:val="2"/>
          <w:sz w:val="21"/>
          <w:szCs w:val="21"/>
          <w:highlight w:val="none"/>
          <w:u w:val="single"/>
          <w:lang w:val="en-US" w:eastAsia="zh-CN" w:bidi="ar-SA"/>
        </w:rPr>
        <w:t>可逆</w:t>
      </w:r>
      <w:r>
        <w:rPr>
          <w:rFonts w:ascii="Times New Roman" w:eastAsia="宋体" w:hAnsi="Times New Roman" w:cs="Times New Roman"/>
          <w:kern w:val="2"/>
          <w:sz w:val="21"/>
          <w:szCs w:val="21"/>
          <w:highlight w:val="none"/>
          <w:lang w:val="en-US" w:eastAsia="zh-CN" w:bidi="ar-SA"/>
        </w:rPr>
        <w:t>反应。</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color w:val="auto"/>
          <w:kern w:val="2"/>
          <w:sz w:val="21"/>
          <w:szCs w:val="21"/>
          <w:highlight w:val="none"/>
          <w:lang w:val="en-US" w:eastAsia="zh-CN" w:bidi="ar-SA"/>
        </w:rPr>
        <w:t>（3）</w:t>
      </w:r>
      <w:r>
        <w:rPr>
          <w:rFonts w:ascii="Times New Roman" w:eastAsia="宋体" w:hAnsi="Times New Roman" w:cs="Times New Roman"/>
          <w:color w:val="auto"/>
          <w:kern w:val="2"/>
          <w:sz w:val="21"/>
          <w:szCs w:val="21"/>
          <w:highlight w:val="none"/>
          <w:lang w:val="en-US" w:eastAsia="zh-CN" w:bidi="ar-SA"/>
        </w:rPr>
        <w:t>熵变：Δ</w:t>
      </w:r>
      <w:r>
        <w:rPr>
          <w:rFonts w:ascii="Times New Roman" w:eastAsia="宋体" w:hAnsi="Times New Roman" w:cs="Times New Roman"/>
          <w:i/>
          <w:kern w:val="2"/>
          <w:sz w:val="21"/>
          <w:szCs w:val="21"/>
          <w:highlight w:val="none"/>
          <w:lang w:val="en-US" w:eastAsia="zh-CN" w:bidi="ar-SA"/>
        </w:rPr>
        <w:t>S</w:t>
      </w:r>
      <w:r>
        <w:rPr>
          <w:rFonts w:ascii="Times New Roman" w:eastAsia="宋体" w:hAnsi="Times New Roman" w:cs="Times New Roman"/>
          <w:kern w:val="2"/>
          <w:sz w:val="21"/>
          <w:szCs w:val="21"/>
          <w:highlight w:val="none"/>
          <w:lang w:val="en-US" w:eastAsia="zh-CN" w:bidi="ar-SA"/>
        </w:rPr>
        <w:t>&lt;0，正反应是气体体积</w:t>
      </w:r>
      <w:r>
        <w:rPr>
          <w:rFonts w:ascii="Times New Roman" w:eastAsia="宋体" w:hAnsi="Times New Roman" w:cs="Times New Roman"/>
          <w:color w:val="FF0000"/>
          <w:kern w:val="2"/>
          <w:sz w:val="21"/>
          <w:szCs w:val="21"/>
          <w:highlight w:val="none"/>
          <w:u w:val="single"/>
          <w:lang w:val="en-US" w:eastAsia="zh-CN" w:bidi="ar-SA"/>
        </w:rPr>
        <w:t>缩小</w:t>
      </w:r>
      <w:r>
        <w:rPr>
          <w:rFonts w:ascii="Times New Roman" w:eastAsia="宋体" w:hAnsi="Times New Roman" w:cs="Times New Roman"/>
          <w:kern w:val="2"/>
          <w:sz w:val="21"/>
          <w:szCs w:val="21"/>
          <w:highlight w:val="none"/>
          <w:lang w:val="en-US" w:eastAsia="zh-CN" w:bidi="ar-SA"/>
        </w:rPr>
        <w:t>的反应。</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color w:val="auto"/>
          <w:kern w:val="2"/>
          <w:sz w:val="21"/>
          <w:szCs w:val="21"/>
          <w:highlight w:val="none"/>
          <w:lang w:val="en-US" w:eastAsia="zh-CN" w:bidi="ar-SA"/>
        </w:rPr>
        <w:t>（4）</w:t>
      </w:r>
      <w:r>
        <w:rPr>
          <w:rFonts w:ascii="Times New Roman" w:eastAsia="宋体" w:hAnsi="Times New Roman" w:cs="Times New Roman"/>
          <w:color w:val="auto"/>
          <w:kern w:val="2"/>
          <w:sz w:val="21"/>
          <w:szCs w:val="21"/>
          <w:highlight w:val="none"/>
          <w:lang w:val="en-US" w:eastAsia="zh-CN" w:bidi="ar-SA"/>
        </w:rPr>
        <w:t>焓变：</w:t>
      </w:r>
      <w:r>
        <w:rPr>
          <w:rFonts w:ascii="Times New Roman" w:eastAsia="宋体" w:hAnsi="Times New Roman" w:cs="Times New Roman"/>
          <w:kern w:val="2"/>
          <w:sz w:val="21"/>
          <w:szCs w:val="21"/>
          <w:highlight w:val="none"/>
          <w:lang w:val="en-US" w:eastAsia="zh-CN" w:bidi="ar-SA"/>
        </w:rPr>
        <w:t>Δ</w:t>
      </w:r>
      <w:r>
        <w:rPr>
          <w:rFonts w:ascii="Times New Roman" w:eastAsia="宋体" w:hAnsi="Times New Roman" w:cs="Times New Roman"/>
          <w:i/>
          <w:kern w:val="2"/>
          <w:sz w:val="21"/>
          <w:szCs w:val="21"/>
          <w:highlight w:val="none"/>
          <w:lang w:val="en-US" w:eastAsia="zh-CN" w:bidi="ar-SA"/>
        </w:rPr>
        <w:t>H</w:t>
      </w:r>
      <w:r>
        <w:rPr>
          <w:rFonts w:ascii="Times New Roman" w:eastAsia="宋体" w:hAnsi="Times New Roman" w:cs="Times New Roman"/>
          <w:kern w:val="2"/>
          <w:sz w:val="21"/>
          <w:szCs w:val="21"/>
          <w:highlight w:val="none"/>
          <w:lang w:val="en-US" w:eastAsia="zh-CN" w:bidi="ar-SA"/>
        </w:rPr>
        <w:t>&lt;0，是</w:t>
      </w:r>
      <w:r>
        <w:rPr>
          <w:rFonts w:ascii="Times New Roman" w:eastAsia="宋体" w:hAnsi="Times New Roman" w:cs="Times New Roman"/>
          <w:color w:val="FF0000"/>
          <w:kern w:val="2"/>
          <w:sz w:val="21"/>
          <w:szCs w:val="21"/>
          <w:highlight w:val="none"/>
          <w:u w:val="single"/>
          <w:lang w:val="en-US" w:eastAsia="zh-CN" w:bidi="ar-SA"/>
        </w:rPr>
        <w:t>放热</w:t>
      </w:r>
      <w:r>
        <w:rPr>
          <w:rFonts w:ascii="Times New Roman" w:eastAsia="宋体" w:hAnsi="Times New Roman" w:cs="Times New Roman"/>
          <w:kern w:val="2"/>
          <w:sz w:val="21"/>
          <w:szCs w:val="21"/>
          <w:highlight w:val="none"/>
          <w:lang w:val="en-US" w:eastAsia="zh-CN" w:bidi="ar-SA"/>
        </w:rPr>
        <w:t>反应。</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rStyle w:val="2Char"/>
          <w:rFonts w:ascii="黑体" w:eastAsia="黑体" w:hAnsi="黑体" w:cs="黑体"/>
          <w:color w:val="00B0F0"/>
          <w:szCs w:val="21"/>
          <w:highlight w:val="none"/>
        </w:rPr>
      </w:pPr>
      <w:r>
        <w:rPr>
          <w:rStyle w:val="2Char"/>
          <w:rFonts w:ascii="黑体" w:eastAsia="黑体" w:hAnsi="黑体" w:cs="黑体"/>
          <w:color w:val="00B0F0"/>
          <w:sz w:val="21"/>
          <w:szCs w:val="21"/>
          <w:highlight w:val="none"/>
          <w:lang w:val="en-US" w:eastAsia="zh-CN" w:bidi="ar-SA"/>
        </w:rPr>
        <w:t>2．原理分析</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根据合成氨反应的特点，利用我们学过的影响反应速率的因素和勒夏特列原理分析应如何选择反应条件，以增大合成氨的反应速率、提高平衡混合物中氨的含量，请填写下表。</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26"/>
        <w:gridCol w:w="1866"/>
        <w:gridCol w:w="354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02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条件</w:t>
            </w:r>
          </w:p>
        </w:tc>
        <w:tc>
          <w:tcPr>
            <w:tcW w:w="186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提高反应速率</w:t>
            </w:r>
          </w:p>
        </w:tc>
        <w:tc>
          <w:tcPr>
            <w:tcW w:w="354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提高平衡转化率</w:t>
            </w:r>
          </w:p>
        </w:tc>
      </w:tr>
      <w:tr>
        <w:tblPrEx>
          <w:tblW w:w="0" w:type="auto"/>
          <w:jc w:val="center"/>
          <w:tblLayout w:type="fixed"/>
          <w:tblCellMar>
            <w:top w:w="0" w:type="dxa"/>
            <w:left w:w="108" w:type="dxa"/>
            <w:bottom w:w="0" w:type="dxa"/>
            <w:right w:w="108" w:type="dxa"/>
          </w:tblCellMar>
        </w:tblPrEx>
        <w:trPr>
          <w:jc w:val="center"/>
        </w:trPr>
        <w:tc>
          <w:tcPr>
            <w:tcW w:w="102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压强</w:t>
            </w:r>
          </w:p>
        </w:tc>
        <w:tc>
          <w:tcPr>
            <w:tcW w:w="186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color w:val="FF0000"/>
                <w:szCs w:val="21"/>
                <w:highlight w:val="none"/>
                <w:u w:val="single"/>
              </w:rPr>
            </w:pPr>
            <w:r>
              <w:rPr>
                <w:rFonts w:ascii="Times New Roman" w:eastAsia="宋体" w:hAnsi="Times New Roman" w:cs="Times New Roman"/>
                <w:color w:val="FF0000"/>
                <w:kern w:val="2"/>
                <w:sz w:val="21"/>
                <w:szCs w:val="21"/>
                <w:highlight w:val="none"/>
                <w:u w:val="single"/>
                <w:lang w:val="en-US" w:eastAsia="zh-CN" w:bidi="ar-SA"/>
              </w:rPr>
              <w:t>增大压强</w:t>
            </w:r>
          </w:p>
        </w:tc>
        <w:tc>
          <w:tcPr>
            <w:tcW w:w="354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color w:val="FF0000"/>
                <w:szCs w:val="21"/>
                <w:highlight w:val="none"/>
                <w:u w:val="single"/>
              </w:rPr>
            </w:pPr>
            <w:r>
              <w:rPr>
                <w:rFonts w:ascii="Times New Roman" w:eastAsia="宋体" w:hAnsi="Times New Roman" w:cs="Times New Roman"/>
                <w:color w:val="FF0000"/>
                <w:kern w:val="2"/>
                <w:sz w:val="21"/>
                <w:szCs w:val="21"/>
                <w:highlight w:val="none"/>
                <w:u w:val="single"/>
                <w:lang w:val="en-US" w:eastAsia="zh-CN" w:bidi="ar-SA"/>
              </w:rPr>
              <w:t>增大压强</w:t>
            </w:r>
          </w:p>
        </w:tc>
      </w:tr>
      <w:tr>
        <w:tblPrEx>
          <w:tblW w:w="0" w:type="auto"/>
          <w:jc w:val="center"/>
          <w:tblLayout w:type="fixed"/>
          <w:tblCellMar>
            <w:top w:w="0" w:type="dxa"/>
            <w:left w:w="108" w:type="dxa"/>
            <w:bottom w:w="0" w:type="dxa"/>
            <w:right w:w="108" w:type="dxa"/>
          </w:tblCellMar>
        </w:tblPrEx>
        <w:trPr>
          <w:jc w:val="center"/>
        </w:trPr>
        <w:tc>
          <w:tcPr>
            <w:tcW w:w="102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温度</w:t>
            </w:r>
          </w:p>
        </w:tc>
        <w:tc>
          <w:tcPr>
            <w:tcW w:w="186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color w:val="FF0000"/>
                <w:szCs w:val="21"/>
                <w:highlight w:val="none"/>
                <w:u w:val="single"/>
              </w:rPr>
            </w:pPr>
            <w:r>
              <w:rPr>
                <w:rFonts w:ascii="Times New Roman" w:eastAsia="宋体" w:hAnsi="Times New Roman" w:cs="Times New Roman"/>
                <w:color w:val="FF0000"/>
                <w:kern w:val="2"/>
                <w:sz w:val="21"/>
                <w:szCs w:val="21"/>
                <w:highlight w:val="none"/>
                <w:u w:val="single"/>
                <w:lang w:val="en-US" w:eastAsia="zh-CN" w:bidi="ar-SA"/>
              </w:rPr>
              <w:t>升高温度</w:t>
            </w:r>
          </w:p>
        </w:tc>
        <w:tc>
          <w:tcPr>
            <w:tcW w:w="354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color w:val="FF0000"/>
                <w:szCs w:val="21"/>
                <w:highlight w:val="none"/>
                <w:u w:val="single"/>
              </w:rPr>
            </w:pPr>
            <w:r>
              <w:rPr>
                <w:rFonts w:ascii="Times New Roman" w:eastAsia="宋体" w:hAnsi="Times New Roman" w:cs="Times New Roman"/>
                <w:color w:val="FF0000"/>
                <w:kern w:val="2"/>
                <w:sz w:val="21"/>
                <w:szCs w:val="21"/>
                <w:highlight w:val="none"/>
                <w:u w:val="single"/>
                <w:lang w:val="en-US" w:eastAsia="zh-CN" w:bidi="ar-SA"/>
              </w:rPr>
              <w:t>降低温度</w:t>
            </w:r>
          </w:p>
        </w:tc>
      </w:tr>
      <w:tr>
        <w:tblPrEx>
          <w:tblW w:w="0" w:type="auto"/>
          <w:jc w:val="center"/>
          <w:tblLayout w:type="fixed"/>
          <w:tblCellMar>
            <w:top w:w="0" w:type="dxa"/>
            <w:left w:w="108" w:type="dxa"/>
            <w:bottom w:w="0" w:type="dxa"/>
            <w:right w:w="108" w:type="dxa"/>
          </w:tblCellMar>
        </w:tblPrEx>
        <w:trPr>
          <w:jc w:val="center"/>
        </w:trPr>
        <w:tc>
          <w:tcPr>
            <w:tcW w:w="102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催化剂</w:t>
            </w:r>
          </w:p>
        </w:tc>
        <w:tc>
          <w:tcPr>
            <w:tcW w:w="186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color w:val="FF0000"/>
                <w:szCs w:val="21"/>
                <w:highlight w:val="none"/>
                <w:u w:val="single"/>
              </w:rPr>
            </w:pPr>
            <w:r>
              <w:rPr>
                <w:rFonts w:ascii="Times New Roman" w:eastAsia="宋体" w:hAnsi="Times New Roman" w:cs="Times New Roman"/>
                <w:color w:val="FF0000"/>
                <w:kern w:val="2"/>
                <w:sz w:val="21"/>
                <w:szCs w:val="21"/>
                <w:highlight w:val="none"/>
                <w:u w:val="single"/>
                <w:lang w:val="en-US" w:eastAsia="zh-CN" w:bidi="ar-SA"/>
              </w:rPr>
              <w:t>使用</w:t>
            </w:r>
          </w:p>
        </w:tc>
        <w:tc>
          <w:tcPr>
            <w:tcW w:w="354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color w:val="FF0000"/>
                <w:szCs w:val="21"/>
                <w:highlight w:val="none"/>
                <w:u w:val="single"/>
              </w:rPr>
            </w:pPr>
            <w:r>
              <w:rPr>
                <w:rFonts w:ascii="Times New Roman" w:eastAsia="宋体" w:hAnsi="Times New Roman" w:cs="Times New Roman"/>
                <w:color w:val="FF0000"/>
                <w:kern w:val="2"/>
                <w:sz w:val="21"/>
                <w:szCs w:val="21"/>
                <w:highlight w:val="none"/>
                <w:u w:val="single"/>
                <w:lang w:val="en-US" w:eastAsia="zh-CN" w:bidi="ar-SA"/>
              </w:rPr>
              <w:t>无影响</w:t>
            </w:r>
          </w:p>
        </w:tc>
      </w:tr>
      <w:tr>
        <w:tblPrEx>
          <w:tblW w:w="0" w:type="auto"/>
          <w:jc w:val="center"/>
          <w:tblLayout w:type="fixed"/>
          <w:tblCellMar>
            <w:top w:w="0" w:type="dxa"/>
            <w:left w:w="108" w:type="dxa"/>
            <w:bottom w:w="0" w:type="dxa"/>
            <w:right w:w="108" w:type="dxa"/>
          </w:tblCellMar>
        </w:tblPrEx>
        <w:trPr>
          <w:jc w:val="center"/>
        </w:trPr>
        <w:tc>
          <w:tcPr>
            <w:tcW w:w="102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浓度</w:t>
            </w:r>
          </w:p>
        </w:tc>
        <w:tc>
          <w:tcPr>
            <w:tcW w:w="186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增大</w:t>
            </w:r>
            <w:r>
              <w:rPr>
                <w:rFonts w:ascii="Times New Roman" w:eastAsia="宋体" w:hAnsi="Times New Roman" w:cs="Times New Roman"/>
                <w:color w:val="FF0000"/>
                <w:kern w:val="2"/>
                <w:sz w:val="21"/>
                <w:szCs w:val="21"/>
                <w:highlight w:val="none"/>
                <w:u w:val="single"/>
                <w:lang w:val="en-US" w:eastAsia="zh-CN" w:bidi="ar-SA"/>
              </w:rPr>
              <w:t>反应物</w:t>
            </w:r>
            <w:r>
              <w:rPr>
                <w:rFonts w:ascii="Times New Roman" w:eastAsia="宋体" w:hAnsi="Times New Roman" w:cs="Times New Roman"/>
                <w:kern w:val="2"/>
                <w:sz w:val="21"/>
                <w:szCs w:val="21"/>
                <w:highlight w:val="none"/>
                <w:lang w:val="en-US" w:eastAsia="zh-CN" w:bidi="ar-SA"/>
              </w:rPr>
              <w:t>浓度</w:t>
            </w:r>
          </w:p>
        </w:tc>
        <w:tc>
          <w:tcPr>
            <w:tcW w:w="3546" w:type="dxa"/>
            <w:shd w:val="clear" w:color="auto" w:fill="auto"/>
            <w:vAlign w:val="center"/>
          </w:tcPr>
          <w:p>
            <w:pPr>
              <w:keepNext w:val="0"/>
              <w:keepLines w:val="0"/>
              <w:pageBreakBefore w:val="0"/>
              <w:widowControl w:val="0"/>
              <w:shd w:val="clear" w:color="auto" w:fill="auto"/>
              <w:tabs>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增大</w:t>
            </w:r>
            <w:r>
              <w:rPr>
                <w:rFonts w:ascii="Times New Roman" w:eastAsia="宋体" w:hAnsi="Times New Roman" w:cs="Times New Roman"/>
                <w:color w:val="FF0000"/>
                <w:kern w:val="2"/>
                <w:sz w:val="21"/>
                <w:szCs w:val="21"/>
                <w:highlight w:val="none"/>
                <w:u w:val="single"/>
                <w:lang w:val="en-US" w:eastAsia="zh-CN" w:bidi="ar-SA"/>
              </w:rPr>
              <w:t>反应物</w:t>
            </w:r>
            <w:r>
              <w:rPr>
                <w:rFonts w:ascii="Times New Roman" w:eastAsia="宋体" w:hAnsi="Times New Roman" w:cs="Times New Roman"/>
                <w:kern w:val="2"/>
                <w:sz w:val="21"/>
                <w:szCs w:val="21"/>
                <w:highlight w:val="none"/>
                <w:lang w:val="en-US" w:eastAsia="zh-CN" w:bidi="ar-SA"/>
              </w:rPr>
              <w:t>浓度，降低</w:t>
            </w:r>
            <w:r>
              <w:rPr>
                <w:rFonts w:ascii="Times New Roman" w:eastAsia="宋体" w:hAnsi="Times New Roman" w:cs="Times New Roman"/>
                <w:color w:val="FF0000"/>
                <w:kern w:val="2"/>
                <w:sz w:val="21"/>
                <w:szCs w:val="21"/>
                <w:highlight w:val="none"/>
                <w:u w:val="single"/>
                <w:lang w:val="en-US" w:eastAsia="zh-CN" w:bidi="ar-SA"/>
              </w:rPr>
              <w:t>生成物</w:t>
            </w:r>
            <w:r>
              <w:rPr>
                <w:rFonts w:ascii="Times New Roman" w:eastAsia="宋体" w:hAnsi="Times New Roman" w:cs="Times New Roman"/>
                <w:kern w:val="2"/>
                <w:sz w:val="21"/>
                <w:szCs w:val="21"/>
                <w:highlight w:val="none"/>
                <w:lang w:val="en-US" w:eastAsia="zh-CN" w:bidi="ar-SA"/>
              </w:rPr>
              <w:t>浓度</w:t>
            </w:r>
          </w:p>
        </w:tc>
      </w:tr>
    </w:tbl>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pPr>
      <w:r>
        <w:rPr>
          <w:rStyle w:val="2Char"/>
          <w:rFonts w:ascii="黑体" w:eastAsia="黑体" w:hAnsi="黑体" w:cs="黑体" w:hint="eastAsia"/>
          <w:color w:val="00B0F0"/>
          <w:sz w:val="21"/>
          <w:szCs w:val="21"/>
          <w:highlight w:val="none"/>
          <w:lang w:val="en-US" w:eastAsia="zh-CN" w:bidi="ar-SA"/>
        </w:rPr>
        <w:t>【例4】（2023上·浙江湖州·高二统考期末）</w:t>
      </w:r>
      <w:r>
        <w:rPr>
          <w:rFonts w:ascii="Times New Roman" w:hAnsi="Times New Roman" w:cs="Times New Roman"/>
        </w:rPr>
        <w:t>下列有关工业合成氨的说法</w:t>
      </w:r>
      <w:r>
        <w:rPr>
          <w:rFonts w:ascii="Times New Roman" w:hAnsi="Times New Roman" w:cs="Times New Roman"/>
          <w:em w:val="dot"/>
        </w:rPr>
        <w:t>不正确</w:t>
      </w:r>
      <w:r>
        <w:rPr>
          <w:rFonts w:ascii="Times New Roman" w:hAnsi="Times New Roman" w:cs="Times New Roman"/>
        </w:rPr>
        <w:t>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A．迅速冷却的方法将氨液化，并不断移去液氨，利于反应正向进行</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B．选择温度400~500℃，是为了保证尽可能大的平衡转化率</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C．增大压强，有利于增大反应速率和平衡混合物中氨气的体积分数</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D．原料气须经过净化处理，以防止催化剂中毒和安全事故发生</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【答案】B</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hint="eastAsia"/>
          <w:color w:val="FF0000"/>
          <w:lang w:eastAsia="zh-CN"/>
        </w:rPr>
        <w:t>【解析】</w:t>
      </w:r>
      <w:r>
        <w:rPr>
          <w:rFonts w:ascii="Times New Roman" w:hAnsi="Times New Roman" w:cs="Times New Roman"/>
          <w:color w:val="FF0000"/>
        </w:rPr>
        <w:t>A．减小生成物的浓度，平衡正向移动，故将NH</w:t>
      </w:r>
      <w:r>
        <w:rPr>
          <w:rFonts w:ascii="Times New Roman" w:hAnsi="Times New Roman" w:cs="Times New Roman"/>
          <w:color w:val="FF0000"/>
          <w:vertAlign w:val="subscript"/>
        </w:rPr>
        <w:t>3</w:t>
      </w:r>
      <w:r>
        <w:rPr>
          <w:rFonts w:ascii="Times New Roman" w:hAnsi="Times New Roman" w:cs="Times New Roman"/>
          <w:color w:val="FF0000"/>
        </w:rPr>
        <w:t>液化，并不断将液氨移去，利于反应正向进行，A正确；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B．该反应为放热反应，升高温度，平衡逆向移动，反应物的平衡转化率降低，则控制温度400~500℃，远高于室温，是为了加快反应速率，B错误；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C．该反应为体积减小的反应，增大压强，平衡正向移动，有利于增大反应速率和平衡混合物中氨气的体积分数，C正确；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D．原料气须经过净化处理，以防止催化剂中毒和安全事故发生，D正确；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rStyle w:val="2Char"/>
          <w:rFonts w:ascii="黑体" w:eastAsia="黑体" w:hAnsi="黑体" w:cs="黑体" w:hint="eastAsia"/>
          <w:color w:val="FF0000"/>
          <w:highlight w:val="none"/>
        </w:rPr>
      </w:pPr>
      <w:r>
        <w:rPr>
          <w:rFonts w:ascii="Times New Roman" w:hAnsi="Times New Roman" w:cs="Times New Roman"/>
          <w:color w:val="FF0000"/>
        </w:rPr>
        <w:t>故选B。</w:t>
      </w:r>
    </w:p>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eastAsia"/>
          <w:color w:val="00B0F0"/>
          <w:highlight w:val="none"/>
        </w:rPr>
      </w:pPr>
      <w:r>
        <w:rPr>
          <w:rStyle w:val="2Char"/>
          <w:rFonts w:ascii="黑体" w:eastAsia="黑体" w:hAnsi="黑体" w:cs="黑体" w:hint="eastAsia"/>
          <w:color w:val="00B0F0"/>
          <w:highlight w:val="none"/>
        </w:rPr>
        <w:pict>
          <v:shape id="_x0000_i1065" type="#_x0000_t75" style="width:46.15pt;height:21.25pt" coordsize="21600,21600" o:preferrelative="t" filled="f" stroked="f">
            <v:stroke joinstyle="miter"/>
            <v:imagedata r:id="rId10" o:title=""/>
            <o:lock v:ext="edit" aspectratio="t"/>
            <w10:anchorlock/>
          </v:shape>
        </w:pict>
      </w:r>
      <w:r>
        <w:rPr>
          <w:rStyle w:val="2Char"/>
          <w:rFonts w:ascii="黑体" w:eastAsia="黑体" w:hAnsi="黑体" w:cs="黑体" w:hint="eastAsia"/>
          <w:color w:val="00B0F0"/>
          <w:highlight w:val="none"/>
        </w:rPr>
        <w:t>05</w:t>
      </w:r>
      <w:r>
        <w:rPr>
          <w:rStyle w:val="2Char"/>
          <w:rFonts w:ascii="黑体" w:eastAsia="黑体" w:hAnsi="黑体" w:cs="黑体" w:hint="eastAsia"/>
          <w:color w:val="00B0F0"/>
          <w:highlight w:val="none"/>
          <w:lang w:val="en-US" w:eastAsia="zh-CN"/>
        </w:rPr>
        <w:t>合成氨适宜条件的选择</w:t>
      </w:r>
    </w:p>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eastAsia"/>
          <w:color w:val="00B0F0"/>
          <w:szCs w:val="21"/>
          <w:highlight w:val="none"/>
        </w:rPr>
      </w:pPr>
      <w:r>
        <w:rPr>
          <w:rStyle w:val="2Char"/>
          <w:rFonts w:ascii="黑体" w:eastAsia="黑体" w:hAnsi="黑体" w:cs="黑体" w:hint="eastAsia"/>
          <w:color w:val="00B0F0"/>
          <w:sz w:val="21"/>
          <w:szCs w:val="21"/>
          <w:highlight w:val="none"/>
          <w:lang w:val="en-US" w:eastAsia="zh-CN"/>
        </w:rPr>
        <w:t>1．工业合成氨条件</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color w:val="auto"/>
          <w:szCs w:val="21"/>
          <w:highlight w:val="none"/>
        </w:rPr>
      </w:pPr>
      <w:r>
        <w:rPr>
          <w:rFonts w:cs="Times New Roman" w:hint="eastAsia"/>
          <w:color w:val="auto"/>
          <w:kern w:val="2"/>
          <w:sz w:val="21"/>
          <w:szCs w:val="21"/>
          <w:highlight w:val="none"/>
          <w:lang w:val="en-US" w:eastAsia="zh-CN" w:bidi="ar-SA"/>
        </w:rPr>
        <w:t>（1）</w:t>
      </w:r>
      <w:r>
        <w:rPr>
          <w:rFonts w:ascii="Times New Roman" w:eastAsia="宋体" w:hAnsi="Times New Roman" w:cs="Times New Roman"/>
          <w:color w:val="auto"/>
          <w:kern w:val="2"/>
          <w:sz w:val="21"/>
          <w:szCs w:val="21"/>
          <w:highlight w:val="none"/>
          <w:lang w:val="en-US" w:eastAsia="zh-CN" w:bidi="ar-SA"/>
        </w:rPr>
        <w:t>压强</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①</w:t>
      </w:r>
      <w:r>
        <w:rPr>
          <w:rFonts w:ascii="Times New Roman" w:eastAsia="宋体" w:hAnsi="Times New Roman" w:cs="Times New Roman"/>
          <w:kern w:val="2"/>
          <w:sz w:val="21"/>
          <w:szCs w:val="21"/>
          <w:highlight w:val="none"/>
          <w:lang w:val="en-US" w:eastAsia="zh-CN" w:bidi="ar-SA"/>
        </w:rPr>
        <w:t>原理分析：压强越大越好。</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sectPr>
          <w:headerReference w:type="default" r:id="rId22"/>
          <w:footerReference w:type="default" r:id="rId23"/>
          <w:type w:val="nextPage"/>
          <w:pgSz w:w="11906" w:h="16838"/>
          <w:pgMar w:top="1417" w:right="1077" w:bottom="1417" w:left="1077" w:header="850" w:footer="737" w:gutter="0"/>
          <w:pgNumType w:start="6"/>
          <w:cols w:num="1" w:space="0"/>
          <w:titlePg w:val="0"/>
          <w:rtlGutter w:val="0"/>
          <w:docGrid w:type="lines" w:linePitch="318" w:charSpace="0"/>
        </w:sectPr>
      </w:pPr>
      <w:r>
        <w:rPr>
          <w:rFonts w:ascii="宋体" w:eastAsia="宋体" w:hAnsi="宋体" w:cs="宋体" w:hint="eastAsia"/>
          <w:kern w:val="2"/>
          <w:sz w:val="21"/>
          <w:szCs w:val="21"/>
          <w:highlight w:val="none"/>
          <w:lang w:val="en-US" w:eastAsia="zh-CN" w:bidi="ar-SA"/>
        </w:rPr>
        <w:t>②</w:t>
      </w:r>
      <w:r>
        <w:rPr>
          <w:rFonts w:ascii="Times New Roman" w:eastAsia="宋体" w:hAnsi="Times New Roman" w:cs="Times New Roman"/>
          <w:kern w:val="2"/>
          <w:sz w:val="21"/>
          <w:szCs w:val="21"/>
          <w:highlight w:val="none"/>
          <w:lang w:val="en-US" w:eastAsia="zh-CN" w:bidi="ar-SA"/>
        </w:rPr>
        <w:t>选用条件：目前，我国合成氨厂一般采用的压强为</w:t>
      </w:r>
      <w:r>
        <w:rPr>
          <w:rFonts w:ascii="Times New Roman" w:eastAsia="宋体" w:hAnsi="Times New Roman" w:cs="Times New Roman"/>
          <w:color w:val="FF0000"/>
          <w:kern w:val="2"/>
          <w:sz w:val="21"/>
          <w:szCs w:val="21"/>
          <w:highlight w:val="none"/>
          <w:u w:val="single"/>
          <w:lang w:val="en-US" w:eastAsia="zh-CN" w:bidi="ar-SA"/>
        </w:rPr>
        <w:t>10～30</w:t>
      </w:r>
      <w:r>
        <w:rPr>
          <w:rFonts w:ascii="Times New Roman" w:eastAsia="宋体" w:hAnsi="Times New Roman" w:cs="Times New Roman"/>
          <w:kern w:val="2"/>
          <w:sz w:val="21"/>
          <w:szCs w:val="21"/>
          <w:highlight w:val="none"/>
          <w:lang w:val="en-US" w:eastAsia="zh-CN" w:bidi="ar-SA"/>
        </w:rPr>
        <w:t xml:space="preserve"> MPa。</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③</w:t>
      </w:r>
      <w:r>
        <w:rPr>
          <w:rFonts w:ascii="Times New Roman" w:eastAsia="宋体" w:hAnsi="Times New Roman" w:cs="Times New Roman"/>
          <w:kern w:val="2"/>
          <w:sz w:val="21"/>
          <w:szCs w:val="21"/>
          <w:highlight w:val="none"/>
          <w:lang w:val="en-US" w:eastAsia="zh-CN" w:bidi="ar-SA"/>
        </w:rPr>
        <w:t>合成氨时不采用更高压强的理由：压强越大，对材料的强度和设备的制造要求也越高，需要的动力也越大，这将会大大增加生产投资，并可能降低综合经济效益。</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color w:val="auto"/>
          <w:szCs w:val="21"/>
          <w:highlight w:val="none"/>
        </w:rPr>
      </w:pPr>
      <w:r>
        <w:rPr>
          <w:rFonts w:cs="Times New Roman" w:hint="eastAsia"/>
          <w:color w:val="auto"/>
          <w:kern w:val="2"/>
          <w:sz w:val="21"/>
          <w:szCs w:val="21"/>
          <w:highlight w:val="none"/>
          <w:lang w:val="en-US" w:eastAsia="zh-CN" w:bidi="ar-SA"/>
        </w:rPr>
        <w:t>（2）</w:t>
      </w:r>
      <w:r>
        <w:rPr>
          <w:rFonts w:ascii="Times New Roman" w:eastAsia="宋体" w:hAnsi="Times New Roman" w:cs="Times New Roman"/>
          <w:color w:val="auto"/>
          <w:kern w:val="2"/>
          <w:sz w:val="21"/>
          <w:szCs w:val="21"/>
          <w:highlight w:val="none"/>
          <w:lang w:val="en-US" w:eastAsia="zh-CN" w:bidi="ar-SA"/>
        </w:rPr>
        <w:t>温度</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①</w:t>
      </w:r>
      <w:r>
        <w:rPr>
          <w:rFonts w:ascii="Times New Roman" w:eastAsia="宋体" w:hAnsi="Times New Roman" w:cs="Times New Roman"/>
          <w:kern w:val="2"/>
          <w:sz w:val="21"/>
          <w:szCs w:val="21"/>
          <w:highlight w:val="none"/>
          <w:lang w:val="en-US" w:eastAsia="zh-CN" w:bidi="ar-SA"/>
        </w:rPr>
        <w:t>原理分析：低温有利于提高原料的平衡转化率。</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②</w:t>
      </w:r>
      <w:r>
        <w:rPr>
          <w:rFonts w:ascii="Times New Roman" w:eastAsia="宋体" w:hAnsi="Times New Roman" w:cs="Times New Roman"/>
          <w:kern w:val="2"/>
          <w:sz w:val="21"/>
          <w:szCs w:val="21"/>
          <w:highlight w:val="none"/>
          <w:lang w:val="en-US" w:eastAsia="zh-CN" w:bidi="ar-SA"/>
        </w:rPr>
        <w:t>选用条件：目前，在实际生产中一般采用的温度为</w:t>
      </w:r>
      <w:r>
        <w:rPr>
          <w:rFonts w:ascii="Times New Roman" w:eastAsia="宋体" w:hAnsi="Times New Roman" w:cs="Times New Roman"/>
          <w:color w:val="FF0000"/>
          <w:kern w:val="2"/>
          <w:sz w:val="21"/>
          <w:szCs w:val="21"/>
          <w:highlight w:val="none"/>
          <w:u w:val="single"/>
          <w:lang w:val="en-US" w:eastAsia="zh-CN" w:bidi="ar-SA"/>
        </w:rPr>
        <w:t xml:space="preserve">400～500 </w: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③</w:t>
      </w:r>
      <w:r>
        <w:rPr>
          <w:rFonts w:ascii="Times New Roman" w:eastAsia="宋体" w:hAnsi="Times New Roman" w:cs="Times New Roman"/>
          <w:kern w:val="2"/>
          <w:sz w:val="21"/>
          <w:szCs w:val="21"/>
          <w:highlight w:val="none"/>
          <w:lang w:val="en-US" w:eastAsia="zh-CN" w:bidi="ar-SA"/>
        </w:rPr>
        <w:t>不采用低温的理由：温度降低会使化学反应速率减小，达到平衡所需时间变长，这在工业生产中是很不经济的。</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合成氨反应一般选择400～500 ℃进行的又一重要原因为铁触媒在500 ℃左右时的活性最大。</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color w:val="auto"/>
          <w:szCs w:val="21"/>
          <w:highlight w:val="none"/>
        </w:rPr>
      </w:pPr>
      <w:r>
        <w:rPr>
          <w:rFonts w:cs="Times New Roman" w:hint="eastAsia"/>
          <w:color w:val="auto"/>
          <w:kern w:val="2"/>
          <w:sz w:val="21"/>
          <w:szCs w:val="21"/>
          <w:highlight w:val="none"/>
          <w:lang w:val="en-US" w:eastAsia="zh-CN" w:bidi="ar-SA"/>
        </w:rPr>
        <w:t>（3）</w:t>
      </w:r>
      <w:r>
        <w:rPr>
          <w:rFonts w:ascii="Times New Roman" w:eastAsia="宋体" w:hAnsi="Times New Roman" w:cs="Times New Roman"/>
          <w:color w:val="auto"/>
          <w:kern w:val="2"/>
          <w:sz w:val="21"/>
          <w:szCs w:val="21"/>
          <w:highlight w:val="none"/>
          <w:lang w:val="en-US" w:eastAsia="zh-CN" w:bidi="ar-SA"/>
        </w:rPr>
        <w:t>催化剂</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①</w:t>
      </w:r>
      <w:r>
        <w:rPr>
          <w:rFonts w:ascii="Times New Roman" w:eastAsia="宋体" w:hAnsi="Times New Roman" w:cs="Times New Roman"/>
          <w:kern w:val="2"/>
          <w:sz w:val="21"/>
          <w:szCs w:val="21"/>
          <w:highlight w:val="none"/>
          <w:lang w:val="en-US" w:eastAsia="zh-CN" w:bidi="ar-SA"/>
        </w:rPr>
        <w:t>原理分析：在高温、高压下，N</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和H</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的反应速率仍然很慢。</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②</w:t>
      </w:r>
      <w:r>
        <w:rPr>
          <w:rFonts w:ascii="Times New Roman" w:eastAsia="宋体" w:hAnsi="Times New Roman" w:cs="Times New Roman"/>
          <w:kern w:val="2"/>
          <w:sz w:val="21"/>
          <w:szCs w:val="21"/>
          <w:highlight w:val="none"/>
          <w:lang w:val="en-US" w:eastAsia="zh-CN" w:bidi="ar-SA"/>
        </w:rPr>
        <w:t>选用条件：通常采用加入以</w:t>
      </w:r>
      <w:r>
        <w:rPr>
          <w:rFonts w:ascii="Times New Roman" w:eastAsia="宋体" w:hAnsi="Times New Roman" w:cs="Times New Roman"/>
          <w:color w:val="FF0000"/>
          <w:kern w:val="2"/>
          <w:sz w:val="21"/>
          <w:szCs w:val="21"/>
          <w:highlight w:val="none"/>
          <w:u w:val="single"/>
          <w:lang w:val="en-US" w:eastAsia="zh-CN" w:bidi="ar-SA"/>
        </w:rPr>
        <w:t>铁</w:t>
      </w:r>
      <w:r>
        <w:rPr>
          <w:rFonts w:ascii="Times New Roman" w:eastAsia="宋体" w:hAnsi="Times New Roman" w:cs="Times New Roman"/>
          <w:kern w:val="2"/>
          <w:sz w:val="21"/>
          <w:szCs w:val="21"/>
          <w:highlight w:val="none"/>
          <w:lang w:val="en-US" w:eastAsia="zh-CN" w:bidi="ar-SA"/>
        </w:rPr>
        <w:t>为主体的多成分催化剂，又称铁触媒。</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③</w:t>
      </w:r>
      <w:r>
        <w:rPr>
          <w:rFonts w:ascii="Times New Roman" w:eastAsia="宋体" w:hAnsi="Times New Roman" w:cs="Times New Roman"/>
          <w:kern w:val="2"/>
          <w:sz w:val="21"/>
          <w:szCs w:val="21"/>
          <w:highlight w:val="none"/>
          <w:lang w:val="en-US" w:eastAsia="zh-CN" w:bidi="ar-SA"/>
        </w:rPr>
        <w:t>选择催化剂的理由：改变反应历程，降低反应的活化能，使反应物在较低温度时能较快地进行反应。</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另外，为了防止混有的杂质使催化剂“中毒”，原料气必须经过</w:t>
      </w:r>
      <w:r>
        <w:rPr>
          <w:rFonts w:ascii="Times New Roman" w:eastAsia="宋体" w:hAnsi="Times New Roman" w:cs="Times New Roman"/>
          <w:color w:val="FF0000"/>
          <w:kern w:val="2"/>
          <w:sz w:val="21"/>
          <w:szCs w:val="21"/>
          <w:highlight w:val="none"/>
          <w:u w:val="single"/>
          <w:lang w:val="en-US" w:eastAsia="zh-CN" w:bidi="ar-SA"/>
        </w:rPr>
        <w:t>净化</w:t>
      </w:r>
      <w:r>
        <w:rPr>
          <w:rFonts w:ascii="Times New Roman" w:eastAsia="宋体" w:hAnsi="Times New Roman" w:cs="Times New Roman"/>
          <w:kern w:val="2"/>
          <w:sz w:val="21"/>
          <w:szCs w:val="21"/>
          <w:highlight w:val="none"/>
          <w:lang w:val="en-US" w:eastAsia="zh-CN" w:bidi="ar-SA"/>
        </w:rPr>
        <w:t>。</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rPr>
          <w:color w:val="auto"/>
          <w:szCs w:val="21"/>
          <w:highlight w:val="none"/>
        </w:rPr>
      </w:pPr>
      <w:r>
        <w:rPr>
          <w:rFonts w:cs="Times New Roman" w:hint="eastAsia"/>
          <w:color w:val="auto"/>
          <w:kern w:val="2"/>
          <w:sz w:val="21"/>
          <w:szCs w:val="21"/>
          <w:highlight w:val="none"/>
          <w:lang w:val="en-US" w:eastAsia="zh-CN" w:bidi="ar-SA"/>
        </w:rPr>
        <w:t>（4）</w:t>
      </w:r>
      <w:r>
        <w:rPr>
          <w:rFonts w:ascii="Times New Roman" w:eastAsia="宋体" w:hAnsi="Times New Roman" w:cs="Times New Roman"/>
          <w:color w:val="auto"/>
          <w:kern w:val="2"/>
          <w:sz w:val="21"/>
          <w:szCs w:val="21"/>
          <w:highlight w:val="none"/>
          <w:lang w:val="en-US" w:eastAsia="zh-CN" w:bidi="ar-SA"/>
        </w:rPr>
        <w:t>浓度</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①</w:t>
      </w:r>
      <w:r>
        <w:rPr>
          <w:rFonts w:ascii="Times New Roman" w:eastAsia="宋体" w:hAnsi="Times New Roman" w:cs="Times New Roman"/>
          <w:kern w:val="2"/>
          <w:sz w:val="21"/>
          <w:szCs w:val="21"/>
          <w:highlight w:val="none"/>
          <w:lang w:val="en-US" w:eastAsia="zh-CN" w:bidi="ar-SA"/>
        </w:rPr>
        <w:t>原理分析：在500 ℃和30 MPa时，平衡混合物中NH</w:t>
      </w:r>
      <w:r>
        <w:rPr>
          <w:rFonts w:ascii="Times New Roman" w:eastAsia="宋体" w:hAnsi="Times New Roman" w:cs="Times New Roman"/>
          <w:kern w:val="2"/>
          <w:sz w:val="21"/>
          <w:szCs w:val="21"/>
          <w:highlight w:val="none"/>
          <w:vertAlign w:val="subscript"/>
          <w:lang w:val="en-US" w:eastAsia="zh-CN" w:bidi="ar-SA"/>
        </w:rPr>
        <w:t>3</w:t>
      </w:r>
      <w:r>
        <w:rPr>
          <w:rFonts w:ascii="Times New Roman" w:eastAsia="宋体" w:hAnsi="Times New Roman" w:cs="Times New Roman"/>
          <w:kern w:val="2"/>
          <w:sz w:val="21"/>
          <w:szCs w:val="21"/>
          <w:highlight w:val="none"/>
          <w:lang w:val="en-US" w:eastAsia="zh-CN" w:bidi="ar-SA"/>
        </w:rPr>
        <w:t>的体积分数及平衡时N</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和H</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的转化率仍较低。</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②</w:t>
      </w:r>
      <w:r>
        <w:rPr>
          <w:rFonts w:ascii="Times New Roman" w:eastAsia="宋体" w:hAnsi="Times New Roman" w:cs="Times New Roman"/>
          <w:kern w:val="2"/>
          <w:sz w:val="21"/>
          <w:szCs w:val="21"/>
          <w:highlight w:val="none"/>
          <w:lang w:val="en-US" w:eastAsia="zh-CN" w:bidi="ar-SA"/>
        </w:rPr>
        <w:t>采取的措施：采取迅速冷却的方法，使气态氨变成液氨后及时从平衡混合物中分离出去；应将NH</w:t>
      </w:r>
      <w:r>
        <w:rPr>
          <w:rFonts w:ascii="Times New Roman" w:eastAsia="宋体" w:hAnsi="Times New Roman" w:cs="Times New Roman"/>
          <w:kern w:val="2"/>
          <w:sz w:val="21"/>
          <w:szCs w:val="21"/>
          <w:highlight w:val="none"/>
          <w:vertAlign w:val="subscript"/>
          <w:lang w:val="en-US" w:eastAsia="zh-CN" w:bidi="ar-SA"/>
        </w:rPr>
        <w:t>3</w:t>
      </w:r>
      <w:r>
        <w:rPr>
          <w:rFonts w:ascii="Times New Roman" w:eastAsia="宋体" w:hAnsi="Times New Roman" w:cs="Times New Roman"/>
          <w:kern w:val="2"/>
          <w:sz w:val="21"/>
          <w:szCs w:val="21"/>
          <w:highlight w:val="none"/>
          <w:lang w:val="en-US" w:eastAsia="zh-CN" w:bidi="ar-SA"/>
        </w:rPr>
        <w:t>分离后的原料气循环使用，并及时补充N</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和H</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，使反应物保持一定的浓度。</w:t>
      </w:r>
    </w:p>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宋体" w:eastAsia="宋体" w:hAnsi="宋体" w:cs="宋体" w:hint="eastAsia"/>
          <w:kern w:val="2"/>
          <w:sz w:val="21"/>
          <w:szCs w:val="21"/>
          <w:highlight w:val="none"/>
          <w:lang w:val="en-US" w:eastAsia="zh-CN" w:bidi="ar-SA"/>
        </w:rPr>
        <w:t>③</w:t>
      </w:r>
      <w:r>
        <w:rPr>
          <w:rFonts w:ascii="Times New Roman" w:eastAsia="宋体" w:hAnsi="Times New Roman" w:cs="Times New Roman"/>
          <w:kern w:val="2"/>
          <w:sz w:val="21"/>
          <w:szCs w:val="21"/>
          <w:highlight w:val="none"/>
          <w:lang w:val="en-US" w:eastAsia="zh-CN" w:bidi="ar-SA"/>
        </w:rPr>
        <w:t>采取该措施的理由：分离出NH</w:t>
      </w:r>
      <w:r>
        <w:rPr>
          <w:rFonts w:ascii="Times New Roman" w:eastAsia="宋体" w:hAnsi="Times New Roman" w:cs="Times New Roman"/>
          <w:kern w:val="2"/>
          <w:sz w:val="21"/>
          <w:szCs w:val="21"/>
          <w:highlight w:val="none"/>
          <w:vertAlign w:val="subscript"/>
          <w:lang w:val="en-US" w:eastAsia="zh-CN" w:bidi="ar-SA"/>
        </w:rPr>
        <w:t>3</w:t>
      </w:r>
      <w:r>
        <w:rPr>
          <w:rFonts w:ascii="Times New Roman" w:eastAsia="宋体" w:hAnsi="Times New Roman" w:cs="Times New Roman"/>
          <w:kern w:val="2"/>
          <w:sz w:val="21"/>
          <w:szCs w:val="21"/>
          <w:highlight w:val="none"/>
          <w:lang w:val="en-US" w:eastAsia="zh-CN" w:bidi="ar-SA"/>
        </w:rPr>
        <w:t>以促使平衡向生成NH</w:t>
      </w:r>
      <w:r>
        <w:rPr>
          <w:rFonts w:ascii="Times New Roman" w:eastAsia="宋体" w:hAnsi="Times New Roman" w:cs="Times New Roman"/>
          <w:kern w:val="2"/>
          <w:sz w:val="21"/>
          <w:szCs w:val="21"/>
          <w:highlight w:val="none"/>
          <w:vertAlign w:val="subscript"/>
          <w:lang w:val="en-US" w:eastAsia="zh-CN" w:bidi="ar-SA"/>
        </w:rPr>
        <w:t>3</w:t>
      </w:r>
      <w:r>
        <w:rPr>
          <w:rFonts w:ascii="Times New Roman" w:eastAsia="宋体" w:hAnsi="Times New Roman" w:cs="Times New Roman"/>
          <w:kern w:val="2"/>
          <w:sz w:val="21"/>
          <w:szCs w:val="21"/>
          <w:highlight w:val="none"/>
          <w:lang w:val="en-US" w:eastAsia="zh-CN" w:bidi="ar-SA"/>
        </w:rPr>
        <w:t>的方向移动，此外原料气的循环使用并及时补充原料气，既提高了原料的利用率，又提高了反应速率，有利于合成氨反应。</w:t>
      </w:r>
    </w:p>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eastAsia"/>
          <w:color w:val="00B0F0"/>
          <w:szCs w:val="21"/>
          <w:highlight w:val="none"/>
        </w:rPr>
      </w:pPr>
      <w:r>
        <w:rPr>
          <w:rStyle w:val="2Char"/>
          <w:rFonts w:ascii="黑体" w:eastAsia="黑体" w:hAnsi="黑体" w:cs="黑体" w:hint="eastAsia"/>
          <w:color w:val="00B0F0"/>
          <w:sz w:val="21"/>
          <w:szCs w:val="21"/>
          <w:highlight w:val="none"/>
          <w:lang w:val="en-US" w:eastAsia="zh-CN"/>
        </w:rPr>
        <w:t>2．工业合成氨的适宜条件</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51"/>
        <w:gridCol w:w="6831"/>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jc w:val="center"/>
        </w:trPr>
        <w:tc>
          <w:tcPr>
            <w:tcW w:w="1251" w:type="dxa"/>
            <w:shd w:val="clear" w:color="auto" w:fill="auto"/>
            <w:vAlign w:val="center"/>
          </w:tcPr>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外部条件</w:t>
            </w:r>
          </w:p>
        </w:tc>
        <w:tc>
          <w:tcPr>
            <w:tcW w:w="6831" w:type="dxa"/>
            <w:shd w:val="clear" w:color="auto" w:fill="auto"/>
            <w:vAlign w:val="center"/>
          </w:tcPr>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工业合成氨的适宜条件</w:t>
            </w:r>
          </w:p>
        </w:tc>
      </w:tr>
      <w:tr>
        <w:tblPrEx>
          <w:tblW w:w="0" w:type="auto"/>
          <w:jc w:val="center"/>
          <w:tblLayout w:type="fixed"/>
          <w:tblCellMar>
            <w:top w:w="0" w:type="dxa"/>
            <w:left w:w="108" w:type="dxa"/>
            <w:bottom w:w="0" w:type="dxa"/>
            <w:right w:w="108" w:type="dxa"/>
          </w:tblCellMar>
        </w:tblPrEx>
        <w:trPr>
          <w:jc w:val="center"/>
        </w:trPr>
        <w:tc>
          <w:tcPr>
            <w:tcW w:w="1251" w:type="dxa"/>
            <w:shd w:val="clear" w:color="auto" w:fill="auto"/>
            <w:vAlign w:val="center"/>
          </w:tcPr>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压强</w:t>
            </w:r>
          </w:p>
        </w:tc>
        <w:tc>
          <w:tcPr>
            <w:tcW w:w="6831" w:type="dxa"/>
            <w:shd w:val="clear" w:color="auto" w:fill="auto"/>
            <w:vAlign w:val="center"/>
          </w:tcPr>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color w:val="FF0000"/>
                <w:szCs w:val="21"/>
                <w:highlight w:val="none"/>
                <w:u w:val="single"/>
              </w:rPr>
            </w:pPr>
            <w:r>
              <w:rPr>
                <w:rFonts w:ascii="Times New Roman" w:eastAsia="宋体" w:hAnsi="Times New Roman" w:cs="Times New Roman"/>
                <w:color w:val="FF0000"/>
                <w:kern w:val="2"/>
                <w:sz w:val="21"/>
                <w:szCs w:val="21"/>
                <w:highlight w:val="none"/>
                <w:u w:val="single"/>
                <w:lang w:val="en-US" w:eastAsia="zh-CN" w:bidi="ar-SA"/>
              </w:rPr>
              <w:t>10～30 MPa</w:t>
            </w:r>
          </w:p>
        </w:tc>
      </w:tr>
      <w:tr>
        <w:tblPrEx>
          <w:tblW w:w="0" w:type="auto"/>
          <w:jc w:val="center"/>
          <w:tblLayout w:type="fixed"/>
          <w:tblCellMar>
            <w:top w:w="0" w:type="dxa"/>
            <w:left w:w="108" w:type="dxa"/>
            <w:bottom w:w="0" w:type="dxa"/>
            <w:right w:w="108" w:type="dxa"/>
          </w:tblCellMar>
        </w:tblPrEx>
        <w:trPr>
          <w:jc w:val="center"/>
        </w:trPr>
        <w:tc>
          <w:tcPr>
            <w:tcW w:w="1251" w:type="dxa"/>
            <w:shd w:val="clear" w:color="auto" w:fill="auto"/>
            <w:vAlign w:val="center"/>
          </w:tcPr>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温度</w:t>
            </w:r>
          </w:p>
        </w:tc>
        <w:tc>
          <w:tcPr>
            <w:tcW w:w="6831" w:type="dxa"/>
            <w:shd w:val="clear" w:color="auto" w:fill="auto"/>
            <w:vAlign w:val="center"/>
          </w:tcPr>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color w:val="FF0000"/>
                <w:szCs w:val="21"/>
                <w:highlight w:val="none"/>
                <w:u w:val="single"/>
              </w:rPr>
            </w:pPr>
            <w:r>
              <w:rPr>
                <w:rFonts w:ascii="Times New Roman" w:eastAsia="宋体" w:hAnsi="Times New Roman" w:cs="Times New Roman"/>
                <w:color w:val="FF0000"/>
                <w:kern w:val="2"/>
                <w:sz w:val="21"/>
                <w:szCs w:val="21"/>
                <w:highlight w:val="none"/>
                <w:u w:val="single"/>
                <w:lang w:val="en-US" w:eastAsia="zh-CN" w:bidi="ar-SA"/>
              </w:rPr>
              <w:t>400～500 ℃</w:t>
            </w:r>
          </w:p>
        </w:tc>
      </w:tr>
      <w:tr>
        <w:tblPrEx>
          <w:tblW w:w="0" w:type="auto"/>
          <w:jc w:val="center"/>
          <w:tblLayout w:type="fixed"/>
          <w:tblCellMar>
            <w:top w:w="0" w:type="dxa"/>
            <w:left w:w="108" w:type="dxa"/>
            <w:bottom w:w="0" w:type="dxa"/>
            <w:right w:w="108" w:type="dxa"/>
          </w:tblCellMar>
        </w:tblPrEx>
        <w:trPr>
          <w:jc w:val="center"/>
        </w:trPr>
        <w:tc>
          <w:tcPr>
            <w:tcW w:w="1251" w:type="dxa"/>
            <w:shd w:val="clear" w:color="auto" w:fill="auto"/>
            <w:vAlign w:val="center"/>
          </w:tcPr>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催化剂</w:t>
            </w:r>
          </w:p>
        </w:tc>
        <w:tc>
          <w:tcPr>
            <w:tcW w:w="6831" w:type="dxa"/>
            <w:shd w:val="clear" w:color="auto" w:fill="auto"/>
            <w:vAlign w:val="center"/>
          </w:tcPr>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color w:val="FF0000"/>
                <w:szCs w:val="21"/>
                <w:highlight w:val="none"/>
                <w:u w:val="single"/>
              </w:rPr>
            </w:pPr>
            <w:r>
              <w:rPr>
                <w:rFonts w:ascii="Times New Roman" w:eastAsia="宋体" w:hAnsi="Times New Roman" w:cs="Times New Roman"/>
                <w:color w:val="FF0000"/>
                <w:kern w:val="2"/>
                <w:sz w:val="21"/>
                <w:szCs w:val="21"/>
                <w:highlight w:val="none"/>
                <w:u w:val="single"/>
                <w:lang w:val="en-US" w:eastAsia="zh-CN" w:bidi="ar-SA"/>
              </w:rPr>
              <w:t>使用铁触媒作催化剂</w:t>
            </w:r>
          </w:p>
        </w:tc>
      </w:tr>
      <w:tr>
        <w:tblPrEx>
          <w:tblW w:w="0" w:type="auto"/>
          <w:jc w:val="center"/>
          <w:tblLayout w:type="fixed"/>
          <w:tblCellMar>
            <w:top w:w="0" w:type="dxa"/>
            <w:left w:w="108" w:type="dxa"/>
            <w:bottom w:w="0" w:type="dxa"/>
            <w:right w:w="108" w:type="dxa"/>
          </w:tblCellMar>
        </w:tblPrEx>
        <w:trPr>
          <w:jc w:val="center"/>
        </w:trPr>
        <w:tc>
          <w:tcPr>
            <w:tcW w:w="1251" w:type="dxa"/>
            <w:shd w:val="clear" w:color="auto" w:fill="auto"/>
            <w:vAlign w:val="center"/>
          </w:tcPr>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浓度</w:t>
            </w:r>
          </w:p>
        </w:tc>
        <w:tc>
          <w:tcPr>
            <w:tcW w:w="6831" w:type="dxa"/>
            <w:shd w:val="clear" w:color="auto" w:fill="auto"/>
            <w:vAlign w:val="center"/>
          </w:tcPr>
          <w:p>
            <w:pPr>
              <w:keepNext w:val="0"/>
              <w:keepLines w:val="0"/>
              <w:pageBreakBefore w:val="0"/>
              <w:widowControl w:val="0"/>
              <w:shd w:val="clear" w:color="auto" w:fill="auto"/>
              <w:tabs>
                <w:tab w:val="left" w:pos="2410"/>
                <w:tab w:val="left" w:pos="2552"/>
                <w:tab w:val="left" w:pos="3402"/>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氨及时从混合气中分离出去，剩余气体</w:t>
            </w:r>
            <w:r>
              <w:rPr>
                <w:rFonts w:ascii="Times New Roman" w:eastAsia="宋体" w:hAnsi="Times New Roman" w:cs="Times New Roman"/>
                <w:color w:val="FF0000"/>
                <w:kern w:val="2"/>
                <w:sz w:val="21"/>
                <w:szCs w:val="21"/>
                <w:highlight w:val="none"/>
                <w:u w:val="single"/>
                <w:lang w:val="en-US" w:eastAsia="zh-CN" w:bidi="ar-SA"/>
              </w:rPr>
              <w:t>循环</w:t>
            </w:r>
            <w:r>
              <w:rPr>
                <w:rFonts w:ascii="Times New Roman" w:eastAsia="宋体" w:hAnsi="Times New Roman" w:cs="Times New Roman"/>
                <w:kern w:val="2"/>
                <w:sz w:val="21"/>
                <w:szCs w:val="21"/>
                <w:highlight w:val="none"/>
                <w:lang w:val="en-US" w:eastAsia="zh-CN" w:bidi="ar-SA"/>
              </w:rPr>
              <w:t>使用；及时补充N</w:t>
            </w:r>
            <w:r>
              <w:rPr>
                <w:rFonts w:ascii="Times New Roman" w:eastAsia="宋体" w:hAnsi="Times New Roman" w:cs="Times New Roman"/>
                <w:kern w:val="2"/>
                <w:sz w:val="21"/>
                <w:szCs w:val="21"/>
                <w:highlight w:val="none"/>
                <w:vertAlign w:val="subscript"/>
                <w:lang w:val="en-US" w:eastAsia="zh-CN" w:bidi="ar-SA"/>
              </w:rPr>
              <w:t>2</w:t>
            </w:r>
            <w:r>
              <w:rPr>
                <w:rFonts w:ascii="Times New Roman" w:eastAsia="宋体" w:hAnsi="Times New Roman" w:cs="Times New Roman"/>
                <w:kern w:val="2"/>
                <w:sz w:val="21"/>
                <w:szCs w:val="21"/>
                <w:highlight w:val="none"/>
                <w:lang w:val="en-US" w:eastAsia="zh-CN" w:bidi="ar-SA"/>
              </w:rPr>
              <w:t>和H</w:t>
            </w:r>
            <w:r>
              <w:rPr>
                <w:rFonts w:ascii="Times New Roman" w:eastAsia="宋体" w:hAnsi="Times New Roman" w:cs="Times New Roman"/>
                <w:kern w:val="2"/>
                <w:sz w:val="21"/>
                <w:szCs w:val="21"/>
                <w:highlight w:val="none"/>
                <w:vertAlign w:val="subscript"/>
                <w:lang w:val="en-US" w:eastAsia="zh-CN" w:bidi="ar-SA"/>
              </w:rPr>
              <w:t>2</w:t>
            </w:r>
          </w:p>
        </w:tc>
      </w:tr>
    </w:tbl>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eastAsia"/>
          <w:color w:val="00B0F0"/>
          <w:szCs w:val="21"/>
          <w:highlight w:val="none"/>
        </w:rPr>
      </w:pPr>
      <w:r>
        <w:rPr>
          <w:rStyle w:val="2Char"/>
          <w:rFonts w:ascii="黑体" w:eastAsia="黑体" w:hAnsi="黑体" w:cs="黑体" w:hint="eastAsia"/>
          <w:color w:val="00B0F0"/>
          <w:sz w:val="21"/>
          <w:szCs w:val="21"/>
          <w:highlight w:val="none"/>
          <w:lang w:val="en-US" w:eastAsia="zh-CN"/>
        </w:rPr>
        <w:t>3．合成氨的工艺流程分析</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color w:val="auto"/>
          <w:szCs w:val="21"/>
          <w:highlight w:val="none"/>
        </w:rPr>
      </w:pPr>
      <w:r>
        <w:rPr>
          <w:rFonts w:cs="Times New Roman" w:hint="eastAsia"/>
          <w:color w:val="auto"/>
          <w:szCs w:val="21"/>
          <w:highlight w:val="none"/>
          <w:lang w:eastAsia="zh-CN"/>
        </w:rPr>
        <w:t>（1）</w:t>
      </w:r>
      <w:r>
        <w:rPr>
          <w:rFonts w:ascii="Times New Roman" w:eastAsia="宋体" w:hAnsi="Times New Roman" w:cs="Times New Roman"/>
          <w:color w:val="auto"/>
          <w:szCs w:val="21"/>
          <w:highlight w:val="none"/>
        </w:rPr>
        <w:t>原料气干燥、净化：除去原料气中的水蒸气及其他气体杂质，防止与催化剂接触时，导致催化剂“中毒”而降低或丧失催化活性</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color w:val="auto"/>
          <w:szCs w:val="21"/>
          <w:highlight w:val="none"/>
        </w:rPr>
        <w:sectPr>
          <w:headerReference w:type="default" r:id="rId24"/>
          <w:footerReference w:type="default" r:id="rId25"/>
          <w:type w:val="nextPage"/>
          <w:pgSz w:w="11906" w:h="16838"/>
          <w:pgMar w:top="1417" w:right="1077" w:bottom="1417" w:left="1077" w:header="850" w:footer="737" w:gutter="0"/>
          <w:pgNumType w:start="7"/>
          <w:cols w:num="1" w:space="0"/>
          <w:titlePg w:val="0"/>
          <w:rtlGutter w:val="0"/>
          <w:docGrid w:type="lines" w:linePitch="318" w:charSpace="0"/>
        </w:sectPr>
      </w:pPr>
      <w:r>
        <w:rPr>
          <w:rFonts w:cs="Times New Roman" w:hint="eastAsia"/>
          <w:color w:val="auto"/>
          <w:szCs w:val="21"/>
          <w:highlight w:val="none"/>
          <w:lang w:eastAsia="zh-CN"/>
        </w:rPr>
        <w:t>（2）</w:t>
      </w:r>
      <w:r>
        <w:rPr>
          <w:rFonts w:ascii="Times New Roman" w:eastAsia="宋体" w:hAnsi="Times New Roman" w:cs="Times New Roman"/>
          <w:color w:val="auto"/>
          <w:szCs w:val="21"/>
          <w:highlight w:val="none"/>
        </w:rPr>
        <w:t>压缩机加压：增大压强</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color w:val="auto"/>
          <w:szCs w:val="21"/>
          <w:highlight w:val="none"/>
        </w:rPr>
      </w:pPr>
      <w:r>
        <w:rPr>
          <w:rFonts w:cs="Times New Roman" w:hint="eastAsia"/>
          <w:color w:val="auto"/>
          <w:szCs w:val="21"/>
          <w:highlight w:val="none"/>
          <w:lang w:eastAsia="zh-CN"/>
        </w:rPr>
        <w:t>（3）</w:t>
      </w:r>
      <w:r>
        <w:rPr>
          <w:rFonts w:ascii="Times New Roman" w:eastAsia="宋体" w:hAnsi="Times New Roman" w:cs="Times New Roman"/>
          <w:color w:val="auto"/>
          <w:szCs w:val="21"/>
          <w:highlight w:val="none"/>
        </w:rPr>
        <w:t>热交换：合成氨反应为放热反应，反应体系温度逐渐升高，为原料气反应提供热量，故热交换可充分利用能源，提高经济效益。</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color w:val="auto"/>
          <w:szCs w:val="21"/>
          <w:highlight w:val="none"/>
        </w:rPr>
      </w:pPr>
      <w:r>
        <w:rPr>
          <w:rFonts w:cs="Times New Roman" w:hint="eastAsia"/>
          <w:color w:val="auto"/>
          <w:szCs w:val="21"/>
          <w:highlight w:val="none"/>
          <w:lang w:eastAsia="zh-CN"/>
        </w:rPr>
        <w:t>（4）</w:t>
      </w:r>
      <w:r>
        <w:rPr>
          <w:rFonts w:ascii="Times New Roman" w:eastAsia="宋体" w:hAnsi="Times New Roman" w:cs="Times New Roman"/>
          <w:color w:val="auto"/>
          <w:szCs w:val="21"/>
          <w:highlight w:val="none"/>
        </w:rPr>
        <w:t>冷却：生成物NH</w:t>
      </w:r>
      <w:r>
        <w:rPr>
          <w:rFonts w:ascii="Times New Roman" w:eastAsia="宋体" w:hAnsi="Times New Roman" w:cs="Times New Roman"/>
          <w:color w:val="auto"/>
          <w:szCs w:val="21"/>
          <w:highlight w:val="none"/>
          <w:vertAlign w:val="subscript"/>
        </w:rPr>
        <w:t>3</w:t>
      </w:r>
      <w:r>
        <w:rPr>
          <w:rFonts w:ascii="Times New Roman" w:eastAsia="宋体" w:hAnsi="Times New Roman" w:cs="Times New Roman"/>
          <w:color w:val="auto"/>
          <w:szCs w:val="21"/>
          <w:highlight w:val="none"/>
        </w:rPr>
        <w:t>的液化需较低温度采取迅速冷却的方法，可使气态氨变成液氨后及时从平衡混合物中分离出来，以促使平衡向生成NH</w:t>
      </w:r>
      <w:r>
        <w:rPr>
          <w:rFonts w:ascii="Times New Roman" w:eastAsia="宋体" w:hAnsi="Times New Roman" w:cs="Times New Roman"/>
          <w:color w:val="auto"/>
          <w:szCs w:val="21"/>
          <w:highlight w:val="none"/>
          <w:vertAlign w:val="subscript"/>
        </w:rPr>
        <w:t>3</w:t>
      </w:r>
      <w:r>
        <w:rPr>
          <w:rFonts w:ascii="Times New Roman" w:eastAsia="宋体" w:hAnsi="Times New Roman" w:cs="Times New Roman"/>
          <w:color w:val="auto"/>
          <w:szCs w:val="21"/>
          <w:highlight w:val="none"/>
        </w:rPr>
        <w:t xml:space="preserve">的方向移动。  </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color w:val="auto"/>
          <w:szCs w:val="21"/>
          <w:highlight w:val="none"/>
        </w:rPr>
      </w:pPr>
      <w:r>
        <w:rPr>
          <w:rFonts w:cs="Times New Roman" w:hint="eastAsia"/>
          <w:color w:val="auto"/>
          <w:szCs w:val="21"/>
          <w:highlight w:val="none"/>
          <w:lang w:eastAsia="zh-CN"/>
        </w:rPr>
        <w:t>（5）</w:t>
      </w:r>
      <w:r>
        <w:rPr>
          <w:rFonts w:ascii="Times New Roman" w:eastAsia="宋体" w:hAnsi="Times New Roman" w:cs="Times New Roman"/>
          <w:color w:val="auto"/>
          <w:szCs w:val="21"/>
          <w:highlight w:val="none"/>
        </w:rPr>
        <w:t>循环使用原料气：因合成氨反应为可逆反应，平衡混合物中含有原料气，将NH</w:t>
      </w:r>
      <w:r>
        <w:rPr>
          <w:rFonts w:ascii="Times New Roman" w:eastAsia="宋体" w:hAnsi="Times New Roman" w:cs="Times New Roman"/>
          <w:color w:val="auto"/>
          <w:szCs w:val="21"/>
          <w:highlight w:val="none"/>
          <w:vertAlign w:val="subscript"/>
        </w:rPr>
        <w:t>3</w:t>
      </w:r>
      <w:r>
        <w:rPr>
          <w:rFonts w:ascii="Times New Roman" w:eastAsia="宋体" w:hAnsi="Times New Roman" w:cs="Times New Roman"/>
          <w:color w:val="auto"/>
          <w:szCs w:val="21"/>
          <w:highlight w:val="none"/>
        </w:rPr>
        <w:t>分离后的原料气循环利用，并及时补充N</w:t>
      </w:r>
      <w:r>
        <w:rPr>
          <w:rFonts w:ascii="Times New Roman" w:eastAsia="宋体" w:hAnsi="Times New Roman" w:cs="Times New Roman"/>
          <w:color w:val="auto"/>
          <w:szCs w:val="21"/>
          <w:highlight w:val="none"/>
          <w:vertAlign w:val="subscript"/>
        </w:rPr>
        <w:t>2</w:t>
      </w:r>
      <w:r>
        <w:rPr>
          <w:rFonts w:ascii="Times New Roman" w:eastAsia="宋体" w:hAnsi="Times New Roman" w:cs="Times New Roman"/>
          <w:color w:val="auto"/>
          <w:szCs w:val="21"/>
          <w:highlight w:val="none"/>
        </w:rPr>
        <w:t>和H</w:t>
      </w:r>
      <w:r>
        <w:rPr>
          <w:rFonts w:ascii="Times New Roman" w:eastAsia="宋体" w:hAnsi="Times New Roman" w:cs="Times New Roman"/>
          <w:color w:val="auto"/>
          <w:szCs w:val="21"/>
          <w:highlight w:val="none"/>
          <w:vertAlign w:val="subscript"/>
        </w:rPr>
        <w:t>2</w:t>
      </w:r>
      <w:r>
        <w:rPr>
          <w:rFonts w:ascii="Times New Roman" w:eastAsia="宋体" w:hAnsi="Times New Roman" w:cs="Times New Roman"/>
          <w:color w:val="auto"/>
          <w:szCs w:val="21"/>
          <w:highlight w:val="none"/>
        </w:rPr>
        <w:t>，使反应物保持一定的浓度，以利于合成氨反应，提高经济效益。</w:t>
      </w:r>
    </w:p>
    <w:p>
      <w:pPr>
        <w:keepNext w:val="0"/>
        <w:keepLines w:val="0"/>
        <w:pageBreakBefore w:val="0"/>
        <w:widowControl w:val="0"/>
        <w:shd w:val="clear" w:color="auto" w:fill="auto"/>
        <w:tabs>
          <w:tab w:val="left" w:pos="3402"/>
        </w:tabs>
        <w:kinsoku/>
        <w:wordWrap/>
        <w:overflowPunct/>
        <w:topLinePunct w:val="0"/>
        <w:autoSpaceDN/>
        <w:bidi w:val="0"/>
        <w:adjustRightInd/>
        <w:snapToGrid/>
        <w:spacing w:beforeAutospacing="0" w:after="0" w:afterAutospacing="0" w:line="360" w:lineRule="auto"/>
        <w:ind w:left="0" w:firstLine="0" w:leftChars="0" w:firstLineChars="0"/>
        <w:jc w:val="left"/>
      </w:pPr>
      <w:r>
        <w:rPr>
          <w:rStyle w:val="2Char"/>
          <w:rFonts w:ascii="黑体" w:eastAsia="黑体" w:hAnsi="黑体" w:cs="黑体" w:hint="eastAsia"/>
          <w:color w:val="00B0F0"/>
          <w:sz w:val="21"/>
          <w:szCs w:val="21"/>
          <w:highlight w:val="none"/>
          <w:lang w:val="en-US" w:eastAsia="zh-CN" w:bidi="ar-SA"/>
        </w:rPr>
        <w:t>【例5】（2023上·云南丽江·高二统考期末）</w:t>
      </w:r>
      <w:r>
        <w:rPr>
          <w:rFonts w:ascii="Times New Roman" w:hAnsi="Times New Roman" w:cs="Times New Roman"/>
        </w:rPr>
        <w:t>下列关于工业合成氨的叙述中错误的是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A．在动力、设备、材料允许的条件下尽可能在高压下进行</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B．温度越高越有利于工业合成氨</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C．在工业合成氨中N</w:t>
      </w:r>
      <w:r>
        <w:rPr>
          <w:rFonts w:ascii="Times New Roman" w:hAnsi="Times New Roman" w:cs="Times New Roman"/>
          <w:vertAlign w:val="subscript"/>
        </w:rPr>
        <w:t>2</w:t>
      </w:r>
      <w:r>
        <w:rPr>
          <w:rFonts w:ascii="Times New Roman" w:hAnsi="Times New Roman" w:cs="Times New Roman"/>
        </w:rPr>
        <w:t>、H</w:t>
      </w:r>
      <w:r>
        <w:rPr>
          <w:rFonts w:ascii="Times New Roman" w:hAnsi="Times New Roman" w:cs="Times New Roman"/>
          <w:vertAlign w:val="subscript"/>
        </w:rPr>
        <w:t>2</w:t>
      </w:r>
      <w:r>
        <w:rPr>
          <w:rFonts w:ascii="Times New Roman" w:hAnsi="Times New Roman" w:cs="Times New Roman"/>
        </w:rPr>
        <w:t>的循环利用可提高其利用率，降低成本</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pPr>
      <w:r>
        <w:rPr>
          <w:rFonts w:ascii="Times New Roman" w:hAnsi="Times New Roman" w:cs="Times New Roman"/>
        </w:rPr>
        <w:t>D．将混合气体中的氨液化有利于合成氨反应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【答案】B</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hint="eastAsia"/>
          <w:color w:val="FF0000"/>
          <w:lang w:eastAsia="zh-CN"/>
        </w:rPr>
        <w:t>【解析】</w:t>
      </w:r>
      <w:r>
        <w:rPr>
          <w:rFonts w:ascii="Times New Roman" w:hAnsi="Times New Roman" w:cs="Times New Roman"/>
          <w:color w:val="FF0000"/>
        </w:rPr>
        <w:t>A．合成氨的正反应为气体体积缩小的反应，压强越大，反应物的转化率越高，则在动力、设备、材料允许的条件下尽可能在高压下进行，故A正确；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B．合成氨的正反应为放热反应，升高温度后不利于氨气的生成，故B错误；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C．合成氨中N</w:t>
      </w:r>
      <w:r>
        <w:rPr>
          <w:rFonts w:ascii="Times New Roman" w:hAnsi="Times New Roman" w:cs="Times New Roman"/>
          <w:color w:val="FF0000"/>
          <w:vertAlign w:val="subscript"/>
        </w:rPr>
        <w:t>2</w:t>
      </w:r>
      <w:r>
        <w:rPr>
          <w:rFonts w:ascii="Times New Roman" w:hAnsi="Times New Roman" w:cs="Times New Roman"/>
          <w:color w:val="FF0000"/>
        </w:rPr>
        <w:t>和H</w:t>
      </w:r>
      <w:r>
        <w:rPr>
          <w:rFonts w:ascii="Times New Roman" w:hAnsi="Times New Roman" w:cs="Times New Roman"/>
          <w:color w:val="FF0000"/>
          <w:vertAlign w:val="subscript"/>
        </w:rPr>
        <w:t>2</w:t>
      </w:r>
      <w:r>
        <w:rPr>
          <w:rFonts w:ascii="Times New Roman" w:hAnsi="Times New Roman" w:cs="Times New Roman"/>
          <w:color w:val="FF0000"/>
        </w:rPr>
        <w:t>的循环使用，可以提高原料气的利用率，降低成本，故C正确；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color w:val="FF0000"/>
        </w:rPr>
      </w:pPr>
      <w:r>
        <w:rPr>
          <w:rFonts w:ascii="Times New Roman" w:hAnsi="Times New Roman" w:cs="Times New Roman"/>
          <w:color w:val="FF0000"/>
        </w:rPr>
        <w:t>D．合成氨的反应中，将混合气体中的氨气液化，减小了生成物浓度，平衡向着正向移动，可以用平衡移动原理解释，故D正确；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firstLine="0"/>
        <w:jc w:val="left"/>
        <w:textAlignment w:val="center"/>
        <w:rPr>
          <w:rFonts w:hint="eastAsia"/>
          <w:color w:val="FF0000"/>
          <w:szCs w:val="21"/>
          <w:highlight w:val="none"/>
        </w:rPr>
      </w:pPr>
      <w:r>
        <w:rPr>
          <w:rFonts w:ascii="Times New Roman" w:hAnsi="Times New Roman" w:cs="Times New Roman" w:hint="eastAsia"/>
          <w:color w:val="FF0000"/>
          <w:lang w:eastAsia="zh-CN"/>
        </w:rPr>
        <w:t>故选</w:t>
      </w:r>
      <w:r>
        <w:rPr>
          <w:rFonts w:ascii="Times New Roman" w:hAnsi="Times New Roman" w:cs="Times New Roman"/>
          <w:color w:val="FF0000"/>
        </w:rPr>
        <w:t>B。</w:t>
      </w:r>
    </w:p>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eastAsia"/>
          <w:color w:val="00B0F0"/>
          <w:highlight w:val="none"/>
        </w:rPr>
      </w:pPr>
      <w:r>
        <w:rPr>
          <w:rStyle w:val="2Char"/>
          <w:rFonts w:ascii="黑体" w:eastAsia="黑体" w:hAnsi="黑体" w:cs="黑体" w:hint="eastAsia"/>
          <w:color w:val="00B0F0"/>
          <w:highlight w:val="none"/>
        </w:rPr>
        <w:pict>
          <v:shape id="_x0000_i1066" type="#_x0000_t75" style="width:46.15pt;height:21.25pt" coordsize="21600,21600" o:preferrelative="t" filled="f" stroked="f">
            <v:stroke joinstyle="miter"/>
            <v:imagedata r:id="rId10" o:title=""/>
            <o:lock v:ext="edit" aspectratio="t"/>
            <w10:anchorlock/>
          </v:shape>
        </w:pict>
      </w:r>
      <w:r>
        <w:rPr>
          <w:rStyle w:val="2Char"/>
          <w:rFonts w:ascii="黑体" w:eastAsia="黑体" w:hAnsi="黑体" w:cs="黑体" w:hint="eastAsia"/>
          <w:color w:val="00B0F0"/>
          <w:highlight w:val="none"/>
        </w:rPr>
        <w:t>0</w:t>
      </w:r>
      <w:r>
        <w:rPr>
          <w:rStyle w:val="2Char"/>
          <w:rFonts w:ascii="黑体" w:eastAsia="黑体" w:hAnsi="黑体" w:cs="黑体" w:hint="eastAsia"/>
          <w:color w:val="00B0F0"/>
          <w:highlight w:val="none"/>
          <w:lang w:val="en-US" w:eastAsia="zh-CN"/>
        </w:rPr>
        <w:t>6工业生产中选择适宜生产条件的思路</w:t>
      </w:r>
    </w:p>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eastAsia"/>
          <w:color w:val="00B0F0"/>
          <w:szCs w:val="21"/>
          <w:highlight w:val="none"/>
        </w:rPr>
      </w:pPr>
      <w:r>
        <w:rPr>
          <w:rStyle w:val="2Char"/>
          <w:rFonts w:ascii="黑体" w:eastAsia="黑体" w:hAnsi="黑体" w:cs="黑体" w:hint="eastAsia"/>
          <w:color w:val="00B0F0"/>
          <w:sz w:val="21"/>
          <w:szCs w:val="21"/>
          <w:highlight w:val="none"/>
          <w:lang w:val="en-US" w:eastAsia="zh-CN"/>
        </w:rPr>
        <w:t>1．选择化工生产适宜条件的分析角度</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56"/>
        <w:gridCol w:w="1350"/>
        <w:gridCol w:w="2010"/>
        <w:gridCol w:w="403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97"/>
          <w:jc w:val="center"/>
        </w:trPr>
        <w:tc>
          <w:tcPr>
            <w:tcW w:w="956"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外界</w:t>
            </w:r>
          </w:p>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条件</w:t>
            </w:r>
          </w:p>
        </w:tc>
        <w:tc>
          <w:tcPr>
            <w:tcW w:w="135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有利于加快</w:t>
            </w:r>
          </w:p>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速率的条件控制</w:t>
            </w:r>
          </w:p>
        </w:tc>
        <w:tc>
          <w:tcPr>
            <w:tcW w:w="201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有利于平衡正向移动的条件控制</w:t>
            </w:r>
          </w:p>
        </w:tc>
        <w:tc>
          <w:tcPr>
            <w:tcW w:w="4036"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综合分析结果</w:t>
            </w:r>
          </w:p>
        </w:tc>
      </w:tr>
      <w:tr>
        <w:tblPrEx>
          <w:tblW w:w="0" w:type="auto"/>
          <w:jc w:val="center"/>
          <w:tblCellMar>
            <w:top w:w="0" w:type="dxa"/>
            <w:left w:w="108" w:type="dxa"/>
            <w:bottom w:w="0" w:type="dxa"/>
            <w:right w:w="108" w:type="dxa"/>
          </w:tblCellMar>
        </w:tblPrEx>
        <w:trPr>
          <w:trHeight w:val="397"/>
          <w:jc w:val="center"/>
        </w:trPr>
        <w:tc>
          <w:tcPr>
            <w:tcW w:w="956"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浓度</w:t>
            </w:r>
          </w:p>
        </w:tc>
        <w:tc>
          <w:tcPr>
            <w:tcW w:w="135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增大反应物的浓度</w:t>
            </w:r>
          </w:p>
        </w:tc>
        <w:tc>
          <w:tcPr>
            <w:tcW w:w="201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增大反应物的浓度、</w:t>
            </w:r>
          </w:p>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减小生成物的浓度</w:t>
            </w:r>
          </w:p>
        </w:tc>
        <w:tc>
          <w:tcPr>
            <w:tcW w:w="4036"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不断地补充反应物、及时地分离出生成物</w:t>
            </w:r>
          </w:p>
        </w:tc>
      </w:tr>
      <w:tr>
        <w:tblPrEx>
          <w:tblW w:w="0" w:type="auto"/>
          <w:jc w:val="center"/>
          <w:tblCellMar>
            <w:top w:w="0" w:type="dxa"/>
            <w:left w:w="108" w:type="dxa"/>
            <w:bottom w:w="0" w:type="dxa"/>
            <w:right w:w="108" w:type="dxa"/>
          </w:tblCellMar>
        </w:tblPrEx>
        <w:trPr>
          <w:trHeight w:val="397"/>
          <w:jc w:val="center"/>
        </w:trPr>
        <w:tc>
          <w:tcPr>
            <w:tcW w:w="956"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催化剂</w:t>
            </w:r>
          </w:p>
        </w:tc>
        <w:tc>
          <w:tcPr>
            <w:tcW w:w="135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加合适的催化剂</w:t>
            </w:r>
          </w:p>
        </w:tc>
        <w:tc>
          <w:tcPr>
            <w:tcW w:w="201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不需要</w:t>
            </w:r>
          </w:p>
        </w:tc>
        <w:tc>
          <w:tcPr>
            <w:tcW w:w="4036"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加合适的催化剂</w:t>
            </w:r>
          </w:p>
        </w:tc>
      </w:tr>
    </w:tbl>
    <w:p>
      <w:pPr>
        <w:sectPr>
          <w:headerReference w:type="default" r:id="rId26"/>
          <w:footerReference w:type="default" r:id="rId27"/>
          <w:type w:val="nextPage"/>
          <w:pgSz w:w="11906" w:h="16838"/>
          <w:pgMar w:top="1417" w:right="1077" w:bottom="1417" w:left="1077" w:header="850" w:footer="737" w:gutter="0"/>
          <w:pgNumType w:start="8"/>
          <w:cols w:num="1" w:space="0"/>
          <w:titlePg w:val="0"/>
          <w:rtlGutter w:val="0"/>
          <w:docGrid w:type="lines" w:linePitch="318" w:charSpace="0"/>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56"/>
        <w:gridCol w:w="1350"/>
        <w:gridCol w:w="1030"/>
        <w:gridCol w:w="980"/>
        <w:gridCol w:w="403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97"/>
          <w:jc w:val="center"/>
        </w:trPr>
        <w:tc>
          <w:tcPr>
            <w:tcW w:w="956" w:type="dxa"/>
            <w:vMerge w:val="restart"/>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温度</w:t>
            </w:r>
          </w:p>
        </w:tc>
        <w:tc>
          <w:tcPr>
            <w:tcW w:w="1350" w:type="dxa"/>
            <w:vMerge w:val="restart"/>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高温</w:t>
            </w:r>
          </w:p>
        </w:tc>
        <w:tc>
          <w:tcPr>
            <w:tcW w:w="103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Δ</w:t>
            </w:r>
            <w:r>
              <w:rPr>
                <w:rFonts w:ascii="Times New Roman" w:eastAsia="宋体" w:hAnsi="Times New Roman" w:cs="Times New Roman"/>
                <w:bCs/>
                <w:i/>
                <w:kern w:val="2"/>
                <w:sz w:val="21"/>
                <w:szCs w:val="21"/>
                <w:highlight w:val="none"/>
                <w:lang w:val="en-US" w:eastAsia="zh-CN" w:bidi="ar-SA"/>
              </w:rPr>
              <w:t>H</w:t>
            </w:r>
            <w:r>
              <w:rPr>
                <w:rFonts w:ascii="Times New Roman" w:eastAsia="宋体" w:hAnsi="Times New Roman" w:cs="Times New Roman"/>
                <w:bCs/>
                <w:kern w:val="2"/>
                <w:sz w:val="21"/>
                <w:szCs w:val="21"/>
                <w:highlight w:val="none"/>
                <w:lang w:val="en-US" w:eastAsia="zh-CN" w:bidi="ar-SA"/>
              </w:rPr>
              <w:t>＜0</w:t>
            </w:r>
          </w:p>
        </w:tc>
        <w:tc>
          <w:tcPr>
            <w:tcW w:w="98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低温</w:t>
            </w:r>
          </w:p>
        </w:tc>
        <w:tc>
          <w:tcPr>
            <w:tcW w:w="4036"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兼顾速率和平衡，考虑催化剂的适宜温度</w:t>
            </w:r>
          </w:p>
        </w:tc>
      </w:tr>
      <w:tr>
        <w:tblPrEx>
          <w:tblW w:w="0" w:type="auto"/>
          <w:jc w:val="center"/>
          <w:tblCellMar>
            <w:top w:w="0" w:type="dxa"/>
            <w:left w:w="108" w:type="dxa"/>
            <w:bottom w:w="0" w:type="dxa"/>
            <w:right w:w="108" w:type="dxa"/>
          </w:tblCellMar>
        </w:tblPrEx>
        <w:trPr>
          <w:trHeight w:val="631"/>
          <w:jc w:val="center"/>
        </w:trPr>
        <w:tc>
          <w:tcPr>
            <w:tcW w:w="956" w:type="dxa"/>
            <w:vMerge/>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p>
        </w:tc>
        <w:tc>
          <w:tcPr>
            <w:tcW w:w="1350" w:type="dxa"/>
            <w:vMerge/>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p>
        </w:tc>
        <w:tc>
          <w:tcPr>
            <w:tcW w:w="103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Δ</w:t>
            </w:r>
            <w:r>
              <w:rPr>
                <w:rFonts w:ascii="Times New Roman" w:eastAsia="宋体" w:hAnsi="Times New Roman" w:cs="Times New Roman"/>
                <w:bCs/>
                <w:i/>
                <w:kern w:val="2"/>
                <w:sz w:val="21"/>
                <w:szCs w:val="21"/>
                <w:highlight w:val="none"/>
                <w:lang w:val="en-US" w:eastAsia="zh-CN" w:bidi="ar-SA"/>
              </w:rPr>
              <w:t>H</w:t>
            </w:r>
            <w:r>
              <w:rPr>
                <w:rFonts w:ascii="Times New Roman" w:eastAsia="宋体" w:hAnsi="Times New Roman" w:cs="Times New Roman"/>
                <w:bCs/>
                <w:kern w:val="2"/>
                <w:sz w:val="21"/>
                <w:szCs w:val="21"/>
                <w:highlight w:val="none"/>
                <w:lang w:val="en-US" w:eastAsia="zh-CN" w:bidi="ar-SA"/>
              </w:rPr>
              <w:t>＞0</w:t>
            </w:r>
          </w:p>
        </w:tc>
        <w:tc>
          <w:tcPr>
            <w:tcW w:w="98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高温</w:t>
            </w:r>
          </w:p>
        </w:tc>
        <w:tc>
          <w:tcPr>
            <w:tcW w:w="4036"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在设备条件允许的前提下，尽量采取高温并考虑催化剂的活性</w:t>
            </w:r>
          </w:p>
        </w:tc>
      </w:tr>
      <w:tr>
        <w:tblPrEx>
          <w:tblW w:w="0" w:type="auto"/>
          <w:jc w:val="center"/>
          <w:tblCellMar>
            <w:top w:w="0" w:type="dxa"/>
            <w:left w:w="108" w:type="dxa"/>
            <w:bottom w:w="0" w:type="dxa"/>
            <w:right w:w="108" w:type="dxa"/>
          </w:tblCellMar>
        </w:tblPrEx>
        <w:trPr>
          <w:trHeight w:val="397"/>
          <w:jc w:val="center"/>
        </w:trPr>
        <w:tc>
          <w:tcPr>
            <w:tcW w:w="956" w:type="dxa"/>
            <w:vMerge w:val="restart"/>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kern w:val="2"/>
                <w:sz w:val="21"/>
                <w:szCs w:val="21"/>
                <w:highlight w:val="none"/>
                <w:lang w:val="en-US" w:eastAsia="zh-CN" w:bidi="ar-SA"/>
              </w:rPr>
              <w:t>压强</w:t>
            </w:r>
          </w:p>
        </w:tc>
        <w:tc>
          <w:tcPr>
            <w:tcW w:w="1350" w:type="dxa"/>
            <w:vMerge w:val="restart"/>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ascii="Times New Roman" w:eastAsia="宋体" w:hAnsi="Times New Roman" w:cs="Times New Roman"/>
                <w:bCs/>
                <w:kern w:val="2"/>
                <w:sz w:val="21"/>
                <w:szCs w:val="21"/>
                <w:highlight w:val="none"/>
                <w:lang w:val="en-US" w:eastAsia="zh-CN" w:bidi="ar-SA"/>
              </w:rPr>
              <w:t>高压(有气体参加)</w:t>
            </w:r>
          </w:p>
        </w:tc>
        <w:tc>
          <w:tcPr>
            <w:tcW w:w="103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Δν</w:t>
            </w:r>
            <w:r>
              <w:rPr>
                <w:rFonts w:ascii="Times New Roman" w:eastAsia="宋体" w:hAnsi="Times New Roman" w:cs="Times New Roman"/>
                <w:bCs/>
                <w:kern w:val="2"/>
                <w:sz w:val="21"/>
                <w:szCs w:val="21"/>
                <w:highlight w:val="none"/>
                <w:vertAlign w:val="subscript"/>
                <w:lang w:val="en-US" w:eastAsia="zh-CN" w:bidi="ar-SA"/>
              </w:rPr>
              <w:t>g</w:t>
            </w:r>
            <w:r>
              <w:rPr>
                <w:rFonts w:ascii="Times New Roman" w:eastAsia="宋体" w:hAnsi="Times New Roman" w:cs="Times New Roman"/>
                <w:bCs/>
                <w:kern w:val="2"/>
                <w:sz w:val="21"/>
                <w:szCs w:val="21"/>
                <w:highlight w:val="none"/>
                <w:lang w:val="en-US" w:eastAsia="zh-CN" w:bidi="ar-SA"/>
              </w:rPr>
              <w:t>＜0</w:t>
            </w:r>
          </w:p>
        </w:tc>
        <w:tc>
          <w:tcPr>
            <w:tcW w:w="98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高压</w:t>
            </w:r>
          </w:p>
        </w:tc>
        <w:tc>
          <w:tcPr>
            <w:tcW w:w="4036"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在设备条件允许的前提下，尽量采取高压</w:t>
            </w:r>
          </w:p>
        </w:tc>
      </w:tr>
      <w:tr>
        <w:tblPrEx>
          <w:tblW w:w="0" w:type="auto"/>
          <w:jc w:val="center"/>
          <w:tblCellMar>
            <w:top w:w="0" w:type="dxa"/>
            <w:left w:w="108" w:type="dxa"/>
            <w:bottom w:w="0" w:type="dxa"/>
            <w:right w:w="108" w:type="dxa"/>
          </w:tblCellMar>
        </w:tblPrEx>
        <w:trPr>
          <w:trHeight w:val="397"/>
          <w:jc w:val="center"/>
        </w:trPr>
        <w:tc>
          <w:tcPr>
            <w:tcW w:w="956" w:type="dxa"/>
            <w:vMerge/>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p>
        </w:tc>
        <w:tc>
          <w:tcPr>
            <w:tcW w:w="1350" w:type="dxa"/>
            <w:vMerge/>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p>
        </w:tc>
        <w:tc>
          <w:tcPr>
            <w:tcW w:w="103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Δν</w:t>
            </w:r>
            <w:r>
              <w:rPr>
                <w:rFonts w:ascii="Times New Roman" w:eastAsia="宋体" w:hAnsi="Times New Roman" w:cs="Times New Roman"/>
                <w:bCs/>
                <w:kern w:val="2"/>
                <w:sz w:val="21"/>
                <w:szCs w:val="21"/>
                <w:highlight w:val="none"/>
                <w:vertAlign w:val="subscript"/>
                <w:lang w:val="en-US" w:eastAsia="zh-CN" w:bidi="ar-SA"/>
              </w:rPr>
              <w:t>g</w:t>
            </w:r>
            <w:r>
              <w:rPr>
                <w:rFonts w:ascii="Times New Roman" w:eastAsia="宋体" w:hAnsi="Times New Roman" w:cs="Times New Roman"/>
                <w:bCs/>
                <w:kern w:val="2"/>
                <w:sz w:val="21"/>
                <w:szCs w:val="21"/>
                <w:highlight w:val="none"/>
                <w:lang w:val="en-US" w:eastAsia="zh-CN" w:bidi="ar-SA"/>
              </w:rPr>
              <w:t>＞0</w:t>
            </w:r>
          </w:p>
        </w:tc>
        <w:tc>
          <w:tcPr>
            <w:tcW w:w="980"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低压</w:t>
            </w:r>
          </w:p>
        </w:tc>
        <w:tc>
          <w:tcPr>
            <w:tcW w:w="4036"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bCs/>
                <w:szCs w:val="21"/>
                <w:highlight w:val="none"/>
              </w:rPr>
            </w:pPr>
            <w:r>
              <w:rPr>
                <w:rFonts w:ascii="Times New Roman" w:eastAsia="宋体" w:hAnsi="Times New Roman" w:cs="Times New Roman"/>
                <w:bCs/>
                <w:kern w:val="2"/>
                <w:sz w:val="21"/>
                <w:szCs w:val="21"/>
                <w:highlight w:val="none"/>
                <w:lang w:val="en-US" w:eastAsia="zh-CN" w:bidi="ar-SA"/>
              </w:rPr>
              <w:t>兼顾速率和平衡，选取适宜的压强</w:t>
            </w:r>
          </w:p>
        </w:tc>
      </w:tr>
    </w:tbl>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eastAsia"/>
          <w:color w:val="00B0F0"/>
          <w:szCs w:val="21"/>
          <w:highlight w:val="none"/>
        </w:rPr>
      </w:pPr>
      <w:r>
        <w:rPr>
          <w:rStyle w:val="2Char"/>
          <w:rFonts w:ascii="黑体" w:eastAsia="黑体" w:hAnsi="黑体" w:cs="黑体" w:hint="eastAsia"/>
          <w:color w:val="00B0F0"/>
          <w:sz w:val="21"/>
          <w:szCs w:val="21"/>
          <w:highlight w:val="none"/>
          <w:lang w:val="en-US" w:eastAsia="zh-CN"/>
        </w:rPr>
        <w:t>2．选择工业合成适宜条件的原则</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color w:val="auto"/>
          <w:szCs w:val="21"/>
          <w:highlight w:val="none"/>
        </w:rPr>
      </w:pPr>
      <w:r>
        <w:rPr>
          <w:rFonts w:cs="Times New Roman" w:hint="eastAsia"/>
          <w:color w:val="auto"/>
          <w:szCs w:val="21"/>
          <w:highlight w:val="none"/>
          <w:lang w:eastAsia="zh-CN"/>
        </w:rPr>
        <w:t>（1）</w:t>
      </w:r>
      <w:r>
        <w:rPr>
          <w:rFonts w:ascii="Times New Roman" w:eastAsia="宋体" w:hAnsi="Times New Roman" w:cs="Times New Roman"/>
          <w:color w:val="auto"/>
          <w:szCs w:val="21"/>
          <w:highlight w:val="none"/>
        </w:rPr>
        <w:t>温度</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ascii="宋体" w:hAnsi="宋体" w:cs="宋体" w:hint="eastAsia"/>
          <w:szCs w:val="21"/>
          <w:highlight w:val="none"/>
        </w:rPr>
        <w:t>①</w:t>
      </w:r>
      <w:r>
        <w:rPr>
          <w:rFonts w:ascii="Times New Roman" w:eastAsia="宋体" w:hAnsi="Times New Roman" w:cs="Times New Roman"/>
          <w:szCs w:val="21"/>
          <w:highlight w:val="none"/>
        </w:rPr>
        <w:t>所选温度兼顾反应速率</w:t>
      </w:r>
      <w:r>
        <w:rPr>
          <w:rFonts w:ascii="Times New Roman" w:eastAsia="宋体" w:hAnsi="Times New Roman" w:cs="Times New Roman"/>
          <w:color w:val="FF0000"/>
          <w:szCs w:val="21"/>
          <w:highlight w:val="none"/>
          <w:u w:val="single"/>
        </w:rPr>
        <w:t>快</w:t>
      </w:r>
      <w:r>
        <w:rPr>
          <w:rFonts w:ascii="Times New Roman" w:eastAsia="宋体" w:hAnsi="Times New Roman" w:cs="Times New Roman"/>
          <w:szCs w:val="21"/>
          <w:highlight w:val="none"/>
        </w:rPr>
        <w:t>，产品含量</w:t>
      </w:r>
      <w:r>
        <w:rPr>
          <w:rFonts w:ascii="Times New Roman" w:eastAsia="宋体" w:hAnsi="Times New Roman" w:cs="Times New Roman"/>
          <w:color w:val="FF0000"/>
          <w:szCs w:val="21"/>
          <w:highlight w:val="none"/>
          <w:u w:val="single"/>
        </w:rPr>
        <w:t>高</w:t>
      </w:r>
      <w:r>
        <w:rPr>
          <w:rFonts w:ascii="Times New Roman" w:eastAsia="宋体" w:hAnsi="Times New Roman" w:cs="Times New Roman"/>
          <w:szCs w:val="21"/>
          <w:highlight w:val="none"/>
        </w:rPr>
        <w:t>。</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ascii="宋体" w:hAnsi="宋体" w:cs="宋体" w:hint="eastAsia"/>
          <w:szCs w:val="21"/>
          <w:highlight w:val="none"/>
        </w:rPr>
        <w:t>②</w:t>
      </w:r>
      <w:r>
        <w:rPr>
          <w:rFonts w:ascii="Times New Roman" w:eastAsia="宋体" w:hAnsi="Times New Roman" w:cs="Times New Roman"/>
          <w:szCs w:val="21"/>
          <w:highlight w:val="none"/>
        </w:rPr>
        <w:t>尽可能选择催化剂的</w:t>
      </w:r>
      <w:r>
        <w:rPr>
          <w:rFonts w:ascii="Times New Roman" w:eastAsia="宋体" w:hAnsi="Times New Roman" w:cs="Times New Roman"/>
          <w:color w:val="FF0000"/>
          <w:szCs w:val="21"/>
          <w:highlight w:val="none"/>
          <w:u w:val="single"/>
          <w:lang w:val="pt-BR"/>
        </w:rPr>
        <w:t>最大</w:t>
      </w:r>
      <w:r>
        <w:rPr>
          <w:rFonts w:ascii="Times New Roman" w:eastAsia="宋体" w:hAnsi="Times New Roman" w:cs="Times New Roman"/>
          <w:szCs w:val="21"/>
          <w:highlight w:val="none"/>
        </w:rPr>
        <w:t>温度。</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color w:val="auto"/>
          <w:szCs w:val="21"/>
          <w:highlight w:val="none"/>
        </w:rPr>
      </w:pPr>
      <w:r>
        <w:rPr>
          <w:rFonts w:cs="Times New Roman" w:hint="eastAsia"/>
          <w:color w:val="auto"/>
          <w:szCs w:val="21"/>
          <w:highlight w:val="none"/>
          <w:lang w:eastAsia="zh-CN"/>
        </w:rPr>
        <w:t>（2）</w:t>
      </w:r>
      <w:r>
        <w:rPr>
          <w:rFonts w:ascii="Times New Roman" w:eastAsia="宋体" w:hAnsi="Times New Roman" w:cs="Times New Roman"/>
          <w:color w:val="auto"/>
          <w:szCs w:val="21"/>
          <w:highlight w:val="none"/>
        </w:rPr>
        <w:t>压强</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ascii="宋体" w:hAnsi="宋体" w:cs="宋体" w:hint="eastAsia"/>
          <w:szCs w:val="21"/>
          <w:highlight w:val="none"/>
        </w:rPr>
        <w:t>①</w:t>
      </w:r>
      <w:r>
        <w:rPr>
          <w:rFonts w:ascii="Times New Roman" w:eastAsia="宋体" w:hAnsi="Times New Roman" w:cs="Times New Roman"/>
          <w:szCs w:val="21"/>
          <w:highlight w:val="none"/>
        </w:rPr>
        <w:t>所选压强对反应物转化率的影响</w:t>
      </w:r>
      <w:r>
        <w:rPr>
          <w:rFonts w:ascii="Times New Roman" w:eastAsia="宋体" w:hAnsi="Times New Roman" w:cs="Times New Roman"/>
          <w:color w:val="FF0000"/>
          <w:szCs w:val="21"/>
          <w:highlight w:val="none"/>
          <w:u w:val="single"/>
        </w:rPr>
        <w:t>变化幅度</w:t>
      </w:r>
      <w:r>
        <w:rPr>
          <w:rFonts w:ascii="Times New Roman" w:eastAsia="宋体" w:hAnsi="Times New Roman" w:cs="Times New Roman"/>
          <w:szCs w:val="21"/>
          <w:highlight w:val="none"/>
        </w:rPr>
        <w:t>大。</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ascii="宋体" w:hAnsi="宋体" w:cs="宋体" w:hint="eastAsia"/>
          <w:szCs w:val="21"/>
          <w:highlight w:val="none"/>
        </w:rPr>
        <w:t>②</w:t>
      </w:r>
      <w:r>
        <w:rPr>
          <w:rFonts w:ascii="Times New Roman" w:eastAsia="宋体" w:hAnsi="Times New Roman" w:cs="Times New Roman"/>
          <w:szCs w:val="21"/>
          <w:highlight w:val="none"/>
        </w:rPr>
        <w:t>压强不能无限大，防止增大</w:t>
      </w:r>
      <w:r>
        <w:rPr>
          <w:rFonts w:ascii="Times New Roman" w:eastAsia="宋体" w:hAnsi="Times New Roman" w:cs="Times New Roman"/>
          <w:color w:val="FF0000"/>
          <w:szCs w:val="21"/>
          <w:highlight w:val="none"/>
          <w:u w:val="single"/>
        </w:rPr>
        <w:t>设备</w:t>
      </w:r>
      <w:r>
        <w:rPr>
          <w:rFonts w:ascii="Times New Roman" w:eastAsia="宋体" w:hAnsi="Times New Roman" w:cs="Times New Roman"/>
          <w:szCs w:val="21"/>
          <w:highlight w:val="none"/>
        </w:rPr>
        <w:t>成本和</w:t>
      </w:r>
      <w:r>
        <w:rPr>
          <w:rFonts w:ascii="Times New Roman" w:eastAsia="宋体" w:hAnsi="Times New Roman" w:cs="Times New Roman"/>
          <w:color w:val="FF0000"/>
          <w:szCs w:val="21"/>
          <w:highlight w:val="none"/>
          <w:u w:val="single"/>
        </w:rPr>
        <w:t>动力</w:t>
      </w:r>
      <w:r>
        <w:rPr>
          <w:rFonts w:ascii="Times New Roman" w:eastAsia="宋体" w:hAnsi="Times New Roman" w:cs="Times New Roman"/>
          <w:szCs w:val="21"/>
          <w:highlight w:val="none"/>
        </w:rPr>
        <w:t>成本。</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color w:val="auto"/>
          <w:szCs w:val="21"/>
          <w:highlight w:val="none"/>
        </w:rPr>
      </w:pPr>
      <w:r>
        <w:rPr>
          <w:rFonts w:cs="Times New Roman" w:hint="eastAsia"/>
          <w:color w:val="auto"/>
          <w:szCs w:val="21"/>
          <w:highlight w:val="none"/>
          <w:lang w:eastAsia="zh-CN"/>
        </w:rPr>
        <w:t>（3）</w:t>
      </w:r>
      <w:r>
        <w:rPr>
          <w:rFonts w:ascii="Times New Roman" w:eastAsia="宋体" w:hAnsi="Times New Roman" w:cs="Times New Roman"/>
          <w:color w:val="auto"/>
          <w:szCs w:val="21"/>
          <w:highlight w:val="none"/>
        </w:rPr>
        <w:t>催化剂</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ascii="宋体" w:hAnsi="宋体" w:cs="宋体" w:hint="eastAsia"/>
          <w:szCs w:val="21"/>
          <w:highlight w:val="none"/>
        </w:rPr>
        <w:t>①</w:t>
      </w:r>
      <w:r>
        <w:rPr>
          <w:rFonts w:ascii="Times New Roman" w:eastAsia="宋体" w:hAnsi="Times New Roman" w:cs="Times New Roman"/>
          <w:szCs w:val="21"/>
          <w:highlight w:val="none"/>
        </w:rPr>
        <w:t>选用催化效率高的催化剂。</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ascii="宋体" w:hAnsi="宋体" w:cs="宋体" w:hint="eastAsia"/>
          <w:szCs w:val="21"/>
          <w:highlight w:val="none"/>
        </w:rPr>
        <w:t>②</w:t>
      </w:r>
      <w:r>
        <w:rPr>
          <w:rFonts w:ascii="Times New Roman" w:eastAsia="宋体" w:hAnsi="Times New Roman" w:cs="Times New Roman"/>
          <w:szCs w:val="21"/>
          <w:highlight w:val="none"/>
        </w:rPr>
        <w:t>催化剂对</w:t>
      </w:r>
      <w:r>
        <w:rPr>
          <w:rFonts w:ascii="Times New Roman" w:eastAsia="宋体" w:hAnsi="Times New Roman" w:cs="Times New Roman"/>
          <w:kern w:val="0"/>
          <w:szCs w:val="21"/>
          <w:highlight w:val="none"/>
        </w:rPr>
        <w:t>反应有</w:t>
      </w:r>
      <w:r>
        <w:rPr>
          <w:rFonts w:ascii="Times New Roman" w:eastAsia="宋体" w:hAnsi="Times New Roman" w:cs="Times New Roman"/>
          <w:color w:val="FF0000"/>
          <w:szCs w:val="21"/>
          <w:highlight w:val="none"/>
          <w:u w:val="single"/>
        </w:rPr>
        <w:t>选择</w:t>
      </w:r>
      <w:r>
        <w:rPr>
          <w:rFonts w:ascii="Times New Roman" w:eastAsia="宋体" w:hAnsi="Times New Roman" w:cs="Times New Roman"/>
          <w:kern w:val="0"/>
          <w:szCs w:val="21"/>
          <w:highlight w:val="none"/>
        </w:rPr>
        <w:t>性，同一反应物选用不同的催化剂，产物可能不同。</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ascii="Times New Roman" w:eastAsia="宋体" w:hAnsi="Times New Roman" w:cs="Times New Roman"/>
          <w:szCs w:val="21"/>
          <w:highlight w:val="none"/>
        </w:rPr>
        <w:t>A+B</w:t>
      </w:r>
      <w:r>
        <w:rPr>
          <w:rFonts w:ascii="Times New Roman" w:eastAsia="宋体" w:hAnsi="Times New Roman" w:cs="Times New Roman"/>
          <w:szCs w:val="21"/>
          <w:highlight w:val="none"/>
          <w:vertAlign w:val="subscript"/>
        </w:rPr>
        <w:pict>
          <v:shape id="_x0000_i1067" type="#_x0000_t75" style="width:42.75pt;height:15.75pt" coordsize="21600,21600" o:preferrelative="t" filled="f" stroked="f">
            <v:stroke joinstyle="miter"/>
            <v:imagedata r:id="rId28" o:title=""/>
            <o:lock v:ext="edit" aspectratio="t"/>
            <w10:anchorlock/>
          </v:shape>
        </w:pict>
      </w:r>
      <w:r>
        <w:rPr>
          <w:rFonts w:ascii="Times New Roman" w:eastAsia="宋体" w:hAnsi="Times New Roman" w:cs="Times New Roman"/>
          <w:szCs w:val="21"/>
          <w:highlight w:val="none"/>
        </w:rPr>
        <w:t>C    A+B</w:t>
      </w:r>
      <w:r>
        <w:rPr>
          <w:rFonts w:ascii="Times New Roman" w:eastAsia="宋体" w:hAnsi="Times New Roman" w:cs="Times New Roman"/>
          <w:szCs w:val="21"/>
          <w:highlight w:val="none"/>
          <w:vertAlign w:val="subscript"/>
        </w:rPr>
        <w:pict>
          <v:shape id="_x0000_i1068" type="#_x0000_t75" style="width:42pt;height:15pt" coordsize="21600,21600" o:preferrelative="t" filled="f" stroked="f">
            <v:stroke joinstyle="miter"/>
            <v:imagedata r:id="rId29" o:title=""/>
            <o:lock v:ext="edit" aspectratio="t"/>
            <w10:anchorlock/>
          </v:shape>
        </w:pict>
      </w:r>
      <w:r>
        <w:rPr>
          <w:rFonts w:ascii="Times New Roman" w:eastAsia="宋体" w:hAnsi="Times New Roman" w:cs="Times New Roman"/>
          <w:szCs w:val="21"/>
          <w:highlight w:val="none"/>
        </w:rPr>
        <w:t>D</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ascii="宋体" w:hAnsi="宋体" w:cs="宋体" w:hint="eastAsia"/>
          <w:szCs w:val="21"/>
          <w:highlight w:val="none"/>
        </w:rPr>
        <w:t>③</w:t>
      </w:r>
      <w:r>
        <w:rPr>
          <w:rFonts w:ascii="Times New Roman" w:eastAsia="宋体" w:hAnsi="Times New Roman" w:cs="Times New Roman"/>
          <w:szCs w:val="21"/>
          <w:highlight w:val="none"/>
        </w:rPr>
        <w:t>某些物质能够使催化剂中毒，失去活性。</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cs="Times New Roman" w:hint="eastAsia"/>
          <w:color w:val="auto"/>
          <w:szCs w:val="21"/>
          <w:highlight w:val="none"/>
          <w:lang w:eastAsia="zh-CN"/>
        </w:rPr>
        <w:t>（4）</w:t>
      </w:r>
      <w:r>
        <w:rPr>
          <w:rFonts w:ascii="Times New Roman" w:eastAsia="宋体" w:hAnsi="Times New Roman" w:cs="Times New Roman"/>
          <w:color w:val="auto"/>
          <w:szCs w:val="21"/>
          <w:highlight w:val="none"/>
        </w:rPr>
        <w:t>浓度：</w:t>
      </w:r>
      <w:r>
        <w:rPr>
          <w:rFonts w:ascii="Times New Roman" w:eastAsia="宋体" w:hAnsi="Times New Roman" w:cs="Times New Roman"/>
          <w:szCs w:val="21"/>
          <w:highlight w:val="none"/>
        </w:rPr>
        <w:t>原料尽可能循环利用</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ascii="宋体" w:hAnsi="宋体" w:cs="宋体" w:hint="eastAsia"/>
          <w:szCs w:val="21"/>
          <w:highlight w:val="none"/>
        </w:rPr>
        <w:t>①</w:t>
      </w:r>
      <w:r>
        <w:rPr>
          <w:rFonts w:ascii="Times New Roman" w:eastAsia="宋体" w:hAnsi="Times New Roman" w:cs="Times New Roman"/>
          <w:szCs w:val="21"/>
          <w:highlight w:val="none"/>
        </w:rPr>
        <w:t>适当增大</w:t>
      </w:r>
      <w:r>
        <w:rPr>
          <w:rFonts w:ascii="Times New Roman" w:eastAsia="宋体" w:hAnsi="Times New Roman" w:cs="Times New Roman"/>
          <w:color w:val="FF0000"/>
          <w:szCs w:val="21"/>
          <w:highlight w:val="none"/>
          <w:u w:val="single"/>
        </w:rPr>
        <w:t>廉价</w:t>
      </w:r>
      <w:r>
        <w:rPr>
          <w:rFonts w:ascii="Times New Roman" w:eastAsia="宋体" w:hAnsi="Times New Roman" w:cs="Times New Roman"/>
          <w:szCs w:val="21"/>
          <w:highlight w:val="none"/>
        </w:rPr>
        <w:t>物质的浓度，</w:t>
      </w:r>
      <w:r>
        <w:rPr>
          <w:rFonts w:ascii="Times New Roman" w:eastAsia="宋体" w:hAnsi="Times New Roman" w:cs="Times New Roman"/>
          <w:color w:val="000000"/>
          <w:szCs w:val="21"/>
          <w:highlight w:val="none"/>
          <w:lang w:val="pt-BR"/>
        </w:rPr>
        <w:t>提高难获得原料的转化率。</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ascii="宋体" w:hAnsi="宋体" w:cs="宋体" w:hint="eastAsia"/>
          <w:szCs w:val="21"/>
          <w:highlight w:val="none"/>
        </w:rPr>
        <w:t>②</w:t>
      </w:r>
      <w:r>
        <w:rPr>
          <w:rFonts w:ascii="Times New Roman" w:eastAsia="宋体" w:hAnsi="Times New Roman" w:cs="Times New Roman"/>
          <w:color w:val="000000"/>
          <w:szCs w:val="21"/>
          <w:highlight w:val="none"/>
          <w:lang w:val="pt-BR"/>
        </w:rPr>
        <w:t>必要时可以采用</w:t>
      </w:r>
      <w:r>
        <w:rPr>
          <w:rFonts w:ascii="Times New Roman" w:eastAsia="宋体" w:hAnsi="Times New Roman" w:cs="Times New Roman"/>
          <w:color w:val="FF0000"/>
          <w:szCs w:val="21"/>
          <w:highlight w:val="none"/>
          <w:u w:val="single"/>
        </w:rPr>
        <w:t>循环</w:t>
      </w:r>
      <w:r>
        <w:rPr>
          <w:rFonts w:ascii="Times New Roman" w:eastAsia="宋体" w:hAnsi="Times New Roman" w:cs="Times New Roman"/>
          <w:color w:val="000000"/>
          <w:szCs w:val="21"/>
          <w:highlight w:val="none"/>
          <w:lang w:val="pt-BR"/>
        </w:rPr>
        <w:t>反应，以增大原料利用率。</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cs="Times New Roman" w:hint="eastAsia"/>
          <w:color w:val="auto"/>
          <w:szCs w:val="21"/>
          <w:highlight w:val="none"/>
          <w:lang w:eastAsia="zh-CN"/>
        </w:rPr>
        <w:t>（5）</w:t>
      </w:r>
      <w:r>
        <w:rPr>
          <w:rFonts w:ascii="Times New Roman" w:eastAsia="宋体" w:hAnsi="Times New Roman" w:cs="Times New Roman"/>
          <w:color w:val="auto"/>
          <w:szCs w:val="21"/>
          <w:highlight w:val="none"/>
        </w:rPr>
        <w:t>反应热的综合利用：</w:t>
      </w:r>
      <w:r>
        <w:rPr>
          <w:rFonts w:ascii="Times New Roman" w:eastAsia="宋体" w:hAnsi="Times New Roman" w:cs="Times New Roman"/>
          <w:szCs w:val="21"/>
          <w:highlight w:val="none"/>
        </w:rPr>
        <w:t>一般采用</w:t>
      </w:r>
      <w:r>
        <w:rPr>
          <w:rFonts w:ascii="Times New Roman" w:eastAsia="宋体" w:hAnsi="Times New Roman" w:cs="Times New Roman"/>
          <w:color w:val="FF0000"/>
          <w:szCs w:val="21"/>
          <w:highlight w:val="none"/>
          <w:u w:val="single"/>
        </w:rPr>
        <w:t>热交换器</w:t>
      </w:r>
      <w:r>
        <w:rPr>
          <w:rFonts w:ascii="Times New Roman" w:eastAsia="宋体" w:hAnsi="Times New Roman" w:cs="Times New Roman"/>
          <w:szCs w:val="21"/>
          <w:highlight w:val="none"/>
        </w:rPr>
        <w:t>。</w:t>
      </w:r>
    </w:p>
    <w:p>
      <w:pPr>
        <w:keepNext w:val="0"/>
        <w:keepLines w:val="0"/>
        <w:pageBreakBefore w:val="0"/>
        <w:widowControl w:val="0"/>
        <w:shd w:val="clear" w:color="auto" w:fill="auto"/>
        <w:kinsoku/>
        <w:wordWrap/>
        <w:overflowPunct/>
        <w:topLinePunct w:val="0"/>
        <w:autoSpaceDN/>
        <w:bidi w:val="0"/>
        <w:adjustRightInd/>
        <w:snapToGrid/>
        <w:spacing w:beforeAutospacing="0" w:after="0" w:afterAutospacing="0" w:line="360" w:lineRule="auto"/>
        <w:ind w:left="0" w:firstLine="0" w:leftChars="0" w:firstLineChars="0"/>
        <w:jc w:val="left"/>
        <w:rPr>
          <w:szCs w:val="21"/>
          <w:highlight w:val="none"/>
        </w:rPr>
      </w:pPr>
      <w:r>
        <w:rPr>
          <w:rFonts w:cs="Times New Roman" w:hint="eastAsia"/>
          <w:color w:val="auto"/>
          <w:szCs w:val="21"/>
          <w:highlight w:val="none"/>
          <w:lang w:eastAsia="zh-CN"/>
        </w:rPr>
        <w:t>（6）</w:t>
      </w:r>
      <w:r>
        <w:rPr>
          <w:rFonts w:ascii="Times New Roman" w:eastAsia="宋体" w:hAnsi="Times New Roman" w:cs="Times New Roman"/>
          <w:color w:val="auto"/>
          <w:szCs w:val="21"/>
          <w:highlight w:val="none"/>
        </w:rPr>
        <w:t>反应容器的选择：</w:t>
      </w:r>
      <w:r>
        <w:rPr>
          <w:rFonts w:ascii="Times New Roman" w:eastAsia="宋体" w:hAnsi="Times New Roman" w:cs="Times New Roman"/>
          <w:color w:val="FF0000"/>
          <w:szCs w:val="21"/>
          <w:highlight w:val="none"/>
          <w:u w:val="single"/>
        </w:rPr>
        <w:t>恒压</w:t>
      </w:r>
      <w:r>
        <w:rPr>
          <w:rFonts w:ascii="Times New Roman" w:eastAsia="宋体" w:hAnsi="Times New Roman" w:cs="Times New Roman"/>
          <w:szCs w:val="21"/>
          <w:highlight w:val="none"/>
        </w:rPr>
        <w:t>容器有利于提高反应物的转化率。</w:t>
      </w:r>
    </w:p>
    <w:p>
      <w:pPr>
        <w:keepNext w:val="0"/>
        <w:keepLines w:val="0"/>
        <w:pageBreakBefore w:val="0"/>
        <w:widowControl w:val="0"/>
        <w:shd w:val="clear" w:color="auto" w:fill="auto"/>
        <w:kinsoku/>
        <w:wordWrap/>
        <w:overflowPunct/>
        <w:topLinePunct w:val="0"/>
        <w:autoSpaceDE w:val="0"/>
        <w:autoSpaceDN/>
        <w:bidi w:val="0"/>
        <w:adjustRightInd/>
        <w:snapToGrid/>
        <w:spacing w:beforeAutospacing="0" w:after="0" w:afterAutospacing="0" w:line="360" w:lineRule="auto"/>
        <w:ind w:left="0" w:firstLine="0" w:leftChars="0" w:firstLineChars="0"/>
        <w:jc w:val="left"/>
        <w:textAlignment w:val="center"/>
        <w:rPr>
          <w:rStyle w:val="2Char"/>
          <w:rFonts w:ascii="黑体" w:eastAsia="黑体" w:hAnsi="黑体" w:cs="黑体" w:hint="eastAsia"/>
          <w:color w:val="00B0F0"/>
          <w:szCs w:val="21"/>
          <w:highlight w:val="none"/>
        </w:rPr>
      </w:pPr>
      <w:r>
        <w:rPr>
          <w:rStyle w:val="2Char"/>
          <w:rFonts w:ascii="黑体" w:eastAsia="黑体" w:hAnsi="黑体" w:cs="黑体" w:hint="eastAsia"/>
          <w:color w:val="00B0F0"/>
          <w:sz w:val="21"/>
          <w:szCs w:val="21"/>
          <w:highlight w:val="none"/>
          <w:lang w:val="en-US" w:eastAsia="zh-CN"/>
        </w:rPr>
        <w:t>3．化学反应的调控</w:t>
      </w:r>
    </w:p>
    <w:p>
      <w:pPr>
        <w:keepNext w:val="0"/>
        <w:keepLines w:val="0"/>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kern w:val="2"/>
          <w:sz w:val="21"/>
          <w:szCs w:val="21"/>
          <w:highlight w:val="none"/>
          <w:lang w:val="en-US" w:eastAsia="zh-CN" w:bidi="ar-SA"/>
        </w:rPr>
        <w:t>（1）</w:t>
      </w:r>
      <w:r>
        <w:rPr>
          <w:rFonts w:ascii="Times New Roman" w:eastAsia="宋体" w:hAnsi="Times New Roman" w:cs="Times New Roman"/>
          <w:kern w:val="2"/>
          <w:sz w:val="21"/>
          <w:szCs w:val="21"/>
          <w:highlight w:val="none"/>
          <w:lang w:val="en-US" w:eastAsia="zh-CN" w:bidi="ar-SA"/>
        </w:rPr>
        <w:t>含义：通过改变</w:t>
      </w:r>
      <w:r>
        <w:rPr>
          <w:rFonts w:ascii="Times New Roman" w:eastAsia="宋体" w:hAnsi="Times New Roman" w:cs="Times New Roman"/>
          <w:color w:val="FF0000"/>
          <w:kern w:val="2"/>
          <w:sz w:val="21"/>
          <w:szCs w:val="21"/>
          <w:highlight w:val="none"/>
          <w:u w:val="single"/>
          <w:lang w:val="en-US" w:eastAsia="zh-CN" w:bidi="ar-SA"/>
        </w:rPr>
        <w:t>反应条件</w:t>
      </w:r>
      <w:r>
        <w:rPr>
          <w:rFonts w:ascii="Times New Roman" w:eastAsia="宋体" w:hAnsi="Times New Roman" w:cs="Times New Roman"/>
          <w:kern w:val="2"/>
          <w:sz w:val="21"/>
          <w:szCs w:val="21"/>
          <w:highlight w:val="none"/>
          <w:lang w:val="en-US" w:eastAsia="zh-CN" w:bidi="ar-SA"/>
        </w:rPr>
        <w:t>使一个可能发生的反应按照某一方向进行。</w:t>
      </w:r>
    </w:p>
    <w:p>
      <w:pPr>
        <w:keepNext w:val="0"/>
        <w:keepLines w:val="0"/>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kern w:val="2"/>
          <w:sz w:val="21"/>
          <w:szCs w:val="21"/>
          <w:highlight w:val="none"/>
          <w:lang w:val="en-US" w:eastAsia="zh-CN" w:bidi="ar-SA"/>
        </w:rPr>
        <w:t>（2）</w:t>
      </w:r>
      <w:r>
        <w:rPr>
          <w:rFonts w:ascii="Times New Roman" w:eastAsia="宋体" w:hAnsi="Times New Roman" w:cs="Times New Roman"/>
          <w:kern w:val="2"/>
          <w:sz w:val="21"/>
          <w:szCs w:val="21"/>
          <w:highlight w:val="none"/>
          <w:lang w:val="en-US" w:eastAsia="zh-CN" w:bidi="ar-SA"/>
        </w:rPr>
        <w:t>调控的目的：促进</w:t>
      </w:r>
      <w:r>
        <w:rPr>
          <w:rFonts w:ascii="Times New Roman" w:eastAsia="宋体" w:hAnsi="Times New Roman" w:cs="Times New Roman"/>
          <w:color w:val="FF0000"/>
          <w:kern w:val="2"/>
          <w:sz w:val="21"/>
          <w:szCs w:val="21"/>
          <w:highlight w:val="none"/>
          <w:u w:val="single"/>
          <w:lang w:val="en-US" w:eastAsia="zh-CN" w:bidi="ar-SA"/>
        </w:rPr>
        <w:t>有利</w:t>
      </w:r>
      <w:r>
        <w:rPr>
          <w:rFonts w:ascii="Times New Roman" w:eastAsia="宋体" w:hAnsi="Times New Roman" w:cs="Times New Roman"/>
          <w:kern w:val="2"/>
          <w:sz w:val="21"/>
          <w:szCs w:val="21"/>
          <w:highlight w:val="none"/>
          <w:lang w:val="en-US" w:eastAsia="zh-CN" w:bidi="ar-SA"/>
        </w:rPr>
        <w:t>的化学反应，抑制</w:t>
      </w:r>
      <w:r>
        <w:rPr>
          <w:rFonts w:ascii="Times New Roman" w:eastAsia="宋体" w:hAnsi="Times New Roman" w:cs="Times New Roman"/>
          <w:color w:val="FF0000"/>
          <w:kern w:val="2"/>
          <w:sz w:val="21"/>
          <w:szCs w:val="21"/>
          <w:highlight w:val="none"/>
          <w:u w:val="single"/>
          <w:lang w:val="en-US" w:eastAsia="zh-CN" w:bidi="ar-SA"/>
        </w:rPr>
        <w:t>有害</w:t>
      </w:r>
      <w:r>
        <w:rPr>
          <w:rFonts w:ascii="Times New Roman" w:eastAsia="宋体" w:hAnsi="Times New Roman" w:cs="Times New Roman"/>
          <w:kern w:val="2"/>
          <w:sz w:val="21"/>
          <w:szCs w:val="21"/>
          <w:highlight w:val="none"/>
          <w:lang w:val="en-US" w:eastAsia="zh-CN" w:bidi="ar-SA"/>
        </w:rPr>
        <w:t>的化学反应。</w:t>
      </w:r>
    </w:p>
    <w:p>
      <w:pPr>
        <w:keepNext w:val="0"/>
        <w:keepLines w:val="0"/>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kern w:val="2"/>
          <w:sz w:val="21"/>
          <w:szCs w:val="21"/>
          <w:highlight w:val="none"/>
          <w:lang w:val="en-US" w:eastAsia="zh-CN" w:bidi="ar-SA"/>
        </w:rPr>
        <w:t>（3）</w:t>
      </w:r>
      <w:r>
        <w:rPr>
          <w:rFonts w:ascii="Times New Roman" w:eastAsia="宋体" w:hAnsi="Times New Roman" w:cs="Times New Roman"/>
          <w:kern w:val="2"/>
          <w:sz w:val="21"/>
          <w:szCs w:val="21"/>
          <w:highlight w:val="none"/>
          <w:lang w:val="en-US" w:eastAsia="zh-CN" w:bidi="ar-SA"/>
        </w:rPr>
        <w:t>考虑实际因素：结合设备</w:t>
      </w:r>
      <w:r>
        <w:rPr>
          <w:rFonts w:ascii="Times New Roman" w:eastAsia="宋体" w:hAnsi="Times New Roman" w:cs="Times New Roman"/>
          <w:color w:val="FF0000"/>
          <w:kern w:val="2"/>
          <w:sz w:val="21"/>
          <w:szCs w:val="21"/>
          <w:highlight w:val="none"/>
          <w:u w:val="single"/>
          <w:lang w:val="en-US" w:eastAsia="zh-CN" w:bidi="ar-SA"/>
        </w:rPr>
        <w:t>条件</w:t>
      </w:r>
      <w:r>
        <w:rPr>
          <w:rFonts w:ascii="Times New Roman" w:eastAsia="宋体" w:hAnsi="Times New Roman" w:cs="Times New Roman"/>
          <w:kern w:val="2"/>
          <w:sz w:val="21"/>
          <w:szCs w:val="21"/>
          <w:highlight w:val="none"/>
          <w:lang w:val="en-US" w:eastAsia="zh-CN" w:bidi="ar-SA"/>
        </w:rPr>
        <w:t>、安全</w:t>
      </w:r>
      <w:r>
        <w:rPr>
          <w:rFonts w:ascii="Times New Roman" w:eastAsia="宋体" w:hAnsi="Times New Roman" w:cs="Times New Roman"/>
          <w:color w:val="FF0000"/>
          <w:kern w:val="2"/>
          <w:sz w:val="21"/>
          <w:szCs w:val="21"/>
          <w:highlight w:val="none"/>
          <w:u w:val="single"/>
          <w:lang w:val="en-US" w:eastAsia="zh-CN" w:bidi="ar-SA"/>
        </w:rPr>
        <w:t>操作</w:t>
      </w:r>
      <w:r>
        <w:rPr>
          <w:rFonts w:ascii="Times New Roman" w:eastAsia="宋体" w:hAnsi="Times New Roman" w:cs="Times New Roman"/>
          <w:kern w:val="2"/>
          <w:sz w:val="21"/>
          <w:szCs w:val="21"/>
          <w:highlight w:val="none"/>
          <w:lang w:val="en-US" w:eastAsia="zh-CN" w:bidi="ar-SA"/>
        </w:rPr>
        <w:t>、经济</w:t>
      </w:r>
      <w:r>
        <w:rPr>
          <w:rFonts w:ascii="Times New Roman" w:eastAsia="宋体" w:hAnsi="Times New Roman" w:cs="Times New Roman"/>
          <w:color w:val="FF0000"/>
          <w:kern w:val="2"/>
          <w:sz w:val="21"/>
          <w:szCs w:val="21"/>
          <w:highlight w:val="none"/>
          <w:u w:val="single"/>
          <w:lang w:val="en-US" w:eastAsia="zh-CN" w:bidi="ar-SA"/>
        </w:rPr>
        <w:t>成本</w:t>
      </w:r>
      <w:r>
        <w:rPr>
          <w:rFonts w:ascii="Times New Roman" w:eastAsia="宋体" w:hAnsi="Times New Roman" w:cs="Times New Roman"/>
          <w:kern w:val="2"/>
          <w:sz w:val="21"/>
          <w:szCs w:val="21"/>
          <w:highlight w:val="none"/>
          <w:lang w:val="en-US" w:eastAsia="zh-CN" w:bidi="ar-SA"/>
        </w:rPr>
        <w:t>等情况，综合考虑影响化学反应速率和化学平衡的因素，寻找合适的</w:t>
      </w:r>
      <w:r>
        <w:rPr>
          <w:rFonts w:ascii="Times New Roman" w:eastAsia="宋体" w:hAnsi="Times New Roman" w:cs="Times New Roman"/>
          <w:color w:val="FF0000"/>
          <w:kern w:val="2"/>
          <w:sz w:val="21"/>
          <w:szCs w:val="21"/>
          <w:highlight w:val="none"/>
          <w:u w:val="single"/>
          <w:lang w:val="en-US" w:eastAsia="zh-CN" w:bidi="ar-SA"/>
        </w:rPr>
        <w:t>生产条件</w:t>
      </w:r>
      <w:r>
        <w:rPr>
          <w:rFonts w:ascii="Times New Roman" w:eastAsia="宋体" w:hAnsi="Times New Roman" w:cs="Times New Roman"/>
          <w:kern w:val="2"/>
          <w:sz w:val="21"/>
          <w:szCs w:val="21"/>
          <w:highlight w:val="none"/>
          <w:lang w:val="en-US" w:eastAsia="zh-CN" w:bidi="ar-SA"/>
        </w:rPr>
        <w:t>；根据环境保护及社会效益等方面的规定和要求做出分析，权衡利弊，才能实施生产。</w:t>
      </w:r>
    </w:p>
    <w:p>
      <w:pPr>
        <w:keepNext w:val="0"/>
        <w:keepLines w:val="0"/>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r>
        <w:rPr>
          <w:rFonts w:cs="Times New Roman" w:hint="eastAsia"/>
          <w:kern w:val="2"/>
          <w:sz w:val="21"/>
          <w:szCs w:val="21"/>
          <w:highlight w:val="none"/>
          <w:lang w:val="en-US" w:eastAsia="zh-CN" w:bidi="ar-SA"/>
        </w:rPr>
        <w:t>（4）</w:t>
      </w:r>
      <w:r>
        <w:rPr>
          <w:rFonts w:ascii="Times New Roman" w:eastAsia="宋体" w:hAnsi="Times New Roman" w:cs="Times New Roman"/>
          <w:kern w:val="2"/>
          <w:sz w:val="21"/>
          <w:szCs w:val="21"/>
          <w:highlight w:val="none"/>
          <w:lang w:val="en-US" w:eastAsia="zh-CN" w:bidi="ar-SA"/>
        </w:rPr>
        <w:t>控制的措施与效果</w:t>
      </w:r>
      <w:r>
        <w:rPr>
          <w:szCs w:val="21"/>
          <w:highlight w:val="none"/>
        </w:rPr>
        <w:br/>
      </w:r>
      <w:r>
        <w:rPr>
          <w:szCs w:val="21"/>
          <w:highlight w:val="none"/>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0" w:history="1">
        <w:r>
          <w:rPr>
            <w:rFonts w:ascii="SimSun" w:eastAsia="SimSun" w:hAnsi="SimSun" w:cs="SimSun"/>
            <w:b/>
            <w:bCs/>
            <w:color w:val="0000EE"/>
            <w:kern w:val="0"/>
            <w:sz w:val="30"/>
            <w:szCs w:val="30"/>
            <w:u w:val="single" w:color="0000EE"/>
          </w:rPr>
          <w:t>https://d.book118.com/696041040210010033</w:t>
        </w:r>
      </w:hyperlink>
    </w:p>
    <w:p>
      <w:pPr>
        <w:keepNext w:val="0"/>
        <w:keepLines w:val="0"/>
        <w:pageBreakBefore w:val="0"/>
        <w:widowControl w:val="0"/>
        <w:shd w:val="clear" w:color="auto" w:fill="auto"/>
        <w:kinsoku/>
        <w:wordWrap/>
        <w:overflowPunct/>
        <w:topLinePunct w:val="0"/>
        <w:autoSpaceDN/>
        <w:bidi w:val="0"/>
        <w:adjustRightInd/>
        <w:snapToGrid/>
        <w:spacing w:before="0" w:beforeLines="0" w:beforeAutospacing="0" w:after="0" w:afterLines="0" w:afterAutospacing="0" w:line="360" w:lineRule="auto"/>
        <w:ind w:left="0" w:firstLine="0" w:leftChars="0" w:firstLineChars="0"/>
        <w:jc w:val="left"/>
        <w:rPr>
          <w:szCs w:val="21"/>
          <w:highlight w:val="none"/>
        </w:rPr>
      </w:pPr>
    </w:p>
    <w:sectPr>
      <w:headerReference w:type="default" r:id="rId31"/>
      <w:footerReference w:type="default" r:id="rId32"/>
      <w:type w:val="nextPage"/>
      <w:pgSz w:w="11906" w:h="16838"/>
      <w:pgMar w:top="1417" w:right="1077" w:bottom="1417" w:left="1077" w:header="850" w:footer="737" w:gutter="0"/>
      <w:pgNumType w:start="9"/>
      <w:cols w:num="1" w:space="0"/>
      <w:titlePg w:val="0"/>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4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width:2.85pt;height:2.85pt;margin-top:407.9pt;margin-left:158.95pt;mso-height-relative:page;mso-position-horizontal-relative:margin;mso-position-vertical-relative:margin;mso-width-relative:page;position:absolute;z-index:-25165824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54" type="#_x0000_t75" alt="学科网 zxxk.com" style="width:0.05pt;height:0.05pt;margin-top:-20.75pt;margin-left:64.05pt;mso-height-relative:page;mso-width-relative:page;position:absolute;z-index:251659264"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55" type="#_x0000_t136" alt="学科网 zxxk.com" style="width:2.85pt;height:2.85pt;margin-top:407.9pt;margin-left:158.95pt;mso-height-relative:page;mso-position-horizontal-relative:margin;mso-position-vertical-relative:margin;mso-width-relative:page;position:absolute;z-index:-25165619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56" type="#_x0000_t75" alt="学科网 zxxk.com" style="width:0.05pt;height:0.05pt;margin-top:-20.75pt;margin-left:64.05pt;mso-height-relative:page;mso-width-relative:page;position:absolute;z-index:251661312"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1" type="#_x0000_t136" alt="学科网 zxxk.com" style="width:2.85pt;height:2.85pt;margin-top:407.9pt;margin-left:158.95pt;mso-height-relative:page;mso-position-horizontal-relative:margin;mso-position-vertical-relative:margin;mso-width-relative:page;position:absolute;z-index:-25165414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62" type="#_x0000_t75" alt="学科网 zxxk.com" style="width:0.05pt;height:0.05pt;margin-top:-20.75pt;margin-left:64.05pt;mso-height-relative:page;mso-width-relative:page;position:absolute;z-index:251663360"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63" type="#_x0000_t136" alt="学科网 zxxk.com" style="width:2.85pt;height:2.85pt;margin-top:407.9pt;margin-left:158.95pt;mso-height-relative:page;mso-position-horizontal-relative:margin;mso-position-vertical-relative:margin;mso-width-relative:page;position:absolute;z-index:-25165209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64" type="#_x0000_t75" alt="学科网 zxxk.com" style="width:0.05pt;height:0.05pt;margin-top:-20.75pt;margin-left:64.05pt;mso-height-relative:page;mso-width-relative:page;position:absolute;z-index:251665408"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9" type="#_x0000_t136" alt="学科网 zxxk.com" style="width:2.85pt;height:2.85pt;margin-top:407.9pt;margin-left:158.95pt;mso-height-relative:page;mso-position-horizontal-relative:margin;mso-position-vertical-relative:margin;mso-width-relative:page;position:absolute;z-index:-25165004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70" type="#_x0000_t75" alt="学科网 zxxk.com" style="width:0.05pt;height:0.05pt;margin-top:-20.75pt;margin-left:64.05pt;mso-height-relative:page;mso-width-relative:page;position:absolute;z-index:251667456"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71" type="#_x0000_t136" alt="学科网 zxxk.com" style="width:2.85pt;height:2.85pt;margin-top:407.9pt;margin-left:158.95pt;mso-height-relative:page;mso-position-horizontal-relative:margin;mso-position-vertical-relative:margin;mso-width-relative:page;position:absolute;z-index:-25164800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72" type="#_x0000_t75" alt="学科网 zxxk.com" style="width:0.05pt;height:0.05pt;margin-top:-20.75pt;margin-left:64.05pt;mso-height-relative:page;mso-width-relative:page;position:absolute;z-index:251669504"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7" type="#_x0000_t136" alt="学科网 zxxk.com" style="width:2.85pt;height:2.85pt;margin-top:407.9pt;margin-left:158.95pt;mso-height-relative:page;mso-position-horizontal-relative:margin;mso-position-vertical-relative:margin;mso-width-relative:page;position:absolute;z-index:-25164595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78" type="#_x0000_t75" alt="学科网 zxxk.com" style="width:0.05pt;height:0.05pt;margin-top:-20.75pt;margin-left:64.05pt;mso-height-relative:page;mso-width-relative:page;position:absolute;z-index:251671552"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79" type="#_x0000_t136" alt="学科网 zxxk.com" style="width:2.85pt;height:2.85pt;margin-top:407.9pt;margin-left:158.95pt;mso-height-relative:page;mso-position-horizontal-relative:margin;mso-position-vertical-relative:margin;mso-width-relative:page;position:absolute;z-index:-25164390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80" type="#_x0000_t75" alt="学科网 zxxk.com" style="width:0.05pt;height:0.05pt;margin-top:-20.75pt;margin-left:64.05pt;mso-height-relative:page;mso-width-relative:page;position:absolute;z-index:251673600"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5" type="#_x0000_t136" alt="学科网 zxxk.com" style="width:2.85pt;height:2.85pt;margin-top:407.9pt;margin-left:158.95pt;mso-height-relative:page;mso-position-horizontal-relative:margin;mso-position-vertical-relative:margin;mso-width-relative:page;position:absolute;z-index:-25164185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86" type="#_x0000_t75" alt="学科网 zxxk.com" style="width:0.05pt;height:0.05pt;margin-top:-20.75pt;margin-left:64.05pt;mso-height-relative:page;mso-width-relative:page;position:absolute;z-index:251675648"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87" type="#_x0000_t136" alt="学科网 zxxk.com" style="width:2.85pt;height:2.85pt;margin-top:407.9pt;margin-left:158.95pt;mso-height-relative:page;mso-position-horizontal-relative:margin;mso-position-vertical-relative:margin;mso-width-relative:page;position:absolute;z-index:-25163980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88" type="#_x0000_t75" alt="学科网 zxxk.com" style="width:0.05pt;height:0.05pt;margin-top:-20.75pt;margin-left:64.05pt;mso-height-relative:page;mso-width-relative:page;position:absolute;z-index:251677696"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3" type="#_x0000_t136" alt="学科网 zxxk.com" style="width:2.85pt;height:2.85pt;margin-top:407.9pt;margin-left:158.95pt;mso-height-relative:page;mso-position-horizontal-relative:margin;mso-position-vertical-relative:margin;mso-width-relative:page;position:absolute;z-index:-25163776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94" type="#_x0000_t75" alt="学科网 zxxk.com" style="width:0.05pt;height:0.05pt;margin-top:-20.75pt;margin-left:64.05pt;mso-height-relative:page;mso-width-relative:page;position:absolute;z-index:251679744"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95" type="#_x0000_t136" alt="学科网 zxxk.com" style="width:2.85pt;height:2.85pt;margin-top:407.9pt;margin-left:158.95pt;mso-height-relative:page;mso-position-horizontal-relative:margin;mso-position-vertical-relative:margin;mso-width-relative:page;position:absolute;z-index:-25163571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96" type="#_x0000_t75" alt="学科网 zxxk.com" style="width:0.05pt;height:0.05pt;margin-top:-20.75pt;margin-left:64.05pt;mso-height-relative:page;mso-width-relative:page;position:absolute;z-index:251681792"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1" type="#_x0000_t136" alt="学科网 zxxk.com" style="width:2.85pt;height:2.85pt;margin-top:407.9pt;margin-left:158.95pt;mso-height-relative:page;mso-position-horizontal-relative:margin;mso-position-vertical-relative:margin;mso-width-relative:page;position:absolute;z-index:-25163366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02" type="#_x0000_t75" alt="学科网 zxxk.com" style="width:0.05pt;height:0.05pt;margin-top:-20.75pt;margin-left:64.05pt;mso-height-relative:page;mso-width-relative:page;position:absolute;z-index:251683840"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03" type="#_x0000_t136" alt="学科网 zxxk.com" style="width:2.85pt;height:2.85pt;margin-top:407.9pt;margin-left:158.95pt;mso-height-relative:page;mso-position-horizontal-relative:margin;mso-position-vertical-relative:margin;mso-width-relative:page;position:absolute;z-index:-25163161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04" type="#_x0000_t75" alt="学科网 zxxk.com" style="width:0.05pt;height:0.05pt;margin-top:-20.75pt;margin-left:64.05pt;mso-height-relative:page;mso-width-relative:page;position:absolute;z-index:251685888"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9" type="#_x0000_t136" alt="学科网 zxxk.com" style="width:2.85pt;height:2.85pt;margin-top:407.9pt;margin-left:158.95pt;mso-height-relative:page;mso-position-horizontal-relative:margin;mso-position-vertical-relative:margin;mso-width-relative:page;position:absolute;z-index:-25162956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10" type="#_x0000_t75" alt="学科网 zxxk.com" style="width:0.05pt;height:0.05pt;margin-top:-20.75pt;margin-left:64.05pt;mso-height-relative:page;mso-width-relative:page;position:absolute;z-index:251687936"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11" type="#_x0000_t136" alt="学科网 zxxk.com" style="width:2.85pt;height:2.85pt;margin-top:407.9pt;margin-left:158.95pt;mso-height-relative:page;mso-position-horizontal-relative:margin;mso-position-vertical-relative:margin;mso-width-relative:page;position:absolute;z-index:-25162752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12" type="#_x0000_t75" alt="学科网 zxxk.com" style="width:0.05pt;height:0.05pt;margin-top:-20.75pt;margin-left:64.05pt;mso-height-relative:page;mso-width-relative:page;position:absolute;z-index:251689984"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7" type="#_x0000_t136" alt="学科网 zxxk.com" style="width:2.85pt;height:2.85pt;margin-top:407.9pt;margin-left:158.95pt;mso-height-relative:page;mso-position-horizontal-relative:margin;mso-position-vertical-relative:margin;mso-width-relative:page;position:absolute;z-index:-25162547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18" type="#_x0000_t75" alt="学科网 zxxk.com" style="width:0.05pt;height:0.05pt;margin-top:-20.75pt;margin-left:64.05pt;mso-height-relative:page;mso-width-relative:page;position:absolute;z-index:251692032"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19" type="#_x0000_t136" alt="学科网 zxxk.com" style="width:2.85pt;height:2.85pt;margin-top:407.9pt;margin-left:158.95pt;mso-height-relative:page;mso-position-horizontal-relative:margin;mso-position-vertical-relative:margin;mso-width-relative:page;position:absolute;z-index:-25162342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20" type="#_x0000_t75" alt="学科网 zxxk.com" style="width:0.05pt;height:0.05pt;margin-top:-20.75pt;margin-left:64.05pt;mso-height-relative:page;mso-width-relative:page;position:absolute;z-index:251694080"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mso-height-relative:page;mso-width-relative:page;position:absolute;z-index:251658240"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51" type="#_x0000_t75" alt="学科网 zxxk.com" style="width:0.75pt;height:0.75pt;margin-top:8.45pt;margin-left:351pt;mso-height-relative:page;mso-width-relative:page;position:absolute;z-index:251659264" coordsize="21600,21600" o:preferrelative="t" filled="f" stroked="f">
          <v:stroke joinstyle="miter"/>
          <v:imagedata r:id="rId2" r:href="rId3" o:title=""/>
          <o:lock v:ext="edit" aspectratio="t"/>
        </v:shape>
      </w:pict>
    </w:r>
    <w:r>
      <w:rPr>
        <w:rFonts w:hint="eastAsia"/>
        <w:color w:val="FFFFFF"/>
        <w:sz w:val="2"/>
        <w:szCs w:val="2"/>
      </w:rPr>
      <w:pict>
        <v:shape id="_x0000_i205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mso-height-relative:page;mso-width-relative:page;position:absolute;z-index:251660288"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59" type="#_x0000_t75" alt="学科网 zxxk.com" style="width:0.75pt;height:0.75pt;margin-top:8.45pt;margin-left:351pt;mso-height-relative:page;mso-width-relative:page;position:absolute;z-index:251661312" coordsize="21600,21600" o:preferrelative="t" filled="f" stroked="f">
          <v:stroke joinstyle="miter"/>
          <v:imagedata r:id="rId2" r:href="rId3" o:title=""/>
          <o:lock v:ext="edit" aspectratio="t"/>
        </v:shape>
      </w:pict>
    </w:r>
    <w:r>
      <w:rPr>
        <w:rFonts w:hint="eastAsia"/>
        <w:color w:val="FFFFFF"/>
        <w:sz w:val="2"/>
        <w:szCs w:val="2"/>
      </w:rPr>
      <w:pict>
        <v:shape id="_x0000_i206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mso-height-relative:page;mso-width-relative:page;position:absolute;z-index:251662336"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67" type="#_x0000_t75" alt="学科网 zxxk.com" style="width:0.75pt;height:0.75pt;margin-top:8.45pt;margin-left:351pt;mso-height-relative:page;mso-width-relative:page;position:absolute;z-index:251663360" coordsize="21600,21600" o:preferrelative="t" filled="f" stroked="f">
          <v:stroke joinstyle="miter"/>
          <v:imagedata r:id="rId2" r:href="rId3" o:title=""/>
          <o:lock v:ext="edit" aspectratio="t"/>
        </v:shape>
      </w:pict>
    </w:r>
    <w:r>
      <w:rPr>
        <w:rFonts w:hint="eastAsia"/>
        <w:color w:val="FFFFFF"/>
        <w:sz w:val="2"/>
        <w:szCs w:val="2"/>
      </w:rPr>
      <w:pict>
        <v:shape id="_x0000_i206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mso-height-relative:page;mso-width-relative:page;position:absolute;z-index:251664384"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75" type="#_x0000_t75" alt="学科网 zxxk.com" style="width:0.75pt;height:0.75pt;margin-top:8.45pt;margin-left:351pt;mso-height-relative:page;mso-width-relative:page;position:absolute;z-index:251665408" coordsize="21600,21600" o:preferrelative="t" filled="f" stroked="f">
          <v:stroke joinstyle="miter"/>
          <v:imagedata r:id="rId2" r:href="rId3" o:title=""/>
          <o:lock v:ext="edit" aspectratio="t"/>
        </v:shape>
      </w:pict>
    </w:r>
    <w:r>
      <w:rPr>
        <w:rFonts w:hint="eastAsia"/>
        <w:color w:val="FFFFFF"/>
        <w:sz w:val="2"/>
        <w:szCs w:val="2"/>
      </w:rPr>
      <w:pict>
        <v:shape id="_x0000_i207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mso-height-relative:page;mso-width-relative:page;position:absolute;z-index:251666432"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83" type="#_x0000_t75" alt="学科网 zxxk.com" style="width:0.75pt;height:0.75pt;margin-top:8.45pt;margin-left:351pt;mso-height-relative:page;mso-width-relative:page;position:absolute;z-index:251667456" coordsize="21600,21600" o:preferrelative="t" filled="f" stroked="f">
          <v:stroke joinstyle="miter"/>
          <v:imagedata r:id="rId2" r:href="rId3" o:title=""/>
          <o:lock v:ext="edit" aspectratio="t"/>
        </v:shape>
      </w:pict>
    </w:r>
    <w:r>
      <w:rPr>
        <w:rFonts w:hint="eastAsia"/>
        <w:color w:val="FFFFFF"/>
        <w:sz w:val="2"/>
        <w:szCs w:val="2"/>
      </w:rPr>
      <w:pict>
        <v:shape id="_x0000_i208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mso-height-relative:page;mso-width-relative:page;position:absolute;z-index:251668480"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91" type="#_x0000_t75" alt="学科网 zxxk.com" style="width:0.75pt;height:0.75pt;margin-top:8.45pt;margin-left:351pt;mso-height-relative:page;mso-width-relative:page;position:absolute;z-index:251669504" coordsize="21600,21600" o:preferrelative="t" filled="f" stroked="f">
          <v:stroke joinstyle="miter"/>
          <v:imagedata r:id="rId2" r:href="rId3" o:title=""/>
          <o:lock v:ext="edit" aspectratio="t"/>
        </v:shape>
      </w:pict>
    </w:r>
    <w:r>
      <w:rPr>
        <w:rFonts w:hint="eastAsia"/>
        <w:color w:val="FFFFFF"/>
        <w:sz w:val="2"/>
        <w:szCs w:val="2"/>
      </w:rPr>
      <w:pict>
        <v:shape id="_x0000_i209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7" type="#_x0000_t75" alt="学科网 zxxk.com" style="width:0.75pt;height:0.75pt;margin-top:8.45pt;margin-left:351pt;mso-height-relative:page;mso-width-relative:page;position:absolute;z-index:251670528"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99" type="#_x0000_t75" alt="学科网 zxxk.com" style="width:0.75pt;height:0.75pt;margin-top:8.45pt;margin-left:351pt;mso-height-relative:page;mso-width-relative:page;position:absolute;z-index:251671552" coordsize="21600,21600" o:preferrelative="t" filled="f" stroked="f">
          <v:stroke joinstyle="miter"/>
          <v:imagedata r:id="rId2" r:href="rId3" o:title=""/>
          <o:lock v:ext="edit" aspectratio="t"/>
        </v:shape>
      </w:pict>
    </w:r>
    <w:r>
      <w:rPr>
        <w:rFonts w:hint="eastAsia"/>
        <w:color w:val="FFFFFF"/>
        <w:sz w:val="2"/>
        <w:szCs w:val="2"/>
      </w:rPr>
      <w:pict>
        <v:shape id="_x0000_i210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5" type="#_x0000_t75" alt="学科网 zxxk.com" style="width:0.75pt;height:0.75pt;margin-top:8.45pt;margin-left:351pt;mso-height-relative:page;mso-width-relative:page;position:absolute;z-index:251672576"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07" type="#_x0000_t75" alt="学科网 zxxk.com" style="width:0.75pt;height:0.75pt;margin-top:8.45pt;margin-left:351pt;mso-height-relative:page;mso-width-relative:page;position:absolute;z-index:251673600" coordsize="21600,21600" o:preferrelative="t" filled="f" stroked="f">
          <v:stroke joinstyle="miter"/>
          <v:imagedata r:id="rId2" r:href="rId3" o:title=""/>
          <o:lock v:ext="edit" aspectratio="t"/>
        </v:shape>
      </w:pict>
    </w:r>
    <w:r>
      <w:rPr>
        <w:rFonts w:hint="eastAsia"/>
        <w:color w:val="FFFFFF"/>
        <w:sz w:val="2"/>
        <w:szCs w:val="2"/>
      </w:rPr>
      <w:pict>
        <v:shape id="_x0000_i210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13" type="#_x0000_t75" alt="学科网 zxxk.com" style="width:0.75pt;height:0.75pt;margin-top:8.45pt;margin-left:351pt;mso-height-relative:page;mso-width-relative:page;position:absolute;z-index:251674624"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15" type="#_x0000_t75" alt="学科网 zxxk.com" style="width:0.75pt;height:0.75pt;margin-top:8.45pt;margin-left:351pt;mso-height-relative:page;mso-width-relative:page;position:absolute;z-index:251675648" coordsize="21600,21600" o:preferrelative="t" filled="f" stroked="f">
          <v:stroke joinstyle="miter"/>
          <v:imagedata r:id="rId2" r:href="rId3" o:title=""/>
          <o:lock v:ext="edit" aspectratio="t"/>
        </v:shape>
      </w:pict>
    </w:r>
    <w:r>
      <w:rPr>
        <w:rFonts w:hint="eastAsia"/>
        <w:color w:val="FFFFFF"/>
        <w:sz w:val="2"/>
        <w:szCs w:val="2"/>
      </w:rPr>
      <w:pict>
        <v:shape id="_x0000_i211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420"/>
  <w:drawingGridHorizontalSpacing w:val="106"/>
  <w:drawingGridVerticalSpacing w:val="159"/>
  <w:noPunctuationKerning/>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360E"/>
    <w:rsid w:val="00041561"/>
    <w:rsid w:val="00051F46"/>
    <w:rsid w:val="0005262F"/>
    <w:rsid w:val="0007484D"/>
    <w:rsid w:val="000D38AA"/>
    <w:rsid w:val="000D7007"/>
    <w:rsid w:val="000E4436"/>
    <w:rsid w:val="000E4A0D"/>
    <w:rsid w:val="00100E6E"/>
    <w:rsid w:val="00137558"/>
    <w:rsid w:val="00146953"/>
    <w:rsid w:val="00165BE4"/>
    <w:rsid w:val="0027067E"/>
    <w:rsid w:val="002771D2"/>
    <w:rsid w:val="002B49F6"/>
    <w:rsid w:val="002E56FE"/>
    <w:rsid w:val="002F5700"/>
    <w:rsid w:val="0031069F"/>
    <w:rsid w:val="00363227"/>
    <w:rsid w:val="00385716"/>
    <w:rsid w:val="003B4FDA"/>
    <w:rsid w:val="003E00A0"/>
    <w:rsid w:val="0040402F"/>
    <w:rsid w:val="004151FC"/>
    <w:rsid w:val="00446DA9"/>
    <w:rsid w:val="0047331D"/>
    <w:rsid w:val="00486104"/>
    <w:rsid w:val="0056487D"/>
    <w:rsid w:val="00623917"/>
    <w:rsid w:val="00632001"/>
    <w:rsid w:val="006E406D"/>
    <w:rsid w:val="00840B73"/>
    <w:rsid w:val="0085171C"/>
    <w:rsid w:val="008528DE"/>
    <w:rsid w:val="0085328A"/>
    <w:rsid w:val="00861982"/>
    <w:rsid w:val="008C7678"/>
    <w:rsid w:val="009035F2"/>
    <w:rsid w:val="00913910"/>
    <w:rsid w:val="009A04EF"/>
    <w:rsid w:val="009C707F"/>
    <w:rsid w:val="00A213F6"/>
    <w:rsid w:val="00A566D0"/>
    <w:rsid w:val="00AB6581"/>
    <w:rsid w:val="00AD4510"/>
    <w:rsid w:val="00B00103"/>
    <w:rsid w:val="00B205AE"/>
    <w:rsid w:val="00BB79F4"/>
    <w:rsid w:val="00BF2518"/>
    <w:rsid w:val="00BF4AD7"/>
    <w:rsid w:val="00C02FC6"/>
    <w:rsid w:val="00C2613D"/>
    <w:rsid w:val="00C57C94"/>
    <w:rsid w:val="00D10713"/>
    <w:rsid w:val="00D6467C"/>
    <w:rsid w:val="00DA250E"/>
    <w:rsid w:val="00DC26F4"/>
    <w:rsid w:val="00DC52D9"/>
    <w:rsid w:val="00DD0D58"/>
    <w:rsid w:val="00DF712B"/>
    <w:rsid w:val="00E3256A"/>
    <w:rsid w:val="00EA0EC9"/>
    <w:rsid w:val="00EC0136"/>
    <w:rsid w:val="00F347F1"/>
    <w:rsid w:val="089032E8"/>
    <w:rsid w:val="0B780F7F"/>
    <w:rsid w:val="0B9309A7"/>
    <w:rsid w:val="0CA05C62"/>
    <w:rsid w:val="0CCC2887"/>
    <w:rsid w:val="11CC653F"/>
    <w:rsid w:val="12D417D8"/>
    <w:rsid w:val="193C4597"/>
    <w:rsid w:val="1AA9328C"/>
    <w:rsid w:val="1AED1B9B"/>
    <w:rsid w:val="1B9B2F44"/>
    <w:rsid w:val="1CAC429F"/>
    <w:rsid w:val="22A20FD8"/>
    <w:rsid w:val="23FC626D"/>
    <w:rsid w:val="25DC3714"/>
    <w:rsid w:val="266C69A3"/>
    <w:rsid w:val="27803244"/>
    <w:rsid w:val="27CB7D7B"/>
    <w:rsid w:val="281D32AD"/>
    <w:rsid w:val="28554F73"/>
    <w:rsid w:val="28CA4081"/>
    <w:rsid w:val="2D567937"/>
    <w:rsid w:val="31485C8A"/>
    <w:rsid w:val="322950CF"/>
    <w:rsid w:val="37932F2C"/>
    <w:rsid w:val="38B333D9"/>
    <w:rsid w:val="3B1D465C"/>
    <w:rsid w:val="3B83521D"/>
    <w:rsid w:val="3D750500"/>
    <w:rsid w:val="3DA67F8F"/>
    <w:rsid w:val="3EE90BEC"/>
    <w:rsid w:val="3F4836C3"/>
    <w:rsid w:val="3F9D5770"/>
    <w:rsid w:val="3FC3502B"/>
    <w:rsid w:val="40AA6A5B"/>
    <w:rsid w:val="414D095A"/>
    <w:rsid w:val="4603023C"/>
    <w:rsid w:val="497E37B2"/>
    <w:rsid w:val="4C1E7F70"/>
    <w:rsid w:val="4DF55447"/>
    <w:rsid w:val="5303044A"/>
    <w:rsid w:val="5A4E5F35"/>
    <w:rsid w:val="5B8175B1"/>
    <w:rsid w:val="5CA21598"/>
    <w:rsid w:val="5D9B6946"/>
    <w:rsid w:val="5DBC5558"/>
    <w:rsid w:val="5DC260AC"/>
    <w:rsid w:val="609118B2"/>
    <w:rsid w:val="61A607FF"/>
    <w:rsid w:val="61C702CA"/>
    <w:rsid w:val="61CD2228"/>
    <w:rsid w:val="622F7B90"/>
    <w:rsid w:val="64C15667"/>
    <w:rsid w:val="6CB03502"/>
    <w:rsid w:val="70BF6855"/>
    <w:rsid w:val="71B94BE3"/>
    <w:rsid w:val="75596138"/>
    <w:rsid w:val="759B2C45"/>
    <w:rsid w:val="76906F46"/>
    <w:rsid w:val="76A5358E"/>
    <w:rsid w:val="789943DD"/>
    <w:rsid w:val="792C5E5B"/>
    <w:rsid w:val="79DA35C0"/>
    <w:rsid w:val="7C6604B0"/>
    <w:rsid w:val="7FE90524"/>
  </w:rsids>
  <w:docVars>
    <w:docVar w:name="commondata" w:val="eyJoZGlkIjoiODRlYmY3MWNjMWJmZjg2NGRkNmNmNmVjNzgwMDZkYzY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semiHidden="0" w:uiPriority="0" w:unhideWhenUsed="0"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0"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semiHidden="0"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spacing w:after="200" w:line="276" w:lineRule="auto"/>
      <w:jc w:val="both"/>
    </w:pPr>
    <w:rPr>
      <w:rFonts w:ascii="Times New Roman" w:eastAsia="宋体" w:hAnsi="Times New Roman" w:cs="Times New Roman"/>
      <w:kern w:val="2"/>
      <w:sz w:val="21"/>
      <w:szCs w:val="22"/>
      <w:lang w:val="en-US" w:eastAsia="zh-CN" w:bidi="ar-SA"/>
    </w:rPr>
  </w:style>
  <w:style w:type="paragraph" w:styleId="Heading1">
    <w:name w:val="heading 1"/>
    <w:basedOn w:val="Normal"/>
    <w:next w:val="Normal"/>
    <w:uiPriority w:val="9"/>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link w:val="2Char"/>
    <w:qFormat/>
    <w:pPr>
      <w:spacing w:beforeAutospacing="1" w:afterAutospacing="1"/>
      <w:jc w:val="left"/>
      <w:textAlignment w:val="center"/>
      <w:outlineLvl w:val="1"/>
    </w:pPr>
    <w:rPr>
      <w:rFonts w:ascii="宋体" w:hAnsi="宋体" w:hint="eastAsia"/>
      <w:b/>
      <w:color w:val="00B050"/>
      <w:kern w:val="0"/>
      <w:sz w:val="24"/>
      <w:szCs w:val="36"/>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PlainText">
    <w:name w:val="Plain Text"/>
    <w:basedOn w:val="Normal"/>
    <w:link w:val="Char"/>
    <w:qFormat/>
    <w:pPr>
      <w:spacing w:after="0" w:line="240" w:lineRule="auto"/>
    </w:pPr>
    <w:rPr>
      <w:rFonts w:ascii="宋体" w:eastAsia="宋体" w:hAnsi="Courier New" w:cs="Courier New"/>
      <w:szCs w:val="21"/>
      <w:lang w:eastAsia="en-US"/>
    </w:rPr>
  </w:style>
  <w:style w:type="paragraph" w:styleId="BalloonText">
    <w:name w:val="Balloon Text"/>
    <w:basedOn w:val="Normal"/>
    <w:link w:val="Char0"/>
    <w:uiPriority w:val="99"/>
    <w:unhideWhenUsed/>
    <w:qFormat/>
    <w:rPr>
      <w:sz w:val="18"/>
      <w:szCs w:val="18"/>
    </w:rPr>
  </w:style>
  <w:style w:type="paragraph" w:styleId="Footer">
    <w:name w:val="footer"/>
    <w:basedOn w:val="Normal"/>
    <w:link w:val="Char1"/>
    <w:uiPriority w:val="99"/>
    <w:unhideWhenUsed/>
    <w:qFormat/>
    <w:pPr>
      <w:tabs>
        <w:tab w:val="center" w:pos="4153"/>
        <w:tab w:val="right" w:pos="8306"/>
      </w:tabs>
      <w:snapToGrid w:val="0"/>
      <w:jc w:val="left"/>
    </w:pPr>
    <w:rPr>
      <w:sz w:val="18"/>
      <w:szCs w:val="18"/>
    </w:rPr>
  </w:style>
  <w:style w:type="paragraph" w:styleId="Header">
    <w:name w:val="header"/>
    <w:basedOn w:val="Normal"/>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nhideWhenUsed/>
    <w:qFormat/>
    <w:pPr>
      <w:widowControl/>
      <w:spacing w:before="100" w:beforeAutospacing="1" w:after="100" w:afterAutospacing="1"/>
      <w:jc w:val="left"/>
    </w:pPr>
    <w:rPr>
      <w:rFonts w:ascii="宋体" w:eastAsia="宋体" w:hAnsi="宋体" w:cs="宋体"/>
      <w:kern w:val="0"/>
      <w:sz w:val="24"/>
      <w:szCs w:val="24"/>
    </w:rPr>
  </w:style>
  <w:style w:type="table" w:styleId="TableGrid">
    <w:name w:val="Table Grid"/>
    <w:basedOn w:val="TableNormal"/>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PageNumber">
    <w:name w:val="page number"/>
    <w:qFormat/>
  </w:style>
  <w:style w:type="character" w:styleId="Hyperlink">
    <w:name w:val="Hyperlink"/>
    <w:uiPriority w:val="99"/>
    <w:unhideWhenUsed/>
    <w:qFormat/>
    <w:rPr>
      <w:color w:val="0000FF"/>
      <w:u w:val="single"/>
    </w:rPr>
  </w:style>
  <w:style w:type="character" w:customStyle="1" w:styleId="Char">
    <w:name w:val="纯文本 Char"/>
    <w:link w:val="PlainText"/>
    <w:qFormat/>
    <w:rPr>
      <w:rFonts w:ascii="宋体" w:hAnsi="Courier New" w:cs="Courier New"/>
      <w:kern w:val="2"/>
      <w:sz w:val="21"/>
      <w:szCs w:val="21"/>
    </w:rPr>
  </w:style>
  <w:style w:type="character" w:customStyle="1" w:styleId="Char0">
    <w:name w:val="批注框文本 Char"/>
    <w:link w:val="BalloonText"/>
    <w:uiPriority w:val="99"/>
    <w:semiHidden/>
    <w:qFormat/>
    <w:rPr>
      <w:sz w:val="18"/>
      <w:szCs w:val="18"/>
    </w:rPr>
  </w:style>
  <w:style w:type="character" w:customStyle="1" w:styleId="Char1">
    <w:name w:val="页脚 Char"/>
    <w:link w:val="Footer"/>
    <w:uiPriority w:val="99"/>
    <w:qFormat/>
    <w:rPr>
      <w:sz w:val="18"/>
      <w:szCs w:val="18"/>
    </w:rPr>
  </w:style>
  <w:style w:type="character" w:customStyle="1" w:styleId="Char2">
    <w:name w:val="页眉 Char"/>
    <w:link w:val="Header"/>
    <w:uiPriority w:val="99"/>
    <w:qFormat/>
    <w:rPr>
      <w:sz w:val="18"/>
      <w:szCs w:val="18"/>
    </w:rPr>
  </w:style>
  <w:style w:type="paragraph" w:customStyle="1" w:styleId="a">
    <w:name w:val="字元 字元"/>
    <w:basedOn w:val="Normal"/>
    <w:qFormat/>
    <w:pPr>
      <w:widowControl/>
      <w:spacing w:line="300" w:lineRule="auto"/>
      <w:ind w:firstLine="200" w:firstLineChars="200"/>
    </w:pPr>
    <w:rPr>
      <w:rFonts w:ascii="Verdana" w:hAnsi="Verdana"/>
      <w:kern w:val="0"/>
      <w:szCs w:val="20"/>
      <w:lang w:eastAsia="en-US"/>
    </w:rPr>
  </w:style>
  <w:style w:type="character" w:customStyle="1" w:styleId="Char10">
    <w:name w:val="纯文本 Char1"/>
    <w:uiPriority w:val="99"/>
    <w:semiHidden/>
    <w:qFormat/>
    <w:rPr>
      <w:rFonts w:ascii="宋体" w:hAnsi="Courier New" w:cs="Courier New"/>
      <w:kern w:val="2"/>
      <w:sz w:val="21"/>
      <w:szCs w:val="21"/>
      <w:lang w:eastAsia="zh-CN"/>
    </w:rPr>
  </w:style>
  <w:style w:type="character" w:customStyle="1" w:styleId="apple-style-span">
    <w:name w:val="apple-style-span"/>
    <w:qFormat/>
    <w:rPr>
      <w:rFonts w:ascii="Times New Roman" w:hAnsi="Times New Roman" w:cs="Times New Roman" w:hint="default"/>
    </w:rPr>
  </w:style>
  <w:style w:type="character" w:customStyle="1" w:styleId="2Char">
    <w:name w:val="标题 2 Char"/>
    <w:link w:val="Heading2"/>
    <w:qFormat/>
    <w:rPr>
      <w:rFonts w:ascii="宋体" w:eastAsia="宋体" w:hAnsi="宋体" w:cs="Times New Roman" w:hint="eastAsia"/>
      <w:b/>
      <w:color w:val="00B050"/>
      <w:kern w:val="0"/>
      <w:sz w:val="24"/>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header" Target="header2.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header" Target="header4.xml" /><Relationship Id="rId19" Type="http://schemas.openxmlformats.org/officeDocument/2006/relationships/footer" Target="footer4.xml" /><Relationship Id="rId2" Type="http://schemas.openxmlformats.org/officeDocument/2006/relationships/webSettings" Target="webSettings.xml" /><Relationship Id="rId20" Type="http://schemas.openxmlformats.org/officeDocument/2006/relationships/header" Target="header5.xml" /><Relationship Id="rId21" Type="http://schemas.openxmlformats.org/officeDocument/2006/relationships/footer" Target="footer5.xml" /><Relationship Id="rId22" Type="http://schemas.openxmlformats.org/officeDocument/2006/relationships/header" Target="header6.xml" /><Relationship Id="rId23" Type="http://schemas.openxmlformats.org/officeDocument/2006/relationships/footer" Target="footer6.xml" /><Relationship Id="rId24" Type="http://schemas.openxmlformats.org/officeDocument/2006/relationships/header" Target="header7.xml" /><Relationship Id="rId25" Type="http://schemas.openxmlformats.org/officeDocument/2006/relationships/footer" Target="footer7.xml" /><Relationship Id="rId26" Type="http://schemas.openxmlformats.org/officeDocument/2006/relationships/header" Target="header8.xml" /><Relationship Id="rId27" Type="http://schemas.openxmlformats.org/officeDocument/2006/relationships/footer" Target="footer8.xml" /><Relationship Id="rId28" Type="http://schemas.openxmlformats.org/officeDocument/2006/relationships/image" Target="media/image10.png" /><Relationship Id="rId29" Type="http://schemas.openxmlformats.org/officeDocument/2006/relationships/image" Target="media/image11.png" /><Relationship Id="rId3" Type="http://schemas.openxmlformats.org/officeDocument/2006/relationships/fontTable" Target="fontTable.xml" /><Relationship Id="rId30" Type="http://schemas.openxmlformats.org/officeDocument/2006/relationships/hyperlink" Target="https://d.book118.com/696041040210010033" TargetMode="External" /><Relationship Id="rId31" Type="http://schemas.openxmlformats.org/officeDocument/2006/relationships/header" Target="header9.xml" /><Relationship Id="rId32" Type="http://schemas.openxmlformats.org/officeDocument/2006/relationships/footer" Target="footer9.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footer1.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8.png" /><Relationship Id="rId2" Type="http://schemas.openxmlformats.org/officeDocument/2006/relationships/image" Target="media/image9.png" /><Relationship Id="rId3"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2"/>
    <customShpInfo spid="_x0000_s2058"/>
    <customShpInfo spid="_x0000_s2059"/>
    <customShpInfo spid="_x0000_s2060"/>
    <customShpInfo spid="_x0000_s2061"/>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12500</Words>
  <Characters>13794</Characters>
  <Application>Microsoft Office Word</Application>
  <DocSecurity>0</DocSecurity>
  <Lines>56</Lines>
  <Paragraphs>16</Paragraphs>
  <ScaleCrop>false</ScaleCrop>
  <Company/>
  <LinksUpToDate>false</LinksUpToDate>
  <CharactersWithSpaces>13877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6</cp:revision>
  <dcterms:created xsi:type="dcterms:W3CDTF">2023-09-12T09:31:00Z</dcterms:created>
  <dcterms:modified xsi:type="dcterms:W3CDTF">2024-01-02T14:38:44Z</dcterms:modified>
</cp:coreProperties>
</file>