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液体管道运输服务项目规划设计方案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7" w:history="1">
        <w:r>
          <w:rPr>
            <w:rFonts w:ascii="仿宋" w:eastAsia="仿宋" w:hAnsi="仿宋" w:cs="仿宋" w:hint="eastAsia"/>
            <w:lang w:eastAsia="zh-CN"/>
          </w:rPr>
          <w:t>前言</w:t>
        </w:r>
        <w:r>
          <w:tab/>
        </w:r>
        <w:r>
          <w:fldChar w:fldCharType="begin"/>
        </w:r>
        <w:r>
          <w:instrText xml:space="preserve"> PAGEREF _Toc8627 \h </w:instrText>
        </w:r>
        <w:r>
          <w:fldChar w:fldCharType="separate"/>
        </w:r>
        <w:r>
          <w:t>3</w:t>
        </w:r>
        <w:r>
          <w:fldChar w:fldCharType="end"/>
        </w:r>
      </w:hyperlink>
    </w:p>
    <w:p>
      <w:pPr>
        <w:pStyle w:val="TOC1"/>
        <w:tabs>
          <w:tab w:val="right" w:leader="dot" w:pos="8306"/>
        </w:tabs>
      </w:pPr>
      <w:hyperlink w:anchor="_Toc24394" w:history="1">
        <w:r>
          <w:rPr>
            <w:rFonts w:ascii="仿宋" w:eastAsia="仿宋" w:hAnsi="仿宋" w:cs="仿宋" w:hint="eastAsia"/>
            <w:lang w:eastAsia="zh-CN"/>
          </w:rPr>
          <w:t>一、液体管道运输服务项目土建工程</w:t>
        </w:r>
        <w:r>
          <w:tab/>
        </w:r>
        <w:r>
          <w:fldChar w:fldCharType="begin"/>
        </w:r>
        <w:r>
          <w:instrText xml:space="preserve"> PAGEREF _Toc24394 \h </w:instrText>
        </w:r>
        <w:r>
          <w:fldChar w:fldCharType="separate"/>
        </w:r>
        <w:r>
          <w:t>3</w:t>
        </w:r>
        <w:r>
          <w:fldChar w:fldCharType="end"/>
        </w:r>
      </w:hyperlink>
    </w:p>
    <w:p>
      <w:pPr>
        <w:pStyle w:val="TOC2"/>
        <w:tabs>
          <w:tab w:val="right" w:leader="dot" w:pos="8306"/>
        </w:tabs>
      </w:pPr>
      <w:hyperlink w:anchor="_Toc18612" w:history="1">
        <w:r>
          <w:rPr>
            <w:rFonts w:ascii="仿宋" w:eastAsia="仿宋" w:hAnsi="仿宋" w:cs="仿宋" w:hint="eastAsia"/>
            <w:lang w:eastAsia="zh-CN"/>
          </w:rPr>
          <w:t>(一)、建筑工程设计原则</w:t>
        </w:r>
        <w:r>
          <w:tab/>
        </w:r>
        <w:r>
          <w:fldChar w:fldCharType="begin"/>
        </w:r>
        <w:r>
          <w:instrText xml:space="preserve"> PAGEREF _Toc18612 \h </w:instrText>
        </w:r>
        <w:r>
          <w:fldChar w:fldCharType="separate"/>
        </w:r>
        <w:r>
          <w:t>3</w:t>
        </w:r>
        <w:r>
          <w:fldChar w:fldCharType="end"/>
        </w:r>
      </w:hyperlink>
    </w:p>
    <w:p>
      <w:pPr>
        <w:pStyle w:val="TOC2"/>
        <w:tabs>
          <w:tab w:val="right" w:leader="dot" w:pos="8306"/>
        </w:tabs>
      </w:pPr>
      <w:hyperlink w:anchor="_Toc32089" w:history="1">
        <w:r>
          <w:rPr>
            <w:rFonts w:ascii="仿宋" w:eastAsia="仿宋" w:hAnsi="仿宋" w:cs="仿宋" w:hint="eastAsia"/>
            <w:lang w:eastAsia="zh-CN"/>
          </w:rPr>
          <w:t>(二)、土建工程设计年限及安全等级</w:t>
        </w:r>
        <w:r>
          <w:tab/>
        </w:r>
        <w:r>
          <w:fldChar w:fldCharType="begin"/>
        </w:r>
        <w:r>
          <w:instrText xml:space="preserve"> PAGEREF _Toc32089 \h </w:instrText>
        </w:r>
        <w:r>
          <w:fldChar w:fldCharType="separate"/>
        </w:r>
        <w:r>
          <w:t>4</w:t>
        </w:r>
        <w:r>
          <w:fldChar w:fldCharType="end"/>
        </w:r>
      </w:hyperlink>
    </w:p>
    <w:p>
      <w:pPr>
        <w:pStyle w:val="TOC2"/>
        <w:tabs>
          <w:tab w:val="right" w:leader="dot" w:pos="8306"/>
        </w:tabs>
      </w:pPr>
      <w:hyperlink w:anchor="_Toc18032" w:history="1">
        <w:r>
          <w:rPr>
            <w:rFonts w:ascii="仿宋" w:eastAsia="仿宋" w:hAnsi="仿宋" w:cs="仿宋" w:hint="eastAsia"/>
            <w:lang w:eastAsia="zh-CN"/>
          </w:rPr>
          <w:t>(三)、建筑工程设计总体要求</w:t>
        </w:r>
        <w:r>
          <w:tab/>
        </w:r>
        <w:r>
          <w:fldChar w:fldCharType="begin"/>
        </w:r>
        <w:r>
          <w:instrText xml:space="preserve"> PAGEREF _Toc18032 \h </w:instrText>
        </w:r>
        <w:r>
          <w:fldChar w:fldCharType="separate"/>
        </w:r>
        <w:r>
          <w:t>5</w:t>
        </w:r>
        <w:r>
          <w:fldChar w:fldCharType="end"/>
        </w:r>
      </w:hyperlink>
    </w:p>
    <w:p>
      <w:pPr>
        <w:pStyle w:val="TOC2"/>
        <w:tabs>
          <w:tab w:val="right" w:leader="dot" w:pos="8306"/>
        </w:tabs>
      </w:pPr>
      <w:hyperlink w:anchor="_Toc18692" w:history="1">
        <w:r>
          <w:rPr>
            <w:rFonts w:ascii="仿宋" w:eastAsia="仿宋" w:hAnsi="仿宋" w:cs="仿宋" w:hint="eastAsia"/>
            <w:lang w:eastAsia="zh-CN"/>
          </w:rPr>
          <w:t>(四)、土建工程建设指标</w:t>
        </w:r>
        <w:r>
          <w:tab/>
        </w:r>
        <w:r>
          <w:fldChar w:fldCharType="begin"/>
        </w:r>
        <w:r>
          <w:instrText xml:space="preserve"> PAGEREF _Toc18692 \h </w:instrText>
        </w:r>
        <w:r>
          <w:fldChar w:fldCharType="separate"/>
        </w:r>
        <w:r>
          <w:t>6</w:t>
        </w:r>
        <w:r>
          <w:fldChar w:fldCharType="end"/>
        </w:r>
      </w:hyperlink>
    </w:p>
    <w:p>
      <w:pPr>
        <w:pStyle w:val="TOC1"/>
        <w:tabs>
          <w:tab w:val="right" w:leader="dot" w:pos="8306"/>
        </w:tabs>
      </w:pPr>
      <w:hyperlink w:anchor="_Toc12015" w:history="1">
        <w:r>
          <w:rPr>
            <w:rFonts w:ascii="仿宋" w:eastAsia="仿宋" w:hAnsi="仿宋" w:cs="仿宋" w:hint="eastAsia"/>
            <w:lang w:eastAsia="zh-CN"/>
          </w:rPr>
          <w:t>二、液体管道运输服务项目概论</w:t>
        </w:r>
        <w:r>
          <w:tab/>
        </w:r>
        <w:r>
          <w:fldChar w:fldCharType="begin"/>
        </w:r>
        <w:r>
          <w:instrText xml:space="preserve"> PAGEREF _Toc12015 \h </w:instrText>
        </w:r>
        <w:r>
          <w:fldChar w:fldCharType="separate"/>
        </w:r>
        <w:r>
          <w:t>6</w:t>
        </w:r>
        <w:r>
          <w:fldChar w:fldCharType="end"/>
        </w:r>
      </w:hyperlink>
    </w:p>
    <w:p>
      <w:pPr>
        <w:pStyle w:val="TOC2"/>
        <w:tabs>
          <w:tab w:val="right" w:leader="dot" w:pos="8306"/>
        </w:tabs>
      </w:pPr>
      <w:hyperlink w:anchor="_Toc24230" w:history="1">
        <w:r>
          <w:rPr>
            <w:rFonts w:ascii="仿宋" w:eastAsia="仿宋" w:hAnsi="仿宋" w:cs="仿宋" w:hint="eastAsia"/>
            <w:lang w:eastAsia="zh-CN"/>
          </w:rPr>
          <w:t>(一)、液体管道运输服务项目概况</w:t>
        </w:r>
        <w:r>
          <w:tab/>
        </w:r>
        <w:r>
          <w:fldChar w:fldCharType="begin"/>
        </w:r>
        <w:r>
          <w:instrText xml:space="preserve"> PAGEREF _Toc24230 \h </w:instrText>
        </w:r>
        <w:r>
          <w:fldChar w:fldCharType="separate"/>
        </w:r>
        <w:r>
          <w:t>6</w:t>
        </w:r>
        <w:r>
          <w:fldChar w:fldCharType="end"/>
        </w:r>
      </w:hyperlink>
    </w:p>
    <w:p>
      <w:pPr>
        <w:pStyle w:val="TOC2"/>
        <w:tabs>
          <w:tab w:val="right" w:leader="dot" w:pos="8306"/>
        </w:tabs>
      </w:pPr>
      <w:hyperlink w:anchor="_Toc27593" w:history="1">
        <w:r>
          <w:rPr>
            <w:rFonts w:ascii="仿宋" w:eastAsia="仿宋" w:hAnsi="仿宋" w:cs="仿宋" w:hint="eastAsia"/>
            <w:lang w:eastAsia="zh-CN"/>
          </w:rPr>
          <w:t>(二)、液体管道运输服务项目目标</w:t>
        </w:r>
        <w:r>
          <w:tab/>
        </w:r>
        <w:r>
          <w:fldChar w:fldCharType="begin"/>
        </w:r>
        <w:r>
          <w:instrText xml:space="preserve"> PAGEREF _Toc27593 \h </w:instrText>
        </w:r>
        <w:r>
          <w:fldChar w:fldCharType="separate"/>
        </w:r>
        <w:r>
          <w:t>9</w:t>
        </w:r>
        <w:r>
          <w:fldChar w:fldCharType="end"/>
        </w:r>
      </w:hyperlink>
    </w:p>
    <w:p>
      <w:pPr>
        <w:pStyle w:val="TOC2"/>
        <w:tabs>
          <w:tab w:val="right" w:leader="dot" w:pos="8306"/>
        </w:tabs>
      </w:pPr>
      <w:hyperlink w:anchor="_Toc28028" w:history="1">
        <w:r>
          <w:rPr>
            <w:rFonts w:ascii="仿宋" w:eastAsia="仿宋" w:hAnsi="仿宋" w:cs="仿宋" w:hint="eastAsia"/>
            <w:lang w:eastAsia="zh-CN"/>
          </w:rPr>
          <w:t>(三)、液体管道运输服务项目提出的理由</w:t>
        </w:r>
        <w:r>
          <w:tab/>
        </w:r>
        <w:r>
          <w:fldChar w:fldCharType="begin"/>
        </w:r>
        <w:r>
          <w:instrText xml:space="preserve"> PAGEREF _Toc28028 \h </w:instrText>
        </w:r>
        <w:r>
          <w:fldChar w:fldCharType="separate"/>
        </w:r>
        <w:r>
          <w:t>10</w:t>
        </w:r>
        <w:r>
          <w:fldChar w:fldCharType="end"/>
        </w:r>
      </w:hyperlink>
    </w:p>
    <w:p>
      <w:pPr>
        <w:pStyle w:val="TOC2"/>
        <w:tabs>
          <w:tab w:val="right" w:leader="dot" w:pos="8306"/>
        </w:tabs>
      </w:pPr>
      <w:hyperlink w:anchor="_Toc13121" w:history="1">
        <w:r>
          <w:rPr>
            <w:rFonts w:ascii="仿宋" w:eastAsia="仿宋" w:hAnsi="仿宋" w:cs="仿宋" w:hint="eastAsia"/>
            <w:lang w:eastAsia="zh-CN"/>
          </w:rPr>
          <w:t>(四)、液体管道运输服务项目意义</w:t>
        </w:r>
        <w:r>
          <w:tab/>
        </w:r>
        <w:r>
          <w:fldChar w:fldCharType="begin"/>
        </w:r>
        <w:r>
          <w:instrText xml:space="preserve"> PAGEREF _Toc13121 \h </w:instrText>
        </w:r>
        <w:r>
          <w:fldChar w:fldCharType="separate"/>
        </w:r>
        <w:r>
          <w:t>11</w:t>
        </w:r>
        <w:r>
          <w:fldChar w:fldCharType="end"/>
        </w:r>
      </w:hyperlink>
    </w:p>
    <w:p>
      <w:pPr>
        <w:pStyle w:val="TOC2"/>
        <w:tabs>
          <w:tab w:val="right" w:leader="dot" w:pos="8306"/>
        </w:tabs>
      </w:pPr>
      <w:hyperlink w:anchor="_Toc28363" w:history="1">
        <w:r>
          <w:rPr>
            <w:rFonts w:ascii="仿宋" w:eastAsia="仿宋" w:hAnsi="仿宋" w:cs="仿宋" w:hint="eastAsia"/>
            <w:lang w:eastAsia="zh-CN"/>
          </w:rPr>
          <w:t>(五)、液体管道运输服务项目背景</w:t>
        </w:r>
        <w:r>
          <w:tab/>
        </w:r>
        <w:r>
          <w:fldChar w:fldCharType="begin"/>
        </w:r>
        <w:r>
          <w:instrText xml:space="preserve"> PAGEREF _Toc28363 \h </w:instrText>
        </w:r>
        <w:r>
          <w:fldChar w:fldCharType="separate"/>
        </w:r>
        <w:r>
          <w:t>12</w:t>
        </w:r>
        <w:r>
          <w:fldChar w:fldCharType="end"/>
        </w:r>
      </w:hyperlink>
    </w:p>
    <w:p>
      <w:pPr>
        <w:pStyle w:val="TOC1"/>
        <w:tabs>
          <w:tab w:val="right" w:leader="dot" w:pos="8306"/>
        </w:tabs>
      </w:pPr>
      <w:hyperlink w:anchor="_Toc3405" w:history="1">
        <w:r>
          <w:rPr>
            <w:rFonts w:ascii="仿宋" w:eastAsia="仿宋" w:hAnsi="仿宋" w:cs="仿宋" w:hint="eastAsia"/>
            <w:lang w:eastAsia="zh-CN"/>
          </w:rPr>
          <w:t>三、液体管道运输服务项目建设单位说明</w:t>
        </w:r>
        <w:r>
          <w:tab/>
        </w:r>
        <w:r>
          <w:fldChar w:fldCharType="begin"/>
        </w:r>
        <w:r>
          <w:instrText xml:space="preserve"> PAGEREF _Toc3405 \h </w:instrText>
        </w:r>
        <w:r>
          <w:fldChar w:fldCharType="separate"/>
        </w:r>
        <w:r>
          <w:t>13</w:t>
        </w:r>
        <w:r>
          <w:fldChar w:fldCharType="end"/>
        </w:r>
      </w:hyperlink>
    </w:p>
    <w:p>
      <w:pPr>
        <w:pStyle w:val="TOC2"/>
        <w:tabs>
          <w:tab w:val="right" w:leader="dot" w:pos="8306"/>
        </w:tabs>
      </w:pPr>
      <w:hyperlink w:anchor="_Toc5971" w:history="1">
        <w:r>
          <w:rPr>
            <w:rFonts w:ascii="仿宋" w:eastAsia="仿宋" w:hAnsi="仿宋" w:cs="仿宋" w:hint="eastAsia"/>
            <w:lang w:eastAsia="zh-CN"/>
          </w:rPr>
          <w:t>(一)、液体管道运输服务项目承办单位基本情况</w:t>
        </w:r>
        <w:r>
          <w:tab/>
        </w:r>
        <w:r>
          <w:fldChar w:fldCharType="begin"/>
        </w:r>
        <w:r>
          <w:instrText xml:space="preserve"> PAGEREF _Toc5971 \h </w:instrText>
        </w:r>
        <w:r>
          <w:fldChar w:fldCharType="separate"/>
        </w:r>
        <w:r>
          <w:t>13</w:t>
        </w:r>
        <w:r>
          <w:fldChar w:fldCharType="end"/>
        </w:r>
      </w:hyperlink>
    </w:p>
    <w:p>
      <w:pPr>
        <w:pStyle w:val="TOC2"/>
        <w:tabs>
          <w:tab w:val="right" w:leader="dot" w:pos="8306"/>
        </w:tabs>
      </w:pPr>
      <w:hyperlink w:anchor="_Toc32207" w:history="1">
        <w:r>
          <w:rPr>
            <w:rFonts w:ascii="仿宋" w:eastAsia="仿宋" w:hAnsi="仿宋" w:cs="仿宋" w:hint="eastAsia"/>
            <w:lang w:eastAsia="zh-CN"/>
          </w:rPr>
          <w:t>(二)、公司经济效益分析</w:t>
        </w:r>
        <w:r>
          <w:tab/>
        </w:r>
        <w:r>
          <w:fldChar w:fldCharType="begin"/>
        </w:r>
        <w:r>
          <w:instrText xml:space="preserve"> PAGEREF _Toc32207 \h </w:instrText>
        </w:r>
        <w:r>
          <w:fldChar w:fldCharType="separate"/>
        </w:r>
        <w:r>
          <w:t>14</w:t>
        </w:r>
        <w:r>
          <w:fldChar w:fldCharType="end"/>
        </w:r>
      </w:hyperlink>
    </w:p>
    <w:p>
      <w:pPr>
        <w:pStyle w:val="TOC1"/>
        <w:tabs>
          <w:tab w:val="right" w:leader="dot" w:pos="8306"/>
        </w:tabs>
      </w:pPr>
      <w:hyperlink w:anchor="_Toc23842" w:history="1">
        <w:r>
          <w:rPr>
            <w:rFonts w:ascii="仿宋" w:eastAsia="仿宋" w:hAnsi="仿宋" w:cs="仿宋" w:hint="eastAsia"/>
            <w:lang w:eastAsia="zh-CN"/>
          </w:rPr>
          <w:t>四、工艺说明</w:t>
        </w:r>
        <w:r>
          <w:tab/>
        </w:r>
        <w:r>
          <w:fldChar w:fldCharType="begin"/>
        </w:r>
        <w:r>
          <w:instrText xml:space="preserve"> PAGEREF _Toc23842 \h </w:instrText>
        </w:r>
        <w:r>
          <w:fldChar w:fldCharType="separate"/>
        </w:r>
        <w:r>
          <w:t>15</w:t>
        </w:r>
        <w:r>
          <w:fldChar w:fldCharType="end"/>
        </w:r>
      </w:hyperlink>
    </w:p>
    <w:p>
      <w:pPr>
        <w:pStyle w:val="TOC2"/>
        <w:tabs>
          <w:tab w:val="right" w:leader="dot" w:pos="8306"/>
        </w:tabs>
      </w:pPr>
      <w:hyperlink w:anchor="_Toc25986" w:history="1">
        <w:r>
          <w:rPr>
            <w:rFonts w:ascii="仿宋" w:eastAsia="仿宋" w:hAnsi="仿宋" w:cs="仿宋" w:hint="eastAsia"/>
            <w:lang w:eastAsia="zh-CN"/>
          </w:rPr>
          <w:t>(一)、技术管理特点</w:t>
        </w:r>
        <w:r>
          <w:tab/>
        </w:r>
        <w:r>
          <w:fldChar w:fldCharType="begin"/>
        </w:r>
        <w:r>
          <w:instrText xml:space="preserve"> PAGEREF _Toc25986 \h </w:instrText>
        </w:r>
        <w:r>
          <w:fldChar w:fldCharType="separate"/>
        </w:r>
        <w:r>
          <w:t>15</w:t>
        </w:r>
        <w:r>
          <w:fldChar w:fldCharType="end"/>
        </w:r>
      </w:hyperlink>
    </w:p>
    <w:p>
      <w:pPr>
        <w:pStyle w:val="TOC2"/>
        <w:tabs>
          <w:tab w:val="right" w:leader="dot" w:pos="8306"/>
        </w:tabs>
      </w:pPr>
      <w:hyperlink w:anchor="_Toc32074" w:history="1">
        <w:r>
          <w:rPr>
            <w:rFonts w:ascii="仿宋" w:eastAsia="仿宋" w:hAnsi="仿宋" w:cs="仿宋" w:hint="eastAsia"/>
            <w:lang w:eastAsia="zh-CN"/>
          </w:rPr>
          <w:t>(二)、液体管道运输服务项目工艺技术设计方案</w:t>
        </w:r>
        <w:r>
          <w:tab/>
        </w:r>
        <w:r>
          <w:fldChar w:fldCharType="begin"/>
        </w:r>
        <w:r>
          <w:instrText xml:space="preserve"> PAGEREF _Toc32074 \h </w:instrText>
        </w:r>
        <w:r>
          <w:fldChar w:fldCharType="separate"/>
        </w:r>
        <w:r>
          <w:t>16</w:t>
        </w:r>
        <w:r>
          <w:fldChar w:fldCharType="end"/>
        </w:r>
      </w:hyperlink>
    </w:p>
    <w:p>
      <w:pPr>
        <w:pStyle w:val="TOC2"/>
        <w:tabs>
          <w:tab w:val="right" w:leader="dot" w:pos="8306"/>
        </w:tabs>
      </w:pPr>
      <w:hyperlink w:anchor="_Toc30571" w:history="1">
        <w:r>
          <w:rPr>
            <w:rFonts w:ascii="仿宋" w:eastAsia="仿宋" w:hAnsi="仿宋" w:cs="仿宋" w:hint="eastAsia"/>
            <w:lang w:eastAsia="zh-CN"/>
          </w:rPr>
          <w:t>(三)、设备选型方案</w:t>
        </w:r>
        <w:r>
          <w:tab/>
        </w:r>
        <w:r>
          <w:fldChar w:fldCharType="begin"/>
        </w:r>
        <w:r>
          <w:instrText xml:space="preserve"> PAGEREF _Toc30571 \h </w:instrText>
        </w:r>
        <w:r>
          <w:fldChar w:fldCharType="separate"/>
        </w:r>
        <w:r>
          <w:t>17</w:t>
        </w:r>
        <w:r>
          <w:fldChar w:fldCharType="end"/>
        </w:r>
      </w:hyperlink>
    </w:p>
    <w:p>
      <w:pPr>
        <w:pStyle w:val="TOC1"/>
        <w:tabs>
          <w:tab w:val="right" w:leader="dot" w:pos="8306"/>
        </w:tabs>
      </w:pPr>
      <w:hyperlink w:anchor="_Toc2059" w:history="1">
        <w:r>
          <w:rPr>
            <w:rFonts w:ascii="仿宋" w:eastAsia="仿宋" w:hAnsi="仿宋" w:cs="仿宋" w:hint="eastAsia"/>
            <w:lang w:eastAsia="zh-CN"/>
          </w:rPr>
          <w:t>五、市场分析、调研</w:t>
        </w:r>
        <w:r>
          <w:tab/>
        </w:r>
        <w:r>
          <w:fldChar w:fldCharType="begin"/>
        </w:r>
        <w:r>
          <w:instrText xml:space="preserve"> PAGEREF _Toc2059 \h </w:instrText>
        </w:r>
        <w:r>
          <w:fldChar w:fldCharType="separate"/>
        </w:r>
        <w:r>
          <w:t>19</w:t>
        </w:r>
        <w:r>
          <w:fldChar w:fldCharType="end"/>
        </w:r>
      </w:hyperlink>
    </w:p>
    <w:p>
      <w:pPr>
        <w:pStyle w:val="TOC2"/>
        <w:tabs>
          <w:tab w:val="right" w:leader="dot" w:pos="8306"/>
        </w:tabs>
      </w:pPr>
      <w:hyperlink w:anchor="_Toc20182" w:history="1">
        <w:r>
          <w:rPr>
            <w:rFonts w:ascii="仿宋" w:eastAsia="仿宋" w:hAnsi="仿宋" w:cs="仿宋" w:hint="eastAsia"/>
            <w:lang w:eastAsia="zh-CN"/>
          </w:rPr>
          <w:t>(一)、液体管道运输服务行业分析</w:t>
        </w:r>
        <w:r>
          <w:tab/>
        </w:r>
        <w:r>
          <w:fldChar w:fldCharType="begin"/>
        </w:r>
        <w:r>
          <w:instrText xml:space="preserve"> PAGEREF _Toc20182 \h </w:instrText>
        </w:r>
        <w:r>
          <w:fldChar w:fldCharType="separate"/>
        </w:r>
        <w:r>
          <w:t>19</w:t>
        </w:r>
        <w:r>
          <w:fldChar w:fldCharType="end"/>
        </w:r>
      </w:hyperlink>
    </w:p>
    <w:p>
      <w:pPr>
        <w:pStyle w:val="TOC2"/>
        <w:tabs>
          <w:tab w:val="right" w:leader="dot" w:pos="8306"/>
        </w:tabs>
      </w:pPr>
      <w:hyperlink w:anchor="_Toc28515" w:history="1">
        <w:r>
          <w:rPr>
            <w:rFonts w:ascii="仿宋" w:eastAsia="仿宋" w:hAnsi="仿宋" w:cs="仿宋" w:hint="eastAsia"/>
            <w:lang w:eastAsia="zh-CN"/>
          </w:rPr>
          <w:t>(二)、液体管道运输服务市场分析预测</w:t>
        </w:r>
        <w:r>
          <w:tab/>
        </w:r>
        <w:r>
          <w:fldChar w:fldCharType="begin"/>
        </w:r>
        <w:r>
          <w:instrText xml:space="preserve"> PAGEREF _Toc28515 \h </w:instrText>
        </w:r>
        <w:r>
          <w:fldChar w:fldCharType="separate"/>
        </w:r>
        <w:r>
          <w:t>19</w:t>
        </w:r>
        <w:r>
          <w:fldChar w:fldCharType="end"/>
        </w:r>
      </w:hyperlink>
    </w:p>
    <w:p>
      <w:pPr>
        <w:pStyle w:val="TOC1"/>
        <w:tabs>
          <w:tab w:val="right" w:leader="dot" w:pos="8306"/>
        </w:tabs>
      </w:pPr>
      <w:hyperlink w:anchor="_Toc21024" w:history="1">
        <w:r>
          <w:rPr>
            <w:rFonts w:ascii="仿宋" w:eastAsia="仿宋" w:hAnsi="仿宋" w:cs="仿宋" w:hint="eastAsia"/>
            <w:lang w:eastAsia="zh-CN"/>
          </w:rPr>
          <w:t>六、产品规划分析</w:t>
        </w:r>
        <w:r>
          <w:tab/>
        </w:r>
        <w:r>
          <w:fldChar w:fldCharType="begin"/>
        </w:r>
        <w:r>
          <w:instrText xml:space="preserve"> PAGEREF _Toc21024 \h </w:instrText>
        </w:r>
        <w:r>
          <w:fldChar w:fldCharType="separate"/>
        </w:r>
        <w:r>
          <w:t>20</w:t>
        </w:r>
        <w:r>
          <w:fldChar w:fldCharType="end"/>
        </w:r>
      </w:hyperlink>
    </w:p>
    <w:p>
      <w:pPr>
        <w:pStyle w:val="TOC2"/>
        <w:tabs>
          <w:tab w:val="right" w:leader="dot" w:pos="8306"/>
        </w:tabs>
      </w:pPr>
      <w:hyperlink w:anchor="_Toc13104" w:history="1">
        <w:r>
          <w:rPr>
            <w:rFonts w:ascii="仿宋" w:eastAsia="仿宋" w:hAnsi="仿宋" w:cs="仿宋" w:hint="eastAsia"/>
            <w:lang w:eastAsia="zh-CN"/>
          </w:rPr>
          <w:t>(一)、产品规划</w:t>
        </w:r>
        <w:r>
          <w:tab/>
        </w:r>
        <w:r>
          <w:fldChar w:fldCharType="begin"/>
        </w:r>
        <w:r>
          <w:instrText xml:space="preserve"> PAGEREF _Toc13104 \h </w:instrText>
        </w:r>
        <w:r>
          <w:fldChar w:fldCharType="separate"/>
        </w:r>
        <w:r>
          <w:t>20</w:t>
        </w:r>
        <w:r>
          <w:fldChar w:fldCharType="end"/>
        </w:r>
      </w:hyperlink>
    </w:p>
    <w:p>
      <w:pPr>
        <w:pStyle w:val="TOC2"/>
        <w:tabs>
          <w:tab w:val="right" w:leader="dot" w:pos="8306"/>
        </w:tabs>
      </w:pPr>
      <w:hyperlink w:anchor="_Toc12504" w:history="1">
        <w:r>
          <w:rPr>
            <w:rFonts w:ascii="仿宋" w:eastAsia="仿宋" w:hAnsi="仿宋" w:cs="仿宋" w:hint="eastAsia"/>
            <w:lang w:eastAsia="zh-CN"/>
          </w:rPr>
          <w:t>(二)、建设规模</w:t>
        </w:r>
        <w:r>
          <w:tab/>
        </w:r>
        <w:r>
          <w:fldChar w:fldCharType="begin"/>
        </w:r>
        <w:r>
          <w:instrText xml:space="preserve"> PAGEREF _Toc12504 \h </w:instrText>
        </w:r>
        <w:r>
          <w:fldChar w:fldCharType="separate"/>
        </w:r>
        <w:r>
          <w:t>21</w:t>
        </w:r>
        <w:r>
          <w:fldChar w:fldCharType="end"/>
        </w:r>
      </w:hyperlink>
    </w:p>
    <w:p>
      <w:pPr>
        <w:pStyle w:val="TOC1"/>
        <w:tabs>
          <w:tab w:val="right" w:leader="dot" w:pos="8306"/>
        </w:tabs>
      </w:pPr>
      <w:hyperlink w:anchor="_Toc24387" w:history="1">
        <w:r>
          <w:rPr>
            <w:rFonts w:ascii="仿宋" w:eastAsia="仿宋" w:hAnsi="仿宋" w:cs="仿宋" w:hint="eastAsia"/>
            <w:lang w:eastAsia="zh-CN"/>
          </w:rPr>
          <w:t>七、液体管道运输服务项目经营效益</w:t>
        </w:r>
        <w:r>
          <w:tab/>
        </w:r>
        <w:r>
          <w:fldChar w:fldCharType="begin"/>
        </w:r>
        <w:r>
          <w:instrText xml:space="preserve"> PAGEREF _Toc24387 \h </w:instrText>
        </w:r>
        <w:r>
          <w:fldChar w:fldCharType="separate"/>
        </w:r>
        <w:r>
          <w:t>22</w:t>
        </w:r>
        <w:r>
          <w:fldChar w:fldCharType="end"/>
        </w:r>
      </w:hyperlink>
    </w:p>
    <w:p>
      <w:pPr>
        <w:pStyle w:val="TOC2"/>
        <w:tabs>
          <w:tab w:val="right" w:leader="dot" w:pos="8306"/>
        </w:tabs>
      </w:pPr>
      <w:hyperlink w:anchor="_Toc10" w:history="1">
        <w:r>
          <w:rPr>
            <w:rFonts w:ascii="仿宋" w:eastAsia="仿宋" w:hAnsi="仿宋" w:cs="仿宋" w:hint="eastAsia"/>
            <w:lang w:eastAsia="zh-CN"/>
          </w:rPr>
          <w:t>(一)、经济评价财务测算</w:t>
        </w:r>
        <w:r>
          <w:tab/>
        </w:r>
        <w:r>
          <w:fldChar w:fldCharType="begin"/>
        </w:r>
        <w:r>
          <w:instrText xml:space="preserve"> PAGEREF _Toc10 \h </w:instrText>
        </w:r>
        <w:r>
          <w:fldChar w:fldCharType="separate"/>
        </w:r>
        <w:r>
          <w:t>22</w:t>
        </w:r>
        <w:r>
          <w:fldChar w:fldCharType="end"/>
        </w:r>
      </w:hyperlink>
    </w:p>
    <w:p>
      <w:pPr>
        <w:pStyle w:val="TOC2"/>
        <w:tabs>
          <w:tab w:val="right" w:leader="dot" w:pos="8306"/>
        </w:tabs>
      </w:pPr>
      <w:hyperlink w:anchor="_Toc29454" w:history="1">
        <w:r>
          <w:rPr>
            <w:rFonts w:ascii="仿宋" w:eastAsia="仿宋" w:hAnsi="仿宋" w:cs="仿宋" w:hint="eastAsia"/>
            <w:lang w:eastAsia="zh-CN"/>
          </w:rPr>
          <w:t>(二)、液体管道运输服务项目盈利能力分析</w:t>
        </w:r>
        <w:r>
          <w:tab/>
        </w:r>
        <w:r>
          <w:fldChar w:fldCharType="begin"/>
        </w:r>
        <w:r>
          <w:instrText xml:space="preserve"> PAGEREF _Toc29454 \h </w:instrText>
        </w:r>
        <w:r>
          <w:fldChar w:fldCharType="separate"/>
        </w:r>
        <w:r>
          <w:t>24</w:t>
        </w:r>
        <w:r>
          <w:fldChar w:fldCharType="end"/>
        </w:r>
      </w:hyperlink>
    </w:p>
    <w:p>
      <w:pPr>
        <w:pStyle w:val="TOC1"/>
        <w:tabs>
          <w:tab w:val="right" w:leader="dot" w:pos="8306"/>
        </w:tabs>
      </w:pPr>
      <w:hyperlink w:anchor="_Toc19880" w:history="1">
        <w:r>
          <w:rPr>
            <w:rFonts w:ascii="仿宋" w:eastAsia="仿宋" w:hAnsi="仿宋" w:cs="仿宋" w:hint="eastAsia"/>
            <w:lang w:eastAsia="zh-CN"/>
          </w:rPr>
          <w:t>八、液体管道运输服务项目技术管理</w:t>
        </w:r>
        <w:r>
          <w:tab/>
        </w:r>
        <w:r>
          <w:fldChar w:fldCharType="begin"/>
        </w:r>
        <w:r>
          <w:instrText xml:space="preserve"> PAGEREF _Toc19880 \h </w:instrText>
        </w:r>
        <w:r>
          <w:fldChar w:fldCharType="separate"/>
        </w:r>
        <w:r>
          <w:t>24</w:t>
        </w:r>
        <w:r>
          <w:fldChar w:fldCharType="end"/>
        </w:r>
      </w:hyperlink>
    </w:p>
    <w:p>
      <w:pPr>
        <w:pStyle w:val="TOC2"/>
        <w:tabs>
          <w:tab w:val="right" w:leader="dot" w:pos="8306"/>
        </w:tabs>
      </w:pPr>
      <w:hyperlink w:anchor="_Toc18395" w:history="1">
        <w:r>
          <w:rPr>
            <w:rFonts w:ascii="仿宋" w:eastAsia="仿宋" w:hAnsi="仿宋" w:cs="仿宋" w:hint="eastAsia"/>
            <w:lang w:eastAsia="zh-CN"/>
          </w:rPr>
          <w:t>(一)、技术方案选用方向</w:t>
        </w:r>
        <w:r>
          <w:tab/>
        </w:r>
        <w:r>
          <w:fldChar w:fldCharType="begin"/>
        </w:r>
        <w:r>
          <w:instrText xml:space="preserve"> PAGEREF _Toc18395 \h </w:instrText>
        </w:r>
        <w:r>
          <w:fldChar w:fldCharType="separate"/>
        </w:r>
        <w:r>
          <w:t>24</w:t>
        </w:r>
        <w:r>
          <w:fldChar w:fldCharType="end"/>
        </w:r>
      </w:hyperlink>
    </w:p>
    <w:p>
      <w:pPr>
        <w:pStyle w:val="TOC2"/>
        <w:tabs>
          <w:tab w:val="right" w:leader="dot" w:pos="8306"/>
        </w:tabs>
      </w:pPr>
      <w:hyperlink w:anchor="_Toc3179" w:history="1">
        <w:r>
          <w:rPr>
            <w:rFonts w:ascii="仿宋" w:eastAsia="仿宋" w:hAnsi="仿宋" w:cs="仿宋" w:hint="eastAsia"/>
            <w:lang w:eastAsia="zh-CN"/>
          </w:rPr>
          <w:t>(二)、工艺技术方案选用原则</w:t>
        </w:r>
        <w:r>
          <w:tab/>
        </w:r>
        <w:r>
          <w:fldChar w:fldCharType="begin"/>
        </w:r>
        <w:r>
          <w:instrText xml:space="preserve"> PAGEREF _Toc3179 \h </w:instrText>
        </w:r>
        <w:r>
          <w:fldChar w:fldCharType="separate"/>
        </w:r>
        <w:r>
          <w:t>26</w:t>
        </w:r>
        <w:r>
          <w:fldChar w:fldCharType="end"/>
        </w:r>
      </w:hyperlink>
    </w:p>
    <w:p>
      <w:pPr>
        <w:pStyle w:val="TOC2"/>
        <w:tabs>
          <w:tab w:val="right" w:leader="dot" w:pos="8306"/>
        </w:tabs>
      </w:pPr>
      <w:hyperlink w:anchor="_Toc29105" w:history="1">
        <w:r>
          <w:rPr>
            <w:rFonts w:ascii="仿宋" w:eastAsia="仿宋" w:hAnsi="仿宋" w:cs="仿宋" w:hint="eastAsia"/>
            <w:lang w:eastAsia="zh-CN"/>
          </w:rPr>
          <w:t>(三)、工艺技术方案要求</w:t>
        </w:r>
        <w:r>
          <w:tab/>
        </w:r>
        <w:r>
          <w:fldChar w:fldCharType="begin"/>
        </w:r>
        <w:r>
          <w:instrText xml:space="preserve"> PAGEREF _Toc29105 \h </w:instrText>
        </w:r>
        <w:r>
          <w:fldChar w:fldCharType="separate"/>
        </w:r>
        <w:r>
          <w:t>28</w:t>
        </w:r>
        <w:r>
          <w:fldChar w:fldCharType="end"/>
        </w:r>
      </w:hyperlink>
    </w:p>
    <w:p>
      <w:pPr>
        <w:pStyle w:val="TOC1"/>
        <w:tabs>
          <w:tab w:val="right" w:leader="dot" w:pos="8306"/>
        </w:tabs>
      </w:pPr>
      <w:hyperlink w:anchor="_Toc940" w:history="1">
        <w:r>
          <w:rPr>
            <w:rFonts w:ascii="仿宋" w:eastAsia="仿宋" w:hAnsi="仿宋" w:cs="仿宋" w:hint="eastAsia"/>
            <w:lang w:eastAsia="zh-CN"/>
          </w:rPr>
          <w:t>九、液体管道运输服务项目风险管理</w:t>
        </w:r>
        <w:r>
          <w:tab/>
        </w:r>
        <w:r>
          <w:fldChar w:fldCharType="begin"/>
        </w:r>
        <w:r>
          <w:instrText xml:space="preserve"> PAGEREF _Toc940 \h </w:instrText>
        </w:r>
        <w:r>
          <w:fldChar w:fldCharType="separate"/>
        </w:r>
        <w:r>
          <w:t>31</w:t>
        </w:r>
        <w:r>
          <w:fldChar w:fldCharType="end"/>
        </w:r>
      </w:hyperlink>
    </w:p>
    <w:p>
      <w:pPr>
        <w:pStyle w:val="TOC2"/>
        <w:tabs>
          <w:tab w:val="right" w:leader="dot" w:pos="8306"/>
        </w:tabs>
      </w:pPr>
      <w:hyperlink w:anchor="_Toc14407" w:history="1">
        <w:r>
          <w:rPr>
            <w:rFonts w:ascii="仿宋" w:eastAsia="仿宋" w:hAnsi="仿宋" w:cs="仿宋" w:hint="eastAsia"/>
            <w:lang w:eastAsia="zh-CN"/>
          </w:rPr>
          <w:t>(一)、风险识别与评估</w:t>
        </w:r>
        <w:r>
          <w:tab/>
        </w:r>
        <w:r>
          <w:fldChar w:fldCharType="begin"/>
        </w:r>
        <w:r>
          <w:instrText xml:space="preserve"> PAGEREF _Toc14407 \h </w:instrText>
        </w:r>
        <w:r>
          <w:fldChar w:fldCharType="separate"/>
        </w:r>
        <w:r>
          <w:t>31</w:t>
        </w:r>
        <w:r>
          <w:fldChar w:fldCharType="end"/>
        </w:r>
      </w:hyperlink>
    </w:p>
    <w:p>
      <w:pPr>
        <w:pStyle w:val="TOC2"/>
        <w:tabs>
          <w:tab w:val="right" w:leader="dot" w:pos="8306"/>
        </w:tabs>
      </w:pPr>
      <w:hyperlink w:anchor="_Toc2812" w:history="1">
        <w:r>
          <w:rPr>
            <w:rFonts w:ascii="仿宋" w:eastAsia="仿宋" w:hAnsi="仿宋" w:cs="仿宋" w:hint="eastAsia"/>
            <w:lang w:eastAsia="zh-CN"/>
          </w:rPr>
          <w:t>(二)、风险应对策略</w:t>
        </w:r>
        <w:r>
          <w:tab/>
        </w:r>
        <w:r>
          <w:fldChar w:fldCharType="begin"/>
        </w:r>
        <w:r>
          <w:instrText xml:space="preserve"> PAGEREF _Toc2812 \h </w:instrText>
        </w:r>
        <w:r>
          <w:fldChar w:fldCharType="separate"/>
        </w:r>
        <w:r>
          <w:t>32</w:t>
        </w:r>
        <w:r>
          <w:fldChar w:fldCharType="end"/>
        </w:r>
      </w:hyperlink>
    </w:p>
    <w:p>
      <w:pPr>
        <w:pStyle w:val="TOC2"/>
        <w:tabs>
          <w:tab w:val="right" w:leader="dot" w:pos="8306"/>
        </w:tabs>
      </w:pPr>
      <w:hyperlink w:anchor="_Toc28862" w:history="1">
        <w:r>
          <w:rPr>
            <w:rFonts w:ascii="仿宋" w:eastAsia="仿宋" w:hAnsi="仿宋" w:cs="仿宋" w:hint="eastAsia"/>
            <w:lang w:eastAsia="zh-CN"/>
          </w:rPr>
          <w:t>(三)、风险监控与控制</w:t>
        </w:r>
        <w:r>
          <w:tab/>
        </w:r>
        <w:r>
          <w:fldChar w:fldCharType="begin"/>
        </w:r>
        <w:r>
          <w:instrText xml:space="preserve"> PAGEREF _Toc28862 \h </w:instrText>
        </w:r>
        <w:r>
          <w:fldChar w:fldCharType="separate"/>
        </w:r>
        <w:r>
          <w:t>34</w:t>
        </w:r>
        <w:r>
          <w:fldChar w:fldCharType="end"/>
        </w:r>
      </w:hyperlink>
    </w:p>
    <w:p>
      <w:pPr>
        <w:pStyle w:val="TOC1"/>
        <w:tabs>
          <w:tab w:val="right" w:leader="dot" w:pos="8306"/>
        </w:tabs>
      </w:pPr>
      <w:hyperlink w:anchor="_Toc22405" w:history="1">
        <w:r>
          <w:rPr>
            <w:rFonts w:ascii="仿宋" w:eastAsia="仿宋" w:hAnsi="仿宋" w:cs="仿宋" w:hint="eastAsia"/>
            <w:lang w:eastAsia="zh-CN"/>
          </w:rPr>
          <w:t>十、液体管道运输服务项目创新与研发</w:t>
        </w:r>
        <w:r>
          <w:tab/>
        </w:r>
        <w:r>
          <w:fldChar w:fldCharType="begin"/>
        </w:r>
        <w:r>
          <w:instrText xml:space="preserve"> PAGEREF _Toc22405 \h </w:instrText>
        </w:r>
        <w:r>
          <w:fldChar w:fldCharType="separate"/>
        </w:r>
        <w:r>
          <w:t>35</w:t>
        </w:r>
        <w:r>
          <w:fldChar w:fldCharType="end"/>
        </w:r>
      </w:hyperlink>
    </w:p>
    <w:p>
      <w:pPr>
        <w:pStyle w:val="TOC2"/>
        <w:tabs>
          <w:tab w:val="right" w:leader="dot" w:pos="8306"/>
        </w:tabs>
      </w:pPr>
      <w:hyperlink w:anchor="_Toc1526" w:history="1">
        <w:r>
          <w:rPr>
            <w:rFonts w:ascii="仿宋" w:eastAsia="仿宋" w:hAnsi="仿宋" w:cs="仿宋" w:hint="eastAsia"/>
            <w:lang w:eastAsia="zh-CN"/>
          </w:rPr>
          <w:t>(一)、创新策略与方向</w:t>
        </w:r>
        <w:r>
          <w:tab/>
        </w:r>
        <w:r>
          <w:fldChar w:fldCharType="begin"/>
        </w:r>
        <w:r>
          <w:instrText xml:space="preserve"> PAGEREF _Toc1526 \h </w:instrText>
        </w:r>
        <w:r>
          <w:fldChar w:fldCharType="separate"/>
        </w:r>
        <w:r>
          <w:t>35</w:t>
        </w:r>
        <w:r>
          <w:fldChar w:fldCharType="end"/>
        </w:r>
      </w:hyperlink>
    </w:p>
    <w:p>
      <w:pPr>
        <w:pStyle w:val="TOC2"/>
        <w:tabs>
          <w:tab w:val="right" w:leader="dot" w:pos="8306"/>
        </w:tabs>
      </w:pPr>
      <w:hyperlink w:anchor="_Toc4481" w:history="1">
        <w:r>
          <w:rPr>
            <w:rFonts w:ascii="仿宋" w:eastAsia="仿宋" w:hAnsi="仿宋" w:cs="仿宋" w:hint="eastAsia"/>
            <w:lang w:eastAsia="zh-CN"/>
          </w:rPr>
          <w:t>(二)、研发规划与投入</w:t>
        </w:r>
        <w:r>
          <w:tab/>
        </w:r>
        <w:r>
          <w:fldChar w:fldCharType="begin"/>
        </w:r>
        <w:r>
          <w:instrText xml:space="preserve"> PAGEREF _Toc4481 \h </w:instrText>
        </w:r>
        <w:r>
          <w:fldChar w:fldCharType="separate"/>
        </w:r>
        <w:r>
          <w:t>36</w:t>
        </w:r>
        <w:r>
          <w:fldChar w:fldCharType="end"/>
        </w:r>
      </w:hyperlink>
    </w:p>
    <w:p>
      <w:pPr>
        <w:pStyle w:val="TOC1"/>
        <w:tabs>
          <w:tab w:val="right" w:leader="dot" w:pos="8306"/>
        </w:tabs>
      </w:pPr>
      <w:hyperlink w:anchor="_Toc11447" w:history="1">
        <w:r>
          <w:rPr>
            <w:rFonts w:ascii="仿宋" w:eastAsia="仿宋" w:hAnsi="仿宋" w:cs="仿宋" w:hint="eastAsia"/>
            <w:lang w:eastAsia="zh-CN"/>
          </w:rPr>
          <w:t>十一、液体管道运输服务项目财务管理</w:t>
        </w:r>
        <w:r>
          <w:tab/>
        </w:r>
        <w:r>
          <w:fldChar w:fldCharType="begin"/>
        </w:r>
        <w:r>
          <w:instrText xml:space="preserve"> PAGEREF _Toc11447 \h </w:instrText>
        </w:r>
        <w:r>
          <w:fldChar w:fldCharType="separate"/>
        </w:r>
        <w:r>
          <w:t>38</w:t>
        </w:r>
        <w:r>
          <w:fldChar w:fldCharType="end"/>
        </w:r>
      </w:hyperlink>
    </w:p>
    <w:p>
      <w:pPr>
        <w:pStyle w:val="TOC2"/>
        <w:tabs>
          <w:tab w:val="right" w:leader="dot" w:pos="8306"/>
        </w:tabs>
      </w:pPr>
      <w:hyperlink w:anchor="_Toc23106" w:history="1">
        <w:r>
          <w:rPr>
            <w:rFonts w:ascii="仿宋" w:eastAsia="仿宋" w:hAnsi="仿宋" w:cs="仿宋" w:hint="eastAsia"/>
            <w:lang w:eastAsia="zh-CN"/>
          </w:rPr>
          <w:t>(一)、资金需求大</w:t>
        </w:r>
        <w:r>
          <w:tab/>
        </w:r>
        <w:r>
          <w:fldChar w:fldCharType="begin"/>
        </w:r>
        <w:r>
          <w:instrText xml:space="preserve"> PAGEREF _Toc23106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8" w:history="1">
        <w:r>
          <w:rPr>
            <w:rFonts w:ascii="仿宋" w:eastAsia="仿宋" w:hAnsi="仿宋" w:cs="仿宋" w:hint="eastAsia"/>
            <w:lang w:eastAsia="zh-CN"/>
          </w:rPr>
          <w:t>(二)、研发周期长</w:t>
        </w:r>
        <w:r>
          <w:tab/>
        </w:r>
        <w:r>
          <w:fldChar w:fldCharType="begin"/>
        </w:r>
        <w:r>
          <w:instrText xml:space="preserve"> PAGEREF _Toc27148 \h </w:instrText>
        </w:r>
        <w:r>
          <w:fldChar w:fldCharType="separate"/>
        </w:r>
        <w:r>
          <w:t>39</w:t>
        </w:r>
        <w:r>
          <w:fldChar w:fldCharType="end"/>
        </w:r>
      </w:hyperlink>
    </w:p>
    <w:p>
      <w:pPr>
        <w:pStyle w:val="TOC2"/>
        <w:tabs>
          <w:tab w:val="right" w:leader="dot" w:pos="8306"/>
        </w:tabs>
      </w:pPr>
      <w:hyperlink w:anchor="_Toc28576" w:history="1">
        <w:r>
          <w:rPr>
            <w:rFonts w:ascii="仿宋" w:eastAsia="仿宋" w:hAnsi="仿宋" w:cs="仿宋" w:hint="eastAsia"/>
            <w:lang w:eastAsia="zh-CN"/>
          </w:rPr>
          <w:t>(三)、市场风险大</w:t>
        </w:r>
        <w:r>
          <w:tab/>
        </w:r>
        <w:r>
          <w:fldChar w:fldCharType="begin"/>
        </w:r>
        <w:r>
          <w:instrText xml:space="preserve"> PAGEREF _Toc28576 \h </w:instrText>
        </w:r>
        <w:r>
          <w:fldChar w:fldCharType="separate"/>
        </w:r>
        <w:r>
          <w:t>40</w:t>
        </w:r>
        <w:r>
          <w:fldChar w:fldCharType="end"/>
        </w:r>
      </w:hyperlink>
    </w:p>
    <w:p>
      <w:pPr>
        <w:pStyle w:val="TOC2"/>
        <w:tabs>
          <w:tab w:val="right" w:leader="dot" w:pos="8306"/>
        </w:tabs>
      </w:pPr>
      <w:hyperlink w:anchor="_Toc1403" w:history="1">
        <w:r>
          <w:rPr>
            <w:rFonts w:ascii="仿宋" w:eastAsia="仿宋" w:hAnsi="仿宋" w:cs="仿宋" w:hint="eastAsia"/>
            <w:lang w:eastAsia="zh-CN"/>
          </w:rPr>
          <w:t>(四)、利润率高</w:t>
        </w:r>
        <w:r>
          <w:tab/>
        </w:r>
        <w:r>
          <w:fldChar w:fldCharType="begin"/>
        </w:r>
        <w:r>
          <w:instrText xml:space="preserve"> PAGEREF _Toc1403 \h </w:instrText>
        </w:r>
        <w:r>
          <w:fldChar w:fldCharType="separate"/>
        </w:r>
        <w:r>
          <w:t>43</w:t>
        </w:r>
        <w:r>
          <w:fldChar w:fldCharType="end"/>
        </w:r>
      </w:hyperlink>
    </w:p>
    <w:p>
      <w:pPr>
        <w:pStyle w:val="TOC1"/>
        <w:tabs>
          <w:tab w:val="right" w:leader="dot" w:pos="8306"/>
        </w:tabs>
      </w:pPr>
      <w:hyperlink w:anchor="_Toc16339" w:history="1">
        <w:r>
          <w:rPr>
            <w:rFonts w:ascii="仿宋" w:eastAsia="仿宋" w:hAnsi="仿宋" w:cs="仿宋" w:hint="eastAsia"/>
            <w:lang w:eastAsia="zh-CN"/>
          </w:rPr>
          <w:t>十二、液体管道运输服务项目计划安排</w:t>
        </w:r>
        <w:r>
          <w:tab/>
        </w:r>
        <w:r>
          <w:fldChar w:fldCharType="begin"/>
        </w:r>
        <w:r>
          <w:instrText xml:space="preserve"> PAGEREF _Toc16339 \h </w:instrText>
        </w:r>
        <w:r>
          <w:fldChar w:fldCharType="separate"/>
        </w:r>
        <w:r>
          <w:t>45</w:t>
        </w:r>
        <w:r>
          <w:fldChar w:fldCharType="end"/>
        </w:r>
      </w:hyperlink>
    </w:p>
    <w:p>
      <w:pPr>
        <w:pStyle w:val="TOC2"/>
        <w:tabs>
          <w:tab w:val="right" w:leader="dot" w:pos="8306"/>
        </w:tabs>
      </w:pPr>
      <w:hyperlink w:anchor="_Toc3588" w:history="1">
        <w:r>
          <w:rPr>
            <w:rFonts w:ascii="仿宋" w:eastAsia="仿宋" w:hAnsi="仿宋" w:cs="仿宋" w:hint="eastAsia"/>
            <w:lang w:eastAsia="zh-CN"/>
          </w:rPr>
          <w:t>(一)、建设周期</w:t>
        </w:r>
        <w:r>
          <w:tab/>
        </w:r>
        <w:r>
          <w:fldChar w:fldCharType="begin"/>
        </w:r>
        <w:r>
          <w:instrText xml:space="preserve"> PAGEREF _Toc3588 \h </w:instrText>
        </w:r>
        <w:r>
          <w:fldChar w:fldCharType="separate"/>
        </w:r>
        <w:r>
          <w:t>45</w:t>
        </w:r>
        <w:r>
          <w:fldChar w:fldCharType="end"/>
        </w:r>
      </w:hyperlink>
    </w:p>
    <w:p>
      <w:pPr>
        <w:pStyle w:val="TOC2"/>
        <w:tabs>
          <w:tab w:val="right" w:leader="dot" w:pos="8306"/>
        </w:tabs>
      </w:pPr>
      <w:hyperlink w:anchor="_Toc6387" w:history="1">
        <w:r>
          <w:rPr>
            <w:rFonts w:ascii="仿宋" w:eastAsia="仿宋" w:hAnsi="仿宋" w:cs="仿宋" w:hint="eastAsia"/>
            <w:lang w:eastAsia="zh-CN"/>
          </w:rPr>
          <w:t>(二)、建设进度</w:t>
        </w:r>
        <w:r>
          <w:tab/>
        </w:r>
        <w:r>
          <w:fldChar w:fldCharType="begin"/>
        </w:r>
        <w:r>
          <w:instrText xml:space="preserve"> PAGEREF _Toc6387 \h </w:instrText>
        </w:r>
        <w:r>
          <w:fldChar w:fldCharType="separate"/>
        </w:r>
        <w:r>
          <w:t>46</w:t>
        </w:r>
        <w:r>
          <w:fldChar w:fldCharType="end"/>
        </w:r>
      </w:hyperlink>
    </w:p>
    <w:p>
      <w:pPr>
        <w:pStyle w:val="TOC2"/>
        <w:tabs>
          <w:tab w:val="right" w:leader="dot" w:pos="8306"/>
        </w:tabs>
      </w:pPr>
      <w:hyperlink w:anchor="_Toc4108" w:history="1">
        <w:r>
          <w:rPr>
            <w:rFonts w:ascii="仿宋" w:eastAsia="仿宋" w:hAnsi="仿宋" w:cs="仿宋" w:hint="eastAsia"/>
            <w:lang w:eastAsia="zh-CN"/>
          </w:rPr>
          <w:t>(三)、进度安排注意事项</w:t>
        </w:r>
        <w:r>
          <w:tab/>
        </w:r>
        <w:r>
          <w:fldChar w:fldCharType="begin"/>
        </w:r>
        <w:r>
          <w:instrText xml:space="preserve"> PAGEREF _Toc4108 \h </w:instrText>
        </w:r>
        <w:r>
          <w:fldChar w:fldCharType="separate"/>
        </w:r>
        <w:r>
          <w:t>47</w:t>
        </w:r>
        <w:r>
          <w:fldChar w:fldCharType="end"/>
        </w:r>
      </w:hyperlink>
    </w:p>
    <w:p>
      <w:pPr>
        <w:pStyle w:val="TOC2"/>
        <w:tabs>
          <w:tab w:val="right" w:leader="dot" w:pos="8306"/>
        </w:tabs>
      </w:pPr>
      <w:hyperlink w:anchor="_Toc14784" w:history="1">
        <w:r>
          <w:rPr>
            <w:rFonts w:ascii="仿宋" w:eastAsia="仿宋" w:hAnsi="仿宋" w:cs="仿宋" w:hint="eastAsia"/>
            <w:lang w:eastAsia="zh-CN"/>
          </w:rPr>
          <w:t>(四)、人力资源配置</w:t>
        </w:r>
        <w:r>
          <w:tab/>
        </w:r>
        <w:r>
          <w:fldChar w:fldCharType="begin"/>
        </w:r>
        <w:r>
          <w:instrText xml:space="preserve"> PAGEREF _Toc14784 \h </w:instrText>
        </w:r>
        <w:r>
          <w:fldChar w:fldCharType="separate"/>
        </w:r>
        <w:r>
          <w:t>49</w:t>
        </w:r>
        <w:r>
          <w:fldChar w:fldCharType="end"/>
        </w:r>
      </w:hyperlink>
    </w:p>
    <w:p>
      <w:pPr>
        <w:pStyle w:val="TOC1"/>
        <w:tabs>
          <w:tab w:val="right" w:leader="dot" w:pos="8306"/>
        </w:tabs>
      </w:pPr>
      <w:hyperlink w:anchor="_Toc19354" w:history="1">
        <w:r>
          <w:rPr>
            <w:rFonts w:ascii="仿宋" w:eastAsia="仿宋" w:hAnsi="仿宋" w:cs="仿宋" w:hint="eastAsia"/>
            <w:lang w:eastAsia="zh-CN"/>
          </w:rPr>
          <w:t>十三、利益相关者分析与沟通计划</w:t>
        </w:r>
        <w:r>
          <w:tab/>
        </w:r>
        <w:r>
          <w:fldChar w:fldCharType="begin"/>
        </w:r>
        <w:r>
          <w:instrText xml:space="preserve"> PAGEREF _Toc19354 \h </w:instrText>
        </w:r>
        <w:r>
          <w:fldChar w:fldCharType="separate"/>
        </w:r>
        <w:r>
          <w:t>49</w:t>
        </w:r>
        <w:r>
          <w:fldChar w:fldCharType="end"/>
        </w:r>
      </w:hyperlink>
    </w:p>
    <w:p>
      <w:pPr>
        <w:pStyle w:val="TOC2"/>
        <w:tabs>
          <w:tab w:val="right" w:leader="dot" w:pos="8306"/>
        </w:tabs>
      </w:pPr>
      <w:hyperlink w:anchor="_Toc30044" w:history="1">
        <w:r>
          <w:rPr>
            <w:rFonts w:ascii="仿宋" w:eastAsia="仿宋" w:hAnsi="仿宋" w:cs="仿宋" w:hint="eastAsia"/>
            <w:lang w:eastAsia="zh-CN"/>
          </w:rPr>
          <w:t>(一)、利益相关者分析</w:t>
        </w:r>
        <w:r>
          <w:tab/>
        </w:r>
        <w:r>
          <w:fldChar w:fldCharType="begin"/>
        </w:r>
        <w:r>
          <w:instrText xml:space="preserve"> PAGEREF _Toc30044 \h </w:instrText>
        </w:r>
        <w:r>
          <w:fldChar w:fldCharType="separate"/>
        </w:r>
        <w:r>
          <w:t>49</w:t>
        </w:r>
        <w:r>
          <w:fldChar w:fldCharType="end"/>
        </w:r>
      </w:hyperlink>
    </w:p>
    <w:p>
      <w:pPr>
        <w:pStyle w:val="TOC2"/>
        <w:tabs>
          <w:tab w:val="right" w:leader="dot" w:pos="8306"/>
        </w:tabs>
      </w:pPr>
      <w:hyperlink w:anchor="_Toc30101" w:history="1">
        <w:r>
          <w:rPr>
            <w:rFonts w:ascii="仿宋" w:eastAsia="仿宋" w:hAnsi="仿宋" w:cs="仿宋" w:hint="eastAsia"/>
            <w:lang w:eastAsia="zh-CN"/>
          </w:rPr>
          <w:t>(二)、沟通计划</w:t>
        </w:r>
        <w:r>
          <w:tab/>
        </w:r>
        <w:r>
          <w:fldChar w:fldCharType="begin"/>
        </w:r>
        <w:r>
          <w:instrText xml:space="preserve"> PAGEREF _Toc30101 \h </w:instrText>
        </w:r>
        <w:r>
          <w:fldChar w:fldCharType="separate"/>
        </w:r>
        <w:r>
          <w:t>51</w:t>
        </w:r>
        <w:r>
          <w:fldChar w:fldCharType="end"/>
        </w:r>
      </w:hyperlink>
    </w:p>
    <w:p>
      <w:pPr>
        <w:pStyle w:val="TOC1"/>
        <w:tabs>
          <w:tab w:val="right" w:leader="dot" w:pos="8306"/>
        </w:tabs>
      </w:pPr>
      <w:hyperlink w:anchor="_Toc27163" w:history="1">
        <w:r>
          <w:rPr>
            <w:rFonts w:ascii="仿宋" w:eastAsia="仿宋" w:hAnsi="仿宋" w:cs="仿宋" w:hint="eastAsia"/>
            <w:lang w:eastAsia="zh-CN"/>
          </w:rPr>
          <w:t>十四、液体管道运输服务项目实施保障措施</w:t>
        </w:r>
        <w:r>
          <w:tab/>
        </w:r>
        <w:r>
          <w:fldChar w:fldCharType="begin"/>
        </w:r>
        <w:r>
          <w:instrText xml:space="preserve"> PAGEREF _Toc27163 \h </w:instrText>
        </w:r>
        <w:r>
          <w:fldChar w:fldCharType="separate"/>
        </w:r>
        <w:r>
          <w:t>52</w:t>
        </w:r>
        <w:r>
          <w:fldChar w:fldCharType="end"/>
        </w:r>
      </w:hyperlink>
    </w:p>
    <w:p>
      <w:pPr>
        <w:pStyle w:val="TOC2"/>
        <w:tabs>
          <w:tab w:val="right" w:leader="dot" w:pos="8306"/>
        </w:tabs>
      </w:pPr>
      <w:hyperlink w:anchor="_Toc9192" w:history="1">
        <w:r>
          <w:rPr>
            <w:rFonts w:ascii="仿宋" w:eastAsia="仿宋" w:hAnsi="仿宋" w:cs="仿宋" w:hint="eastAsia"/>
            <w:lang w:eastAsia="zh-CN"/>
          </w:rPr>
          <w:t>(一)、液体管道运输服务项目实施保障机制</w:t>
        </w:r>
        <w:r>
          <w:tab/>
        </w:r>
        <w:r>
          <w:fldChar w:fldCharType="begin"/>
        </w:r>
        <w:r>
          <w:instrText xml:space="preserve"> PAGEREF _Toc9192 \h </w:instrText>
        </w:r>
        <w:r>
          <w:fldChar w:fldCharType="separate"/>
        </w:r>
        <w:r>
          <w:t>52</w:t>
        </w:r>
        <w:r>
          <w:fldChar w:fldCharType="end"/>
        </w:r>
      </w:hyperlink>
    </w:p>
    <w:p>
      <w:pPr>
        <w:pStyle w:val="TOC2"/>
        <w:tabs>
          <w:tab w:val="right" w:leader="dot" w:pos="8306"/>
        </w:tabs>
      </w:pPr>
      <w:hyperlink w:anchor="_Toc2969" w:history="1">
        <w:r>
          <w:rPr>
            <w:rFonts w:ascii="仿宋" w:eastAsia="仿宋" w:hAnsi="仿宋" w:cs="仿宋" w:hint="eastAsia"/>
            <w:lang w:eastAsia="zh-CN"/>
          </w:rPr>
          <w:t>(二)、液体管道运输服务项目法律合规要求</w:t>
        </w:r>
        <w:r>
          <w:tab/>
        </w:r>
        <w:r>
          <w:fldChar w:fldCharType="begin"/>
        </w:r>
        <w:r>
          <w:instrText xml:space="preserve"> PAGEREF _Toc2969 \h </w:instrText>
        </w:r>
        <w:r>
          <w:fldChar w:fldCharType="separate"/>
        </w:r>
        <w:r>
          <w:t>55</w:t>
        </w:r>
        <w:r>
          <w:fldChar w:fldCharType="end"/>
        </w:r>
      </w:hyperlink>
    </w:p>
    <w:p>
      <w:pPr>
        <w:pStyle w:val="TOC2"/>
        <w:tabs>
          <w:tab w:val="right" w:leader="dot" w:pos="8306"/>
        </w:tabs>
      </w:pPr>
      <w:hyperlink w:anchor="_Toc17324" w:history="1">
        <w:r>
          <w:rPr>
            <w:rFonts w:ascii="仿宋" w:eastAsia="仿宋" w:hAnsi="仿宋" w:cs="仿宋" w:hint="eastAsia"/>
            <w:lang w:eastAsia="zh-CN"/>
          </w:rPr>
          <w:t>(三)、液体管道运输服务项目合同管理与法律事务</w:t>
        </w:r>
        <w:r>
          <w:tab/>
        </w:r>
        <w:r>
          <w:fldChar w:fldCharType="begin"/>
        </w:r>
        <w:r>
          <w:instrText xml:space="preserve"> PAGEREF _Toc17324 \h </w:instrText>
        </w:r>
        <w:r>
          <w:fldChar w:fldCharType="separate"/>
        </w:r>
        <w:r>
          <w:t>60</w:t>
        </w:r>
        <w:r>
          <w:fldChar w:fldCharType="end"/>
        </w:r>
      </w:hyperlink>
    </w:p>
    <w:p>
      <w:pPr>
        <w:pStyle w:val="TOC2"/>
        <w:tabs>
          <w:tab w:val="right" w:leader="dot" w:pos="8306"/>
        </w:tabs>
      </w:pPr>
      <w:hyperlink w:anchor="_Toc691" w:history="1">
        <w:r>
          <w:rPr>
            <w:rFonts w:ascii="仿宋" w:eastAsia="仿宋" w:hAnsi="仿宋" w:cs="仿宋" w:hint="eastAsia"/>
            <w:lang w:eastAsia="zh-CN"/>
          </w:rPr>
          <w:t>(四)、液体管道运输服务项目知识产权保护策略</w:t>
        </w:r>
        <w:r>
          <w:tab/>
        </w:r>
        <w:r>
          <w:fldChar w:fldCharType="begin"/>
        </w:r>
        <w:r>
          <w:instrText xml:space="preserve"> PAGEREF _Toc691 \h </w:instrText>
        </w:r>
        <w:r>
          <w:fldChar w:fldCharType="separate"/>
        </w:r>
        <w:r>
          <w:t>66</w:t>
        </w:r>
        <w:r>
          <w:fldChar w:fldCharType="end"/>
        </w:r>
      </w:hyperlink>
    </w:p>
    <w:p>
      <w:pPr>
        <w:pStyle w:val="TOC1"/>
        <w:tabs>
          <w:tab w:val="right" w:leader="dot" w:pos="8306"/>
        </w:tabs>
      </w:pPr>
      <w:hyperlink w:anchor="_Toc12751" w:history="1">
        <w:r>
          <w:rPr>
            <w:rFonts w:ascii="仿宋" w:eastAsia="仿宋" w:hAnsi="仿宋" w:cs="仿宋" w:hint="eastAsia"/>
            <w:lang w:eastAsia="zh-CN"/>
          </w:rPr>
          <w:t>十五、供应链管理</w:t>
        </w:r>
        <w:r>
          <w:tab/>
        </w:r>
        <w:r>
          <w:fldChar w:fldCharType="begin"/>
        </w:r>
        <w:r>
          <w:instrText xml:space="preserve"> PAGEREF _Toc12751 \h </w:instrText>
        </w:r>
        <w:r>
          <w:fldChar w:fldCharType="separate"/>
        </w:r>
        <w:r>
          <w:t>69</w:t>
        </w:r>
        <w:r>
          <w:fldChar w:fldCharType="end"/>
        </w:r>
      </w:hyperlink>
    </w:p>
    <w:p>
      <w:pPr>
        <w:pStyle w:val="TOC2"/>
        <w:tabs>
          <w:tab w:val="right" w:leader="dot" w:pos="8306"/>
        </w:tabs>
      </w:pPr>
      <w:hyperlink w:anchor="_Toc14872" w:history="1">
        <w:r>
          <w:rPr>
            <w:rFonts w:ascii="仿宋" w:eastAsia="仿宋" w:hAnsi="仿宋" w:cs="仿宋" w:hint="eastAsia"/>
            <w:lang w:eastAsia="zh-CN"/>
          </w:rPr>
          <w:t>(一)、供应链战略规划</w:t>
        </w:r>
        <w:r>
          <w:tab/>
        </w:r>
        <w:r>
          <w:fldChar w:fldCharType="begin"/>
        </w:r>
        <w:r>
          <w:instrText xml:space="preserve"> PAGEREF _Toc14872 \h </w:instrText>
        </w:r>
        <w:r>
          <w:fldChar w:fldCharType="separate"/>
        </w:r>
        <w:r>
          <w:t>69</w:t>
        </w:r>
        <w:r>
          <w:fldChar w:fldCharType="end"/>
        </w:r>
      </w:hyperlink>
    </w:p>
    <w:p>
      <w:pPr>
        <w:pStyle w:val="TOC2"/>
        <w:tabs>
          <w:tab w:val="right" w:leader="dot" w:pos="8306"/>
        </w:tabs>
      </w:pPr>
      <w:hyperlink w:anchor="_Toc4564" w:history="1">
        <w:r>
          <w:rPr>
            <w:rFonts w:ascii="仿宋" w:eastAsia="仿宋" w:hAnsi="仿宋" w:cs="仿宋" w:hint="eastAsia"/>
            <w:lang w:eastAsia="zh-CN"/>
          </w:rPr>
          <w:t>(二)、供应商选择与合作</w:t>
        </w:r>
        <w:r>
          <w:tab/>
        </w:r>
        <w:r>
          <w:fldChar w:fldCharType="begin"/>
        </w:r>
        <w:r>
          <w:instrText xml:space="preserve"> PAGEREF _Toc4564 \h </w:instrText>
        </w:r>
        <w:r>
          <w:fldChar w:fldCharType="separate"/>
        </w:r>
        <w:r>
          <w:t>70</w:t>
        </w:r>
        <w:r>
          <w:fldChar w:fldCharType="end"/>
        </w:r>
      </w:hyperlink>
    </w:p>
    <w:p>
      <w:pPr>
        <w:pStyle w:val="TOC2"/>
        <w:tabs>
          <w:tab w:val="right" w:leader="dot" w:pos="8306"/>
        </w:tabs>
      </w:pPr>
      <w:hyperlink w:anchor="_Toc25738" w:history="1">
        <w:r>
          <w:rPr>
            <w:rFonts w:ascii="仿宋" w:eastAsia="仿宋" w:hAnsi="仿宋" w:cs="仿宋" w:hint="eastAsia"/>
            <w:lang w:eastAsia="zh-CN"/>
          </w:rPr>
          <w:t>(三)、物流与库存管理</w:t>
        </w:r>
        <w:r>
          <w:tab/>
        </w:r>
        <w:r>
          <w:fldChar w:fldCharType="begin"/>
        </w:r>
        <w:r>
          <w:instrText xml:space="preserve"> PAGEREF _Toc25738 \h </w:instrText>
        </w:r>
        <w:r>
          <w:fldChar w:fldCharType="separate"/>
        </w:r>
        <w:r>
          <w:t>72</w:t>
        </w:r>
        <w:r>
          <w:fldChar w:fldCharType="end"/>
        </w:r>
      </w:hyperlink>
    </w:p>
    <w:p>
      <w:pPr>
        <w:pStyle w:val="TOC1"/>
        <w:tabs>
          <w:tab w:val="right" w:leader="dot" w:pos="8306"/>
        </w:tabs>
      </w:pPr>
      <w:hyperlink w:anchor="_Toc7064" w:history="1">
        <w:r>
          <w:rPr>
            <w:rFonts w:ascii="仿宋" w:eastAsia="仿宋" w:hAnsi="仿宋" w:cs="仿宋" w:hint="eastAsia"/>
            <w:lang w:eastAsia="zh-CN"/>
          </w:rPr>
          <w:t>十六、风险识别与分类</w:t>
        </w:r>
        <w:r>
          <w:tab/>
        </w:r>
        <w:r>
          <w:fldChar w:fldCharType="begin"/>
        </w:r>
        <w:r>
          <w:instrText xml:space="preserve"> PAGEREF _Toc7064 \h </w:instrText>
        </w:r>
        <w:r>
          <w:fldChar w:fldCharType="separate"/>
        </w:r>
        <w:r>
          <w:t>73</w:t>
        </w:r>
        <w:r>
          <w:fldChar w:fldCharType="end"/>
        </w:r>
      </w:hyperlink>
    </w:p>
    <w:p>
      <w:pPr>
        <w:pStyle w:val="TOC2"/>
        <w:tabs>
          <w:tab w:val="right" w:leader="dot" w:pos="8306"/>
        </w:tabs>
      </w:pPr>
      <w:hyperlink w:anchor="_Toc29196" w:history="1">
        <w:r>
          <w:rPr>
            <w:rFonts w:ascii="仿宋" w:eastAsia="仿宋" w:hAnsi="仿宋" w:cs="仿宋" w:hint="eastAsia"/>
            <w:lang w:eastAsia="zh-CN"/>
          </w:rPr>
          <w:t>(一)、风险识别</w:t>
        </w:r>
        <w:r>
          <w:tab/>
        </w:r>
        <w:r>
          <w:fldChar w:fldCharType="begin"/>
        </w:r>
        <w:r>
          <w:instrText xml:space="preserve"> PAGEREF _Toc29196 \h </w:instrText>
        </w:r>
        <w:r>
          <w:fldChar w:fldCharType="separate"/>
        </w:r>
        <w:r>
          <w:t>73</w:t>
        </w:r>
        <w:r>
          <w:fldChar w:fldCharType="end"/>
        </w:r>
      </w:hyperlink>
    </w:p>
    <w:p>
      <w:pPr>
        <w:pStyle w:val="TOC2"/>
        <w:tabs>
          <w:tab w:val="right" w:leader="dot" w:pos="8306"/>
        </w:tabs>
      </w:pPr>
      <w:hyperlink w:anchor="_Toc8262" w:history="1">
        <w:r>
          <w:rPr>
            <w:rFonts w:ascii="仿宋" w:eastAsia="仿宋" w:hAnsi="仿宋" w:cs="仿宋" w:hint="eastAsia"/>
            <w:lang w:eastAsia="zh-CN"/>
          </w:rPr>
          <w:t>(二)、风险分类</w:t>
        </w:r>
        <w:r>
          <w:tab/>
        </w:r>
        <w:r>
          <w:fldChar w:fldCharType="begin"/>
        </w:r>
        <w:r>
          <w:instrText xml:space="preserve"> PAGEREF _Toc8262 \h </w:instrText>
        </w:r>
        <w:r>
          <w:fldChar w:fldCharType="separate"/>
        </w:r>
        <w:r>
          <w:t>74</w:t>
        </w:r>
        <w:r>
          <w:fldChar w:fldCharType="end"/>
        </w:r>
      </w:hyperlink>
    </w:p>
    <w:p>
      <w:pPr>
        <w:pStyle w:val="TOC1"/>
        <w:tabs>
          <w:tab w:val="right" w:leader="dot" w:pos="8306"/>
        </w:tabs>
      </w:pPr>
      <w:hyperlink w:anchor="_Toc21385" w:history="1">
        <w:r>
          <w:rPr>
            <w:rFonts w:ascii="仿宋" w:eastAsia="仿宋" w:hAnsi="仿宋" w:cs="仿宋" w:hint="eastAsia"/>
            <w:lang w:eastAsia="zh-CN"/>
          </w:rPr>
          <w:t>十七、质量管理体系</w:t>
        </w:r>
        <w:r>
          <w:tab/>
        </w:r>
        <w:r>
          <w:fldChar w:fldCharType="begin"/>
        </w:r>
        <w:r>
          <w:instrText xml:space="preserve"> PAGEREF _Toc21385 \h </w:instrText>
        </w:r>
        <w:r>
          <w:fldChar w:fldCharType="separate"/>
        </w:r>
        <w:r>
          <w:t>76</w:t>
        </w:r>
        <w:r>
          <w:fldChar w:fldCharType="end"/>
        </w:r>
      </w:hyperlink>
    </w:p>
    <w:p>
      <w:pPr>
        <w:pStyle w:val="TOC2"/>
        <w:tabs>
          <w:tab w:val="right" w:leader="dot" w:pos="8306"/>
        </w:tabs>
      </w:pPr>
      <w:hyperlink w:anchor="_Toc10432" w:history="1">
        <w:r>
          <w:rPr>
            <w:rFonts w:ascii="仿宋" w:eastAsia="仿宋" w:hAnsi="仿宋" w:cs="仿宋" w:hint="eastAsia"/>
            <w:lang w:eastAsia="zh-CN"/>
          </w:rPr>
          <w:t>(一)、质量目标与方针</w:t>
        </w:r>
        <w:r>
          <w:tab/>
        </w:r>
        <w:r>
          <w:fldChar w:fldCharType="begin"/>
        </w:r>
        <w:r>
          <w:instrText xml:space="preserve"> PAGEREF _Toc10432 \h </w:instrText>
        </w:r>
        <w:r>
          <w:fldChar w:fldCharType="separate"/>
        </w:r>
        <w:r>
          <w:t>76</w:t>
        </w:r>
        <w:r>
          <w:fldChar w:fldCharType="end"/>
        </w:r>
      </w:hyperlink>
    </w:p>
    <w:p>
      <w:pPr>
        <w:pStyle w:val="TOC2"/>
        <w:tabs>
          <w:tab w:val="right" w:leader="dot" w:pos="8306"/>
        </w:tabs>
      </w:pPr>
      <w:hyperlink w:anchor="_Toc21489" w:history="1">
        <w:r>
          <w:rPr>
            <w:rFonts w:ascii="仿宋" w:eastAsia="仿宋" w:hAnsi="仿宋" w:cs="仿宋" w:hint="eastAsia"/>
            <w:lang w:eastAsia="zh-CN"/>
          </w:rPr>
          <w:t>(二)、质量管理责任</w:t>
        </w:r>
        <w:r>
          <w:tab/>
        </w:r>
        <w:r>
          <w:fldChar w:fldCharType="begin"/>
        </w:r>
        <w:r>
          <w:instrText xml:space="preserve"> PAGEREF _Toc21489 \h </w:instrText>
        </w:r>
        <w:r>
          <w:fldChar w:fldCharType="separate"/>
        </w:r>
        <w:r>
          <w:t>77</w:t>
        </w:r>
        <w:r>
          <w:fldChar w:fldCharType="end"/>
        </w:r>
      </w:hyperlink>
    </w:p>
    <w:p>
      <w:pPr>
        <w:pStyle w:val="TOC2"/>
        <w:tabs>
          <w:tab w:val="right" w:leader="dot" w:pos="8306"/>
        </w:tabs>
      </w:pPr>
      <w:hyperlink w:anchor="_Toc4723" w:history="1">
        <w:r>
          <w:rPr>
            <w:rFonts w:ascii="仿宋" w:eastAsia="仿宋" w:hAnsi="仿宋" w:cs="仿宋" w:hint="eastAsia"/>
            <w:lang w:eastAsia="zh-CN"/>
          </w:rPr>
          <w:t>(三)、质量管理体系文件</w:t>
        </w:r>
        <w:r>
          <w:tab/>
        </w:r>
        <w:r>
          <w:fldChar w:fldCharType="begin"/>
        </w:r>
        <w:r>
          <w:instrText xml:space="preserve"> PAGEREF _Toc4723 \h </w:instrText>
        </w:r>
        <w:r>
          <w:fldChar w:fldCharType="separate"/>
        </w:r>
        <w:r>
          <w:t>79</w:t>
        </w:r>
        <w:r>
          <w:fldChar w:fldCharType="end"/>
        </w:r>
      </w:hyperlink>
    </w:p>
    <w:p>
      <w:pPr>
        <w:pStyle w:val="TOC2"/>
        <w:tabs>
          <w:tab w:val="right" w:leader="dot" w:pos="8306"/>
        </w:tabs>
      </w:pPr>
      <w:hyperlink w:anchor="_Toc22944" w:history="1">
        <w:r>
          <w:rPr>
            <w:rFonts w:ascii="仿宋" w:eastAsia="仿宋" w:hAnsi="仿宋" w:cs="仿宋" w:hint="eastAsia"/>
            <w:lang w:eastAsia="zh-CN"/>
          </w:rPr>
          <w:t>(四)、质量培训与教育</w:t>
        </w:r>
        <w:r>
          <w:tab/>
        </w:r>
        <w:r>
          <w:fldChar w:fldCharType="begin"/>
        </w:r>
        <w:r>
          <w:instrText xml:space="preserve"> PAGEREF _Toc22944 \h </w:instrText>
        </w:r>
        <w:r>
          <w:fldChar w:fldCharType="separate"/>
        </w:r>
        <w:r>
          <w:t>81</w:t>
        </w:r>
        <w:r>
          <w:fldChar w:fldCharType="end"/>
        </w:r>
      </w:hyperlink>
    </w:p>
    <w:p>
      <w:pPr>
        <w:pStyle w:val="TOC2"/>
        <w:tabs>
          <w:tab w:val="right" w:leader="dot" w:pos="8306"/>
        </w:tabs>
      </w:pPr>
      <w:hyperlink w:anchor="_Toc29483" w:history="1">
        <w:r>
          <w:rPr>
            <w:rFonts w:ascii="仿宋" w:eastAsia="仿宋" w:hAnsi="仿宋" w:cs="仿宋" w:hint="eastAsia"/>
            <w:lang w:eastAsia="zh-CN"/>
          </w:rPr>
          <w:t>(五)、质量审核与评价</w:t>
        </w:r>
        <w:r>
          <w:tab/>
        </w:r>
        <w:r>
          <w:fldChar w:fldCharType="begin"/>
        </w:r>
        <w:r>
          <w:instrText xml:space="preserve"> PAGEREF _Toc29483 \h </w:instrText>
        </w:r>
        <w:r>
          <w:fldChar w:fldCharType="separate"/>
        </w:r>
        <w:r>
          <w:t>82</w:t>
        </w:r>
        <w:r>
          <w:fldChar w:fldCharType="end"/>
        </w:r>
      </w:hyperlink>
    </w:p>
    <w:p>
      <w:pPr>
        <w:pStyle w:val="TOC2"/>
        <w:tabs>
          <w:tab w:val="right" w:leader="dot" w:pos="8306"/>
        </w:tabs>
      </w:pPr>
      <w:hyperlink w:anchor="_Toc13247" w:history="1">
        <w:r>
          <w:rPr>
            <w:rFonts w:ascii="仿宋" w:eastAsia="仿宋" w:hAnsi="仿宋" w:cs="仿宋" w:hint="eastAsia"/>
            <w:lang w:eastAsia="zh-CN"/>
          </w:rPr>
          <w:t>(六)、不符合与纠正措施</w:t>
        </w:r>
        <w:r>
          <w:tab/>
        </w:r>
        <w:r>
          <w:fldChar w:fldCharType="begin"/>
        </w:r>
        <w:r>
          <w:instrText xml:space="preserve"> PAGEREF _Toc13247 \h </w:instrText>
        </w:r>
        <w:r>
          <w:fldChar w:fldCharType="separate"/>
        </w:r>
        <w:r>
          <w:t>83</w:t>
        </w:r>
        <w:r>
          <w:fldChar w:fldCharType="end"/>
        </w:r>
      </w:hyperlink>
    </w:p>
    <w:p>
      <w:pPr>
        <w:pStyle w:val="TOC1"/>
        <w:tabs>
          <w:tab w:val="right" w:leader="dot" w:pos="8306"/>
        </w:tabs>
      </w:pPr>
      <w:hyperlink w:anchor="_Toc31512" w:history="1">
        <w:r>
          <w:rPr>
            <w:rFonts w:ascii="仿宋" w:eastAsia="仿宋" w:hAnsi="仿宋" w:cs="仿宋" w:hint="eastAsia"/>
            <w:lang w:eastAsia="zh-CN"/>
          </w:rPr>
          <w:t>十八、液体管道运输服务项目治理与监督</w:t>
        </w:r>
        <w:r>
          <w:tab/>
        </w:r>
        <w:r>
          <w:fldChar w:fldCharType="begin"/>
        </w:r>
        <w:r>
          <w:instrText xml:space="preserve"> PAGEREF _Toc31512 \h </w:instrText>
        </w:r>
        <w:r>
          <w:fldChar w:fldCharType="separate"/>
        </w:r>
        <w:r>
          <w:t>85</w:t>
        </w:r>
        <w:r>
          <w:fldChar w:fldCharType="end"/>
        </w:r>
      </w:hyperlink>
    </w:p>
    <w:p>
      <w:pPr>
        <w:pStyle w:val="TOC2"/>
        <w:tabs>
          <w:tab w:val="right" w:leader="dot" w:pos="8306"/>
        </w:tabs>
      </w:pPr>
      <w:hyperlink w:anchor="_Toc14277" w:history="1">
        <w:r>
          <w:rPr>
            <w:rFonts w:ascii="仿宋" w:eastAsia="仿宋" w:hAnsi="仿宋" w:cs="仿宋" w:hint="eastAsia"/>
            <w:lang w:eastAsia="zh-CN"/>
          </w:rPr>
          <w:t>(一)、液体管道运输服务项目治理结构</w:t>
        </w:r>
        <w:r>
          <w:tab/>
        </w:r>
        <w:r>
          <w:fldChar w:fldCharType="begin"/>
        </w:r>
        <w:r>
          <w:instrText xml:space="preserve"> PAGEREF _Toc14277 \h </w:instrText>
        </w:r>
        <w:r>
          <w:fldChar w:fldCharType="separate"/>
        </w:r>
        <w:r>
          <w:t>85</w:t>
        </w:r>
        <w:r>
          <w:fldChar w:fldCharType="end"/>
        </w:r>
      </w:hyperlink>
    </w:p>
    <w:p>
      <w:pPr>
        <w:pStyle w:val="TOC2"/>
        <w:tabs>
          <w:tab w:val="right" w:leader="dot" w:pos="8306"/>
        </w:tabs>
      </w:pPr>
      <w:hyperlink w:anchor="_Toc32710" w:history="1">
        <w:r>
          <w:rPr>
            <w:rFonts w:ascii="仿宋" w:eastAsia="仿宋" w:hAnsi="仿宋" w:cs="仿宋" w:hint="eastAsia"/>
            <w:lang w:eastAsia="zh-CN"/>
          </w:rPr>
          <w:t>(二)、监督与审计</w:t>
        </w:r>
        <w:r>
          <w:tab/>
        </w:r>
        <w:r>
          <w:fldChar w:fldCharType="begin"/>
        </w:r>
        <w:r>
          <w:instrText xml:space="preserve"> PAGEREF _Toc32710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94"/>
      <w:r>
        <w:rPr>
          <w:rFonts w:ascii="仿宋" w:eastAsia="仿宋" w:hAnsi="仿宋" w:cs="仿宋" w:hint="eastAsia"/>
          <w:sz w:val="28"/>
          <w:lang w:eastAsia="zh-CN"/>
        </w:rPr>
        <w:t>一、液体管道运输服务项目土建工程</w:t>
      </w:r>
      <w:bookmarkEnd w:id="2"/>
    </w:p>
    <w:p>
      <w:pPr>
        <w:pStyle w:val="Heading2"/>
        <w:rPr>
          <w:rFonts w:ascii="仿宋" w:eastAsia="仿宋" w:hAnsi="仿宋" w:cs="仿宋" w:hint="eastAsia"/>
          <w:lang w:eastAsia="zh-CN"/>
        </w:rPr>
      </w:pPr>
      <w:bookmarkStart w:id="3" w:name="_Toc186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在液体管道运输服务项目的建筑工程设计中，我们将秉承一系列重要的设计原则，以确保液体管道运输服务项目建筑在功能、美观、可持续性等方面达到最佳效果。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首要原则是确保建筑的功能性得到最大化的发挥。我们将充分理解液体管道运输服务项目的实际需求，合理布局各个功能区域，保证建筑在满足业务需求的同时，提供高效的工作环境。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在建筑设计中，我们将综合考虑建设和运营成本。通过精细的经济效益分析，确保设计方案在高效利用资源的同时，对液体管道运输服务项目的长期盈利能力有积极的贡献。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320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土建工程设计中，我们将精准设定设计年限，结合液体管道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管道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管道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管道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管道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本期工程液体管道运输服务项目预计总建筑面积XXX平方米，其中：计容建筑面积XXX平方米，计划建筑工程投资XX万元，占液体管道运输服务项目总投资的XX%。</w:t>
      </w:r>
    </w:p>
    <w:p>
      <w:pPr>
        <w:pStyle w:val="Heading1"/>
        <w:ind w:firstLine="560" w:firstLineChars="200"/>
        <w:rPr>
          <w:rFonts w:ascii="仿宋" w:eastAsia="仿宋" w:hAnsi="仿宋" w:cs="仿宋" w:hint="eastAsia"/>
          <w:sz w:val="28"/>
          <w:lang w:eastAsia="zh-CN"/>
        </w:rPr>
      </w:pPr>
      <w:bookmarkStart w:id="7" w:name="_Toc12015"/>
      <w:r>
        <w:rPr>
          <w:rFonts w:ascii="仿宋" w:eastAsia="仿宋" w:hAnsi="仿宋" w:cs="仿宋" w:hint="eastAsia"/>
          <w:sz w:val="28"/>
          <w:lang w:eastAsia="zh-CN"/>
        </w:rPr>
        <w:t>二、液体管道运输服务项目概论</w:t>
      </w:r>
      <w:bookmarkEnd w:id="7"/>
    </w:p>
    <w:p>
      <w:pPr>
        <w:pStyle w:val="Heading2"/>
        <w:rPr>
          <w:rFonts w:ascii="仿宋" w:eastAsia="仿宋" w:hAnsi="仿宋" w:cs="仿宋" w:hint="eastAsia"/>
          <w:lang w:eastAsia="zh-CN"/>
        </w:rPr>
      </w:pPr>
      <w:bookmarkStart w:id="8" w:name="_Toc24230"/>
      <w:r>
        <w:rPr>
          <w:rFonts w:ascii="仿宋" w:eastAsia="仿宋" w:hAnsi="仿宋" w:cs="仿宋" w:hint="eastAsia"/>
          <w:lang w:eastAsia="zh-CN"/>
        </w:rPr>
        <w:t>(一)、液体管道运输服务项目概况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起源追溯至对市场的深入洞察。市场的不断演变与变革为液体管道运输服务项目提供了难得的机遇。当前市场存在的需求缺口和变革的大环境共同构成了液体管道运输服务项目的背景。这个液体管道运输服务项目旨在充分利用市场机遇，填补行业中尚未满足的需求，为客户提供全新的解决方案。市场的变革和需求的增长使得这个液体管道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液体管道运输服务项目名称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正式命名为液体管道运输服务。这个名称不仅仅是一个标识，更代表了液体管道运输服务项目的核心理念和愿景。它蕴含着液体管道运输服务项目所要解决问题的关键字，具有强烈的表达和辨识度，为液体管道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液体管道运输服务项目目标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核心目标是提供一种全新、高效的解决方案，满足客户日益增长的需求。液体管道运输服务项目追求的不仅仅是满足市场需求，更是在市场中获得卓越的竞争优势。通过不断提升产品或服务的质量和创新水平，液体管道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液体管道运输服务项目范围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全面涵盖了产品研发、制造、市场推广和售后服务，确保从产品设计到最终用户体验的全方位关注。这一全面的液体管道运输服务项目范围是为了确保液体管道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液体管道运输服务项目时间表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液体管道运输服务项目计划在未来18个月内完成，包括研发、测试、市场试点和正式推出等不同阶段。这个时间表的合理设计是为了确保液体管道运输服务项目各个阶段的顺利推进，以便按时交付高质量的成果。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液体管道运输服务项目预算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总预算估算为XX百万美元，主要分配在研发、市场推广、人员培训和运营等方面。这一充足的预算为液体管道运输服务项目提供了充足的资源，确保液体管道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液体管道运输服务项目风险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可能面临的风险包括市场接受度低、技术难题、竞争激烈等。液体管道运输服务项目团队已经制定了相应的风险应对计划，通过前瞻性的风险管理，确保液体管道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液体管道运输服务项目团队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液体管道运输服务项目汇聚了一支经验丰富、多领域专业素养的核心团队，确保液体管道运输服务项目在各个方面都能拥有高水平的执行力。团队的协同作战是液体管道运输服务项目成功的关键因素之一。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液体管道运输服务项目背景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液体管道运输服务项目的背景根植于市场对更高效、创新产品的渴望，同时也受到科技发展对行业格局的深刻改变的影响。这为液体管道运输服务项目提供了广阔的发展空间和市场需求。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液体管道运输服务项目现状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截至目前，液体管道运输服务项目已完成市场调研和技术验证，取得了初步的成功。这为液体管道运输服务项目在未来的发展奠定了坚实的基础，为更远大的目标打下了坚实的基石。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593"/>
      <w:r>
        <w:rPr>
          <w:rFonts w:ascii="仿宋" w:eastAsia="仿宋" w:hAnsi="仿宋" w:cs="仿宋" w:hint="eastAsia"/>
          <w:sz w:val="28"/>
          <w:lang w:eastAsia="zh-CN"/>
        </w:rPr>
        <w:t>(二)、液体管道运输服务项目目标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体管道运输服务项目首要业务目标是在市场中占据有利地位，实现产品/服务的成功推广和销售。通过不断提升产品质量、创新性，液体管道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在科技迅速发展的时代，液体管道运输服务项目着眼于技术创新。通过持续的研发和技术升级，液体管道运输服务项目旨在推出更具创新性的产品或服务，以满足市场对新鲜、先进解决方案的需求。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体管道运输服务项目设定了客户满意度目标。通过提供卓越的产品质量和优质的客户服务，液体管道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液体管道运输服务项目注重社会责任和可持续发展。通过实施环保、社会责任液体管道运输服务项目，液体管道运输服务项目致力于在经济发展的同时保护环境，促进社会公平，实现可持续经营。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液体管道运输服务项目的团队是实现目标的核心驱动力。因此，液体管道运输服务项目设定了团队发展目标，包括提升团队成员的专业技能、培养领导力，以及搭建协同高效的团队工作氛围。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028"/>
      <w:r>
        <w:rPr>
          <w:rFonts w:ascii="仿宋" w:eastAsia="仿宋" w:hAnsi="仿宋" w:cs="仿宋" w:hint="eastAsia"/>
          <w:sz w:val="28"/>
          <w:lang w:eastAsia="zh-CN"/>
        </w:rPr>
        <w:t>(三)、液体管道运输服务项目提出的理由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液体管道运输服务项目提出的理由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提出源于对市场机遇的深刻洞察。当前市场中存在的需求缺口和行业发展趋势表明，有巨大的商业机会等待被开发。通过准确捕捉市场机遇，液体管道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理念基于对技术创新的信仰。通过持续的研发和技术投入，液体管道运输服务项目有望推出更具创新性的产品或服务。在科技飞速发展的当下，液体管道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提出是为了增强企业的行业竞争力。通过提升产品或服务的质量和独特性，液体管道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体管道运输服务项目响应了消费者需求的变化。随着社会和科技的不断发展，消费者对产品和服务的需求也在发生变化。通过深入了解并及时回应消费者的新需求，液体管道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提出是企业战略发展规划的一部分。在面对日益激烈的市场竞争和不断变化的商业环境中，液体管道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提出不仅仅是基于商业考量，还注重社会责任。通过推出环保、社会责任等方面的液体管道运输服务项目，液体管道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液体管道运输服务项目的提出反映了对利益相关者期望的关注。包括客户、员工、投资者等利益相关者在企业发展中都有着各自的期望，液体管道运输服务项目力求在满足这些期望的同时，取得更大的共赢。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121"/>
      <w:r>
        <w:rPr>
          <w:rFonts w:ascii="仿宋" w:eastAsia="仿宋" w:hAnsi="仿宋" w:cs="仿宋" w:hint="eastAsia"/>
          <w:sz w:val="28"/>
          <w:lang w:eastAsia="zh-CN"/>
        </w:rPr>
        <w:t>(四)、液体管道运输服务项目意义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在实施液体管道运输服务项目的过程中，我们不仅仅是在追逐商业成功，更是为企业和社会的多个层面创造了深远的意义。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首要意义在于提升企业的市场竞争力。通过持续的创新和对产品质量的高标准要求，液体管道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管道运输服务项目的推进将促使行业技术水平的提升。通过引入先进技术和创新性解决方案，液体管道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体管道运输服务项目不仅创造了大量就业机会，提高了就业水平，还注重社会责任和环保。通过参与社会公益事业和推动环保液体管道运输服务项目，液体管道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综合而言，液体管道运输服务项目意义重大，不仅推动了企业的发展，也为行业和社会的进步贡献了积极力量。这是一个全面而深刻的影响，将在未来产生可持续的正面效应。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363"/>
      <w:r>
        <w:rPr>
          <w:rFonts w:ascii="仿宋" w:eastAsia="仿宋" w:hAnsi="仿宋" w:cs="仿宋" w:hint="eastAsia"/>
          <w:sz w:val="28"/>
          <w:lang w:eastAsia="zh-CN"/>
        </w:rPr>
        <w:t>(五)、液体管道运输服务项目背景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在当今迅猛发展的商业环境中，液体管道运输服务项目的动因根植于对多方面因素的审慎考量。这个液体管道运输服务项目的提出并非孤立的决策，而是对企业所处背景深入思考的产物。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液体管道运输服务项目背后的首要原因。科技的迅速发展和全球市场的快速变化使得企业必须灵活应对。液体管道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竞争的激烈程度也是液体管道运输服务项目背景中不可忽视的一环。企业需要在激烈竞争中脱颖而出，为此，液体管道运输服务项目致力于打破常规，提供独特的价值主张，以吸引客户并确保市场份额的增长。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技术的迅速发展为企业带来了机遇与挑战。作为液体管道运输服务项目启动的背景之一，对新兴技术的应用将有助于提升企业的技术水平，使其在不断演进的商业环境中保持竞争优势。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此外，社会对企业责任的期望也在逐渐升高。液体管道运输服务项目充分融入了社会责任的理念，通过可持续经营和社会公益液体管道运输服务项目，企图为社会贡献一份力量，在商业成功的同时关注社会价值。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405"/>
      <w:r>
        <w:rPr>
          <w:rFonts w:ascii="仿宋" w:eastAsia="仿宋" w:hAnsi="仿宋" w:cs="仿宋" w:hint="eastAsia"/>
          <w:sz w:val="28"/>
          <w:lang w:eastAsia="zh-CN"/>
        </w:rPr>
        <w:t>三、液体管道运输服务项目建设单位说明</w:t>
      </w:r>
      <w:bookmarkEnd w:id="13"/>
    </w:p>
    <w:p>
      <w:pPr>
        <w:pStyle w:val="Heading2"/>
        <w:rPr>
          <w:rFonts w:ascii="仿宋" w:eastAsia="仿宋" w:hAnsi="仿宋" w:cs="仿宋" w:hint="eastAsia"/>
          <w:lang w:eastAsia="zh-CN"/>
        </w:rPr>
      </w:pPr>
      <w:bookmarkStart w:id="14" w:name="_Toc5971"/>
      <w:r>
        <w:rPr>
          <w:rFonts w:ascii="仿宋" w:eastAsia="仿宋" w:hAnsi="仿宋" w:cs="仿宋" w:hint="eastAsia"/>
          <w:lang w:eastAsia="zh-CN"/>
        </w:rPr>
        <w:t>(一)、液体管道运输服务项目承办单位基本情况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20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管道运输服务项目承办单位的XXXX，我们着眼于实现可持续的经济效益。通过技术创新和解决方案的提供，公司预计在液体管道运输服务项目执行期间将获得可观的收入增长。这一收入来源主要包括液体管道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同时，我们注重成本控制和效率提升，以确保液体管道运输服务项目的可持续盈利。透过精细的管理和资源优化，公司期望实现液体管道运输服务项目利润最大化。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管道运输服务项目实施进行全面的投资评估，包括液体管道运输服务项目启动阶段的资金投入和后续运营成本。通过对液体管道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体管道运输服务项目实施过程中具备足够的资金流动性，公司将进行详尽的现金流分析。这包括资金需求的合理预测、液体管道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84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98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技术管理特点体现在其创新导向。通过引入最先进的技术趋势和解决方案，液体管道运输服务项目致力于提升科技含量、提高质量和效率水平。这意味着我们将采用最新的工具和方法，确保液体管道运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管道运输服务项目技术管理的显著特征。通过整合不同领域的技术资源，我们实现了跨学科的协同工作。这有助于优化技术架构，提高整体效能。此外，整合性策略还促进了不同技术团队之间的紧密沟通和高效合作，确保液体管道运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管道运输服务项目所采用的技术。通过不断优化技术方案，液体管道运输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体管道运输服务项目团队将在液体管道运输服务项目初期识别可能的技术风险，并采取相应的预防和应对措施。通过建立健全的风险评估机制，液体管道运输服务项目能够在实施过程中及时发现并解决潜在的技术问题，保障液体管道运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管道运输服务项目中，技术将成为液体管道运输服务项目成功的有力支持。这一深度剖析揭示了技术管理在液体管道运输服务项目实施中的关键作用，为液体管道运输服务项目的技术基础奠定了坚实的基础。</w:t>
      </w:r>
    </w:p>
    <w:p>
      <w:pPr>
        <w:pStyle w:val="Heading2"/>
        <w:ind w:firstLine="560" w:firstLineChars="200"/>
        <w:rPr>
          <w:rFonts w:ascii="仿宋" w:eastAsia="仿宋" w:hAnsi="仿宋" w:cs="仿宋" w:hint="eastAsia"/>
          <w:sz w:val="28"/>
          <w:lang w:eastAsia="zh-CN"/>
        </w:rPr>
      </w:pPr>
      <w:bookmarkStart w:id="18" w:name="_Toc32074"/>
      <w:r>
        <w:rPr>
          <w:rFonts w:ascii="仿宋" w:eastAsia="仿宋" w:hAnsi="仿宋" w:cs="仿宋" w:hint="eastAsia"/>
          <w:sz w:val="28"/>
          <w:lang w:eastAsia="zh-CN"/>
        </w:rPr>
        <w:t>(二)、液体管道运输服务项目工艺技术设计方案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管道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体管道运输服务项目将严格按照相关行业规范要求进行组织。通过有效控制产品质量，液体管道运输服务项目将致力于为顾客提供优质的液体管道运输服务项目产品和良好的服务。这体现了液体管道运输服务项目对于生产活动合规性和质量标准的高度重视，为液体管道运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https://d.book118.com/696052131154010030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05B47"/>
    <w:rsid w:val="35905B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521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2023-12-30T14:44:00Z</dcterms:created>
  <dcterms:modified xsi:type="dcterms:W3CDTF">2023-12-30T14:44:44Z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C525D22F925B4AEF882B9325A560A6D3_11</vt:lpwstr>
  </property>
  <property fmtid="{D5CDD505-2E9C-101B-9397-08002B2CF9AE}" pid="3" name="KSOProductBuildVer">
    <vt:lpwstr>2052-12.1.0.16120</vt:lpwstr>
  </property>
</Properties>
</file>