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石英玻璃材料及制品项目计划设计方案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3" w:history="1">
        <w:r>
          <w:rPr>
            <w:rFonts w:ascii="仿宋" w:eastAsia="仿宋" w:hAnsi="仿宋" w:cs="仿宋" w:hint="eastAsia"/>
            <w:lang w:eastAsia="zh-CN"/>
          </w:rPr>
          <w:t>前言</w:t>
        </w:r>
        <w:r>
          <w:tab/>
        </w:r>
        <w:r>
          <w:fldChar w:fldCharType="begin"/>
        </w:r>
        <w:r>
          <w:instrText xml:space="preserve"> PAGEREF _Toc27073 \h </w:instrText>
        </w:r>
        <w:r>
          <w:fldChar w:fldCharType="separate"/>
        </w:r>
        <w:r>
          <w:t>3</w:t>
        </w:r>
        <w:r>
          <w:fldChar w:fldCharType="end"/>
        </w:r>
      </w:hyperlink>
    </w:p>
    <w:p>
      <w:pPr>
        <w:pStyle w:val="TOC1"/>
        <w:tabs>
          <w:tab w:val="right" w:leader="dot" w:pos="8306"/>
        </w:tabs>
      </w:pPr>
      <w:hyperlink w:anchor="_Toc13104" w:history="1">
        <w:r>
          <w:rPr>
            <w:rFonts w:ascii="仿宋" w:eastAsia="仿宋" w:hAnsi="仿宋" w:cs="仿宋" w:hint="eastAsia"/>
            <w:lang w:eastAsia="zh-CN"/>
          </w:rPr>
          <w:t>一、石英玻璃材料及制品项目绩效评估</w:t>
        </w:r>
        <w:r>
          <w:tab/>
        </w:r>
        <w:r>
          <w:fldChar w:fldCharType="begin"/>
        </w:r>
        <w:r>
          <w:instrText xml:space="preserve"> PAGEREF _Toc13104 \h </w:instrText>
        </w:r>
        <w:r>
          <w:fldChar w:fldCharType="separate"/>
        </w:r>
        <w:r>
          <w:t>3</w:t>
        </w:r>
        <w:r>
          <w:fldChar w:fldCharType="end"/>
        </w:r>
      </w:hyperlink>
    </w:p>
    <w:p>
      <w:pPr>
        <w:pStyle w:val="TOC2"/>
        <w:tabs>
          <w:tab w:val="right" w:leader="dot" w:pos="8306"/>
        </w:tabs>
      </w:pPr>
      <w:hyperlink w:anchor="_Toc30365" w:history="1">
        <w:r>
          <w:rPr>
            <w:rFonts w:ascii="仿宋" w:eastAsia="仿宋" w:hAnsi="仿宋" w:cs="仿宋" w:hint="eastAsia"/>
            <w:lang w:eastAsia="zh-CN"/>
          </w:rPr>
          <w:t>(一)、绩效评估指标</w:t>
        </w:r>
        <w:r>
          <w:tab/>
        </w:r>
        <w:r>
          <w:fldChar w:fldCharType="begin"/>
        </w:r>
        <w:r>
          <w:instrText xml:space="preserve"> PAGEREF _Toc30365 \h </w:instrText>
        </w:r>
        <w:r>
          <w:fldChar w:fldCharType="separate"/>
        </w:r>
        <w:r>
          <w:t>3</w:t>
        </w:r>
        <w:r>
          <w:fldChar w:fldCharType="end"/>
        </w:r>
      </w:hyperlink>
    </w:p>
    <w:p>
      <w:pPr>
        <w:pStyle w:val="TOC2"/>
        <w:tabs>
          <w:tab w:val="right" w:leader="dot" w:pos="8306"/>
        </w:tabs>
      </w:pPr>
      <w:hyperlink w:anchor="_Toc11608" w:history="1">
        <w:r>
          <w:rPr>
            <w:rFonts w:ascii="仿宋" w:eastAsia="仿宋" w:hAnsi="仿宋" w:cs="仿宋" w:hint="eastAsia"/>
            <w:lang w:eastAsia="zh-CN"/>
          </w:rPr>
          <w:t>(二)、绩效评估方法</w:t>
        </w:r>
        <w:r>
          <w:tab/>
        </w:r>
        <w:r>
          <w:fldChar w:fldCharType="begin"/>
        </w:r>
        <w:r>
          <w:instrText xml:space="preserve"> PAGEREF _Toc11608 \h </w:instrText>
        </w:r>
        <w:r>
          <w:fldChar w:fldCharType="separate"/>
        </w:r>
        <w:r>
          <w:t>4</w:t>
        </w:r>
        <w:r>
          <w:fldChar w:fldCharType="end"/>
        </w:r>
      </w:hyperlink>
    </w:p>
    <w:p>
      <w:pPr>
        <w:pStyle w:val="TOC2"/>
        <w:tabs>
          <w:tab w:val="right" w:leader="dot" w:pos="8306"/>
        </w:tabs>
      </w:pPr>
      <w:hyperlink w:anchor="_Toc9620" w:history="1">
        <w:r>
          <w:rPr>
            <w:rFonts w:ascii="仿宋" w:eastAsia="仿宋" w:hAnsi="仿宋" w:cs="仿宋" w:hint="eastAsia"/>
            <w:lang w:eastAsia="zh-CN"/>
          </w:rPr>
          <w:t>(三)、绩效评估周期</w:t>
        </w:r>
        <w:r>
          <w:tab/>
        </w:r>
        <w:r>
          <w:fldChar w:fldCharType="begin"/>
        </w:r>
        <w:r>
          <w:instrText xml:space="preserve"> PAGEREF _Toc9620 \h </w:instrText>
        </w:r>
        <w:r>
          <w:fldChar w:fldCharType="separate"/>
        </w:r>
        <w:r>
          <w:t>5</w:t>
        </w:r>
        <w:r>
          <w:fldChar w:fldCharType="end"/>
        </w:r>
      </w:hyperlink>
    </w:p>
    <w:p>
      <w:pPr>
        <w:pStyle w:val="TOC1"/>
        <w:tabs>
          <w:tab w:val="right" w:leader="dot" w:pos="8306"/>
        </w:tabs>
      </w:pPr>
      <w:hyperlink w:anchor="_Toc18762" w:history="1">
        <w:r>
          <w:rPr>
            <w:rFonts w:ascii="仿宋" w:eastAsia="仿宋" w:hAnsi="仿宋" w:cs="仿宋" w:hint="eastAsia"/>
            <w:lang w:eastAsia="zh-CN"/>
          </w:rPr>
          <w:t>二、石英玻璃材料及制品项目建设背景及必要性分析</w:t>
        </w:r>
        <w:r>
          <w:tab/>
        </w:r>
        <w:r>
          <w:fldChar w:fldCharType="begin"/>
        </w:r>
        <w:r>
          <w:instrText xml:space="preserve"> PAGEREF _Toc18762 \h </w:instrText>
        </w:r>
        <w:r>
          <w:fldChar w:fldCharType="separate"/>
        </w:r>
        <w:r>
          <w:t>6</w:t>
        </w:r>
        <w:r>
          <w:fldChar w:fldCharType="end"/>
        </w:r>
      </w:hyperlink>
    </w:p>
    <w:p>
      <w:pPr>
        <w:pStyle w:val="TOC2"/>
        <w:tabs>
          <w:tab w:val="right" w:leader="dot" w:pos="8306"/>
        </w:tabs>
      </w:pPr>
      <w:hyperlink w:anchor="_Toc21464" w:history="1">
        <w:r>
          <w:rPr>
            <w:rFonts w:ascii="仿宋" w:eastAsia="仿宋" w:hAnsi="仿宋" w:cs="仿宋" w:hint="eastAsia"/>
            <w:lang w:eastAsia="zh-CN"/>
          </w:rPr>
          <w:t>(一)、石英玻璃材料及制品项目背景分析</w:t>
        </w:r>
        <w:r>
          <w:tab/>
        </w:r>
        <w:r>
          <w:fldChar w:fldCharType="begin"/>
        </w:r>
        <w:r>
          <w:instrText xml:space="preserve"> PAGEREF _Toc21464 \h </w:instrText>
        </w:r>
        <w:r>
          <w:fldChar w:fldCharType="separate"/>
        </w:r>
        <w:r>
          <w:t>6</w:t>
        </w:r>
        <w:r>
          <w:fldChar w:fldCharType="end"/>
        </w:r>
      </w:hyperlink>
    </w:p>
    <w:p>
      <w:pPr>
        <w:pStyle w:val="TOC2"/>
        <w:tabs>
          <w:tab w:val="right" w:leader="dot" w:pos="8306"/>
        </w:tabs>
      </w:pPr>
      <w:hyperlink w:anchor="_Toc16969" w:history="1">
        <w:r>
          <w:rPr>
            <w:rFonts w:ascii="仿宋" w:eastAsia="仿宋" w:hAnsi="仿宋" w:cs="仿宋" w:hint="eastAsia"/>
            <w:lang w:eastAsia="zh-CN"/>
          </w:rPr>
          <w:t>(二)、石英玻璃材料及制品项目建设必要性分析</w:t>
        </w:r>
        <w:r>
          <w:tab/>
        </w:r>
        <w:r>
          <w:fldChar w:fldCharType="begin"/>
        </w:r>
        <w:r>
          <w:instrText xml:space="preserve"> PAGEREF _Toc16969 \h </w:instrText>
        </w:r>
        <w:r>
          <w:fldChar w:fldCharType="separate"/>
        </w:r>
        <w:r>
          <w:t>8</w:t>
        </w:r>
        <w:r>
          <w:fldChar w:fldCharType="end"/>
        </w:r>
      </w:hyperlink>
    </w:p>
    <w:p>
      <w:pPr>
        <w:pStyle w:val="TOC1"/>
        <w:tabs>
          <w:tab w:val="right" w:leader="dot" w:pos="8306"/>
        </w:tabs>
      </w:pPr>
      <w:hyperlink w:anchor="_Toc16153" w:history="1">
        <w:r>
          <w:rPr>
            <w:rFonts w:ascii="仿宋" w:eastAsia="仿宋" w:hAnsi="仿宋" w:cs="仿宋" w:hint="eastAsia"/>
            <w:lang w:eastAsia="zh-CN"/>
          </w:rPr>
          <w:t>三、石英玻璃材料及制品项目危机管理</w:t>
        </w:r>
        <w:r>
          <w:tab/>
        </w:r>
        <w:r>
          <w:fldChar w:fldCharType="begin"/>
        </w:r>
        <w:r>
          <w:instrText xml:space="preserve"> PAGEREF _Toc16153 \h </w:instrText>
        </w:r>
        <w:r>
          <w:fldChar w:fldCharType="separate"/>
        </w:r>
        <w:r>
          <w:t>10</w:t>
        </w:r>
        <w:r>
          <w:fldChar w:fldCharType="end"/>
        </w:r>
      </w:hyperlink>
    </w:p>
    <w:p>
      <w:pPr>
        <w:pStyle w:val="TOC2"/>
        <w:tabs>
          <w:tab w:val="right" w:leader="dot" w:pos="8306"/>
        </w:tabs>
      </w:pPr>
      <w:hyperlink w:anchor="_Toc22770" w:history="1">
        <w:r>
          <w:rPr>
            <w:rFonts w:ascii="仿宋" w:eastAsia="仿宋" w:hAnsi="仿宋" w:cs="仿宋" w:hint="eastAsia"/>
            <w:lang w:eastAsia="zh-CN"/>
          </w:rPr>
          <w:t>(一)、危机预警与识别</w:t>
        </w:r>
        <w:r>
          <w:tab/>
        </w:r>
        <w:r>
          <w:fldChar w:fldCharType="begin"/>
        </w:r>
        <w:r>
          <w:instrText xml:space="preserve"> PAGEREF _Toc22770 \h </w:instrText>
        </w:r>
        <w:r>
          <w:fldChar w:fldCharType="separate"/>
        </w:r>
        <w:r>
          <w:t>10</w:t>
        </w:r>
        <w:r>
          <w:fldChar w:fldCharType="end"/>
        </w:r>
      </w:hyperlink>
    </w:p>
    <w:p>
      <w:pPr>
        <w:pStyle w:val="TOC2"/>
        <w:tabs>
          <w:tab w:val="right" w:leader="dot" w:pos="8306"/>
        </w:tabs>
      </w:pPr>
      <w:hyperlink w:anchor="_Toc24699" w:history="1">
        <w:r>
          <w:rPr>
            <w:rFonts w:ascii="仿宋" w:eastAsia="仿宋" w:hAnsi="仿宋" w:cs="仿宋" w:hint="eastAsia"/>
            <w:lang w:eastAsia="zh-CN"/>
          </w:rPr>
          <w:t>(二)、危机应对与恢复</w:t>
        </w:r>
        <w:r>
          <w:tab/>
        </w:r>
        <w:r>
          <w:fldChar w:fldCharType="begin"/>
        </w:r>
        <w:r>
          <w:instrText xml:space="preserve"> PAGEREF _Toc24699 \h </w:instrText>
        </w:r>
        <w:r>
          <w:fldChar w:fldCharType="separate"/>
        </w:r>
        <w:r>
          <w:t>11</w:t>
        </w:r>
        <w:r>
          <w:fldChar w:fldCharType="end"/>
        </w:r>
      </w:hyperlink>
    </w:p>
    <w:p>
      <w:pPr>
        <w:pStyle w:val="TOC1"/>
        <w:tabs>
          <w:tab w:val="right" w:leader="dot" w:pos="8306"/>
        </w:tabs>
      </w:pPr>
      <w:hyperlink w:anchor="_Toc30928" w:history="1">
        <w:r>
          <w:rPr>
            <w:rFonts w:ascii="仿宋" w:eastAsia="仿宋" w:hAnsi="仿宋" w:cs="仿宋" w:hint="eastAsia"/>
            <w:lang w:eastAsia="zh-CN"/>
          </w:rPr>
          <w:t>四、石英玻璃材料及制品项目选址可行性分析</w:t>
        </w:r>
        <w:r>
          <w:tab/>
        </w:r>
        <w:r>
          <w:fldChar w:fldCharType="begin"/>
        </w:r>
        <w:r>
          <w:instrText xml:space="preserve"> PAGEREF _Toc30928 \h </w:instrText>
        </w:r>
        <w:r>
          <w:fldChar w:fldCharType="separate"/>
        </w:r>
        <w:r>
          <w:t>12</w:t>
        </w:r>
        <w:r>
          <w:fldChar w:fldCharType="end"/>
        </w:r>
      </w:hyperlink>
    </w:p>
    <w:p>
      <w:pPr>
        <w:pStyle w:val="TOC2"/>
        <w:tabs>
          <w:tab w:val="right" w:leader="dot" w:pos="8306"/>
        </w:tabs>
      </w:pPr>
      <w:hyperlink w:anchor="_Toc22644" w:history="1">
        <w:r>
          <w:rPr>
            <w:rFonts w:ascii="仿宋" w:eastAsia="仿宋" w:hAnsi="仿宋" w:cs="仿宋" w:hint="eastAsia"/>
            <w:lang w:eastAsia="zh-CN"/>
          </w:rPr>
          <w:t>(一)、石英玻璃材料及制品项目选址</w:t>
        </w:r>
        <w:r>
          <w:tab/>
        </w:r>
        <w:r>
          <w:fldChar w:fldCharType="begin"/>
        </w:r>
        <w:r>
          <w:instrText xml:space="preserve"> PAGEREF _Toc22644 \h </w:instrText>
        </w:r>
        <w:r>
          <w:fldChar w:fldCharType="separate"/>
        </w:r>
        <w:r>
          <w:t>12</w:t>
        </w:r>
        <w:r>
          <w:fldChar w:fldCharType="end"/>
        </w:r>
      </w:hyperlink>
    </w:p>
    <w:p>
      <w:pPr>
        <w:pStyle w:val="TOC2"/>
        <w:tabs>
          <w:tab w:val="right" w:leader="dot" w:pos="8306"/>
        </w:tabs>
      </w:pPr>
      <w:hyperlink w:anchor="_Toc24397" w:history="1">
        <w:r>
          <w:rPr>
            <w:rFonts w:ascii="仿宋" w:eastAsia="仿宋" w:hAnsi="仿宋" w:cs="仿宋" w:hint="eastAsia"/>
            <w:lang w:eastAsia="zh-CN"/>
          </w:rPr>
          <w:t>(二)、用地控制指标</w:t>
        </w:r>
        <w:r>
          <w:tab/>
        </w:r>
        <w:r>
          <w:fldChar w:fldCharType="begin"/>
        </w:r>
        <w:r>
          <w:instrText xml:space="preserve"> PAGEREF _Toc24397 \h </w:instrText>
        </w:r>
        <w:r>
          <w:fldChar w:fldCharType="separate"/>
        </w:r>
        <w:r>
          <w:t>12</w:t>
        </w:r>
        <w:r>
          <w:fldChar w:fldCharType="end"/>
        </w:r>
      </w:hyperlink>
    </w:p>
    <w:p>
      <w:pPr>
        <w:pStyle w:val="TOC2"/>
        <w:tabs>
          <w:tab w:val="right" w:leader="dot" w:pos="8306"/>
        </w:tabs>
      </w:pPr>
      <w:hyperlink w:anchor="_Toc14950" w:history="1">
        <w:r>
          <w:rPr>
            <w:rFonts w:ascii="仿宋" w:eastAsia="仿宋" w:hAnsi="仿宋" w:cs="仿宋" w:hint="eastAsia"/>
            <w:lang w:eastAsia="zh-CN"/>
          </w:rPr>
          <w:t>(三)、节约用地措施</w:t>
        </w:r>
        <w:r>
          <w:tab/>
        </w:r>
        <w:r>
          <w:fldChar w:fldCharType="begin"/>
        </w:r>
        <w:r>
          <w:instrText xml:space="preserve"> PAGEREF _Toc14950 \h </w:instrText>
        </w:r>
        <w:r>
          <w:fldChar w:fldCharType="separate"/>
        </w:r>
        <w:r>
          <w:t>14</w:t>
        </w:r>
        <w:r>
          <w:fldChar w:fldCharType="end"/>
        </w:r>
      </w:hyperlink>
    </w:p>
    <w:p>
      <w:pPr>
        <w:pStyle w:val="TOC2"/>
        <w:tabs>
          <w:tab w:val="right" w:leader="dot" w:pos="8306"/>
        </w:tabs>
      </w:pPr>
      <w:hyperlink w:anchor="_Toc30556" w:history="1">
        <w:r>
          <w:rPr>
            <w:rFonts w:ascii="仿宋" w:eastAsia="仿宋" w:hAnsi="仿宋" w:cs="仿宋" w:hint="eastAsia"/>
            <w:lang w:eastAsia="zh-CN"/>
          </w:rPr>
          <w:t>(四)、总图布置方案</w:t>
        </w:r>
        <w:r>
          <w:tab/>
        </w:r>
        <w:r>
          <w:fldChar w:fldCharType="begin"/>
        </w:r>
        <w:r>
          <w:instrText xml:space="preserve"> PAGEREF _Toc30556 \h </w:instrText>
        </w:r>
        <w:r>
          <w:fldChar w:fldCharType="separate"/>
        </w:r>
        <w:r>
          <w:t>16</w:t>
        </w:r>
        <w:r>
          <w:fldChar w:fldCharType="end"/>
        </w:r>
      </w:hyperlink>
    </w:p>
    <w:p>
      <w:pPr>
        <w:pStyle w:val="TOC2"/>
        <w:tabs>
          <w:tab w:val="right" w:leader="dot" w:pos="8306"/>
        </w:tabs>
      </w:pPr>
      <w:hyperlink w:anchor="_Toc15916" w:history="1">
        <w:r>
          <w:rPr>
            <w:rFonts w:ascii="仿宋" w:eastAsia="仿宋" w:hAnsi="仿宋" w:cs="仿宋" w:hint="eastAsia"/>
            <w:lang w:eastAsia="zh-CN"/>
          </w:rPr>
          <w:t>(五)、选址综合评价</w:t>
        </w:r>
        <w:r>
          <w:tab/>
        </w:r>
        <w:r>
          <w:fldChar w:fldCharType="begin"/>
        </w:r>
        <w:r>
          <w:instrText xml:space="preserve"> PAGEREF _Toc15916 \h </w:instrText>
        </w:r>
        <w:r>
          <w:fldChar w:fldCharType="separate"/>
        </w:r>
        <w:r>
          <w:t>17</w:t>
        </w:r>
        <w:r>
          <w:fldChar w:fldCharType="end"/>
        </w:r>
      </w:hyperlink>
    </w:p>
    <w:p>
      <w:pPr>
        <w:pStyle w:val="TOC1"/>
        <w:tabs>
          <w:tab w:val="right" w:leader="dot" w:pos="8306"/>
        </w:tabs>
      </w:pPr>
      <w:hyperlink w:anchor="_Toc30551" w:history="1">
        <w:r>
          <w:rPr>
            <w:rFonts w:ascii="仿宋" w:eastAsia="仿宋" w:hAnsi="仿宋" w:cs="仿宋" w:hint="eastAsia"/>
            <w:lang w:eastAsia="zh-CN"/>
          </w:rPr>
          <w:t>五、工艺说明</w:t>
        </w:r>
        <w:r>
          <w:tab/>
        </w:r>
        <w:r>
          <w:fldChar w:fldCharType="begin"/>
        </w:r>
        <w:r>
          <w:instrText xml:space="preserve"> PAGEREF _Toc30551 \h </w:instrText>
        </w:r>
        <w:r>
          <w:fldChar w:fldCharType="separate"/>
        </w:r>
        <w:r>
          <w:t>18</w:t>
        </w:r>
        <w:r>
          <w:fldChar w:fldCharType="end"/>
        </w:r>
      </w:hyperlink>
    </w:p>
    <w:p>
      <w:pPr>
        <w:pStyle w:val="TOC2"/>
        <w:tabs>
          <w:tab w:val="right" w:leader="dot" w:pos="8306"/>
        </w:tabs>
      </w:pPr>
      <w:hyperlink w:anchor="_Toc20215" w:history="1">
        <w:r>
          <w:rPr>
            <w:rFonts w:ascii="仿宋" w:eastAsia="仿宋" w:hAnsi="仿宋" w:cs="仿宋" w:hint="eastAsia"/>
            <w:lang w:eastAsia="zh-CN"/>
          </w:rPr>
          <w:t>(一)、技术管理特点</w:t>
        </w:r>
        <w:r>
          <w:tab/>
        </w:r>
        <w:r>
          <w:fldChar w:fldCharType="begin"/>
        </w:r>
        <w:r>
          <w:instrText xml:space="preserve"> PAGEREF _Toc20215 \h </w:instrText>
        </w:r>
        <w:r>
          <w:fldChar w:fldCharType="separate"/>
        </w:r>
        <w:r>
          <w:t>18</w:t>
        </w:r>
        <w:r>
          <w:fldChar w:fldCharType="end"/>
        </w:r>
      </w:hyperlink>
    </w:p>
    <w:p>
      <w:pPr>
        <w:pStyle w:val="TOC2"/>
        <w:tabs>
          <w:tab w:val="right" w:leader="dot" w:pos="8306"/>
        </w:tabs>
      </w:pPr>
      <w:hyperlink w:anchor="_Toc31457" w:history="1">
        <w:r>
          <w:rPr>
            <w:rFonts w:ascii="仿宋" w:eastAsia="仿宋" w:hAnsi="仿宋" w:cs="仿宋" w:hint="eastAsia"/>
            <w:lang w:eastAsia="zh-CN"/>
          </w:rPr>
          <w:t>(二)、石英玻璃材料及制品项目工艺技术设计方案</w:t>
        </w:r>
        <w:r>
          <w:tab/>
        </w:r>
        <w:r>
          <w:fldChar w:fldCharType="begin"/>
        </w:r>
        <w:r>
          <w:instrText xml:space="preserve"> PAGEREF _Toc31457 \h </w:instrText>
        </w:r>
        <w:r>
          <w:fldChar w:fldCharType="separate"/>
        </w:r>
        <w:r>
          <w:t>19</w:t>
        </w:r>
        <w:r>
          <w:fldChar w:fldCharType="end"/>
        </w:r>
      </w:hyperlink>
    </w:p>
    <w:p>
      <w:pPr>
        <w:pStyle w:val="TOC2"/>
        <w:tabs>
          <w:tab w:val="right" w:leader="dot" w:pos="8306"/>
        </w:tabs>
      </w:pPr>
      <w:hyperlink w:anchor="_Toc27183" w:history="1">
        <w:r>
          <w:rPr>
            <w:rFonts w:ascii="仿宋" w:eastAsia="仿宋" w:hAnsi="仿宋" w:cs="仿宋" w:hint="eastAsia"/>
            <w:lang w:eastAsia="zh-CN"/>
          </w:rPr>
          <w:t>(三)、设备选型方案</w:t>
        </w:r>
        <w:r>
          <w:tab/>
        </w:r>
        <w:r>
          <w:fldChar w:fldCharType="begin"/>
        </w:r>
        <w:r>
          <w:instrText xml:space="preserve"> PAGEREF _Toc27183 \h </w:instrText>
        </w:r>
        <w:r>
          <w:fldChar w:fldCharType="separate"/>
        </w:r>
        <w:r>
          <w:t>20</w:t>
        </w:r>
        <w:r>
          <w:fldChar w:fldCharType="end"/>
        </w:r>
      </w:hyperlink>
    </w:p>
    <w:p>
      <w:pPr>
        <w:pStyle w:val="TOC1"/>
        <w:tabs>
          <w:tab w:val="right" w:leader="dot" w:pos="8306"/>
        </w:tabs>
      </w:pPr>
      <w:hyperlink w:anchor="_Toc24787" w:history="1">
        <w:r>
          <w:rPr>
            <w:rFonts w:ascii="仿宋" w:eastAsia="仿宋" w:hAnsi="仿宋" w:cs="仿宋" w:hint="eastAsia"/>
            <w:lang w:eastAsia="zh-CN"/>
          </w:rPr>
          <w:t>六、石英玻璃材料及制品项目建设单位说明</w:t>
        </w:r>
        <w:r>
          <w:tab/>
        </w:r>
        <w:r>
          <w:fldChar w:fldCharType="begin"/>
        </w:r>
        <w:r>
          <w:instrText xml:space="preserve"> PAGEREF _Toc24787 \h </w:instrText>
        </w:r>
        <w:r>
          <w:fldChar w:fldCharType="separate"/>
        </w:r>
        <w:r>
          <w:t>22</w:t>
        </w:r>
        <w:r>
          <w:fldChar w:fldCharType="end"/>
        </w:r>
      </w:hyperlink>
    </w:p>
    <w:p>
      <w:pPr>
        <w:pStyle w:val="TOC2"/>
        <w:tabs>
          <w:tab w:val="right" w:leader="dot" w:pos="8306"/>
        </w:tabs>
      </w:pPr>
      <w:hyperlink w:anchor="_Toc5678" w:history="1">
        <w:r>
          <w:rPr>
            <w:rFonts w:ascii="仿宋" w:eastAsia="仿宋" w:hAnsi="仿宋" w:cs="仿宋" w:hint="eastAsia"/>
            <w:lang w:eastAsia="zh-CN"/>
          </w:rPr>
          <w:t>(一)、石英玻璃材料及制品项目承办单位基本情况</w:t>
        </w:r>
        <w:r>
          <w:tab/>
        </w:r>
        <w:r>
          <w:fldChar w:fldCharType="begin"/>
        </w:r>
        <w:r>
          <w:instrText xml:space="preserve"> PAGEREF _Toc5678 \h </w:instrText>
        </w:r>
        <w:r>
          <w:fldChar w:fldCharType="separate"/>
        </w:r>
        <w:r>
          <w:t>22</w:t>
        </w:r>
        <w:r>
          <w:fldChar w:fldCharType="end"/>
        </w:r>
      </w:hyperlink>
    </w:p>
    <w:p>
      <w:pPr>
        <w:pStyle w:val="TOC2"/>
        <w:tabs>
          <w:tab w:val="right" w:leader="dot" w:pos="8306"/>
        </w:tabs>
      </w:pPr>
      <w:hyperlink w:anchor="_Toc13683" w:history="1">
        <w:r>
          <w:rPr>
            <w:rFonts w:ascii="仿宋" w:eastAsia="仿宋" w:hAnsi="仿宋" w:cs="仿宋" w:hint="eastAsia"/>
            <w:lang w:eastAsia="zh-CN"/>
          </w:rPr>
          <w:t>(二)、公司经济效益分析</w:t>
        </w:r>
        <w:r>
          <w:tab/>
        </w:r>
        <w:r>
          <w:fldChar w:fldCharType="begin"/>
        </w:r>
        <w:r>
          <w:instrText xml:space="preserve"> PAGEREF _Toc13683 \h </w:instrText>
        </w:r>
        <w:r>
          <w:fldChar w:fldCharType="separate"/>
        </w:r>
        <w:r>
          <w:t>22</w:t>
        </w:r>
        <w:r>
          <w:fldChar w:fldCharType="end"/>
        </w:r>
      </w:hyperlink>
    </w:p>
    <w:p>
      <w:pPr>
        <w:pStyle w:val="TOC1"/>
        <w:tabs>
          <w:tab w:val="right" w:leader="dot" w:pos="8306"/>
        </w:tabs>
      </w:pPr>
      <w:hyperlink w:anchor="_Toc14358" w:history="1">
        <w:r>
          <w:rPr>
            <w:rFonts w:ascii="仿宋" w:eastAsia="仿宋" w:hAnsi="仿宋" w:cs="仿宋" w:hint="eastAsia"/>
            <w:lang w:eastAsia="zh-CN"/>
          </w:rPr>
          <w:t>七、石英玻璃材料及制品项目计划安排</w:t>
        </w:r>
        <w:r>
          <w:tab/>
        </w:r>
        <w:r>
          <w:fldChar w:fldCharType="begin"/>
        </w:r>
        <w:r>
          <w:instrText xml:space="preserve"> PAGEREF _Toc14358 \h </w:instrText>
        </w:r>
        <w:r>
          <w:fldChar w:fldCharType="separate"/>
        </w:r>
        <w:r>
          <w:t>23</w:t>
        </w:r>
        <w:r>
          <w:fldChar w:fldCharType="end"/>
        </w:r>
      </w:hyperlink>
    </w:p>
    <w:p>
      <w:pPr>
        <w:pStyle w:val="TOC2"/>
        <w:tabs>
          <w:tab w:val="right" w:leader="dot" w:pos="8306"/>
        </w:tabs>
      </w:pPr>
      <w:hyperlink w:anchor="_Toc29576" w:history="1">
        <w:r>
          <w:rPr>
            <w:rFonts w:ascii="仿宋" w:eastAsia="仿宋" w:hAnsi="仿宋" w:cs="仿宋" w:hint="eastAsia"/>
            <w:lang w:eastAsia="zh-CN"/>
          </w:rPr>
          <w:t>(一)、建设周期</w:t>
        </w:r>
        <w:r>
          <w:tab/>
        </w:r>
        <w:r>
          <w:fldChar w:fldCharType="begin"/>
        </w:r>
        <w:r>
          <w:instrText xml:space="preserve"> PAGEREF _Toc29576 \h </w:instrText>
        </w:r>
        <w:r>
          <w:fldChar w:fldCharType="separate"/>
        </w:r>
        <w:r>
          <w:t>23</w:t>
        </w:r>
        <w:r>
          <w:fldChar w:fldCharType="end"/>
        </w:r>
      </w:hyperlink>
    </w:p>
    <w:p>
      <w:pPr>
        <w:pStyle w:val="TOC2"/>
        <w:tabs>
          <w:tab w:val="right" w:leader="dot" w:pos="8306"/>
        </w:tabs>
      </w:pPr>
      <w:hyperlink w:anchor="_Toc2319" w:history="1">
        <w:r>
          <w:rPr>
            <w:rFonts w:ascii="仿宋" w:eastAsia="仿宋" w:hAnsi="仿宋" w:cs="仿宋" w:hint="eastAsia"/>
            <w:lang w:eastAsia="zh-CN"/>
          </w:rPr>
          <w:t>(二)、建设进度</w:t>
        </w:r>
        <w:r>
          <w:tab/>
        </w:r>
        <w:r>
          <w:fldChar w:fldCharType="begin"/>
        </w:r>
        <w:r>
          <w:instrText xml:space="preserve"> PAGEREF _Toc2319 \h </w:instrText>
        </w:r>
        <w:r>
          <w:fldChar w:fldCharType="separate"/>
        </w:r>
        <w:r>
          <w:t>24</w:t>
        </w:r>
        <w:r>
          <w:fldChar w:fldCharType="end"/>
        </w:r>
      </w:hyperlink>
    </w:p>
    <w:p>
      <w:pPr>
        <w:pStyle w:val="TOC2"/>
        <w:tabs>
          <w:tab w:val="right" w:leader="dot" w:pos="8306"/>
        </w:tabs>
      </w:pPr>
      <w:hyperlink w:anchor="_Toc31507" w:history="1">
        <w:r>
          <w:rPr>
            <w:rFonts w:ascii="仿宋" w:eastAsia="仿宋" w:hAnsi="仿宋" w:cs="仿宋" w:hint="eastAsia"/>
            <w:lang w:eastAsia="zh-CN"/>
          </w:rPr>
          <w:t>(三)、进度安排注意事项</w:t>
        </w:r>
        <w:r>
          <w:tab/>
        </w:r>
        <w:r>
          <w:fldChar w:fldCharType="begin"/>
        </w:r>
        <w:r>
          <w:instrText xml:space="preserve"> PAGEREF _Toc31507 \h </w:instrText>
        </w:r>
        <w:r>
          <w:fldChar w:fldCharType="separate"/>
        </w:r>
        <w:r>
          <w:t>25</w:t>
        </w:r>
        <w:r>
          <w:fldChar w:fldCharType="end"/>
        </w:r>
      </w:hyperlink>
    </w:p>
    <w:p>
      <w:pPr>
        <w:pStyle w:val="TOC2"/>
        <w:tabs>
          <w:tab w:val="right" w:leader="dot" w:pos="8306"/>
        </w:tabs>
      </w:pPr>
      <w:hyperlink w:anchor="_Toc11947" w:history="1">
        <w:r>
          <w:rPr>
            <w:rFonts w:ascii="仿宋" w:eastAsia="仿宋" w:hAnsi="仿宋" w:cs="仿宋" w:hint="eastAsia"/>
            <w:lang w:eastAsia="zh-CN"/>
          </w:rPr>
          <w:t>(四)、人力资源配置</w:t>
        </w:r>
        <w:r>
          <w:tab/>
        </w:r>
        <w:r>
          <w:fldChar w:fldCharType="begin"/>
        </w:r>
        <w:r>
          <w:instrText xml:space="preserve"> PAGEREF _Toc11947 \h </w:instrText>
        </w:r>
        <w:r>
          <w:fldChar w:fldCharType="separate"/>
        </w:r>
        <w:r>
          <w:t>27</w:t>
        </w:r>
        <w:r>
          <w:fldChar w:fldCharType="end"/>
        </w:r>
      </w:hyperlink>
    </w:p>
    <w:p>
      <w:pPr>
        <w:pStyle w:val="TOC1"/>
        <w:tabs>
          <w:tab w:val="right" w:leader="dot" w:pos="8306"/>
        </w:tabs>
      </w:pPr>
      <w:hyperlink w:anchor="_Toc21162" w:history="1">
        <w:r>
          <w:rPr>
            <w:rFonts w:ascii="仿宋" w:eastAsia="仿宋" w:hAnsi="仿宋" w:cs="仿宋" w:hint="eastAsia"/>
            <w:lang w:eastAsia="zh-CN"/>
          </w:rPr>
          <w:t>八、石英玻璃材料及制品项目环境影响分析</w:t>
        </w:r>
        <w:r>
          <w:tab/>
        </w:r>
        <w:r>
          <w:fldChar w:fldCharType="begin"/>
        </w:r>
        <w:r>
          <w:instrText xml:space="preserve"> PAGEREF _Toc21162 \h </w:instrText>
        </w:r>
        <w:r>
          <w:fldChar w:fldCharType="separate"/>
        </w:r>
        <w:r>
          <w:t>28</w:t>
        </w:r>
        <w:r>
          <w:fldChar w:fldCharType="end"/>
        </w:r>
      </w:hyperlink>
    </w:p>
    <w:p>
      <w:pPr>
        <w:pStyle w:val="TOC2"/>
        <w:tabs>
          <w:tab w:val="right" w:leader="dot" w:pos="8306"/>
        </w:tabs>
      </w:pPr>
      <w:hyperlink w:anchor="_Toc22344" w:history="1">
        <w:r>
          <w:rPr>
            <w:rFonts w:ascii="仿宋" w:eastAsia="仿宋" w:hAnsi="仿宋" w:cs="仿宋" w:hint="eastAsia"/>
            <w:lang w:eastAsia="zh-CN"/>
          </w:rPr>
          <w:t>(一)、建设区域环境质量现状</w:t>
        </w:r>
        <w:r>
          <w:tab/>
        </w:r>
        <w:r>
          <w:fldChar w:fldCharType="begin"/>
        </w:r>
        <w:r>
          <w:instrText xml:space="preserve"> PAGEREF _Toc22344 \h </w:instrText>
        </w:r>
        <w:r>
          <w:fldChar w:fldCharType="separate"/>
        </w:r>
        <w:r>
          <w:t>28</w:t>
        </w:r>
        <w:r>
          <w:fldChar w:fldCharType="end"/>
        </w:r>
      </w:hyperlink>
    </w:p>
    <w:p>
      <w:pPr>
        <w:pStyle w:val="TOC2"/>
        <w:tabs>
          <w:tab w:val="right" w:leader="dot" w:pos="8306"/>
        </w:tabs>
      </w:pPr>
      <w:hyperlink w:anchor="_Toc12489" w:history="1">
        <w:r>
          <w:rPr>
            <w:rFonts w:ascii="仿宋" w:eastAsia="仿宋" w:hAnsi="仿宋" w:cs="仿宋" w:hint="eastAsia"/>
            <w:lang w:eastAsia="zh-CN"/>
          </w:rPr>
          <w:t>(二)、建设期环境保护</w:t>
        </w:r>
        <w:r>
          <w:tab/>
        </w:r>
        <w:r>
          <w:fldChar w:fldCharType="begin"/>
        </w:r>
        <w:r>
          <w:instrText xml:space="preserve"> PAGEREF _Toc12489 \h </w:instrText>
        </w:r>
        <w:r>
          <w:fldChar w:fldCharType="separate"/>
        </w:r>
        <w:r>
          <w:t>29</w:t>
        </w:r>
        <w:r>
          <w:fldChar w:fldCharType="end"/>
        </w:r>
      </w:hyperlink>
    </w:p>
    <w:p>
      <w:pPr>
        <w:pStyle w:val="TOC2"/>
        <w:tabs>
          <w:tab w:val="right" w:leader="dot" w:pos="8306"/>
        </w:tabs>
      </w:pPr>
      <w:hyperlink w:anchor="_Toc680" w:history="1">
        <w:r>
          <w:rPr>
            <w:rFonts w:ascii="仿宋" w:eastAsia="仿宋" w:hAnsi="仿宋" w:cs="仿宋" w:hint="eastAsia"/>
            <w:lang w:eastAsia="zh-CN"/>
          </w:rPr>
          <w:t>(三)、运营期环境保护</w:t>
        </w:r>
        <w:r>
          <w:tab/>
        </w:r>
        <w:r>
          <w:fldChar w:fldCharType="begin"/>
        </w:r>
        <w:r>
          <w:instrText xml:space="preserve"> PAGEREF _Toc680 \h </w:instrText>
        </w:r>
        <w:r>
          <w:fldChar w:fldCharType="separate"/>
        </w:r>
        <w:r>
          <w:t>31</w:t>
        </w:r>
        <w:r>
          <w:fldChar w:fldCharType="end"/>
        </w:r>
      </w:hyperlink>
    </w:p>
    <w:p>
      <w:pPr>
        <w:pStyle w:val="TOC2"/>
        <w:tabs>
          <w:tab w:val="right" w:leader="dot" w:pos="8306"/>
        </w:tabs>
      </w:pPr>
      <w:hyperlink w:anchor="_Toc29847" w:history="1">
        <w:r>
          <w:rPr>
            <w:rFonts w:ascii="仿宋" w:eastAsia="仿宋" w:hAnsi="仿宋" w:cs="仿宋" w:hint="eastAsia"/>
            <w:lang w:eastAsia="zh-CN"/>
          </w:rPr>
          <w:t>(四)、石英玻璃材料及制品项目建设对区域经济的影响</w:t>
        </w:r>
        <w:r>
          <w:tab/>
        </w:r>
        <w:r>
          <w:fldChar w:fldCharType="begin"/>
        </w:r>
        <w:r>
          <w:instrText xml:space="preserve"> PAGEREF _Toc29847 \h </w:instrText>
        </w:r>
        <w:r>
          <w:fldChar w:fldCharType="separate"/>
        </w:r>
        <w:r>
          <w:t>32</w:t>
        </w:r>
        <w:r>
          <w:fldChar w:fldCharType="end"/>
        </w:r>
      </w:hyperlink>
    </w:p>
    <w:p>
      <w:pPr>
        <w:pStyle w:val="TOC2"/>
        <w:tabs>
          <w:tab w:val="right" w:leader="dot" w:pos="8306"/>
        </w:tabs>
      </w:pPr>
      <w:hyperlink w:anchor="_Toc8212" w:history="1">
        <w:r>
          <w:rPr>
            <w:rFonts w:ascii="仿宋" w:eastAsia="仿宋" w:hAnsi="仿宋" w:cs="仿宋" w:hint="eastAsia"/>
            <w:lang w:eastAsia="zh-CN"/>
          </w:rPr>
          <w:t>(五)、废弃物处理</w:t>
        </w:r>
        <w:r>
          <w:tab/>
        </w:r>
        <w:r>
          <w:fldChar w:fldCharType="begin"/>
        </w:r>
        <w:r>
          <w:instrText xml:space="preserve"> PAGEREF _Toc8212 \h </w:instrText>
        </w:r>
        <w:r>
          <w:fldChar w:fldCharType="separate"/>
        </w:r>
        <w:r>
          <w:t>34</w:t>
        </w:r>
        <w:r>
          <w:fldChar w:fldCharType="end"/>
        </w:r>
      </w:hyperlink>
    </w:p>
    <w:p>
      <w:pPr>
        <w:pStyle w:val="TOC2"/>
        <w:tabs>
          <w:tab w:val="right" w:leader="dot" w:pos="8306"/>
        </w:tabs>
      </w:pPr>
      <w:hyperlink w:anchor="_Toc12787" w:history="1">
        <w:r>
          <w:rPr>
            <w:rFonts w:ascii="仿宋" w:eastAsia="仿宋" w:hAnsi="仿宋" w:cs="仿宋" w:hint="eastAsia"/>
            <w:lang w:eastAsia="zh-CN"/>
          </w:rPr>
          <w:t>(六)、特殊环境影响分析</w:t>
        </w:r>
        <w:r>
          <w:tab/>
        </w:r>
        <w:r>
          <w:fldChar w:fldCharType="begin"/>
        </w:r>
        <w:r>
          <w:instrText xml:space="preserve"> PAGEREF _Toc12787 \h </w:instrText>
        </w:r>
        <w:r>
          <w:fldChar w:fldCharType="separate"/>
        </w:r>
        <w:r>
          <w:t>35</w:t>
        </w:r>
        <w:r>
          <w:fldChar w:fldCharType="end"/>
        </w:r>
      </w:hyperlink>
    </w:p>
    <w:p>
      <w:pPr>
        <w:pStyle w:val="TOC2"/>
        <w:tabs>
          <w:tab w:val="right" w:leader="dot" w:pos="8306"/>
        </w:tabs>
      </w:pPr>
      <w:hyperlink w:anchor="_Toc14018" w:history="1">
        <w:r>
          <w:rPr>
            <w:rFonts w:ascii="仿宋" w:eastAsia="仿宋" w:hAnsi="仿宋" w:cs="仿宋" w:hint="eastAsia"/>
            <w:lang w:eastAsia="zh-CN"/>
          </w:rPr>
          <w:t>(七)、清洁生产</w:t>
        </w:r>
        <w:r>
          <w:tab/>
        </w:r>
        <w:r>
          <w:fldChar w:fldCharType="begin"/>
        </w:r>
        <w:r>
          <w:instrText xml:space="preserve"> PAGEREF _Toc14018 \h </w:instrText>
        </w:r>
        <w:r>
          <w:fldChar w:fldCharType="separate"/>
        </w:r>
        <w:r>
          <w:t>36</w:t>
        </w:r>
        <w:r>
          <w:fldChar w:fldCharType="end"/>
        </w:r>
      </w:hyperlink>
    </w:p>
    <w:p>
      <w:pPr>
        <w:pStyle w:val="TOC2"/>
        <w:tabs>
          <w:tab w:val="right" w:leader="dot" w:pos="8306"/>
        </w:tabs>
      </w:pPr>
      <w:hyperlink w:anchor="_Toc21188" w:history="1">
        <w:r>
          <w:rPr>
            <w:rFonts w:ascii="仿宋" w:eastAsia="仿宋" w:hAnsi="仿宋" w:cs="仿宋" w:hint="eastAsia"/>
            <w:lang w:eastAsia="zh-CN"/>
          </w:rPr>
          <w:t>(八)、环境保护综合评价</w:t>
        </w:r>
        <w:r>
          <w:tab/>
        </w:r>
        <w:r>
          <w:fldChar w:fldCharType="begin"/>
        </w:r>
        <w:r>
          <w:instrText xml:space="preserve"> PAGEREF _Toc21188 \h </w:instrText>
        </w:r>
        <w:r>
          <w:fldChar w:fldCharType="separate"/>
        </w:r>
        <w:r>
          <w:t>38</w:t>
        </w:r>
        <w:r>
          <w:fldChar w:fldCharType="end"/>
        </w:r>
      </w:hyperlink>
    </w:p>
    <w:p>
      <w:pPr>
        <w:pStyle w:val="TOC1"/>
        <w:tabs>
          <w:tab w:val="right" w:leader="dot" w:pos="8306"/>
        </w:tabs>
      </w:pPr>
      <w:hyperlink w:anchor="_Toc12895" w:history="1">
        <w:r>
          <w:rPr>
            <w:rFonts w:ascii="仿宋" w:eastAsia="仿宋" w:hAnsi="仿宋" w:cs="仿宋" w:hint="eastAsia"/>
            <w:lang w:eastAsia="zh-CN"/>
          </w:rPr>
          <w:t>九、石英玻璃材料及制品项目社会影响</w:t>
        </w:r>
        <w:r>
          <w:tab/>
        </w:r>
        <w:r>
          <w:fldChar w:fldCharType="begin"/>
        </w:r>
        <w:r>
          <w:instrText xml:space="preserve"> PAGEREF _Toc12895 \h </w:instrText>
        </w:r>
        <w:r>
          <w:fldChar w:fldCharType="separate"/>
        </w:r>
        <w:r>
          <w:t>39</w:t>
        </w:r>
        <w:r>
          <w:fldChar w:fldCharType="end"/>
        </w:r>
      </w:hyperlink>
    </w:p>
    <w:p>
      <w:pPr>
        <w:pStyle w:val="TOC2"/>
        <w:tabs>
          <w:tab w:val="right" w:leader="dot" w:pos="8306"/>
        </w:tabs>
      </w:pPr>
      <w:hyperlink w:anchor="_Toc8156" w:history="1">
        <w:r>
          <w:rPr>
            <w:rFonts w:ascii="仿宋" w:eastAsia="仿宋" w:hAnsi="仿宋" w:cs="仿宋" w:hint="eastAsia"/>
            <w:lang w:eastAsia="zh-CN"/>
          </w:rPr>
          <w:t>(一)、社会责任与义务</w:t>
        </w:r>
        <w:r>
          <w:tab/>
        </w:r>
        <w:r>
          <w:fldChar w:fldCharType="begin"/>
        </w:r>
        <w:r>
          <w:instrText xml:space="preserve"> PAGEREF _Toc8156 \h </w:instrText>
        </w:r>
        <w:r>
          <w:fldChar w:fldCharType="separate"/>
        </w:r>
        <w:r>
          <w:t>39</w:t>
        </w:r>
        <w:r>
          <w:fldChar w:fldCharType="end"/>
        </w:r>
      </w:hyperlink>
    </w:p>
    <w:p>
      <w:pPr>
        <w:pStyle w:val="TOC2"/>
        <w:tabs>
          <w:tab w:val="right" w:leader="dot" w:pos="8306"/>
        </w:tabs>
      </w:pPr>
      <w:hyperlink w:anchor="_Toc31974" w:history="1">
        <w:r>
          <w:rPr>
            <w:rFonts w:ascii="仿宋" w:eastAsia="仿宋" w:hAnsi="仿宋" w:cs="仿宋" w:hint="eastAsia"/>
            <w:lang w:eastAsia="zh-CN"/>
          </w:rPr>
          <w:t>(二)、社会参与与沟通</w:t>
        </w:r>
        <w:r>
          <w:tab/>
        </w:r>
        <w:r>
          <w:fldChar w:fldCharType="begin"/>
        </w:r>
        <w:r>
          <w:instrText xml:space="preserve"> PAGEREF _Toc31974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06" w:history="1">
        <w:r>
          <w:rPr>
            <w:rFonts w:ascii="仿宋" w:eastAsia="仿宋" w:hAnsi="仿宋" w:cs="仿宋" w:hint="eastAsia"/>
            <w:lang w:eastAsia="zh-CN"/>
          </w:rPr>
          <w:t>十、石英玻璃材料及制品项目财务管理</w:t>
        </w:r>
        <w:r>
          <w:tab/>
        </w:r>
        <w:r>
          <w:fldChar w:fldCharType="begin"/>
        </w:r>
        <w:r>
          <w:instrText xml:space="preserve"> PAGEREF _Toc22006 \h </w:instrText>
        </w:r>
        <w:r>
          <w:fldChar w:fldCharType="separate"/>
        </w:r>
        <w:r>
          <w:t>41</w:t>
        </w:r>
        <w:r>
          <w:fldChar w:fldCharType="end"/>
        </w:r>
      </w:hyperlink>
    </w:p>
    <w:p>
      <w:pPr>
        <w:pStyle w:val="TOC2"/>
        <w:tabs>
          <w:tab w:val="right" w:leader="dot" w:pos="8306"/>
        </w:tabs>
      </w:pPr>
      <w:hyperlink w:anchor="_Toc6187" w:history="1">
        <w:r>
          <w:rPr>
            <w:rFonts w:ascii="仿宋" w:eastAsia="仿宋" w:hAnsi="仿宋" w:cs="仿宋" w:hint="eastAsia"/>
            <w:lang w:eastAsia="zh-CN"/>
          </w:rPr>
          <w:t>(一)、资金需求大</w:t>
        </w:r>
        <w:r>
          <w:tab/>
        </w:r>
        <w:r>
          <w:fldChar w:fldCharType="begin"/>
        </w:r>
        <w:r>
          <w:instrText xml:space="preserve"> PAGEREF _Toc6187 \h </w:instrText>
        </w:r>
        <w:r>
          <w:fldChar w:fldCharType="separate"/>
        </w:r>
        <w:r>
          <w:t>41</w:t>
        </w:r>
        <w:r>
          <w:fldChar w:fldCharType="end"/>
        </w:r>
      </w:hyperlink>
    </w:p>
    <w:p>
      <w:pPr>
        <w:pStyle w:val="TOC2"/>
        <w:tabs>
          <w:tab w:val="right" w:leader="dot" w:pos="8306"/>
        </w:tabs>
      </w:pPr>
      <w:hyperlink w:anchor="_Toc20368" w:history="1">
        <w:r>
          <w:rPr>
            <w:rFonts w:ascii="仿宋" w:eastAsia="仿宋" w:hAnsi="仿宋" w:cs="仿宋" w:hint="eastAsia"/>
            <w:lang w:eastAsia="zh-CN"/>
          </w:rPr>
          <w:t>(二)、研发周期长</w:t>
        </w:r>
        <w:r>
          <w:tab/>
        </w:r>
        <w:r>
          <w:fldChar w:fldCharType="begin"/>
        </w:r>
        <w:r>
          <w:instrText xml:space="preserve"> PAGEREF _Toc20368 \h </w:instrText>
        </w:r>
        <w:r>
          <w:fldChar w:fldCharType="separate"/>
        </w:r>
        <w:r>
          <w:t>42</w:t>
        </w:r>
        <w:r>
          <w:fldChar w:fldCharType="end"/>
        </w:r>
      </w:hyperlink>
    </w:p>
    <w:p>
      <w:pPr>
        <w:pStyle w:val="TOC2"/>
        <w:tabs>
          <w:tab w:val="right" w:leader="dot" w:pos="8306"/>
        </w:tabs>
      </w:pPr>
      <w:hyperlink w:anchor="_Toc15555" w:history="1">
        <w:r>
          <w:rPr>
            <w:rFonts w:ascii="仿宋" w:eastAsia="仿宋" w:hAnsi="仿宋" w:cs="仿宋" w:hint="eastAsia"/>
            <w:lang w:eastAsia="zh-CN"/>
          </w:rPr>
          <w:t>(三)、市场风险大</w:t>
        </w:r>
        <w:r>
          <w:tab/>
        </w:r>
        <w:r>
          <w:fldChar w:fldCharType="begin"/>
        </w:r>
        <w:r>
          <w:instrText xml:space="preserve"> PAGEREF _Toc15555 \h </w:instrText>
        </w:r>
        <w:r>
          <w:fldChar w:fldCharType="separate"/>
        </w:r>
        <w:r>
          <w:t>43</w:t>
        </w:r>
        <w:r>
          <w:fldChar w:fldCharType="end"/>
        </w:r>
      </w:hyperlink>
    </w:p>
    <w:p>
      <w:pPr>
        <w:pStyle w:val="TOC2"/>
        <w:tabs>
          <w:tab w:val="right" w:leader="dot" w:pos="8306"/>
        </w:tabs>
      </w:pPr>
      <w:hyperlink w:anchor="_Toc21173" w:history="1">
        <w:r>
          <w:rPr>
            <w:rFonts w:ascii="仿宋" w:eastAsia="仿宋" w:hAnsi="仿宋" w:cs="仿宋" w:hint="eastAsia"/>
            <w:lang w:eastAsia="zh-CN"/>
          </w:rPr>
          <w:t>(四)、利润率高</w:t>
        </w:r>
        <w:r>
          <w:tab/>
        </w:r>
        <w:r>
          <w:fldChar w:fldCharType="begin"/>
        </w:r>
        <w:r>
          <w:instrText xml:space="preserve"> PAGEREF _Toc21173 \h </w:instrText>
        </w:r>
        <w:r>
          <w:fldChar w:fldCharType="separate"/>
        </w:r>
        <w:r>
          <w:t>46</w:t>
        </w:r>
        <w:r>
          <w:fldChar w:fldCharType="end"/>
        </w:r>
      </w:hyperlink>
    </w:p>
    <w:p>
      <w:pPr>
        <w:pStyle w:val="TOC1"/>
        <w:tabs>
          <w:tab w:val="right" w:leader="dot" w:pos="8306"/>
        </w:tabs>
      </w:pPr>
      <w:hyperlink w:anchor="_Toc28978" w:history="1">
        <w:r>
          <w:rPr>
            <w:rFonts w:ascii="仿宋" w:eastAsia="仿宋" w:hAnsi="仿宋" w:cs="仿宋" w:hint="eastAsia"/>
            <w:lang w:eastAsia="zh-CN"/>
          </w:rPr>
          <w:t>十一、石英玻璃材料及制品项目人力资源培养与发展</w:t>
        </w:r>
        <w:r>
          <w:tab/>
        </w:r>
        <w:r>
          <w:fldChar w:fldCharType="begin"/>
        </w:r>
        <w:r>
          <w:instrText xml:space="preserve"> PAGEREF _Toc28978 \h </w:instrText>
        </w:r>
        <w:r>
          <w:fldChar w:fldCharType="separate"/>
        </w:r>
        <w:r>
          <w:t>48</w:t>
        </w:r>
        <w:r>
          <w:fldChar w:fldCharType="end"/>
        </w:r>
      </w:hyperlink>
    </w:p>
    <w:p>
      <w:pPr>
        <w:pStyle w:val="TOC2"/>
        <w:tabs>
          <w:tab w:val="right" w:leader="dot" w:pos="8306"/>
        </w:tabs>
      </w:pPr>
      <w:hyperlink w:anchor="_Toc18927" w:history="1">
        <w:r>
          <w:rPr>
            <w:rFonts w:ascii="仿宋" w:eastAsia="仿宋" w:hAnsi="仿宋" w:cs="仿宋" w:hint="eastAsia"/>
            <w:lang w:eastAsia="zh-CN"/>
          </w:rPr>
          <w:t>(一)、人才需求与规划</w:t>
        </w:r>
        <w:r>
          <w:tab/>
        </w:r>
        <w:r>
          <w:fldChar w:fldCharType="begin"/>
        </w:r>
        <w:r>
          <w:instrText xml:space="preserve"> PAGEREF _Toc18927 \h </w:instrText>
        </w:r>
        <w:r>
          <w:fldChar w:fldCharType="separate"/>
        </w:r>
        <w:r>
          <w:t>48</w:t>
        </w:r>
        <w:r>
          <w:fldChar w:fldCharType="end"/>
        </w:r>
      </w:hyperlink>
    </w:p>
    <w:p>
      <w:pPr>
        <w:pStyle w:val="TOC2"/>
        <w:tabs>
          <w:tab w:val="right" w:leader="dot" w:pos="8306"/>
        </w:tabs>
      </w:pPr>
      <w:hyperlink w:anchor="_Toc25480" w:history="1">
        <w:r>
          <w:rPr>
            <w:rFonts w:ascii="仿宋" w:eastAsia="仿宋" w:hAnsi="仿宋" w:cs="仿宋" w:hint="eastAsia"/>
            <w:lang w:eastAsia="zh-CN"/>
          </w:rPr>
          <w:t>(二)、培训与发展计划</w:t>
        </w:r>
        <w:r>
          <w:tab/>
        </w:r>
        <w:r>
          <w:fldChar w:fldCharType="begin"/>
        </w:r>
        <w:r>
          <w:instrText xml:space="preserve"> PAGEREF _Toc25480 \h </w:instrText>
        </w:r>
        <w:r>
          <w:fldChar w:fldCharType="separate"/>
        </w:r>
        <w:r>
          <w:t>49</w:t>
        </w:r>
        <w:r>
          <w:fldChar w:fldCharType="end"/>
        </w:r>
      </w:hyperlink>
    </w:p>
    <w:p>
      <w:pPr>
        <w:pStyle w:val="TOC1"/>
        <w:tabs>
          <w:tab w:val="right" w:leader="dot" w:pos="8306"/>
        </w:tabs>
      </w:pPr>
      <w:hyperlink w:anchor="_Toc10749" w:history="1">
        <w:r>
          <w:rPr>
            <w:rFonts w:ascii="仿宋" w:eastAsia="仿宋" w:hAnsi="仿宋" w:cs="仿宋" w:hint="eastAsia"/>
            <w:lang w:eastAsia="zh-CN"/>
          </w:rPr>
          <w:t>十二、石英玻璃材料及制品项目人力资源管理</w:t>
        </w:r>
        <w:r>
          <w:tab/>
        </w:r>
        <w:r>
          <w:fldChar w:fldCharType="begin"/>
        </w:r>
        <w:r>
          <w:instrText xml:space="preserve"> PAGEREF _Toc10749 \h </w:instrText>
        </w:r>
        <w:r>
          <w:fldChar w:fldCharType="separate"/>
        </w:r>
        <w:r>
          <w:t>49</w:t>
        </w:r>
        <w:r>
          <w:fldChar w:fldCharType="end"/>
        </w:r>
      </w:hyperlink>
    </w:p>
    <w:p>
      <w:pPr>
        <w:pStyle w:val="TOC2"/>
        <w:tabs>
          <w:tab w:val="right" w:leader="dot" w:pos="8306"/>
        </w:tabs>
      </w:pPr>
      <w:hyperlink w:anchor="_Toc24781" w:history="1">
        <w:r>
          <w:rPr>
            <w:rFonts w:ascii="仿宋" w:eastAsia="仿宋" w:hAnsi="仿宋" w:cs="仿宋" w:hint="eastAsia"/>
            <w:lang w:eastAsia="zh-CN"/>
          </w:rPr>
          <w:t>(一)、建立健全的预算管理制度</w:t>
        </w:r>
        <w:r>
          <w:tab/>
        </w:r>
        <w:r>
          <w:fldChar w:fldCharType="begin"/>
        </w:r>
        <w:r>
          <w:instrText xml:space="preserve"> PAGEREF _Toc24781 \h </w:instrText>
        </w:r>
        <w:r>
          <w:fldChar w:fldCharType="separate"/>
        </w:r>
        <w:r>
          <w:t>49</w:t>
        </w:r>
        <w:r>
          <w:fldChar w:fldCharType="end"/>
        </w:r>
      </w:hyperlink>
    </w:p>
    <w:p>
      <w:pPr>
        <w:pStyle w:val="TOC2"/>
        <w:tabs>
          <w:tab w:val="right" w:leader="dot" w:pos="8306"/>
        </w:tabs>
      </w:pPr>
      <w:hyperlink w:anchor="_Toc4609" w:history="1">
        <w:r>
          <w:rPr>
            <w:rFonts w:ascii="仿宋" w:eastAsia="仿宋" w:hAnsi="仿宋" w:cs="仿宋" w:hint="eastAsia"/>
            <w:lang w:eastAsia="zh-CN"/>
          </w:rPr>
          <w:t>(二)、加强资金流动监控</w:t>
        </w:r>
        <w:r>
          <w:tab/>
        </w:r>
        <w:r>
          <w:fldChar w:fldCharType="begin"/>
        </w:r>
        <w:r>
          <w:instrText xml:space="preserve"> PAGEREF _Toc4609 \h </w:instrText>
        </w:r>
        <w:r>
          <w:fldChar w:fldCharType="separate"/>
        </w:r>
        <w:r>
          <w:t>51</w:t>
        </w:r>
        <w:r>
          <w:fldChar w:fldCharType="end"/>
        </w:r>
      </w:hyperlink>
    </w:p>
    <w:p>
      <w:pPr>
        <w:pStyle w:val="TOC2"/>
        <w:tabs>
          <w:tab w:val="right" w:leader="dot" w:pos="8306"/>
        </w:tabs>
      </w:pPr>
      <w:hyperlink w:anchor="_Toc24815" w:history="1">
        <w:r>
          <w:rPr>
            <w:rFonts w:ascii="仿宋" w:eastAsia="仿宋" w:hAnsi="仿宋" w:cs="仿宋" w:hint="eastAsia"/>
            <w:lang w:eastAsia="zh-CN"/>
          </w:rPr>
          <w:t>(三)、制定完善的风险控制机制</w:t>
        </w:r>
        <w:r>
          <w:tab/>
        </w:r>
        <w:r>
          <w:fldChar w:fldCharType="begin"/>
        </w:r>
        <w:r>
          <w:instrText xml:space="preserve"> PAGEREF _Toc24815 \h </w:instrText>
        </w:r>
        <w:r>
          <w:fldChar w:fldCharType="separate"/>
        </w:r>
        <w:r>
          <w:t>52</w:t>
        </w:r>
        <w:r>
          <w:fldChar w:fldCharType="end"/>
        </w:r>
      </w:hyperlink>
    </w:p>
    <w:p>
      <w:pPr>
        <w:pStyle w:val="TOC2"/>
        <w:tabs>
          <w:tab w:val="right" w:leader="dot" w:pos="8306"/>
        </w:tabs>
      </w:pPr>
      <w:hyperlink w:anchor="_Toc25144" w:history="1">
        <w:r>
          <w:rPr>
            <w:rFonts w:ascii="仿宋" w:eastAsia="仿宋" w:hAnsi="仿宋" w:cs="仿宋" w:hint="eastAsia"/>
            <w:lang w:eastAsia="zh-CN"/>
          </w:rPr>
          <w:t>(四)、优化成本管理</w:t>
        </w:r>
        <w:r>
          <w:tab/>
        </w:r>
        <w:r>
          <w:fldChar w:fldCharType="begin"/>
        </w:r>
        <w:r>
          <w:instrText xml:space="preserve"> PAGEREF _Toc25144 \h </w:instrText>
        </w:r>
        <w:r>
          <w:fldChar w:fldCharType="separate"/>
        </w:r>
        <w:r>
          <w:t>54</w:t>
        </w:r>
        <w:r>
          <w:fldChar w:fldCharType="end"/>
        </w:r>
      </w:hyperlink>
    </w:p>
    <w:p>
      <w:pPr>
        <w:pStyle w:val="TOC1"/>
        <w:tabs>
          <w:tab w:val="right" w:leader="dot" w:pos="8306"/>
        </w:tabs>
      </w:pPr>
      <w:hyperlink w:anchor="_Toc4884" w:history="1">
        <w:r>
          <w:rPr>
            <w:rFonts w:ascii="仿宋" w:eastAsia="仿宋" w:hAnsi="仿宋" w:cs="仿宋" w:hint="eastAsia"/>
            <w:lang w:eastAsia="zh-CN"/>
          </w:rPr>
          <w:t>十三、质量管理体系</w:t>
        </w:r>
        <w:r>
          <w:tab/>
        </w:r>
        <w:r>
          <w:fldChar w:fldCharType="begin"/>
        </w:r>
        <w:r>
          <w:instrText xml:space="preserve"> PAGEREF _Toc4884 \h </w:instrText>
        </w:r>
        <w:r>
          <w:fldChar w:fldCharType="separate"/>
        </w:r>
        <w:r>
          <w:t>55</w:t>
        </w:r>
        <w:r>
          <w:fldChar w:fldCharType="end"/>
        </w:r>
      </w:hyperlink>
    </w:p>
    <w:p>
      <w:pPr>
        <w:pStyle w:val="TOC2"/>
        <w:tabs>
          <w:tab w:val="right" w:leader="dot" w:pos="8306"/>
        </w:tabs>
      </w:pPr>
      <w:hyperlink w:anchor="_Toc9609" w:history="1">
        <w:r>
          <w:rPr>
            <w:rFonts w:ascii="仿宋" w:eastAsia="仿宋" w:hAnsi="仿宋" w:cs="仿宋" w:hint="eastAsia"/>
            <w:lang w:eastAsia="zh-CN"/>
          </w:rPr>
          <w:t>(一)、质量目标与方针</w:t>
        </w:r>
        <w:r>
          <w:tab/>
        </w:r>
        <w:r>
          <w:fldChar w:fldCharType="begin"/>
        </w:r>
        <w:r>
          <w:instrText xml:space="preserve"> PAGEREF _Toc9609 \h </w:instrText>
        </w:r>
        <w:r>
          <w:fldChar w:fldCharType="separate"/>
        </w:r>
        <w:r>
          <w:t>55</w:t>
        </w:r>
        <w:r>
          <w:fldChar w:fldCharType="end"/>
        </w:r>
      </w:hyperlink>
    </w:p>
    <w:p>
      <w:pPr>
        <w:pStyle w:val="TOC2"/>
        <w:tabs>
          <w:tab w:val="right" w:leader="dot" w:pos="8306"/>
        </w:tabs>
      </w:pPr>
      <w:hyperlink w:anchor="_Toc30074" w:history="1">
        <w:r>
          <w:rPr>
            <w:rFonts w:ascii="仿宋" w:eastAsia="仿宋" w:hAnsi="仿宋" w:cs="仿宋" w:hint="eastAsia"/>
            <w:lang w:eastAsia="zh-CN"/>
          </w:rPr>
          <w:t>(二)、质量管理责任</w:t>
        </w:r>
        <w:r>
          <w:tab/>
        </w:r>
        <w:r>
          <w:fldChar w:fldCharType="begin"/>
        </w:r>
        <w:r>
          <w:instrText xml:space="preserve"> PAGEREF _Toc30074 \h </w:instrText>
        </w:r>
        <w:r>
          <w:fldChar w:fldCharType="separate"/>
        </w:r>
        <w:r>
          <w:t>56</w:t>
        </w:r>
        <w:r>
          <w:fldChar w:fldCharType="end"/>
        </w:r>
      </w:hyperlink>
    </w:p>
    <w:p>
      <w:pPr>
        <w:pStyle w:val="TOC2"/>
        <w:tabs>
          <w:tab w:val="right" w:leader="dot" w:pos="8306"/>
        </w:tabs>
      </w:pPr>
      <w:hyperlink w:anchor="_Toc19561" w:history="1">
        <w:r>
          <w:rPr>
            <w:rFonts w:ascii="仿宋" w:eastAsia="仿宋" w:hAnsi="仿宋" w:cs="仿宋" w:hint="eastAsia"/>
            <w:lang w:eastAsia="zh-CN"/>
          </w:rPr>
          <w:t>(三)、质量管理体系文件</w:t>
        </w:r>
        <w:r>
          <w:tab/>
        </w:r>
        <w:r>
          <w:fldChar w:fldCharType="begin"/>
        </w:r>
        <w:r>
          <w:instrText xml:space="preserve"> PAGEREF _Toc19561 \h </w:instrText>
        </w:r>
        <w:r>
          <w:fldChar w:fldCharType="separate"/>
        </w:r>
        <w:r>
          <w:t>58</w:t>
        </w:r>
        <w:r>
          <w:fldChar w:fldCharType="end"/>
        </w:r>
      </w:hyperlink>
    </w:p>
    <w:p>
      <w:pPr>
        <w:pStyle w:val="TOC2"/>
        <w:tabs>
          <w:tab w:val="right" w:leader="dot" w:pos="8306"/>
        </w:tabs>
      </w:pPr>
      <w:hyperlink w:anchor="_Toc7495" w:history="1">
        <w:r>
          <w:rPr>
            <w:rFonts w:ascii="仿宋" w:eastAsia="仿宋" w:hAnsi="仿宋" w:cs="仿宋" w:hint="eastAsia"/>
            <w:lang w:eastAsia="zh-CN"/>
          </w:rPr>
          <w:t>(四)、质量培训与教育</w:t>
        </w:r>
        <w:r>
          <w:tab/>
        </w:r>
        <w:r>
          <w:fldChar w:fldCharType="begin"/>
        </w:r>
        <w:r>
          <w:instrText xml:space="preserve"> PAGEREF _Toc7495 \h </w:instrText>
        </w:r>
        <w:r>
          <w:fldChar w:fldCharType="separate"/>
        </w:r>
        <w:r>
          <w:t>60</w:t>
        </w:r>
        <w:r>
          <w:fldChar w:fldCharType="end"/>
        </w:r>
      </w:hyperlink>
    </w:p>
    <w:p>
      <w:pPr>
        <w:pStyle w:val="TOC2"/>
        <w:tabs>
          <w:tab w:val="right" w:leader="dot" w:pos="8306"/>
        </w:tabs>
      </w:pPr>
      <w:hyperlink w:anchor="_Toc27613" w:history="1">
        <w:r>
          <w:rPr>
            <w:rFonts w:ascii="仿宋" w:eastAsia="仿宋" w:hAnsi="仿宋" w:cs="仿宋" w:hint="eastAsia"/>
            <w:lang w:eastAsia="zh-CN"/>
          </w:rPr>
          <w:t>(五)、质量审核与评价</w:t>
        </w:r>
        <w:r>
          <w:tab/>
        </w:r>
        <w:r>
          <w:fldChar w:fldCharType="begin"/>
        </w:r>
        <w:r>
          <w:instrText xml:space="preserve"> PAGEREF _Toc27613 \h </w:instrText>
        </w:r>
        <w:r>
          <w:fldChar w:fldCharType="separate"/>
        </w:r>
        <w:r>
          <w:t>61</w:t>
        </w:r>
        <w:r>
          <w:fldChar w:fldCharType="end"/>
        </w:r>
      </w:hyperlink>
    </w:p>
    <w:p>
      <w:pPr>
        <w:pStyle w:val="TOC2"/>
        <w:tabs>
          <w:tab w:val="right" w:leader="dot" w:pos="8306"/>
        </w:tabs>
      </w:pPr>
      <w:hyperlink w:anchor="_Toc13820" w:history="1">
        <w:r>
          <w:rPr>
            <w:rFonts w:ascii="仿宋" w:eastAsia="仿宋" w:hAnsi="仿宋" w:cs="仿宋" w:hint="eastAsia"/>
            <w:lang w:eastAsia="zh-CN"/>
          </w:rPr>
          <w:t>(六)、不符合与纠正措施</w:t>
        </w:r>
        <w:r>
          <w:tab/>
        </w:r>
        <w:r>
          <w:fldChar w:fldCharType="begin"/>
        </w:r>
        <w:r>
          <w:instrText xml:space="preserve"> PAGEREF _Toc13820 \h </w:instrText>
        </w:r>
        <w:r>
          <w:fldChar w:fldCharType="separate"/>
        </w:r>
        <w:r>
          <w:t>62</w:t>
        </w:r>
        <w:r>
          <w:fldChar w:fldCharType="end"/>
        </w:r>
      </w:hyperlink>
    </w:p>
    <w:p>
      <w:pPr>
        <w:pStyle w:val="TOC1"/>
        <w:tabs>
          <w:tab w:val="right" w:leader="dot" w:pos="8306"/>
        </w:tabs>
      </w:pPr>
      <w:hyperlink w:anchor="_Toc2474" w:history="1">
        <w:r>
          <w:rPr>
            <w:rFonts w:ascii="仿宋" w:eastAsia="仿宋" w:hAnsi="仿宋" w:cs="仿宋" w:hint="eastAsia"/>
            <w:lang w:eastAsia="zh-CN"/>
          </w:rPr>
          <w:t>十四、石英玻璃材料及制品项目变更管理</w:t>
        </w:r>
        <w:r>
          <w:tab/>
        </w:r>
        <w:r>
          <w:fldChar w:fldCharType="begin"/>
        </w:r>
        <w:r>
          <w:instrText xml:space="preserve"> PAGEREF _Toc2474 \h </w:instrText>
        </w:r>
        <w:r>
          <w:fldChar w:fldCharType="separate"/>
        </w:r>
        <w:r>
          <w:t>63</w:t>
        </w:r>
        <w:r>
          <w:fldChar w:fldCharType="end"/>
        </w:r>
      </w:hyperlink>
    </w:p>
    <w:p>
      <w:pPr>
        <w:pStyle w:val="TOC2"/>
        <w:tabs>
          <w:tab w:val="right" w:leader="dot" w:pos="8306"/>
        </w:tabs>
      </w:pPr>
      <w:hyperlink w:anchor="_Toc15725" w:history="1">
        <w:r>
          <w:rPr>
            <w:rFonts w:ascii="仿宋" w:eastAsia="仿宋" w:hAnsi="仿宋" w:cs="仿宋" w:hint="eastAsia"/>
            <w:lang w:eastAsia="zh-CN"/>
          </w:rPr>
          <w:t>(一)、变更申请与评估</w:t>
        </w:r>
        <w:r>
          <w:tab/>
        </w:r>
        <w:r>
          <w:fldChar w:fldCharType="begin"/>
        </w:r>
        <w:r>
          <w:instrText xml:space="preserve"> PAGEREF _Toc15725 \h </w:instrText>
        </w:r>
        <w:r>
          <w:fldChar w:fldCharType="separate"/>
        </w:r>
        <w:r>
          <w:t>63</w:t>
        </w:r>
        <w:r>
          <w:fldChar w:fldCharType="end"/>
        </w:r>
      </w:hyperlink>
    </w:p>
    <w:p>
      <w:pPr>
        <w:pStyle w:val="TOC2"/>
        <w:tabs>
          <w:tab w:val="right" w:leader="dot" w:pos="8306"/>
        </w:tabs>
      </w:pPr>
      <w:hyperlink w:anchor="_Toc1780" w:history="1">
        <w:r>
          <w:rPr>
            <w:rFonts w:ascii="仿宋" w:eastAsia="仿宋" w:hAnsi="仿宋" w:cs="仿宋" w:hint="eastAsia"/>
            <w:lang w:eastAsia="zh-CN"/>
          </w:rPr>
          <w:t>(二)、变更实施与控制</w:t>
        </w:r>
        <w:r>
          <w:tab/>
        </w:r>
        <w:r>
          <w:fldChar w:fldCharType="begin"/>
        </w:r>
        <w:r>
          <w:instrText xml:space="preserve"> PAGEREF _Toc1780 \h </w:instrText>
        </w:r>
        <w:r>
          <w:fldChar w:fldCharType="separate"/>
        </w:r>
        <w:r>
          <w:t>64</w:t>
        </w:r>
        <w:r>
          <w:fldChar w:fldCharType="end"/>
        </w:r>
      </w:hyperlink>
    </w:p>
    <w:p>
      <w:pPr>
        <w:pStyle w:val="TOC1"/>
        <w:tabs>
          <w:tab w:val="right" w:leader="dot" w:pos="8306"/>
        </w:tabs>
      </w:pPr>
      <w:hyperlink w:anchor="_Toc26716" w:history="1">
        <w:r>
          <w:rPr>
            <w:rFonts w:ascii="仿宋" w:eastAsia="仿宋" w:hAnsi="仿宋" w:cs="仿宋" w:hint="eastAsia"/>
            <w:lang w:eastAsia="zh-CN"/>
          </w:rPr>
          <w:t>十五、石英玻璃材料及制品项目治理与监督</w:t>
        </w:r>
        <w:r>
          <w:tab/>
        </w:r>
        <w:r>
          <w:fldChar w:fldCharType="begin"/>
        </w:r>
        <w:r>
          <w:instrText xml:space="preserve"> PAGEREF _Toc26716 \h </w:instrText>
        </w:r>
        <w:r>
          <w:fldChar w:fldCharType="separate"/>
        </w:r>
        <w:r>
          <w:t>65</w:t>
        </w:r>
        <w:r>
          <w:fldChar w:fldCharType="end"/>
        </w:r>
      </w:hyperlink>
    </w:p>
    <w:p>
      <w:pPr>
        <w:pStyle w:val="TOC2"/>
        <w:tabs>
          <w:tab w:val="right" w:leader="dot" w:pos="8306"/>
        </w:tabs>
      </w:pPr>
      <w:hyperlink w:anchor="_Toc1240" w:history="1">
        <w:r>
          <w:rPr>
            <w:rFonts w:ascii="仿宋" w:eastAsia="仿宋" w:hAnsi="仿宋" w:cs="仿宋" w:hint="eastAsia"/>
            <w:lang w:eastAsia="zh-CN"/>
          </w:rPr>
          <w:t>(一)、石英玻璃材料及制品项目治理结构</w:t>
        </w:r>
        <w:r>
          <w:tab/>
        </w:r>
        <w:r>
          <w:fldChar w:fldCharType="begin"/>
        </w:r>
        <w:r>
          <w:instrText xml:space="preserve"> PAGEREF _Toc1240 \h </w:instrText>
        </w:r>
        <w:r>
          <w:fldChar w:fldCharType="separate"/>
        </w:r>
        <w:r>
          <w:t>65</w:t>
        </w:r>
        <w:r>
          <w:fldChar w:fldCharType="end"/>
        </w:r>
      </w:hyperlink>
    </w:p>
    <w:p>
      <w:pPr>
        <w:pStyle w:val="TOC2"/>
        <w:tabs>
          <w:tab w:val="right" w:leader="dot" w:pos="8306"/>
        </w:tabs>
      </w:pPr>
      <w:hyperlink w:anchor="_Toc15674" w:history="1">
        <w:r>
          <w:rPr>
            <w:rFonts w:ascii="仿宋" w:eastAsia="仿宋" w:hAnsi="仿宋" w:cs="仿宋" w:hint="eastAsia"/>
            <w:lang w:eastAsia="zh-CN"/>
          </w:rPr>
          <w:t>(二)、监督与审计</w:t>
        </w:r>
        <w:r>
          <w:tab/>
        </w:r>
        <w:r>
          <w:fldChar w:fldCharType="begin"/>
        </w:r>
        <w:r>
          <w:instrText xml:space="preserve"> PAGEREF _Toc15674 \h </w:instrText>
        </w:r>
        <w:r>
          <w:fldChar w:fldCharType="separate"/>
        </w:r>
        <w:r>
          <w:t>66</w:t>
        </w:r>
        <w:r>
          <w:fldChar w:fldCharType="end"/>
        </w:r>
      </w:hyperlink>
    </w:p>
    <w:p>
      <w:pPr>
        <w:pStyle w:val="TOC1"/>
        <w:tabs>
          <w:tab w:val="right" w:leader="dot" w:pos="8306"/>
        </w:tabs>
      </w:pPr>
      <w:hyperlink w:anchor="_Toc15041" w:history="1">
        <w:r>
          <w:rPr>
            <w:rFonts w:ascii="仿宋" w:eastAsia="仿宋" w:hAnsi="仿宋" w:cs="仿宋" w:hint="eastAsia"/>
            <w:lang w:eastAsia="zh-CN"/>
          </w:rPr>
          <w:t>十六、营销与推广策略</w:t>
        </w:r>
        <w:r>
          <w:tab/>
        </w:r>
        <w:r>
          <w:fldChar w:fldCharType="begin"/>
        </w:r>
        <w:r>
          <w:instrText xml:space="preserve"> PAGEREF _Toc15041 \h </w:instrText>
        </w:r>
        <w:r>
          <w:fldChar w:fldCharType="separate"/>
        </w:r>
        <w:r>
          <w:t>68</w:t>
        </w:r>
        <w:r>
          <w:fldChar w:fldCharType="end"/>
        </w:r>
      </w:hyperlink>
    </w:p>
    <w:p>
      <w:pPr>
        <w:pStyle w:val="TOC2"/>
        <w:tabs>
          <w:tab w:val="right" w:leader="dot" w:pos="8306"/>
        </w:tabs>
      </w:pPr>
      <w:hyperlink w:anchor="_Toc7574" w:history="1">
        <w:r>
          <w:rPr>
            <w:rFonts w:ascii="仿宋" w:eastAsia="仿宋" w:hAnsi="仿宋" w:cs="仿宋" w:hint="eastAsia"/>
            <w:lang w:eastAsia="zh-CN"/>
          </w:rPr>
          <w:t>(一)、产品/服务定位与特点</w:t>
        </w:r>
        <w:r>
          <w:tab/>
        </w:r>
        <w:r>
          <w:fldChar w:fldCharType="begin"/>
        </w:r>
        <w:r>
          <w:instrText xml:space="preserve"> PAGEREF _Toc7574 \h </w:instrText>
        </w:r>
        <w:r>
          <w:fldChar w:fldCharType="separate"/>
        </w:r>
        <w:r>
          <w:t>68</w:t>
        </w:r>
        <w:r>
          <w:fldChar w:fldCharType="end"/>
        </w:r>
      </w:hyperlink>
    </w:p>
    <w:p>
      <w:pPr>
        <w:pStyle w:val="TOC2"/>
        <w:tabs>
          <w:tab w:val="right" w:leader="dot" w:pos="8306"/>
        </w:tabs>
      </w:pPr>
      <w:hyperlink w:anchor="_Toc13453" w:history="1">
        <w:r>
          <w:rPr>
            <w:rFonts w:ascii="仿宋" w:eastAsia="仿宋" w:hAnsi="仿宋" w:cs="仿宋" w:hint="eastAsia"/>
            <w:lang w:eastAsia="zh-CN"/>
          </w:rPr>
          <w:t>(二)、市场定位与竞争分析</w:t>
        </w:r>
        <w:r>
          <w:tab/>
        </w:r>
        <w:r>
          <w:fldChar w:fldCharType="begin"/>
        </w:r>
        <w:r>
          <w:instrText xml:space="preserve"> PAGEREF _Toc13453 \h </w:instrText>
        </w:r>
        <w:r>
          <w:fldChar w:fldCharType="separate"/>
        </w:r>
        <w:r>
          <w:t>69</w:t>
        </w:r>
        <w:r>
          <w:fldChar w:fldCharType="end"/>
        </w:r>
      </w:hyperlink>
    </w:p>
    <w:p>
      <w:pPr>
        <w:pStyle w:val="TOC2"/>
        <w:tabs>
          <w:tab w:val="right" w:leader="dot" w:pos="8306"/>
        </w:tabs>
      </w:pPr>
      <w:hyperlink w:anchor="_Toc31798" w:history="1">
        <w:r>
          <w:rPr>
            <w:rFonts w:ascii="仿宋" w:eastAsia="仿宋" w:hAnsi="仿宋" w:cs="仿宋" w:hint="eastAsia"/>
            <w:lang w:eastAsia="zh-CN"/>
          </w:rPr>
          <w:t>(三)、营销渠道与策略</w:t>
        </w:r>
        <w:r>
          <w:tab/>
        </w:r>
        <w:r>
          <w:fldChar w:fldCharType="begin"/>
        </w:r>
        <w:r>
          <w:instrText xml:space="preserve"> PAGEREF _Toc31798 \h </w:instrText>
        </w:r>
        <w:r>
          <w:fldChar w:fldCharType="separate"/>
        </w:r>
        <w:r>
          <w:t>71</w:t>
        </w:r>
        <w:r>
          <w:fldChar w:fldCharType="end"/>
        </w:r>
      </w:hyperlink>
    </w:p>
    <w:p>
      <w:pPr>
        <w:pStyle w:val="TOC2"/>
        <w:tabs>
          <w:tab w:val="right" w:leader="dot" w:pos="8306"/>
        </w:tabs>
      </w:pPr>
      <w:hyperlink w:anchor="_Toc24255" w:history="1">
        <w:r>
          <w:rPr>
            <w:rFonts w:ascii="仿宋" w:eastAsia="仿宋" w:hAnsi="仿宋" w:cs="仿宋" w:hint="eastAsia"/>
            <w:lang w:eastAsia="zh-CN"/>
          </w:rPr>
          <w:t>(四)、推广与宣传活动</w:t>
        </w:r>
        <w:r>
          <w:tab/>
        </w:r>
        <w:r>
          <w:fldChar w:fldCharType="begin"/>
        </w:r>
        <w:r>
          <w:instrText xml:space="preserve"> PAGEREF _Toc24255 \h </w:instrText>
        </w:r>
        <w:r>
          <w:fldChar w:fldCharType="separate"/>
        </w:r>
        <w:r>
          <w:t>72</w:t>
        </w:r>
        <w:r>
          <w:fldChar w:fldCharType="end"/>
        </w:r>
      </w:hyperlink>
    </w:p>
    <w:p>
      <w:pPr>
        <w:pStyle w:val="TOC1"/>
        <w:tabs>
          <w:tab w:val="right" w:leader="dot" w:pos="8306"/>
        </w:tabs>
      </w:pPr>
      <w:hyperlink w:anchor="_Toc11522" w:history="1">
        <w:r>
          <w:rPr>
            <w:rFonts w:ascii="仿宋" w:eastAsia="仿宋" w:hAnsi="仿宋" w:cs="仿宋" w:hint="eastAsia"/>
            <w:lang w:eastAsia="zh-CN"/>
          </w:rPr>
          <w:t>十七、利益相关者分析与沟通计划</w:t>
        </w:r>
        <w:r>
          <w:tab/>
        </w:r>
        <w:r>
          <w:fldChar w:fldCharType="begin"/>
        </w:r>
        <w:r>
          <w:instrText xml:space="preserve"> PAGEREF _Toc11522 \h </w:instrText>
        </w:r>
        <w:r>
          <w:fldChar w:fldCharType="separate"/>
        </w:r>
        <w:r>
          <w:t>77</w:t>
        </w:r>
        <w:r>
          <w:fldChar w:fldCharType="end"/>
        </w:r>
      </w:hyperlink>
    </w:p>
    <w:p>
      <w:pPr>
        <w:pStyle w:val="TOC2"/>
        <w:tabs>
          <w:tab w:val="right" w:leader="dot" w:pos="8306"/>
        </w:tabs>
      </w:pPr>
      <w:hyperlink w:anchor="_Toc14670" w:history="1">
        <w:r>
          <w:rPr>
            <w:rFonts w:ascii="仿宋" w:eastAsia="仿宋" w:hAnsi="仿宋" w:cs="仿宋" w:hint="eastAsia"/>
            <w:lang w:eastAsia="zh-CN"/>
          </w:rPr>
          <w:t>(一)、利益相关者分析</w:t>
        </w:r>
        <w:r>
          <w:tab/>
        </w:r>
        <w:r>
          <w:fldChar w:fldCharType="begin"/>
        </w:r>
        <w:r>
          <w:instrText xml:space="preserve"> PAGEREF _Toc14670 \h </w:instrText>
        </w:r>
        <w:r>
          <w:fldChar w:fldCharType="separate"/>
        </w:r>
        <w:r>
          <w:t>77</w:t>
        </w:r>
        <w:r>
          <w:fldChar w:fldCharType="end"/>
        </w:r>
      </w:hyperlink>
    </w:p>
    <w:p>
      <w:pPr>
        <w:pStyle w:val="TOC2"/>
        <w:tabs>
          <w:tab w:val="right" w:leader="dot" w:pos="8306"/>
        </w:tabs>
      </w:pPr>
      <w:hyperlink w:anchor="_Toc25884" w:history="1">
        <w:r>
          <w:rPr>
            <w:rFonts w:ascii="仿宋" w:eastAsia="仿宋" w:hAnsi="仿宋" w:cs="仿宋" w:hint="eastAsia"/>
            <w:lang w:eastAsia="zh-CN"/>
          </w:rPr>
          <w:t>(二)、沟通计划</w:t>
        </w:r>
        <w:r>
          <w:tab/>
        </w:r>
        <w:r>
          <w:fldChar w:fldCharType="begin"/>
        </w:r>
        <w:r>
          <w:instrText xml:space="preserve"> PAGEREF _Toc25884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04"/>
      <w:r>
        <w:rPr>
          <w:rFonts w:ascii="仿宋" w:eastAsia="仿宋" w:hAnsi="仿宋" w:cs="仿宋" w:hint="eastAsia"/>
          <w:sz w:val="28"/>
          <w:lang w:eastAsia="zh-CN"/>
        </w:rPr>
        <w:t>一、石英玻璃材料及制品项目绩效评估</w:t>
      </w:r>
      <w:bookmarkEnd w:id="2"/>
    </w:p>
    <w:p>
      <w:pPr>
        <w:pStyle w:val="Heading2"/>
        <w:rPr>
          <w:rFonts w:ascii="仿宋" w:eastAsia="仿宋" w:hAnsi="仿宋" w:cs="仿宋" w:hint="eastAsia"/>
          <w:lang w:eastAsia="zh-CN"/>
        </w:rPr>
      </w:pPr>
      <w:bookmarkStart w:id="3" w:name="_Toc303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及制品项目中，我们设计了一套全面的绩效评估指标，以确保石英玻璃材料及制品项目的可控和成功交付。这些指标跨足石英玻璃材料及制品项目目标、成本、进度和质量等多个维度，为我们提供了全面洞察石英玻璃材料及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目标达成率是我们关注的首要指标。我们设定了明确的目标，并通过定期监测和评估，迅速发现并应对潜在的目标偏差。这为石英玻璃材料及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成本绩效是另一个核心关注点。通过实际成本与预算成本的对比分析，我们深入了解成本差异的原因，及时调整资源分配，保持石英玻璃材料及制品项目在经济效益方面的合理水平。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进度作为关键的绩效指标之一，得到了精心的关注。我们制定了详细的石英玻璃材料及制品项目进度计划，并设立了进度符合度指标，确保实际进度与计划进度保持一致。这使我们能够快速发现和解决潜在的进度问题，保持石英玻璃材料及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英玻璃材料及制品项目绩效的不可或缺的一环。我们引入了一系列的质量标准和客户满意度指标，以确保石英玻璃材料及制品项目交付的成果在质量上达到或超越预期水平。通过持续监测这些指标，我们努力提升石英玻璃材料及制品项目整体质量水平，为石英玻璃材料及制品项目的成功交付提供有力保障。通过这些科学且全面的绩效评估，我们能够更好地引导石英玻璃材料及制品项目的持续改进，确保石英玻璃材料及制品项目目标的顺利达成。</w:t>
      </w:r>
    </w:p>
    <w:p>
      <w:pPr>
        <w:pStyle w:val="Heading2"/>
        <w:ind w:firstLine="560" w:firstLineChars="200"/>
        <w:rPr>
          <w:rFonts w:ascii="仿宋" w:eastAsia="仿宋" w:hAnsi="仿宋" w:cs="仿宋" w:hint="eastAsia"/>
          <w:sz w:val="28"/>
          <w:lang w:eastAsia="zh-CN"/>
        </w:rPr>
      </w:pPr>
      <w:bookmarkStart w:id="4" w:name="_Toc116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绩效评估是石英玻璃材料及制品项目中的关键环节，为确保石英玻璃材料及制品项目达到预期目标，我们采用了多层次、多维度的绩效评估方法。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英玻璃材料及制品项目的战略目标对齐，确保每个决策和行动都与石英玻璃材料及制品项目整体目标保持一致。团队会定期召开战略对齐会议，审视当前工作与石英玻璃材料及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英玻璃材料及制品项目进度、质量、成本和风险等方面。这些指标通过数据收集和分析，为石英玻璃材料及制品项目管理团队提供了客观的评估依据。例如，我们通过石英玻璃材料及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英玻璃材料及制品项目内部，还考虑了石英玻璃材料及制品项目对外部环境的影响。我们定期进行干系人满意度调查，以了解各利益相关方对石英玻璃材料及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这种多层次、多角度的绩效评估方法，使得我们能够全面了解石英玻璃材料及制品项目的运行状态，及时做出调整，确保石英玻璃材料及制品项目在不断变化的环境中保持稳健前行。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96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为了确保石英玻璃材料及制品项目的有效管理和不断优化，我们采用了精心设计的绩效评估周期。这个周期旨在实现灵活、实时和全面的评估，以适应石英玻璃材料及制品项目执行中的各种挑战。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英玻璃材料及制品项目的不同需求，分为短期、中期和长期。短期评估关注每个迭代或工作周期，以及时发现和解决当前任务中的问题。中期评估涵盖几个迭代，深入了解整体石英玻璃材料及制品项目的趋势和性能。长期评估则着眼于整个石英玻璃材料及制品项目阶段，确保石英玻璃材料及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英玻璃材料及制品项目管理工具和协作平台，团队成员能够随时更新和分享石英玻璃材料及制品项目数据。这种实时性的反馈机制使我们能够及时察觉潜在问题，快速调整，保持石英玻璃材料及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石英玻璃材料及制品项目的决策制定密不可分。每个周期的石英玻璃材料及制品项目回顾会议成为集体总结经验、识别问题深层次原因并找到创新解决方案的平台。这种定期的反思与调整机制使石英玻璃材料及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62"/>
      <w:r>
        <w:rPr>
          <w:rFonts w:ascii="仿宋" w:eastAsia="仿宋" w:hAnsi="仿宋" w:cs="仿宋" w:hint="eastAsia"/>
          <w:sz w:val="28"/>
          <w:lang w:eastAsia="zh-CN"/>
        </w:rPr>
        <w:t>二、石英玻璃材料及制品项目建设背景及必要性分析</w:t>
      </w:r>
      <w:bookmarkEnd w:id="6"/>
    </w:p>
    <w:p>
      <w:pPr>
        <w:pStyle w:val="Heading2"/>
        <w:rPr>
          <w:rFonts w:ascii="仿宋" w:eastAsia="仿宋" w:hAnsi="仿宋" w:cs="仿宋" w:hint="eastAsia"/>
          <w:lang w:eastAsia="zh-CN"/>
        </w:rPr>
      </w:pPr>
      <w:bookmarkStart w:id="7" w:name="_Toc21464"/>
      <w:r>
        <w:rPr>
          <w:rFonts w:ascii="仿宋" w:eastAsia="仿宋" w:hAnsi="仿宋" w:cs="仿宋" w:hint="eastAsia"/>
          <w:lang w:eastAsia="zh-CN"/>
        </w:rPr>
        <w:t>(一)、石英玻璃材料及制品项目背景分析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英玻璃材料及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英玻璃材料及制品项目在这个潮流中的定位。同时，我们将关注行业内涌现的新兴机遇，以便石英玻璃材料及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英玻璃材料及制品项目提供了强大的发展动力。我们将聚焦于行业内最新的技术发展趋势，包括但不限于人工智能、大数据分析、物联网等领域。通过深度的技术研究，我们将确保石英玻璃材料及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英玻璃材料及制品项目发展的源泉。我们将投入更多的精力对市场需求进行深入剖析，超越表面的需求，深入挖掘潜在的市场痛点和机遇。通过对市场需求的细致了解，石英玻璃材料及制品项目将更有针对性地设计解决方案，满足市场的多样化需求，从而更好地促进石英玻璃材料及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英玻璃材料及制品项目战略至关重要。我们将对竞争态势进行更为深入的分析，包括但不限于市场份额、产品特点、客户满意度等多个维度。通过深度的竞争分析，石英玻璃材料及制品项目将能够更准确地把握市场脉搏，制定具有竞争力的石英玻璃材料及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英玻璃材料及制品项目的发展具有直接的影响。我们将进行更为全面的法规和政策分析，了解行业发展中的潜在法律风险和合规挑战。通过充分了解和遵守相关法规，石英玻璃材料及制品项目将确保在法律框架内合法合规运营，为石英玻璃材料及制品项目的稳健发展提供有力支持。</w:t>
      </w:r>
    </w:p>
    <w:p>
      <w:pPr>
        <w:pStyle w:val="Heading2"/>
        <w:ind w:firstLine="560" w:firstLineChars="200"/>
        <w:rPr>
          <w:rFonts w:ascii="仿宋" w:eastAsia="仿宋" w:hAnsi="仿宋" w:cs="仿宋" w:hint="eastAsia"/>
          <w:sz w:val="28"/>
          <w:lang w:eastAsia="zh-CN"/>
        </w:rPr>
      </w:pPr>
      <w:bookmarkStart w:id="8" w:name="_Toc16969"/>
      <w:r>
        <w:rPr>
          <w:rFonts w:ascii="仿宋" w:eastAsia="仿宋" w:hAnsi="仿宋" w:cs="仿宋" w:hint="eastAsia"/>
          <w:sz w:val="28"/>
          <w:lang w:eastAsia="zh-CN"/>
        </w:rPr>
        <w:t>(二)、石英玻璃材料及制品项目建设必要性分析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建设的迫切性源于对行业发展趋势的深刻洞察。我们正处于一个行业变革的时代，科技创新、数字化转型成为企业发展的关键动力。石英玻璃材料及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及制品项目建设不仅仅是为了跟上潮流，更是为了通过技术创新推动企业的持续发展。通过引入先进的技术和解决方案，石英玻璃材料及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英玻璃材料及制品项目的建设成为必然选择，通过提高产品质量、拓展服务领域，从而在竞争中获得更多的机会。石英玻璃材料及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英玻璃材料及制品项目建设的必要性体现在对客户需求更精准的满足。通过石英玻璃材料及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石英玻璃材料及制品项目建设的背后是对企业持续创新的追求。只有通过不断创新，企业才能在竞争中立于不败之地。石英玻璃材料及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6153"/>
      <w:r>
        <w:rPr>
          <w:rFonts w:ascii="仿宋" w:eastAsia="仿宋" w:hAnsi="仿宋" w:cs="仿宋" w:hint="eastAsia"/>
          <w:sz w:val="28"/>
          <w:lang w:eastAsia="zh-CN"/>
        </w:rPr>
        <w:t>三、石英玻璃材料及制品项目危机管理</w:t>
      </w:r>
      <w:bookmarkEnd w:id="9"/>
    </w:p>
    <w:p>
      <w:pPr>
        <w:pStyle w:val="Heading2"/>
        <w:rPr>
          <w:rFonts w:ascii="仿宋" w:eastAsia="仿宋" w:hAnsi="仿宋" w:cs="仿宋" w:hint="eastAsia"/>
          <w:lang w:eastAsia="zh-CN"/>
        </w:rPr>
      </w:pPr>
      <w:bookmarkStart w:id="10" w:name="_Toc2277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及制品项目危机管理中，危机预警与识别是确保石英玻璃材料及制品项目稳健运行的核心步骤。通过建立全面的监测机制，石英玻璃材料及制品项目团队旨在及时发现和理解潜在的风险和危机因素，以便采取及时的预防和应对措施，确保石英玻璃材料及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玻璃材料及制品项目团队全面分析了整个石英玻璃材料及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玻璃材料及制品项目团队着重于明确定义石英玻璃材料及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玻璃材料及制品项目进展的持续监控，团队能够及时发现潜在问题并作出迅速反应。石英玻璃材料及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玻璃材料及制品项目得以更有序、可控地推进。</w:t>
      </w:r>
    </w:p>
    <w:p>
      <w:pPr>
        <w:pStyle w:val="Heading2"/>
        <w:ind w:firstLine="560" w:firstLineChars="200"/>
        <w:rPr>
          <w:rFonts w:ascii="仿宋" w:eastAsia="仿宋" w:hAnsi="仿宋" w:cs="仿宋" w:hint="eastAsia"/>
          <w:sz w:val="28"/>
          <w:lang w:eastAsia="zh-CN"/>
        </w:rPr>
      </w:pPr>
      <w:bookmarkStart w:id="11" w:name="_Toc2469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在危机发生时，石英玻璃材料及制品项目团队立即行动，成立了应急小组。该小组的任务是迅速制定并实施紧急应对措施，以最小化潜在损失。以下是采取的主要措施：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暂停石英玻璃材料及制品项目进度：为遏制危机蔓延，石英玻璃材料及制品项目暂时停止进行，以便全面评估当前状况。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资源重新分配：重新评估石英玻璃材料及制品项目资源的分配，确保最大限度地减小损失。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实时沟通：与关键利益相关者建立实时沟通机制，向他们传递石英玻璃材料及制品项目危机的实际状况，保障石英玻璃材料及制品项目核心利益。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在紧急应对的同时，石英玻璃材料及制品项目团队强调了团队协作和有效沟通的重要性。以下是团队协作的关键举措：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信息共享机制：建立了信息共享平台，确保团队成员能够及时获取石英玻璃材料及制品项目危机的实时信息。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领导者沟通：石英玻璃材料及制品项目领导者通过定期会议和即时沟通工具，指导团队应对危机，保持团队稳定运行。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随着危机得到初步控制，石英玻璃材料及制品项目团队转向制定恢复计划，以确保石英玻璃材料及制品项目能够从中迅速恢复。主要恢复计划包括：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修复受损的进度计划：重新评估石英玻璃材料及制品项目进度，制定修复计划，确保石英玻璃材料及制品项目尽快回归正常进程。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重新调整资源分配：优化资源分配，确保石英玻璃材料及制品项目在有限资源下高效运转。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风险管理机制加强：对石英玻璃材料及制品项目风险进行全面评估，制定更强化的风险管理策略，以预防未来可能的危机。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928"/>
      <w:r>
        <w:rPr>
          <w:rFonts w:ascii="仿宋" w:eastAsia="仿宋" w:hAnsi="仿宋" w:cs="仿宋" w:hint="eastAsia"/>
          <w:sz w:val="28"/>
          <w:lang w:eastAsia="zh-CN"/>
        </w:rPr>
        <w:t>四、石英玻璃材料及制品项目选址可行性分析</w:t>
      </w:r>
      <w:bookmarkEnd w:id="12"/>
    </w:p>
    <w:p>
      <w:pPr>
        <w:pStyle w:val="Heading2"/>
        <w:rPr>
          <w:rFonts w:ascii="仿宋" w:eastAsia="仿宋" w:hAnsi="仿宋" w:cs="仿宋" w:hint="eastAsia"/>
          <w:lang w:eastAsia="zh-CN"/>
        </w:rPr>
      </w:pPr>
      <w:bookmarkStart w:id="13" w:name="_Toc22644"/>
      <w:r>
        <w:rPr>
          <w:rFonts w:ascii="仿宋" w:eastAsia="仿宋" w:hAnsi="仿宋" w:cs="仿宋" w:hint="eastAsia"/>
          <w:lang w:eastAsia="zh-CN"/>
        </w:rPr>
        <w:t>(一)、石英玻璃材料及制品项目选址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该石英玻璃材料及制品项目选址位于XX省XX市XX区XXX街道</w:t>
      </w:r>
    </w:p>
    <w:p>
      <w:pPr>
        <w:pStyle w:val="Heading2"/>
        <w:ind w:firstLine="560" w:firstLineChars="200"/>
        <w:rPr>
          <w:rFonts w:ascii="仿宋" w:eastAsia="仿宋" w:hAnsi="仿宋" w:cs="仿宋" w:hint="eastAsia"/>
          <w:sz w:val="28"/>
          <w:lang w:eastAsia="zh-CN"/>
        </w:rPr>
      </w:pPr>
      <w:bookmarkStart w:id="14" w:name="_Toc2439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石英玻璃材料及制品项目的征地面积将根据石英玻璃材料及制品项目的实际规模和需求进行精确规划。具体面积XXX平方米，旨在确保石英玻璃材料及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净用地面积是在征地面积基础上去除不可利用面积后的实际可开发用地。具体面积XXX平方米，考虑到环保、交通、安全等多方面因素，以确保石英玻璃材料及制品项目在整体利用效率上达到最优。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石英玻璃材料及制品项目计划建设的建筑总规模具体面积XXX平方米。这一规模的确定综合考虑了石英玻璃材料及制品项目的性质、规模，以及城市规划的相关要求，确保建筑布局与周边环境协调一致。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绿地率是石英玻璃材料及制品项目用地中被规划为绿地的比例。具体面积XXX平方米，旨在通过合理规划绿地，改善石英玻璃材料及制品项目周边环境，提升居民生活质量，并符合城市整体绿化规划。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容积率是用地上可以建设的建筑总体积与用地面积之比。具体面积XXX，通过合理的容积率规划，确保石英玻璃材料及制品项目建筑规模与周边环境和谐共生。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材料及制品项目选址与当地城市规划相一致，具体面积XXX平方米。通过与城市规划部门深入沟通，确保石英玻璃材料及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石英玻璃材料及制品项目选址符合当地产业政策，具体面积XXX平方米。这包括石英玻璃材料及制品项目对当地经济的促进作用，以及对相关产业的带动效应，确保石英玻璃材料及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用地总体要求必须符合环保和可持续发展的原则，具体面积XXX平方米。通过采用绿色建筑设计、节能减排等措施，确保石英玻璃材料及制品项目在建设和运营过程中对环境的影响最小化，达到可持续发展的要求。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确保石英玻璃材料及制品项目选址具备必要的公共设施配套，具体面积XXX平方米。这包括交通便利性、教育、医疗等基础设施，以提高居民生活品质，使得石英玻璃材料及制品项目选址更具吸引力。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考虑用地总体要求对当地社会稳定性的影响，具体面积XXX平方米。通过深入了解当地社区反馈，确保石英玻璃材料及制品项目的选址和建设过程对当地社会和谐稳定产生积极作用。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材料及制品项目选址不仅符合法规和规划，还在实际操作中具有可行性。这一全面规划将为石英玻璃材料及制品项目的成功实施提供坚实的基础，确保石英玻璃材料及制品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9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及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玻璃材料及制品项目的设备规划和空间设计中，我们将采取灵活设备布局的措施。设备布局将根据实际需求进行灵活设计，避免不必要的浪费。通过合理规划设备摆放位置，我们将提高设备的利用率，减少设备间距，以确保石英玻璃材料及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石英玻璃材料及制品项目内部引入共享设施的概念，例如共享会议室、办公区等。通过这种方式，我们可以减少对资源的重复建设，提高资源共享效率，从而减小石英玻璃材料及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55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英玻璃材料及制品项目的总图布置中，我们将不同功能区域进行明确的规划，以最大程度满足石英玻璃材料及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https://d.book118.com/696100030233010044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石英玻璃材料及制品项目计划设计方案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9115F"/>
    <w:rsid w:val="1B3911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1000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2024-02-08T01:12:00Z</dcterms:created>
  <dcterms:modified xsi:type="dcterms:W3CDTF">2024-02-08T01:12:58Z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E5362D587BD243568871038619ED7B03_11</vt:lpwstr>
  </property>
  <property fmtid="{D5CDD505-2E9C-101B-9397-08002B2CF9AE}" pid="3" name="KSOProductBuildVer">
    <vt:lpwstr>2052-12.1.0.16250</vt:lpwstr>
  </property>
</Properties>
</file>