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移动传媒项目规划设计蓝图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1" w:history="1">
        <w:r>
          <w:rPr>
            <w:rFonts w:ascii="仿宋" w:eastAsia="仿宋" w:hAnsi="仿宋" w:cs="仿宋" w:hint="eastAsia"/>
            <w:lang w:eastAsia="zh-CN"/>
          </w:rPr>
          <w:t>概论</w:t>
        </w:r>
        <w:r>
          <w:tab/>
        </w:r>
        <w:r>
          <w:fldChar w:fldCharType="begin"/>
        </w:r>
        <w:r>
          <w:instrText xml:space="preserve"> PAGEREF _Toc29251 \h </w:instrText>
        </w:r>
        <w:r>
          <w:fldChar w:fldCharType="separate"/>
        </w:r>
        <w:r>
          <w:t>3</w:t>
        </w:r>
        <w:r>
          <w:fldChar w:fldCharType="end"/>
        </w:r>
      </w:hyperlink>
    </w:p>
    <w:p>
      <w:pPr>
        <w:pStyle w:val="TOC1"/>
        <w:tabs>
          <w:tab w:val="right" w:leader="dot" w:pos="8306"/>
        </w:tabs>
      </w:pPr>
      <w:hyperlink w:anchor="_Toc29920" w:history="1">
        <w:r>
          <w:rPr>
            <w:rFonts w:ascii="仿宋" w:eastAsia="仿宋" w:hAnsi="仿宋" w:cs="仿宋" w:hint="eastAsia"/>
            <w:lang w:eastAsia="zh-CN"/>
          </w:rPr>
          <w:t>一、移动传媒项目绩效评估</w:t>
        </w:r>
        <w:r>
          <w:tab/>
        </w:r>
        <w:r>
          <w:fldChar w:fldCharType="begin"/>
        </w:r>
        <w:r>
          <w:instrText xml:space="preserve"> PAGEREF _Toc29920 \h </w:instrText>
        </w:r>
        <w:r>
          <w:fldChar w:fldCharType="separate"/>
        </w:r>
        <w:r>
          <w:t>3</w:t>
        </w:r>
        <w:r>
          <w:fldChar w:fldCharType="end"/>
        </w:r>
      </w:hyperlink>
    </w:p>
    <w:p>
      <w:pPr>
        <w:pStyle w:val="TOC2"/>
        <w:tabs>
          <w:tab w:val="right" w:leader="dot" w:pos="8306"/>
        </w:tabs>
      </w:pPr>
      <w:hyperlink w:anchor="_Toc17968" w:history="1">
        <w:r>
          <w:rPr>
            <w:rFonts w:ascii="仿宋" w:eastAsia="仿宋" w:hAnsi="仿宋" w:cs="仿宋" w:hint="eastAsia"/>
            <w:lang w:eastAsia="zh-CN"/>
          </w:rPr>
          <w:t>(一)、绩效评估指标</w:t>
        </w:r>
        <w:r>
          <w:tab/>
        </w:r>
        <w:r>
          <w:fldChar w:fldCharType="begin"/>
        </w:r>
        <w:r>
          <w:instrText xml:space="preserve"> PAGEREF _Toc17968 \h </w:instrText>
        </w:r>
        <w:r>
          <w:fldChar w:fldCharType="separate"/>
        </w:r>
        <w:r>
          <w:t>3</w:t>
        </w:r>
        <w:r>
          <w:fldChar w:fldCharType="end"/>
        </w:r>
      </w:hyperlink>
    </w:p>
    <w:p>
      <w:pPr>
        <w:pStyle w:val="TOC2"/>
        <w:tabs>
          <w:tab w:val="right" w:leader="dot" w:pos="8306"/>
        </w:tabs>
      </w:pPr>
      <w:hyperlink w:anchor="_Toc3575" w:history="1">
        <w:r>
          <w:rPr>
            <w:rFonts w:ascii="仿宋" w:eastAsia="仿宋" w:hAnsi="仿宋" w:cs="仿宋" w:hint="eastAsia"/>
            <w:lang w:eastAsia="zh-CN"/>
          </w:rPr>
          <w:t>(二)、绩效评估方法</w:t>
        </w:r>
        <w:r>
          <w:tab/>
        </w:r>
        <w:r>
          <w:fldChar w:fldCharType="begin"/>
        </w:r>
        <w:r>
          <w:instrText xml:space="preserve"> PAGEREF _Toc3575 \h </w:instrText>
        </w:r>
        <w:r>
          <w:fldChar w:fldCharType="separate"/>
        </w:r>
        <w:r>
          <w:t>4</w:t>
        </w:r>
        <w:r>
          <w:fldChar w:fldCharType="end"/>
        </w:r>
      </w:hyperlink>
    </w:p>
    <w:p>
      <w:pPr>
        <w:pStyle w:val="TOC2"/>
        <w:tabs>
          <w:tab w:val="right" w:leader="dot" w:pos="8306"/>
        </w:tabs>
      </w:pPr>
      <w:hyperlink w:anchor="_Toc28140" w:history="1">
        <w:r>
          <w:rPr>
            <w:rFonts w:ascii="仿宋" w:eastAsia="仿宋" w:hAnsi="仿宋" w:cs="仿宋" w:hint="eastAsia"/>
            <w:lang w:eastAsia="zh-CN"/>
          </w:rPr>
          <w:t>(三)、绩效评估周期</w:t>
        </w:r>
        <w:r>
          <w:tab/>
        </w:r>
        <w:r>
          <w:fldChar w:fldCharType="begin"/>
        </w:r>
        <w:r>
          <w:instrText xml:space="preserve"> PAGEREF _Toc28140 \h </w:instrText>
        </w:r>
        <w:r>
          <w:fldChar w:fldCharType="separate"/>
        </w:r>
        <w:r>
          <w:t>5</w:t>
        </w:r>
        <w:r>
          <w:fldChar w:fldCharType="end"/>
        </w:r>
      </w:hyperlink>
    </w:p>
    <w:p>
      <w:pPr>
        <w:pStyle w:val="TOC1"/>
        <w:tabs>
          <w:tab w:val="right" w:leader="dot" w:pos="8306"/>
        </w:tabs>
      </w:pPr>
      <w:hyperlink w:anchor="_Toc10468" w:history="1">
        <w:r>
          <w:rPr>
            <w:rFonts w:ascii="仿宋" w:eastAsia="仿宋" w:hAnsi="仿宋" w:cs="仿宋" w:hint="eastAsia"/>
            <w:lang w:eastAsia="zh-CN"/>
          </w:rPr>
          <w:t>二、工艺说明</w:t>
        </w:r>
        <w:r>
          <w:tab/>
        </w:r>
        <w:r>
          <w:fldChar w:fldCharType="begin"/>
        </w:r>
        <w:r>
          <w:instrText xml:space="preserve"> PAGEREF _Toc10468 \h </w:instrText>
        </w:r>
        <w:r>
          <w:fldChar w:fldCharType="separate"/>
        </w:r>
        <w:r>
          <w:t>6</w:t>
        </w:r>
        <w:r>
          <w:fldChar w:fldCharType="end"/>
        </w:r>
      </w:hyperlink>
    </w:p>
    <w:p>
      <w:pPr>
        <w:pStyle w:val="TOC2"/>
        <w:tabs>
          <w:tab w:val="right" w:leader="dot" w:pos="8306"/>
        </w:tabs>
      </w:pPr>
      <w:hyperlink w:anchor="_Toc9576" w:history="1">
        <w:r>
          <w:rPr>
            <w:rFonts w:ascii="仿宋" w:eastAsia="仿宋" w:hAnsi="仿宋" w:cs="仿宋" w:hint="eastAsia"/>
            <w:lang w:eastAsia="zh-CN"/>
          </w:rPr>
          <w:t>(一)、技术管理特点</w:t>
        </w:r>
        <w:r>
          <w:tab/>
        </w:r>
        <w:r>
          <w:fldChar w:fldCharType="begin"/>
        </w:r>
        <w:r>
          <w:instrText xml:space="preserve"> PAGEREF _Toc9576 \h </w:instrText>
        </w:r>
        <w:r>
          <w:fldChar w:fldCharType="separate"/>
        </w:r>
        <w:r>
          <w:t>6</w:t>
        </w:r>
        <w:r>
          <w:fldChar w:fldCharType="end"/>
        </w:r>
      </w:hyperlink>
    </w:p>
    <w:p>
      <w:pPr>
        <w:pStyle w:val="TOC2"/>
        <w:tabs>
          <w:tab w:val="right" w:leader="dot" w:pos="8306"/>
        </w:tabs>
      </w:pPr>
      <w:hyperlink w:anchor="_Toc11720" w:history="1">
        <w:r>
          <w:rPr>
            <w:rFonts w:ascii="仿宋" w:eastAsia="仿宋" w:hAnsi="仿宋" w:cs="仿宋" w:hint="eastAsia"/>
            <w:lang w:eastAsia="zh-CN"/>
          </w:rPr>
          <w:t>(二)、移动传媒项目工艺技术设计方案</w:t>
        </w:r>
        <w:r>
          <w:tab/>
        </w:r>
        <w:r>
          <w:fldChar w:fldCharType="begin"/>
        </w:r>
        <w:r>
          <w:instrText xml:space="preserve"> PAGEREF _Toc11720 \h </w:instrText>
        </w:r>
        <w:r>
          <w:fldChar w:fldCharType="separate"/>
        </w:r>
        <w:r>
          <w:t>7</w:t>
        </w:r>
        <w:r>
          <w:fldChar w:fldCharType="end"/>
        </w:r>
      </w:hyperlink>
    </w:p>
    <w:p>
      <w:pPr>
        <w:pStyle w:val="TOC2"/>
        <w:tabs>
          <w:tab w:val="right" w:leader="dot" w:pos="8306"/>
        </w:tabs>
      </w:pPr>
      <w:hyperlink w:anchor="_Toc18512" w:history="1">
        <w:r>
          <w:rPr>
            <w:rFonts w:ascii="仿宋" w:eastAsia="仿宋" w:hAnsi="仿宋" w:cs="仿宋" w:hint="eastAsia"/>
            <w:lang w:eastAsia="zh-CN"/>
          </w:rPr>
          <w:t>(三)、设备选型方案</w:t>
        </w:r>
        <w:r>
          <w:tab/>
        </w:r>
        <w:r>
          <w:fldChar w:fldCharType="begin"/>
        </w:r>
        <w:r>
          <w:instrText xml:space="preserve"> PAGEREF _Toc18512 \h </w:instrText>
        </w:r>
        <w:r>
          <w:fldChar w:fldCharType="separate"/>
        </w:r>
        <w:r>
          <w:t>8</w:t>
        </w:r>
        <w:r>
          <w:fldChar w:fldCharType="end"/>
        </w:r>
      </w:hyperlink>
    </w:p>
    <w:p>
      <w:pPr>
        <w:pStyle w:val="TOC1"/>
        <w:tabs>
          <w:tab w:val="right" w:leader="dot" w:pos="8306"/>
        </w:tabs>
      </w:pPr>
      <w:hyperlink w:anchor="_Toc5482" w:history="1">
        <w:r>
          <w:rPr>
            <w:rFonts w:ascii="仿宋" w:eastAsia="仿宋" w:hAnsi="仿宋" w:cs="仿宋" w:hint="eastAsia"/>
            <w:lang w:eastAsia="zh-CN"/>
          </w:rPr>
          <w:t>三、移动传媒项目土建工程</w:t>
        </w:r>
        <w:r>
          <w:tab/>
        </w:r>
        <w:r>
          <w:fldChar w:fldCharType="begin"/>
        </w:r>
        <w:r>
          <w:instrText xml:space="preserve"> PAGEREF _Toc5482 \h </w:instrText>
        </w:r>
        <w:r>
          <w:fldChar w:fldCharType="separate"/>
        </w:r>
        <w:r>
          <w:t>10</w:t>
        </w:r>
        <w:r>
          <w:fldChar w:fldCharType="end"/>
        </w:r>
      </w:hyperlink>
    </w:p>
    <w:p>
      <w:pPr>
        <w:pStyle w:val="TOC2"/>
        <w:tabs>
          <w:tab w:val="right" w:leader="dot" w:pos="8306"/>
        </w:tabs>
      </w:pPr>
      <w:hyperlink w:anchor="_Toc28922" w:history="1">
        <w:r>
          <w:rPr>
            <w:rFonts w:ascii="仿宋" w:eastAsia="仿宋" w:hAnsi="仿宋" w:cs="仿宋" w:hint="eastAsia"/>
            <w:lang w:eastAsia="zh-CN"/>
          </w:rPr>
          <w:t>(一)、建筑工程设计原则</w:t>
        </w:r>
        <w:r>
          <w:tab/>
        </w:r>
        <w:r>
          <w:fldChar w:fldCharType="begin"/>
        </w:r>
        <w:r>
          <w:instrText xml:space="preserve"> PAGEREF _Toc28922 \h </w:instrText>
        </w:r>
        <w:r>
          <w:fldChar w:fldCharType="separate"/>
        </w:r>
        <w:r>
          <w:t>10</w:t>
        </w:r>
        <w:r>
          <w:fldChar w:fldCharType="end"/>
        </w:r>
      </w:hyperlink>
    </w:p>
    <w:p>
      <w:pPr>
        <w:pStyle w:val="TOC2"/>
        <w:tabs>
          <w:tab w:val="right" w:leader="dot" w:pos="8306"/>
        </w:tabs>
      </w:pPr>
      <w:hyperlink w:anchor="_Toc2790" w:history="1">
        <w:r>
          <w:rPr>
            <w:rFonts w:ascii="仿宋" w:eastAsia="仿宋" w:hAnsi="仿宋" w:cs="仿宋" w:hint="eastAsia"/>
            <w:lang w:eastAsia="zh-CN"/>
          </w:rPr>
          <w:t>(二)、土建工程设计年限及安全等级</w:t>
        </w:r>
        <w:r>
          <w:tab/>
        </w:r>
        <w:r>
          <w:fldChar w:fldCharType="begin"/>
        </w:r>
        <w:r>
          <w:instrText xml:space="preserve"> PAGEREF _Toc2790 \h </w:instrText>
        </w:r>
        <w:r>
          <w:fldChar w:fldCharType="separate"/>
        </w:r>
        <w:r>
          <w:t>11</w:t>
        </w:r>
        <w:r>
          <w:fldChar w:fldCharType="end"/>
        </w:r>
      </w:hyperlink>
    </w:p>
    <w:p>
      <w:pPr>
        <w:pStyle w:val="TOC2"/>
        <w:tabs>
          <w:tab w:val="right" w:leader="dot" w:pos="8306"/>
        </w:tabs>
      </w:pPr>
      <w:hyperlink w:anchor="_Toc6074" w:history="1">
        <w:r>
          <w:rPr>
            <w:rFonts w:ascii="仿宋" w:eastAsia="仿宋" w:hAnsi="仿宋" w:cs="仿宋" w:hint="eastAsia"/>
            <w:lang w:eastAsia="zh-CN"/>
          </w:rPr>
          <w:t>(三)、建筑工程设计总体要求</w:t>
        </w:r>
        <w:r>
          <w:tab/>
        </w:r>
        <w:r>
          <w:fldChar w:fldCharType="begin"/>
        </w:r>
        <w:r>
          <w:instrText xml:space="preserve"> PAGEREF _Toc6074 \h </w:instrText>
        </w:r>
        <w:r>
          <w:fldChar w:fldCharType="separate"/>
        </w:r>
        <w:r>
          <w:t>12</w:t>
        </w:r>
        <w:r>
          <w:fldChar w:fldCharType="end"/>
        </w:r>
      </w:hyperlink>
    </w:p>
    <w:p>
      <w:pPr>
        <w:pStyle w:val="TOC2"/>
        <w:tabs>
          <w:tab w:val="right" w:leader="dot" w:pos="8306"/>
        </w:tabs>
      </w:pPr>
      <w:hyperlink w:anchor="_Toc39" w:history="1">
        <w:r>
          <w:rPr>
            <w:rFonts w:ascii="仿宋" w:eastAsia="仿宋" w:hAnsi="仿宋" w:cs="仿宋" w:hint="eastAsia"/>
            <w:lang w:eastAsia="zh-CN"/>
          </w:rPr>
          <w:t>(四)、土建工程建设指标</w:t>
        </w:r>
        <w:r>
          <w:tab/>
        </w:r>
        <w:r>
          <w:fldChar w:fldCharType="begin"/>
        </w:r>
        <w:r>
          <w:instrText xml:space="preserve"> PAGEREF _Toc39 \h </w:instrText>
        </w:r>
        <w:r>
          <w:fldChar w:fldCharType="separate"/>
        </w:r>
        <w:r>
          <w:t>13</w:t>
        </w:r>
        <w:r>
          <w:fldChar w:fldCharType="end"/>
        </w:r>
      </w:hyperlink>
    </w:p>
    <w:p>
      <w:pPr>
        <w:pStyle w:val="TOC1"/>
        <w:tabs>
          <w:tab w:val="right" w:leader="dot" w:pos="8306"/>
        </w:tabs>
      </w:pPr>
      <w:hyperlink w:anchor="_Toc32279" w:history="1">
        <w:r>
          <w:rPr>
            <w:rFonts w:ascii="仿宋" w:eastAsia="仿宋" w:hAnsi="仿宋" w:cs="仿宋" w:hint="eastAsia"/>
            <w:lang w:eastAsia="zh-CN"/>
          </w:rPr>
          <w:t>四、移动传媒项目建设背景及必要性分析</w:t>
        </w:r>
        <w:r>
          <w:tab/>
        </w:r>
        <w:r>
          <w:fldChar w:fldCharType="begin"/>
        </w:r>
        <w:r>
          <w:instrText xml:space="preserve"> PAGEREF _Toc32279 \h </w:instrText>
        </w:r>
        <w:r>
          <w:fldChar w:fldCharType="separate"/>
        </w:r>
        <w:r>
          <w:t>13</w:t>
        </w:r>
        <w:r>
          <w:fldChar w:fldCharType="end"/>
        </w:r>
      </w:hyperlink>
    </w:p>
    <w:p>
      <w:pPr>
        <w:pStyle w:val="TOC2"/>
        <w:tabs>
          <w:tab w:val="right" w:leader="dot" w:pos="8306"/>
        </w:tabs>
      </w:pPr>
      <w:hyperlink w:anchor="_Toc29392" w:history="1">
        <w:r>
          <w:rPr>
            <w:rFonts w:ascii="仿宋" w:eastAsia="仿宋" w:hAnsi="仿宋" w:cs="仿宋" w:hint="eastAsia"/>
            <w:lang w:eastAsia="zh-CN"/>
          </w:rPr>
          <w:t>(一)、移动传媒项目背景分析</w:t>
        </w:r>
        <w:r>
          <w:tab/>
        </w:r>
        <w:r>
          <w:fldChar w:fldCharType="begin"/>
        </w:r>
        <w:r>
          <w:instrText xml:space="preserve"> PAGEREF _Toc29392 \h </w:instrText>
        </w:r>
        <w:r>
          <w:fldChar w:fldCharType="separate"/>
        </w:r>
        <w:r>
          <w:t>13</w:t>
        </w:r>
        <w:r>
          <w:fldChar w:fldCharType="end"/>
        </w:r>
      </w:hyperlink>
    </w:p>
    <w:p>
      <w:pPr>
        <w:pStyle w:val="TOC2"/>
        <w:tabs>
          <w:tab w:val="right" w:leader="dot" w:pos="8306"/>
        </w:tabs>
      </w:pPr>
      <w:hyperlink w:anchor="_Toc19576" w:history="1">
        <w:r>
          <w:rPr>
            <w:rFonts w:ascii="仿宋" w:eastAsia="仿宋" w:hAnsi="仿宋" w:cs="仿宋" w:hint="eastAsia"/>
            <w:lang w:eastAsia="zh-CN"/>
          </w:rPr>
          <w:t>(二)、移动传媒项目建设必要性分析</w:t>
        </w:r>
        <w:r>
          <w:tab/>
        </w:r>
        <w:r>
          <w:fldChar w:fldCharType="begin"/>
        </w:r>
        <w:r>
          <w:instrText xml:space="preserve"> PAGEREF _Toc19576 \h </w:instrText>
        </w:r>
        <w:r>
          <w:fldChar w:fldCharType="separate"/>
        </w:r>
        <w:r>
          <w:t>15</w:t>
        </w:r>
        <w:r>
          <w:fldChar w:fldCharType="end"/>
        </w:r>
      </w:hyperlink>
    </w:p>
    <w:p>
      <w:pPr>
        <w:pStyle w:val="TOC1"/>
        <w:tabs>
          <w:tab w:val="right" w:leader="dot" w:pos="8306"/>
        </w:tabs>
      </w:pPr>
      <w:hyperlink w:anchor="_Toc19899" w:history="1">
        <w:r>
          <w:rPr>
            <w:rFonts w:ascii="仿宋" w:eastAsia="仿宋" w:hAnsi="仿宋" w:cs="仿宋" w:hint="eastAsia"/>
            <w:lang w:eastAsia="zh-CN"/>
          </w:rPr>
          <w:t>五、产品规划分析</w:t>
        </w:r>
        <w:r>
          <w:tab/>
        </w:r>
        <w:r>
          <w:fldChar w:fldCharType="begin"/>
        </w:r>
        <w:r>
          <w:instrText xml:space="preserve"> PAGEREF _Toc19899 \h </w:instrText>
        </w:r>
        <w:r>
          <w:fldChar w:fldCharType="separate"/>
        </w:r>
        <w:r>
          <w:t>16</w:t>
        </w:r>
        <w:r>
          <w:fldChar w:fldCharType="end"/>
        </w:r>
      </w:hyperlink>
    </w:p>
    <w:p>
      <w:pPr>
        <w:pStyle w:val="TOC2"/>
        <w:tabs>
          <w:tab w:val="right" w:leader="dot" w:pos="8306"/>
        </w:tabs>
      </w:pPr>
      <w:hyperlink w:anchor="_Toc15921" w:history="1">
        <w:r>
          <w:rPr>
            <w:rFonts w:ascii="仿宋" w:eastAsia="仿宋" w:hAnsi="仿宋" w:cs="仿宋" w:hint="eastAsia"/>
            <w:lang w:eastAsia="zh-CN"/>
          </w:rPr>
          <w:t>(一)、产品规划</w:t>
        </w:r>
        <w:r>
          <w:tab/>
        </w:r>
        <w:r>
          <w:fldChar w:fldCharType="begin"/>
        </w:r>
        <w:r>
          <w:instrText xml:space="preserve"> PAGEREF _Toc15921 \h </w:instrText>
        </w:r>
        <w:r>
          <w:fldChar w:fldCharType="separate"/>
        </w:r>
        <w:r>
          <w:t>16</w:t>
        </w:r>
        <w:r>
          <w:fldChar w:fldCharType="end"/>
        </w:r>
      </w:hyperlink>
    </w:p>
    <w:p>
      <w:pPr>
        <w:pStyle w:val="TOC2"/>
        <w:tabs>
          <w:tab w:val="right" w:leader="dot" w:pos="8306"/>
        </w:tabs>
      </w:pPr>
      <w:hyperlink w:anchor="_Toc29506" w:history="1">
        <w:r>
          <w:rPr>
            <w:rFonts w:ascii="仿宋" w:eastAsia="仿宋" w:hAnsi="仿宋" w:cs="仿宋" w:hint="eastAsia"/>
            <w:lang w:eastAsia="zh-CN"/>
          </w:rPr>
          <w:t>(二)、建设规模</w:t>
        </w:r>
        <w:r>
          <w:tab/>
        </w:r>
        <w:r>
          <w:fldChar w:fldCharType="begin"/>
        </w:r>
        <w:r>
          <w:instrText xml:space="preserve"> PAGEREF _Toc29506 \h </w:instrText>
        </w:r>
        <w:r>
          <w:fldChar w:fldCharType="separate"/>
        </w:r>
        <w:r>
          <w:t>17</w:t>
        </w:r>
        <w:r>
          <w:fldChar w:fldCharType="end"/>
        </w:r>
      </w:hyperlink>
    </w:p>
    <w:p>
      <w:pPr>
        <w:pStyle w:val="TOC1"/>
        <w:tabs>
          <w:tab w:val="right" w:leader="dot" w:pos="8306"/>
        </w:tabs>
      </w:pPr>
      <w:hyperlink w:anchor="_Toc22310" w:history="1">
        <w:r>
          <w:rPr>
            <w:rFonts w:ascii="仿宋" w:eastAsia="仿宋" w:hAnsi="仿宋" w:cs="仿宋" w:hint="eastAsia"/>
            <w:lang w:eastAsia="zh-CN"/>
          </w:rPr>
          <w:t>六、移动传媒项目危机管理</w:t>
        </w:r>
        <w:r>
          <w:tab/>
        </w:r>
        <w:r>
          <w:fldChar w:fldCharType="begin"/>
        </w:r>
        <w:r>
          <w:instrText xml:space="preserve"> PAGEREF _Toc22310 \h </w:instrText>
        </w:r>
        <w:r>
          <w:fldChar w:fldCharType="separate"/>
        </w:r>
        <w:r>
          <w:t>18</w:t>
        </w:r>
        <w:r>
          <w:fldChar w:fldCharType="end"/>
        </w:r>
      </w:hyperlink>
    </w:p>
    <w:p>
      <w:pPr>
        <w:pStyle w:val="TOC2"/>
        <w:tabs>
          <w:tab w:val="right" w:leader="dot" w:pos="8306"/>
        </w:tabs>
      </w:pPr>
      <w:hyperlink w:anchor="_Toc7908" w:history="1">
        <w:r>
          <w:rPr>
            <w:rFonts w:ascii="仿宋" w:eastAsia="仿宋" w:hAnsi="仿宋" w:cs="仿宋" w:hint="eastAsia"/>
            <w:lang w:eastAsia="zh-CN"/>
          </w:rPr>
          <w:t>(一)、危机预警与识别</w:t>
        </w:r>
        <w:r>
          <w:tab/>
        </w:r>
        <w:r>
          <w:fldChar w:fldCharType="begin"/>
        </w:r>
        <w:r>
          <w:instrText xml:space="preserve"> PAGEREF _Toc7908 \h </w:instrText>
        </w:r>
        <w:r>
          <w:fldChar w:fldCharType="separate"/>
        </w:r>
        <w:r>
          <w:t>18</w:t>
        </w:r>
        <w:r>
          <w:fldChar w:fldCharType="end"/>
        </w:r>
      </w:hyperlink>
    </w:p>
    <w:p>
      <w:pPr>
        <w:pStyle w:val="TOC2"/>
        <w:tabs>
          <w:tab w:val="right" w:leader="dot" w:pos="8306"/>
        </w:tabs>
      </w:pPr>
      <w:hyperlink w:anchor="_Toc14173" w:history="1">
        <w:r>
          <w:rPr>
            <w:rFonts w:ascii="仿宋" w:eastAsia="仿宋" w:hAnsi="仿宋" w:cs="仿宋" w:hint="eastAsia"/>
            <w:lang w:eastAsia="zh-CN"/>
          </w:rPr>
          <w:t>(二)、危机应对与恢复</w:t>
        </w:r>
        <w:r>
          <w:tab/>
        </w:r>
        <w:r>
          <w:fldChar w:fldCharType="begin"/>
        </w:r>
        <w:r>
          <w:instrText xml:space="preserve"> PAGEREF _Toc14173 \h </w:instrText>
        </w:r>
        <w:r>
          <w:fldChar w:fldCharType="separate"/>
        </w:r>
        <w:r>
          <w:t>19</w:t>
        </w:r>
        <w:r>
          <w:fldChar w:fldCharType="end"/>
        </w:r>
      </w:hyperlink>
    </w:p>
    <w:p>
      <w:pPr>
        <w:pStyle w:val="TOC1"/>
        <w:tabs>
          <w:tab w:val="right" w:leader="dot" w:pos="8306"/>
        </w:tabs>
      </w:pPr>
      <w:hyperlink w:anchor="_Toc265" w:history="1">
        <w:r>
          <w:rPr>
            <w:rFonts w:ascii="仿宋" w:eastAsia="仿宋" w:hAnsi="仿宋" w:cs="仿宋" w:hint="eastAsia"/>
            <w:lang w:eastAsia="zh-CN"/>
          </w:rPr>
          <w:t>七、移动传媒项目创新与研发</w:t>
        </w:r>
        <w:r>
          <w:tab/>
        </w:r>
        <w:r>
          <w:fldChar w:fldCharType="begin"/>
        </w:r>
        <w:r>
          <w:instrText xml:space="preserve"> PAGEREF _Toc265 \h </w:instrText>
        </w:r>
        <w:r>
          <w:fldChar w:fldCharType="separate"/>
        </w:r>
        <w:r>
          <w:t>20</w:t>
        </w:r>
        <w:r>
          <w:fldChar w:fldCharType="end"/>
        </w:r>
      </w:hyperlink>
    </w:p>
    <w:p>
      <w:pPr>
        <w:pStyle w:val="TOC2"/>
        <w:tabs>
          <w:tab w:val="right" w:leader="dot" w:pos="8306"/>
        </w:tabs>
      </w:pPr>
      <w:hyperlink w:anchor="_Toc1071" w:history="1">
        <w:r>
          <w:rPr>
            <w:rFonts w:ascii="仿宋" w:eastAsia="仿宋" w:hAnsi="仿宋" w:cs="仿宋" w:hint="eastAsia"/>
            <w:lang w:eastAsia="zh-CN"/>
          </w:rPr>
          <w:t>(一)、创新策略与方向</w:t>
        </w:r>
        <w:r>
          <w:tab/>
        </w:r>
        <w:r>
          <w:fldChar w:fldCharType="begin"/>
        </w:r>
        <w:r>
          <w:instrText xml:space="preserve"> PAGEREF _Toc1071 \h </w:instrText>
        </w:r>
        <w:r>
          <w:fldChar w:fldCharType="separate"/>
        </w:r>
        <w:r>
          <w:t>20</w:t>
        </w:r>
        <w:r>
          <w:fldChar w:fldCharType="end"/>
        </w:r>
      </w:hyperlink>
    </w:p>
    <w:p>
      <w:pPr>
        <w:pStyle w:val="TOC2"/>
        <w:tabs>
          <w:tab w:val="right" w:leader="dot" w:pos="8306"/>
        </w:tabs>
      </w:pPr>
      <w:hyperlink w:anchor="_Toc19953" w:history="1">
        <w:r>
          <w:rPr>
            <w:rFonts w:ascii="仿宋" w:eastAsia="仿宋" w:hAnsi="仿宋" w:cs="仿宋" w:hint="eastAsia"/>
            <w:lang w:eastAsia="zh-CN"/>
          </w:rPr>
          <w:t>(二)、研发规划与投入</w:t>
        </w:r>
        <w:r>
          <w:tab/>
        </w:r>
        <w:r>
          <w:fldChar w:fldCharType="begin"/>
        </w:r>
        <w:r>
          <w:instrText xml:space="preserve"> PAGEREF _Toc19953 \h </w:instrText>
        </w:r>
        <w:r>
          <w:fldChar w:fldCharType="separate"/>
        </w:r>
        <w:r>
          <w:t>22</w:t>
        </w:r>
        <w:r>
          <w:fldChar w:fldCharType="end"/>
        </w:r>
      </w:hyperlink>
    </w:p>
    <w:p>
      <w:pPr>
        <w:pStyle w:val="TOC1"/>
        <w:tabs>
          <w:tab w:val="right" w:leader="dot" w:pos="8306"/>
        </w:tabs>
      </w:pPr>
      <w:hyperlink w:anchor="_Toc23548" w:history="1">
        <w:r>
          <w:rPr>
            <w:rFonts w:ascii="仿宋" w:eastAsia="仿宋" w:hAnsi="仿宋" w:cs="仿宋" w:hint="eastAsia"/>
            <w:lang w:eastAsia="zh-CN"/>
          </w:rPr>
          <w:t>八、移动传媒项目人力资源培养与发展</w:t>
        </w:r>
        <w:r>
          <w:tab/>
        </w:r>
        <w:r>
          <w:fldChar w:fldCharType="begin"/>
        </w:r>
        <w:r>
          <w:instrText xml:space="preserve"> PAGEREF _Toc23548 \h </w:instrText>
        </w:r>
        <w:r>
          <w:fldChar w:fldCharType="separate"/>
        </w:r>
        <w:r>
          <w:t>23</w:t>
        </w:r>
        <w:r>
          <w:fldChar w:fldCharType="end"/>
        </w:r>
      </w:hyperlink>
    </w:p>
    <w:p>
      <w:pPr>
        <w:pStyle w:val="TOC2"/>
        <w:tabs>
          <w:tab w:val="right" w:leader="dot" w:pos="8306"/>
        </w:tabs>
      </w:pPr>
      <w:hyperlink w:anchor="_Toc277" w:history="1">
        <w:r>
          <w:rPr>
            <w:rFonts w:ascii="仿宋" w:eastAsia="仿宋" w:hAnsi="仿宋" w:cs="仿宋" w:hint="eastAsia"/>
            <w:lang w:eastAsia="zh-CN"/>
          </w:rPr>
          <w:t>(一)、人才需求与规划</w:t>
        </w:r>
        <w:r>
          <w:tab/>
        </w:r>
        <w:r>
          <w:fldChar w:fldCharType="begin"/>
        </w:r>
        <w:r>
          <w:instrText xml:space="preserve"> PAGEREF _Toc277 \h </w:instrText>
        </w:r>
        <w:r>
          <w:fldChar w:fldCharType="separate"/>
        </w:r>
        <w:r>
          <w:t>23</w:t>
        </w:r>
        <w:r>
          <w:fldChar w:fldCharType="end"/>
        </w:r>
      </w:hyperlink>
    </w:p>
    <w:p>
      <w:pPr>
        <w:pStyle w:val="TOC2"/>
        <w:tabs>
          <w:tab w:val="right" w:leader="dot" w:pos="8306"/>
        </w:tabs>
      </w:pPr>
      <w:hyperlink w:anchor="_Toc12432" w:history="1">
        <w:r>
          <w:rPr>
            <w:rFonts w:ascii="仿宋" w:eastAsia="仿宋" w:hAnsi="仿宋" w:cs="仿宋" w:hint="eastAsia"/>
            <w:lang w:eastAsia="zh-CN"/>
          </w:rPr>
          <w:t>(二)、培训与发展计划</w:t>
        </w:r>
        <w:r>
          <w:tab/>
        </w:r>
        <w:r>
          <w:fldChar w:fldCharType="begin"/>
        </w:r>
        <w:r>
          <w:instrText xml:space="preserve"> PAGEREF _Toc12432 \h </w:instrText>
        </w:r>
        <w:r>
          <w:fldChar w:fldCharType="separate"/>
        </w:r>
        <w:r>
          <w:t>24</w:t>
        </w:r>
        <w:r>
          <w:fldChar w:fldCharType="end"/>
        </w:r>
      </w:hyperlink>
    </w:p>
    <w:p>
      <w:pPr>
        <w:pStyle w:val="TOC1"/>
        <w:tabs>
          <w:tab w:val="right" w:leader="dot" w:pos="8306"/>
        </w:tabs>
      </w:pPr>
      <w:hyperlink w:anchor="_Toc24698" w:history="1">
        <w:r>
          <w:rPr>
            <w:rFonts w:ascii="仿宋" w:eastAsia="仿宋" w:hAnsi="仿宋" w:cs="仿宋" w:hint="eastAsia"/>
            <w:lang w:eastAsia="zh-CN"/>
          </w:rPr>
          <w:t>九、移动传媒项目投资规划</w:t>
        </w:r>
        <w:r>
          <w:tab/>
        </w:r>
        <w:r>
          <w:fldChar w:fldCharType="begin"/>
        </w:r>
        <w:r>
          <w:instrText xml:space="preserve"> PAGEREF _Toc24698 \h </w:instrText>
        </w:r>
        <w:r>
          <w:fldChar w:fldCharType="separate"/>
        </w:r>
        <w:r>
          <w:t>24</w:t>
        </w:r>
        <w:r>
          <w:fldChar w:fldCharType="end"/>
        </w:r>
      </w:hyperlink>
    </w:p>
    <w:p>
      <w:pPr>
        <w:pStyle w:val="TOC2"/>
        <w:tabs>
          <w:tab w:val="right" w:leader="dot" w:pos="8306"/>
        </w:tabs>
      </w:pPr>
      <w:hyperlink w:anchor="_Toc1434" w:history="1">
        <w:r>
          <w:rPr>
            <w:rFonts w:ascii="仿宋" w:eastAsia="仿宋" w:hAnsi="仿宋" w:cs="仿宋" w:hint="eastAsia"/>
            <w:lang w:eastAsia="zh-CN"/>
          </w:rPr>
          <w:t>(一)、移动传媒项目总投资估算</w:t>
        </w:r>
        <w:r>
          <w:tab/>
        </w:r>
        <w:r>
          <w:fldChar w:fldCharType="begin"/>
        </w:r>
        <w:r>
          <w:instrText xml:space="preserve"> PAGEREF _Toc1434 \h </w:instrText>
        </w:r>
        <w:r>
          <w:fldChar w:fldCharType="separate"/>
        </w:r>
        <w:r>
          <w:t>24</w:t>
        </w:r>
        <w:r>
          <w:fldChar w:fldCharType="end"/>
        </w:r>
      </w:hyperlink>
    </w:p>
    <w:p>
      <w:pPr>
        <w:pStyle w:val="TOC2"/>
        <w:tabs>
          <w:tab w:val="right" w:leader="dot" w:pos="8306"/>
        </w:tabs>
      </w:pPr>
      <w:hyperlink w:anchor="_Toc26576" w:history="1">
        <w:r>
          <w:rPr>
            <w:rFonts w:ascii="仿宋" w:eastAsia="仿宋" w:hAnsi="仿宋" w:cs="仿宋" w:hint="eastAsia"/>
            <w:lang w:eastAsia="zh-CN"/>
          </w:rPr>
          <w:t>(二)、资金筹措</w:t>
        </w:r>
        <w:r>
          <w:tab/>
        </w:r>
        <w:r>
          <w:fldChar w:fldCharType="begin"/>
        </w:r>
        <w:r>
          <w:instrText xml:space="preserve"> PAGEREF _Toc26576 \h </w:instrText>
        </w:r>
        <w:r>
          <w:fldChar w:fldCharType="separate"/>
        </w:r>
        <w:r>
          <w:t>26</w:t>
        </w:r>
        <w:r>
          <w:fldChar w:fldCharType="end"/>
        </w:r>
      </w:hyperlink>
    </w:p>
    <w:p>
      <w:pPr>
        <w:pStyle w:val="TOC1"/>
        <w:tabs>
          <w:tab w:val="right" w:leader="dot" w:pos="8306"/>
        </w:tabs>
      </w:pPr>
      <w:hyperlink w:anchor="_Toc15327" w:history="1">
        <w:r>
          <w:rPr>
            <w:rFonts w:ascii="仿宋" w:eastAsia="仿宋" w:hAnsi="仿宋" w:cs="仿宋" w:hint="eastAsia"/>
            <w:lang w:eastAsia="zh-CN"/>
          </w:rPr>
          <w:t>十、移动传媒项目财务管理</w:t>
        </w:r>
        <w:r>
          <w:tab/>
        </w:r>
        <w:r>
          <w:fldChar w:fldCharType="begin"/>
        </w:r>
        <w:r>
          <w:instrText xml:space="preserve"> PAGEREF _Toc15327 \h </w:instrText>
        </w:r>
        <w:r>
          <w:fldChar w:fldCharType="separate"/>
        </w:r>
        <w:r>
          <w:t>26</w:t>
        </w:r>
        <w:r>
          <w:fldChar w:fldCharType="end"/>
        </w:r>
      </w:hyperlink>
    </w:p>
    <w:p>
      <w:pPr>
        <w:pStyle w:val="TOC2"/>
        <w:tabs>
          <w:tab w:val="right" w:leader="dot" w:pos="8306"/>
        </w:tabs>
      </w:pPr>
      <w:hyperlink w:anchor="_Toc16719" w:history="1">
        <w:r>
          <w:rPr>
            <w:rFonts w:ascii="仿宋" w:eastAsia="仿宋" w:hAnsi="仿宋" w:cs="仿宋" w:hint="eastAsia"/>
            <w:lang w:eastAsia="zh-CN"/>
          </w:rPr>
          <w:t>(一)、资金需求大</w:t>
        </w:r>
        <w:r>
          <w:tab/>
        </w:r>
        <w:r>
          <w:fldChar w:fldCharType="begin"/>
        </w:r>
        <w:r>
          <w:instrText xml:space="preserve"> PAGEREF _Toc16719 \h </w:instrText>
        </w:r>
        <w:r>
          <w:fldChar w:fldCharType="separate"/>
        </w:r>
        <w:r>
          <w:t>26</w:t>
        </w:r>
        <w:r>
          <w:fldChar w:fldCharType="end"/>
        </w:r>
      </w:hyperlink>
    </w:p>
    <w:p>
      <w:pPr>
        <w:pStyle w:val="TOC2"/>
        <w:tabs>
          <w:tab w:val="right" w:leader="dot" w:pos="8306"/>
        </w:tabs>
      </w:pPr>
      <w:hyperlink w:anchor="_Toc5910" w:history="1">
        <w:r>
          <w:rPr>
            <w:rFonts w:ascii="仿宋" w:eastAsia="仿宋" w:hAnsi="仿宋" w:cs="仿宋" w:hint="eastAsia"/>
            <w:lang w:eastAsia="zh-CN"/>
          </w:rPr>
          <w:t>(二)、研发周期长</w:t>
        </w:r>
        <w:r>
          <w:tab/>
        </w:r>
        <w:r>
          <w:fldChar w:fldCharType="begin"/>
        </w:r>
        <w:r>
          <w:instrText xml:space="preserve"> PAGEREF _Toc5910 \h </w:instrText>
        </w:r>
        <w:r>
          <w:fldChar w:fldCharType="separate"/>
        </w:r>
        <w:r>
          <w:t>27</w:t>
        </w:r>
        <w:r>
          <w:fldChar w:fldCharType="end"/>
        </w:r>
      </w:hyperlink>
    </w:p>
    <w:p>
      <w:pPr>
        <w:pStyle w:val="TOC2"/>
        <w:tabs>
          <w:tab w:val="right" w:leader="dot" w:pos="8306"/>
        </w:tabs>
      </w:pPr>
      <w:hyperlink w:anchor="_Toc25262" w:history="1">
        <w:r>
          <w:rPr>
            <w:rFonts w:ascii="仿宋" w:eastAsia="仿宋" w:hAnsi="仿宋" w:cs="仿宋" w:hint="eastAsia"/>
            <w:lang w:eastAsia="zh-CN"/>
          </w:rPr>
          <w:t>(三)、市场风险大</w:t>
        </w:r>
        <w:r>
          <w:tab/>
        </w:r>
        <w:r>
          <w:fldChar w:fldCharType="begin"/>
        </w:r>
        <w:r>
          <w:instrText xml:space="preserve"> PAGEREF _Toc25262 \h </w:instrText>
        </w:r>
        <w:r>
          <w:fldChar w:fldCharType="separate"/>
        </w:r>
        <w:r>
          <w:t>29</w:t>
        </w:r>
        <w:r>
          <w:fldChar w:fldCharType="end"/>
        </w:r>
      </w:hyperlink>
    </w:p>
    <w:p>
      <w:pPr>
        <w:pStyle w:val="TOC2"/>
        <w:tabs>
          <w:tab w:val="right" w:leader="dot" w:pos="8306"/>
        </w:tabs>
      </w:pPr>
      <w:hyperlink w:anchor="_Toc23436" w:history="1">
        <w:r>
          <w:rPr>
            <w:rFonts w:ascii="仿宋" w:eastAsia="仿宋" w:hAnsi="仿宋" w:cs="仿宋" w:hint="eastAsia"/>
            <w:lang w:eastAsia="zh-CN"/>
          </w:rPr>
          <w:t>(四)、利润率高</w:t>
        </w:r>
        <w:r>
          <w:tab/>
        </w:r>
        <w:r>
          <w:fldChar w:fldCharType="begin"/>
        </w:r>
        <w:r>
          <w:instrText xml:space="preserve"> PAGEREF _Toc23436 \h </w:instrText>
        </w:r>
        <w:r>
          <w:fldChar w:fldCharType="separate"/>
        </w:r>
        <w:r>
          <w:t>31</w:t>
        </w:r>
        <w:r>
          <w:fldChar w:fldCharType="end"/>
        </w:r>
      </w:hyperlink>
    </w:p>
    <w:p>
      <w:pPr>
        <w:pStyle w:val="TOC1"/>
        <w:tabs>
          <w:tab w:val="right" w:leader="dot" w:pos="8306"/>
        </w:tabs>
      </w:pPr>
      <w:hyperlink w:anchor="_Toc22190" w:history="1">
        <w:r>
          <w:rPr>
            <w:rFonts w:ascii="仿宋" w:eastAsia="仿宋" w:hAnsi="仿宋" w:cs="仿宋" w:hint="eastAsia"/>
            <w:lang w:eastAsia="zh-CN"/>
          </w:rPr>
          <w:t>十一、移动传媒项目环境影响分析</w:t>
        </w:r>
        <w:r>
          <w:tab/>
        </w:r>
        <w:r>
          <w:fldChar w:fldCharType="begin"/>
        </w:r>
        <w:r>
          <w:instrText xml:space="preserve"> PAGEREF _Toc22190 \h </w:instrText>
        </w:r>
        <w:r>
          <w:fldChar w:fldCharType="separate"/>
        </w:r>
        <w:r>
          <w:t>33</w:t>
        </w:r>
        <w:r>
          <w:fldChar w:fldCharType="end"/>
        </w:r>
      </w:hyperlink>
    </w:p>
    <w:p>
      <w:pPr>
        <w:pStyle w:val="TOC2"/>
        <w:tabs>
          <w:tab w:val="right" w:leader="dot" w:pos="8306"/>
        </w:tabs>
      </w:pPr>
      <w:hyperlink w:anchor="_Toc2563" w:history="1">
        <w:r>
          <w:rPr>
            <w:rFonts w:ascii="仿宋" w:eastAsia="仿宋" w:hAnsi="仿宋" w:cs="仿宋" w:hint="eastAsia"/>
            <w:lang w:eastAsia="zh-CN"/>
          </w:rPr>
          <w:t>(一)、建设区域环境质量现状</w:t>
        </w:r>
        <w:r>
          <w:tab/>
        </w:r>
        <w:r>
          <w:fldChar w:fldCharType="begin"/>
        </w:r>
        <w:r>
          <w:instrText xml:space="preserve"> PAGEREF _Toc2563 \h </w:instrText>
        </w:r>
        <w:r>
          <w:fldChar w:fldCharType="separate"/>
        </w:r>
        <w:r>
          <w:t>33</w:t>
        </w:r>
        <w:r>
          <w:fldChar w:fldCharType="end"/>
        </w:r>
      </w:hyperlink>
    </w:p>
    <w:p>
      <w:pPr>
        <w:pStyle w:val="TOC2"/>
        <w:tabs>
          <w:tab w:val="right" w:leader="dot" w:pos="8306"/>
        </w:tabs>
      </w:pPr>
      <w:hyperlink w:anchor="_Toc16389" w:history="1">
        <w:r>
          <w:rPr>
            <w:rFonts w:ascii="仿宋" w:eastAsia="仿宋" w:hAnsi="仿宋" w:cs="仿宋" w:hint="eastAsia"/>
            <w:lang w:eastAsia="zh-CN"/>
          </w:rPr>
          <w:t>(二)、建设期环境保护</w:t>
        </w:r>
        <w:r>
          <w:tab/>
        </w:r>
        <w:r>
          <w:fldChar w:fldCharType="begin"/>
        </w:r>
        <w:r>
          <w:instrText xml:space="preserve"> PAGEREF _Toc16389 \h </w:instrText>
        </w:r>
        <w:r>
          <w:fldChar w:fldCharType="separate"/>
        </w:r>
        <w:r>
          <w:t>35</w:t>
        </w:r>
        <w:r>
          <w:fldChar w:fldCharType="end"/>
        </w:r>
      </w:hyperlink>
    </w:p>
    <w:p>
      <w:pPr>
        <w:pStyle w:val="TOC2"/>
        <w:tabs>
          <w:tab w:val="right" w:leader="dot" w:pos="8306"/>
        </w:tabs>
      </w:pPr>
      <w:hyperlink w:anchor="_Toc13160" w:history="1">
        <w:r>
          <w:rPr>
            <w:rFonts w:ascii="仿宋" w:eastAsia="仿宋" w:hAnsi="仿宋" w:cs="仿宋" w:hint="eastAsia"/>
            <w:lang w:eastAsia="zh-CN"/>
          </w:rPr>
          <w:t>(三)、运营期环境保护</w:t>
        </w:r>
        <w:r>
          <w:tab/>
        </w:r>
        <w:r>
          <w:fldChar w:fldCharType="begin"/>
        </w:r>
        <w:r>
          <w:instrText xml:space="preserve"> PAGEREF _Toc13160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7" w:history="1">
        <w:r>
          <w:rPr>
            <w:rFonts w:ascii="仿宋" w:eastAsia="仿宋" w:hAnsi="仿宋" w:cs="仿宋" w:hint="eastAsia"/>
            <w:lang w:eastAsia="zh-CN"/>
          </w:rPr>
          <w:t>(四)、移动传媒项目建设对区域经济的影响</w:t>
        </w:r>
        <w:r>
          <w:tab/>
        </w:r>
        <w:r>
          <w:fldChar w:fldCharType="begin"/>
        </w:r>
        <w:r>
          <w:instrText xml:space="preserve"> PAGEREF _Toc18617 \h </w:instrText>
        </w:r>
        <w:r>
          <w:fldChar w:fldCharType="separate"/>
        </w:r>
        <w:r>
          <w:t>38</w:t>
        </w:r>
        <w:r>
          <w:fldChar w:fldCharType="end"/>
        </w:r>
      </w:hyperlink>
    </w:p>
    <w:p>
      <w:pPr>
        <w:pStyle w:val="TOC2"/>
        <w:tabs>
          <w:tab w:val="right" w:leader="dot" w:pos="8306"/>
        </w:tabs>
      </w:pPr>
      <w:hyperlink w:anchor="_Toc27471" w:history="1">
        <w:r>
          <w:rPr>
            <w:rFonts w:ascii="仿宋" w:eastAsia="仿宋" w:hAnsi="仿宋" w:cs="仿宋" w:hint="eastAsia"/>
            <w:lang w:eastAsia="zh-CN"/>
          </w:rPr>
          <w:t>(五)、废弃物处理</w:t>
        </w:r>
        <w:r>
          <w:tab/>
        </w:r>
        <w:r>
          <w:fldChar w:fldCharType="begin"/>
        </w:r>
        <w:r>
          <w:instrText xml:space="preserve"> PAGEREF _Toc27471 \h </w:instrText>
        </w:r>
        <w:r>
          <w:fldChar w:fldCharType="separate"/>
        </w:r>
        <w:r>
          <w:t>39</w:t>
        </w:r>
        <w:r>
          <w:fldChar w:fldCharType="end"/>
        </w:r>
      </w:hyperlink>
    </w:p>
    <w:p>
      <w:pPr>
        <w:pStyle w:val="TOC2"/>
        <w:tabs>
          <w:tab w:val="right" w:leader="dot" w:pos="8306"/>
        </w:tabs>
      </w:pPr>
      <w:hyperlink w:anchor="_Toc2336" w:history="1">
        <w:r>
          <w:rPr>
            <w:rFonts w:ascii="仿宋" w:eastAsia="仿宋" w:hAnsi="仿宋" w:cs="仿宋" w:hint="eastAsia"/>
            <w:lang w:eastAsia="zh-CN"/>
          </w:rPr>
          <w:t>(六)、特殊环境影响分析</w:t>
        </w:r>
        <w:r>
          <w:tab/>
        </w:r>
        <w:r>
          <w:fldChar w:fldCharType="begin"/>
        </w:r>
        <w:r>
          <w:instrText xml:space="preserve"> PAGEREF _Toc2336 \h </w:instrText>
        </w:r>
        <w:r>
          <w:fldChar w:fldCharType="separate"/>
        </w:r>
        <w:r>
          <w:t>41</w:t>
        </w:r>
        <w:r>
          <w:fldChar w:fldCharType="end"/>
        </w:r>
      </w:hyperlink>
    </w:p>
    <w:p>
      <w:pPr>
        <w:pStyle w:val="TOC2"/>
        <w:tabs>
          <w:tab w:val="right" w:leader="dot" w:pos="8306"/>
        </w:tabs>
      </w:pPr>
      <w:hyperlink w:anchor="_Toc22371" w:history="1">
        <w:r>
          <w:rPr>
            <w:rFonts w:ascii="仿宋" w:eastAsia="仿宋" w:hAnsi="仿宋" w:cs="仿宋" w:hint="eastAsia"/>
            <w:lang w:eastAsia="zh-CN"/>
          </w:rPr>
          <w:t>(七)、清洁生产</w:t>
        </w:r>
        <w:r>
          <w:tab/>
        </w:r>
        <w:r>
          <w:fldChar w:fldCharType="begin"/>
        </w:r>
        <w:r>
          <w:instrText xml:space="preserve"> PAGEREF _Toc22371 \h </w:instrText>
        </w:r>
        <w:r>
          <w:fldChar w:fldCharType="separate"/>
        </w:r>
        <w:r>
          <w:t>42</w:t>
        </w:r>
        <w:r>
          <w:fldChar w:fldCharType="end"/>
        </w:r>
      </w:hyperlink>
    </w:p>
    <w:p>
      <w:pPr>
        <w:pStyle w:val="TOC2"/>
        <w:tabs>
          <w:tab w:val="right" w:leader="dot" w:pos="8306"/>
        </w:tabs>
      </w:pPr>
      <w:hyperlink w:anchor="_Toc3110" w:history="1">
        <w:r>
          <w:rPr>
            <w:rFonts w:ascii="仿宋" w:eastAsia="仿宋" w:hAnsi="仿宋" w:cs="仿宋" w:hint="eastAsia"/>
            <w:lang w:eastAsia="zh-CN"/>
          </w:rPr>
          <w:t>(八)、环境保护综合评价</w:t>
        </w:r>
        <w:r>
          <w:tab/>
        </w:r>
        <w:r>
          <w:fldChar w:fldCharType="begin"/>
        </w:r>
        <w:r>
          <w:instrText xml:space="preserve"> PAGEREF _Toc3110 \h </w:instrText>
        </w:r>
        <w:r>
          <w:fldChar w:fldCharType="separate"/>
        </w:r>
        <w:r>
          <w:t>43</w:t>
        </w:r>
        <w:r>
          <w:fldChar w:fldCharType="end"/>
        </w:r>
      </w:hyperlink>
    </w:p>
    <w:p>
      <w:pPr>
        <w:pStyle w:val="TOC1"/>
        <w:tabs>
          <w:tab w:val="right" w:leader="dot" w:pos="8306"/>
        </w:tabs>
      </w:pPr>
      <w:hyperlink w:anchor="_Toc2850" w:history="1">
        <w:r>
          <w:rPr>
            <w:rFonts w:ascii="仿宋" w:eastAsia="仿宋" w:hAnsi="仿宋" w:cs="仿宋" w:hint="eastAsia"/>
            <w:lang w:eastAsia="zh-CN"/>
          </w:rPr>
          <w:t>十二、移动传媒项目计划安排</w:t>
        </w:r>
        <w:r>
          <w:tab/>
        </w:r>
        <w:r>
          <w:fldChar w:fldCharType="begin"/>
        </w:r>
        <w:r>
          <w:instrText xml:space="preserve"> PAGEREF _Toc2850 \h </w:instrText>
        </w:r>
        <w:r>
          <w:fldChar w:fldCharType="separate"/>
        </w:r>
        <w:r>
          <w:t>44</w:t>
        </w:r>
        <w:r>
          <w:fldChar w:fldCharType="end"/>
        </w:r>
      </w:hyperlink>
    </w:p>
    <w:p>
      <w:pPr>
        <w:pStyle w:val="TOC2"/>
        <w:tabs>
          <w:tab w:val="right" w:leader="dot" w:pos="8306"/>
        </w:tabs>
      </w:pPr>
      <w:hyperlink w:anchor="_Toc655" w:history="1">
        <w:r>
          <w:rPr>
            <w:rFonts w:ascii="仿宋" w:eastAsia="仿宋" w:hAnsi="仿宋" w:cs="仿宋" w:hint="eastAsia"/>
            <w:lang w:eastAsia="zh-CN"/>
          </w:rPr>
          <w:t>(一)、建设周期</w:t>
        </w:r>
        <w:r>
          <w:tab/>
        </w:r>
        <w:r>
          <w:fldChar w:fldCharType="begin"/>
        </w:r>
        <w:r>
          <w:instrText xml:space="preserve"> PAGEREF _Toc655 \h </w:instrText>
        </w:r>
        <w:r>
          <w:fldChar w:fldCharType="separate"/>
        </w:r>
        <w:r>
          <w:t>44</w:t>
        </w:r>
        <w:r>
          <w:fldChar w:fldCharType="end"/>
        </w:r>
      </w:hyperlink>
    </w:p>
    <w:p>
      <w:pPr>
        <w:pStyle w:val="TOC2"/>
        <w:tabs>
          <w:tab w:val="right" w:leader="dot" w:pos="8306"/>
        </w:tabs>
      </w:pPr>
      <w:hyperlink w:anchor="_Toc6810" w:history="1">
        <w:r>
          <w:rPr>
            <w:rFonts w:ascii="仿宋" w:eastAsia="仿宋" w:hAnsi="仿宋" w:cs="仿宋" w:hint="eastAsia"/>
            <w:lang w:eastAsia="zh-CN"/>
          </w:rPr>
          <w:t>(二)、建设进度</w:t>
        </w:r>
        <w:r>
          <w:tab/>
        </w:r>
        <w:r>
          <w:fldChar w:fldCharType="begin"/>
        </w:r>
        <w:r>
          <w:instrText xml:space="preserve"> PAGEREF _Toc6810 \h </w:instrText>
        </w:r>
        <w:r>
          <w:fldChar w:fldCharType="separate"/>
        </w:r>
        <w:r>
          <w:t>45</w:t>
        </w:r>
        <w:r>
          <w:fldChar w:fldCharType="end"/>
        </w:r>
      </w:hyperlink>
    </w:p>
    <w:p>
      <w:pPr>
        <w:pStyle w:val="TOC2"/>
        <w:tabs>
          <w:tab w:val="right" w:leader="dot" w:pos="8306"/>
        </w:tabs>
      </w:pPr>
      <w:hyperlink w:anchor="_Toc1337" w:history="1">
        <w:r>
          <w:rPr>
            <w:rFonts w:ascii="仿宋" w:eastAsia="仿宋" w:hAnsi="仿宋" w:cs="仿宋" w:hint="eastAsia"/>
            <w:lang w:eastAsia="zh-CN"/>
          </w:rPr>
          <w:t>(三)、进度安排注意事项</w:t>
        </w:r>
        <w:r>
          <w:tab/>
        </w:r>
        <w:r>
          <w:fldChar w:fldCharType="begin"/>
        </w:r>
        <w:r>
          <w:instrText xml:space="preserve"> PAGEREF _Toc1337 \h </w:instrText>
        </w:r>
        <w:r>
          <w:fldChar w:fldCharType="separate"/>
        </w:r>
        <w:r>
          <w:t>46</w:t>
        </w:r>
        <w:r>
          <w:fldChar w:fldCharType="end"/>
        </w:r>
      </w:hyperlink>
    </w:p>
    <w:p>
      <w:pPr>
        <w:pStyle w:val="TOC2"/>
        <w:tabs>
          <w:tab w:val="right" w:leader="dot" w:pos="8306"/>
        </w:tabs>
      </w:pPr>
      <w:hyperlink w:anchor="_Toc25609" w:history="1">
        <w:r>
          <w:rPr>
            <w:rFonts w:ascii="仿宋" w:eastAsia="仿宋" w:hAnsi="仿宋" w:cs="仿宋" w:hint="eastAsia"/>
            <w:lang w:eastAsia="zh-CN"/>
          </w:rPr>
          <w:t>(四)、人力资源配置</w:t>
        </w:r>
        <w:r>
          <w:tab/>
        </w:r>
        <w:r>
          <w:fldChar w:fldCharType="begin"/>
        </w:r>
        <w:r>
          <w:instrText xml:space="preserve"> PAGEREF _Toc25609 \h </w:instrText>
        </w:r>
        <w:r>
          <w:fldChar w:fldCharType="separate"/>
        </w:r>
        <w:r>
          <w:t>47</w:t>
        </w:r>
        <w:r>
          <w:fldChar w:fldCharType="end"/>
        </w:r>
      </w:hyperlink>
    </w:p>
    <w:p>
      <w:pPr>
        <w:pStyle w:val="TOC1"/>
        <w:tabs>
          <w:tab w:val="right" w:leader="dot" w:pos="8306"/>
        </w:tabs>
      </w:pPr>
      <w:hyperlink w:anchor="_Toc1728" w:history="1">
        <w:r>
          <w:rPr>
            <w:rFonts w:ascii="仿宋" w:eastAsia="仿宋" w:hAnsi="仿宋" w:cs="仿宋" w:hint="eastAsia"/>
            <w:lang w:eastAsia="zh-CN"/>
          </w:rPr>
          <w:t>十三、移动传媒项目实施时间节点</w:t>
        </w:r>
        <w:r>
          <w:tab/>
        </w:r>
        <w:r>
          <w:fldChar w:fldCharType="begin"/>
        </w:r>
        <w:r>
          <w:instrText xml:space="preserve"> PAGEREF _Toc1728 \h </w:instrText>
        </w:r>
        <w:r>
          <w:fldChar w:fldCharType="separate"/>
        </w:r>
        <w:r>
          <w:t>48</w:t>
        </w:r>
        <w:r>
          <w:fldChar w:fldCharType="end"/>
        </w:r>
      </w:hyperlink>
    </w:p>
    <w:p>
      <w:pPr>
        <w:pStyle w:val="TOC2"/>
        <w:tabs>
          <w:tab w:val="right" w:leader="dot" w:pos="8306"/>
        </w:tabs>
      </w:pPr>
      <w:hyperlink w:anchor="_Toc20369" w:history="1">
        <w:r>
          <w:rPr>
            <w:rFonts w:ascii="仿宋" w:eastAsia="仿宋" w:hAnsi="仿宋" w:cs="仿宋" w:hint="eastAsia"/>
            <w:lang w:eastAsia="zh-CN"/>
          </w:rPr>
          <w:t>(一)、移动传媒项目启动阶段时间节点</w:t>
        </w:r>
        <w:r>
          <w:tab/>
        </w:r>
        <w:r>
          <w:fldChar w:fldCharType="begin"/>
        </w:r>
        <w:r>
          <w:instrText xml:space="preserve"> PAGEREF _Toc20369 \h </w:instrText>
        </w:r>
        <w:r>
          <w:fldChar w:fldCharType="separate"/>
        </w:r>
        <w:r>
          <w:t>48</w:t>
        </w:r>
        <w:r>
          <w:fldChar w:fldCharType="end"/>
        </w:r>
      </w:hyperlink>
    </w:p>
    <w:p>
      <w:pPr>
        <w:pStyle w:val="TOC2"/>
        <w:tabs>
          <w:tab w:val="right" w:leader="dot" w:pos="8306"/>
        </w:tabs>
      </w:pPr>
      <w:hyperlink w:anchor="_Toc22255" w:history="1">
        <w:r>
          <w:rPr>
            <w:rFonts w:ascii="仿宋" w:eastAsia="仿宋" w:hAnsi="仿宋" w:cs="仿宋" w:hint="eastAsia"/>
            <w:lang w:eastAsia="zh-CN"/>
          </w:rPr>
          <w:t>(二)、移动传媒项目执行阶段时间节点</w:t>
        </w:r>
        <w:r>
          <w:tab/>
        </w:r>
        <w:r>
          <w:fldChar w:fldCharType="begin"/>
        </w:r>
        <w:r>
          <w:instrText xml:space="preserve"> PAGEREF _Toc22255 \h </w:instrText>
        </w:r>
        <w:r>
          <w:fldChar w:fldCharType="separate"/>
        </w:r>
        <w:r>
          <w:t>49</w:t>
        </w:r>
        <w:r>
          <w:fldChar w:fldCharType="end"/>
        </w:r>
      </w:hyperlink>
    </w:p>
    <w:p>
      <w:pPr>
        <w:pStyle w:val="TOC2"/>
        <w:tabs>
          <w:tab w:val="right" w:leader="dot" w:pos="8306"/>
        </w:tabs>
      </w:pPr>
      <w:hyperlink w:anchor="_Toc32084" w:history="1">
        <w:r>
          <w:rPr>
            <w:rFonts w:ascii="仿宋" w:eastAsia="仿宋" w:hAnsi="仿宋" w:cs="仿宋" w:hint="eastAsia"/>
            <w:lang w:eastAsia="zh-CN"/>
          </w:rPr>
          <w:t>(三)、移动传媒项目完成阶段时间节点</w:t>
        </w:r>
        <w:r>
          <w:tab/>
        </w:r>
        <w:r>
          <w:fldChar w:fldCharType="begin"/>
        </w:r>
        <w:r>
          <w:instrText xml:space="preserve"> PAGEREF _Toc32084 \h </w:instrText>
        </w:r>
        <w:r>
          <w:fldChar w:fldCharType="separate"/>
        </w:r>
        <w:r>
          <w:t>50</w:t>
        </w:r>
        <w:r>
          <w:fldChar w:fldCharType="end"/>
        </w:r>
      </w:hyperlink>
    </w:p>
    <w:p>
      <w:pPr>
        <w:pStyle w:val="TOC1"/>
        <w:tabs>
          <w:tab w:val="right" w:leader="dot" w:pos="8306"/>
        </w:tabs>
      </w:pPr>
      <w:hyperlink w:anchor="_Toc28372" w:history="1">
        <w:r>
          <w:rPr>
            <w:rFonts w:ascii="仿宋" w:eastAsia="仿宋" w:hAnsi="仿宋" w:cs="仿宋" w:hint="eastAsia"/>
            <w:lang w:eastAsia="zh-CN"/>
          </w:rPr>
          <w:t>十四、风险识别与分类</w:t>
        </w:r>
        <w:r>
          <w:tab/>
        </w:r>
        <w:r>
          <w:fldChar w:fldCharType="begin"/>
        </w:r>
        <w:r>
          <w:instrText xml:space="preserve"> PAGEREF _Toc28372 \h </w:instrText>
        </w:r>
        <w:r>
          <w:fldChar w:fldCharType="separate"/>
        </w:r>
        <w:r>
          <w:t>51</w:t>
        </w:r>
        <w:r>
          <w:fldChar w:fldCharType="end"/>
        </w:r>
      </w:hyperlink>
    </w:p>
    <w:p>
      <w:pPr>
        <w:pStyle w:val="TOC2"/>
        <w:tabs>
          <w:tab w:val="right" w:leader="dot" w:pos="8306"/>
        </w:tabs>
      </w:pPr>
      <w:hyperlink w:anchor="_Toc23996" w:history="1">
        <w:r>
          <w:rPr>
            <w:rFonts w:ascii="仿宋" w:eastAsia="仿宋" w:hAnsi="仿宋" w:cs="仿宋" w:hint="eastAsia"/>
            <w:lang w:eastAsia="zh-CN"/>
          </w:rPr>
          <w:t>(一)、风险识别</w:t>
        </w:r>
        <w:r>
          <w:tab/>
        </w:r>
        <w:r>
          <w:fldChar w:fldCharType="begin"/>
        </w:r>
        <w:r>
          <w:instrText xml:space="preserve"> PAGEREF _Toc23996 \h </w:instrText>
        </w:r>
        <w:r>
          <w:fldChar w:fldCharType="separate"/>
        </w:r>
        <w:r>
          <w:t>51</w:t>
        </w:r>
        <w:r>
          <w:fldChar w:fldCharType="end"/>
        </w:r>
      </w:hyperlink>
    </w:p>
    <w:p>
      <w:pPr>
        <w:pStyle w:val="TOC2"/>
        <w:tabs>
          <w:tab w:val="right" w:leader="dot" w:pos="8306"/>
        </w:tabs>
      </w:pPr>
      <w:hyperlink w:anchor="_Toc12925" w:history="1">
        <w:r>
          <w:rPr>
            <w:rFonts w:ascii="仿宋" w:eastAsia="仿宋" w:hAnsi="仿宋" w:cs="仿宋" w:hint="eastAsia"/>
            <w:lang w:eastAsia="zh-CN"/>
          </w:rPr>
          <w:t>(二)、风险分类</w:t>
        </w:r>
        <w:r>
          <w:tab/>
        </w:r>
        <w:r>
          <w:fldChar w:fldCharType="begin"/>
        </w:r>
        <w:r>
          <w:instrText xml:space="preserve"> PAGEREF _Toc12925 \h </w:instrText>
        </w:r>
        <w:r>
          <w:fldChar w:fldCharType="separate"/>
        </w:r>
        <w:r>
          <w:t>53</w:t>
        </w:r>
        <w:r>
          <w:fldChar w:fldCharType="end"/>
        </w:r>
      </w:hyperlink>
    </w:p>
    <w:p>
      <w:pPr>
        <w:pStyle w:val="TOC1"/>
        <w:tabs>
          <w:tab w:val="right" w:leader="dot" w:pos="8306"/>
        </w:tabs>
      </w:pPr>
      <w:hyperlink w:anchor="_Toc19645" w:history="1">
        <w:r>
          <w:rPr>
            <w:rFonts w:ascii="仿宋" w:eastAsia="仿宋" w:hAnsi="仿宋" w:cs="仿宋" w:hint="eastAsia"/>
            <w:lang w:eastAsia="zh-CN"/>
          </w:rPr>
          <w:t>十五、供应链管理</w:t>
        </w:r>
        <w:r>
          <w:tab/>
        </w:r>
        <w:r>
          <w:fldChar w:fldCharType="begin"/>
        </w:r>
        <w:r>
          <w:instrText xml:space="preserve"> PAGEREF _Toc19645 \h </w:instrText>
        </w:r>
        <w:r>
          <w:fldChar w:fldCharType="separate"/>
        </w:r>
        <w:r>
          <w:t>54</w:t>
        </w:r>
        <w:r>
          <w:fldChar w:fldCharType="end"/>
        </w:r>
      </w:hyperlink>
    </w:p>
    <w:p>
      <w:pPr>
        <w:pStyle w:val="TOC2"/>
        <w:tabs>
          <w:tab w:val="right" w:leader="dot" w:pos="8306"/>
        </w:tabs>
      </w:pPr>
      <w:hyperlink w:anchor="_Toc32171" w:history="1">
        <w:r>
          <w:rPr>
            <w:rFonts w:ascii="仿宋" w:eastAsia="仿宋" w:hAnsi="仿宋" w:cs="仿宋" w:hint="eastAsia"/>
            <w:lang w:eastAsia="zh-CN"/>
          </w:rPr>
          <w:t>(一)、供应链战略规划</w:t>
        </w:r>
        <w:r>
          <w:tab/>
        </w:r>
        <w:r>
          <w:fldChar w:fldCharType="begin"/>
        </w:r>
        <w:r>
          <w:instrText xml:space="preserve"> PAGEREF _Toc32171 \h </w:instrText>
        </w:r>
        <w:r>
          <w:fldChar w:fldCharType="separate"/>
        </w:r>
        <w:r>
          <w:t>54</w:t>
        </w:r>
        <w:r>
          <w:fldChar w:fldCharType="end"/>
        </w:r>
      </w:hyperlink>
    </w:p>
    <w:p>
      <w:pPr>
        <w:pStyle w:val="TOC2"/>
        <w:tabs>
          <w:tab w:val="right" w:leader="dot" w:pos="8306"/>
        </w:tabs>
      </w:pPr>
      <w:hyperlink w:anchor="_Toc20549" w:history="1">
        <w:r>
          <w:rPr>
            <w:rFonts w:ascii="仿宋" w:eastAsia="仿宋" w:hAnsi="仿宋" w:cs="仿宋" w:hint="eastAsia"/>
            <w:lang w:eastAsia="zh-CN"/>
          </w:rPr>
          <w:t>(二)、供应商选择与合作</w:t>
        </w:r>
        <w:r>
          <w:tab/>
        </w:r>
        <w:r>
          <w:fldChar w:fldCharType="begin"/>
        </w:r>
        <w:r>
          <w:instrText xml:space="preserve"> PAGEREF _Toc20549 \h </w:instrText>
        </w:r>
        <w:r>
          <w:fldChar w:fldCharType="separate"/>
        </w:r>
        <w:r>
          <w:t>56</w:t>
        </w:r>
        <w:r>
          <w:fldChar w:fldCharType="end"/>
        </w:r>
      </w:hyperlink>
    </w:p>
    <w:p>
      <w:pPr>
        <w:pStyle w:val="TOC2"/>
        <w:tabs>
          <w:tab w:val="right" w:leader="dot" w:pos="8306"/>
        </w:tabs>
      </w:pPr>
      <w:hyperlink w:anchor="_Toc15096" w:history="1">
        <w:r>
          <w:rPr>
            <w:rFonts w:ascii="仿宋" w:eastAsia="仿宋" w:hAnsi="仿宋" w:cs="仿宋" w:hint="eastAsia"/>
            <w:lang w:eastAsia="zh-CN"/>
          </w:rPr>
          <w:t>(三)、物流与库存管理</w:t>
        </w:r>
        <w:r>
          <w:tab/>
        </w:r>
        <w:r>
          <w:fldChar w:fldCharType="begin"/>
        </w:r>
        <w:r>
          <w:instrText xml:space="preserve"> PAGEREF _Toc15096 \h </w:instrText>
        </w:r>
        <w:r>
          <w:fldChar w:fldCharType="separate"/>
        </w:r>
        <w:r>
          <w:t>57</w:t>
        </w:r>
        <w:r>
          <w:fldChar w:fldCharType="end"/>
        </w:r>
      </w:hyperlink>
    </w:p>
    <w:p>
      <w:pPr>
        <w:pStyle w:val="TOC1"/>
        <w:tabs>
          <w:tab w:val="right" w:leader="dot" w:pos="8306"/>
        </w:tabs>
      </w:pPr>
      <w:hyperlink w:anchor="_Toc23370" w:history="1">
        <w:r>
          <w:rPr>
            <w:rFonts w:ascii="仿宋" w:eastAsia="仿宋" w:hAnsi="仿宋" w:cs="仿宋" w:hint="eastAsia"/>
            <w:lang w:eastAsia="zh-CN"/>
          </w:rPr>
          <w:t>十六、移动传媒项目实施保障措施</w:t>
        </w:r>
        <w:r>
          <w:tab/>
        </w:r>
        <w:r>
          <w:fldChar w:fldCharType="begin"/>
        </w:r>
        <w:r>
          <w:instrText xml:space="preserve"> PAGEREF _Toc23370 \h </w:instrText>
        </w:r>
        <w:r>
          <w:fldChar w:fldCharType="separate"/>
        </w:r>
        <w:r>
          <w:t>58</w:t>
        </w:r>
        <w:r>
          <w:fldChar w:fldCharType="end"/>
        </w:r>
      </w:hyperlink>
    </w:p>
    <w:p>
      <w:pPr>
        <w:pStyle w:val="TOC2"/>
        <w:tabs>
          <w:tab w:val="right" w:leader="dot" w:pos="8306"/>
        </w:tabs>
      </w:pPr>
      <w:hyperlink w:anchor="_Toc321" w:history="1">
        <w:r>
          <w:rPr>
            <w:rFonts w:ascii="仿宋" w:eastAsia="仿宋" w:hAnsi="仿宋" w:cs="仿宋" w:hint="eastAsia"/>
            <w:lang w:eastAsia="zh-CN"/>
          </w:rPr>
          <w:t>(一)、移动传媒项目实施保障机制</w:t>
        </w:r>
        <w:r>
          <w:tab/>
        </w:r>
        <w:r>
          <w:fldChar w:fldCharType="begin"/>
        </w:r>
        <w:r>
          <w:instrText xml:space="preserve"> PAGEREF _Toc321 \h </w:instrText>
        </w:r>
        <w:r>
          <w:fldChar w:fldCharType="separate"/>
        </w:r>
        <w:r>
          <w:t>58</w:t>
        </w:r>
        <w:r>
          <w:fldChar w:fldCharType="end"/>
        </w:r>
      </w:hyperlink>
    </w:p>
    <w:p>
      <w:pPr>
        <w:pStyle w:val="TOC2"/>
        <w:tabs>
          <w:tab w:val="right" w:leader="dot" w:pos="8306"/>
        </w:tabs>
      </w:pPr>
      <w:hyperlink w:anchor="_Toc16905" w:history="1">
        <w:r>
          <w:rPr>
            <w:rFonts w:ascii="仿宋" w:eastAsia="仿宋" w:hAnsi="仿宋" w:cs="仿宋" w:hint="eastAsia"/>
            <w:lang w:eastAsia="zh-CN"/>
          </w:rPr>
          <w:t>(二)、移动传媒项目法律合规要求</w:t>
        </w:r>
        <w:r>
          <w:tab/>
        </w:r>
        <w:r>
          <w:fldChar w:fldCharType="begin"/>
        </w:r>
        <w:r>
          <w:instrText xml:space="preserve"> PAGEREF _Toc16905 \h </w:instrText>
        </w:r>
        <w:r>
          <w:fldChar w:fldCharType="separate"/>
        </w:r>
        <w:r>
          <w:t>62</w:t>
        </w:r>
        <w:r>
          <w:fldChar w:fldCharType="end"/>
        </w:r>
      </w:hyperlink>
    </w:p>
    <w:p>
      <w:pPr>
        <w:pStyle w:val="TOC2"/>
        <w:tabs>
          <w:tab w:val="right" w:leader="dot" w:pos="8306"/>
        </w:tabs>
      </w:pPr>
      <w:hyperlink w:anchor="_Toc20822" w:history="1">
        <w:r>
          <w:rPr>
            <w:rFonts w:ascii="仿宋" w:eastAsia="仿宋" w:hAnsi="仿宋" w:cs="仿宋" w:hint="eastAsia"/>
            <w:lang w:eastAsia="zh-CN"/>
          </w:rPr>
          <w:t>(三)、移动传媒项目合同管理与法律事务</w:t>
        </w:r>
        <w:r>
          <w:tab/>
        </w:r>
        <w:r>
          <w:fldChar w:fldCharType="begin"/>
        </w:r>
        <w:r>
          <w:instrText xml:space="preserve"> PAGEREF _Toc20822 \h </w:instrText>
        </w:r>
        <w:r>
          <w:fldChar w:fldCharType="separate"/>
        </w:r>
        <w:r>
          <w:t>66</w:t>
        </w:r>
        <w:r>
          <w:fldChar w:fldCharType="end"/>
        </w:r>
      </w:hyperlink>
    </w:p>
    <w:p>
      <w:pPr>
        <w:pStyle w:val="TOC2"/>
        <w:tabs>
          <w:tab w:val="right" w:leader="dot" w:pos="8306"/>
        </w:tabs>
      </w:pPr>
      <w:hyperlink w:anchor="_Toc12660" w:history="1">
        <w:r>
          <w:rPr>
            <w:rFonts w:ascii="仿宋" w:eastAsia="仿宋" w:hAnsi="仿宋" w:cs="仿宋" w:hint="eastAsia"/>
            <w:lang w:eastAsia="zh-CN"/>
          </w:rPr>
          <w:t>(四)、移动传媒项目知识产权保护策略</w:t>
        </w:r>
        <w:r>
          <w:tab/>
        </w:r>
        <w:r>
          <w:fldChar w:fldCharType="begin"/>
        </w:r>
        <w:r>
          <w:instrText xml:space="preserve"> PAGEREF _Toc12660 \h </w:instrText>
        </w:r>
        <w:r>
          <w:fldChar w:fldCharType="separate"/>
        </w:r>
        <w:r>
          <w:t>72</w:t>
        </w:r>
        <w:r>
          <w:fldChar w:fldCharType="end"/>
        </w:r>
      </w:hyperlink>
    </w:p>
    <w:p>
      <w:pPr>
        <w:pStyle w:val="TOC1"/>
        <w:tabs>
          <w:tab w:val="right" w:leader="dot" w:pos="8306"/>
        </w:tabs>
      </w:pPr>
      <w:hyperlink w:anchor="_Toc7742" w:history="1">
        <w:r>
          <w:rPr>
            <w:rFonts w:ascii="仿宋" w:eastAsia="仿宋" w:hAnsi="仿宋" w:cs="仿宋" w:hint="eastAsia"/>
            <w:lang w:eastAsia="zh-CN"/>
          </w:rPr>
          <w:t>十七、移动传媒项目工程方案分析</w:t>
        </w:r>
        <w:r>
          <w:tab/>
        </w:r>
        <w:r>
          <w:fldChar w:fldCharType="begin"/>
        </w:r>
        <w:r>
          <w:instrText xml:space="preserve"> PAGEREF _Toc7742 \h </w:instrText>
        </w:r>
        <w:r>
          <w:fldChar w:fldCharType="separate"/>
        </w:r>
        <w:r>
          <w:t>75</w:t>
        </w:r>
        <w:r>
          <w:fldChar w:fldCharType="end"/>
        </w:r>
      </w:hyperlink>
    </w:p>
    <w:p>
      <w:pPr>
        <w:pStyle w:val="TOC2"/>
        <w:tabs>
          <w:tab w:val="right" w:leader="dot" w:pos="8306"/>
        </w:tabs>
      </w:pPr>
      <w:hyperlink w:anchor="_Toc19172" w:history="1">
        <w:r>
          <w:rPr>
            <w:rFonts w:ascii="仿宋" w:eastAsia="仿宋" w:hAnsi="仿宋" w:cs="仿宋" w:hint="eastAsia"/>
            <w:lang w:eastAsia="zh-CN"/>
          </w:rPr>
          <w:t>(一)、建筑工程设计原则</w:t>
        </w:r>
        <w:r>
          <w:tab/>
        </w:r>
        <w:r>
          <w:fldChar w:fldCharType="begin"/>
        </w:r>
        <w:r>
          <w:instrText xml:space="preserve"> PAGEREF _Toc19172 \h </w:instrText>
        </w:r>
        <w:r>
          <w:fldChar w:fldCharType="separate"/>
        </w:r>
        <w:r>
          <w:t>75</w:t>
        </w:r>
        <w:r>
          <w:fldChar w:fldCharType="end"/>
        </w:r>
      </w:hyperlink>
    </w:p>
    <w:p>
      <w:pPr>
        <w:pStyle w:val="TOC2"/>
        <w:tabs>
          <w:tab w:val="right" w:leader="dot" w:pos="8306"/>
        </w:tabs>
      </w:pPr>
      <w:hyperlink w:anchor="_Toc23701" w:history="1">
        <w:r>
          <w:rPr>
            <w:rFonts w:ascii="仿宋" w:eastAsia="仿宋" w:hAnsi="仿宋" w:cs="仿宋" w:hint="eastAsia"/>
            <w:lang w:eastAsia="zh-CN"/>
          </w:rPr>
          <w:t>(二)、土建工程建设指标</w:t>
        </w:r>
        <w:r>
          <w:tab/>
        </w:r>
        <w:r>
          <w:fldChar w:fldCharType="begin"/>
        </w:r>
        <w:r>
          <w:instrText xml:space="preserve"> PAGEREF _Toc23701 \h </w:instrText>
        </w:r>
        <w:r>
          <w:fldChar w:fldCharType="separate"/>
        </w:r>
        <w:r>
          <w:t>78</w:t>
        </w:r>
        <w:r>
          <w:fldChar w:fldCharType="end"/>
        </w:r>
      </w:hyperlink>
    </w:p>
    <w:p>
      <w:pPr>
        <w:pStyle w:val="TOC1"/>
        <w:tabs>
          <w:tab w:val="right" w:leader="dot" w:pos="8306"/>
        </w:tabs>
      </w:pPr>
      <w:hyperlink w:anchor="_Toc20104" w:history="1">
        <w:r>
          <w:rPr>
            <w:rFonts w:ascii="仿宋" w:eastAsia="仿宋" w:hAnsi="仿宋" w:cs="仿宋" w:hint="eastAsia"/>
            <w:lang w:eastAsia="zh-CN"/>
          </w:rPr>
          <w:t>十八、质量管理体系</w:t>
        </w:r>
        <w:r>
          <w:tab/>
        </w:r>
        <w:r>
          <w:fldChar w:fldCharType="begin"/>
        </w:r>
        <w:r>
          <w:instrText xml:space="preserve"> PAGEREF _Toc20104 \h </w:instrText>
        </w:r>
        <w:r>
          <w:fldChar w:fldCharType="separate"/>
        </w:r>
        <w:r>
          <w:t>80</w:t>
        </w:r>
        <w:r>
          <w:fldChar w:fldCharType="end"/>
        </w:r>
      </w:hyperlink>
    </w:p>
    <w:p>
      <w:pPr>
        <w:pStyle w:val="TOC2"/>
        <w:tabs>
          <w:tab w:val="right" w:leader="dot" w:pos="8306"/>
        </w:tabs>
      </w:pPr>
      <w:hyperlink w:anchor="_Toc31176" w:history="1">
        <w:r>
          <w:rPr>
            <w:rFonts w:ascii="仿宋" w:eastAsia="仿宋" w:hAnsi="仿宋" w:cs="仿宋" w:hint="eastAsia"/>
            <w:lang w:eastAsia="zh-CN"/>
          </w:rPr>
          <w:t>(一)、质量目标与方针</w:t>
        </w:r>
        <w:r>
          <w:tab/>
        </w:r>
        <w:r>
          <w:fldChar w:fldCharType="begin"/>
        </w:r>
        <w:r>
          <w:instrText xml:space="preserve"> PAGEREF _Toc31176 \h </w:instrText>
        </w:r>
        <w:r>
          <w:fldChar w:fldCharType="separate"/>
        </w:r>
        <w:r>
          <w:t>80</w:t>
        </w:r>
        <w:r>
          <w:fldChar w:fldCharType="end"/>
        </w:r>
      </w:hyperlink>
    </w:p>
    <w:p>
      <w:pPr>
        <w:pStyle w:val="TOC2"/>
        <w:tabs>
          <w:tab w:val="right" w:leader="dot" w:pos="8306"/>
        </w:tabs>
      </w:pPr>
      <w:hyperlink w:anchor="_Toc21038" w:history="1">
        <w:r>
          <w:rPr>
            <w:rFonts w:ascii="仿宋" w:eastAsia="仿宋" w:hAnsi="仿宋" w:cs="仿宋" w:hint="eastAsia"/>
            <w:lang w:eastAsia="zh-CN"/>
          </w:rPr>
          <w:t>(二)、质量管理责任</w:t>
        </w:r>
        <w:r>
          <w:tab/>
        </w:r>
        <w:r>
          <w:fldChar w:fldCharType="begin"/>
        </w:r>
        <w:r>
          <w:instrText xml:space="preserve"> PAGEREF _Toc21038 \h </w:instrText>
        </w:r>
        <w:r>
          <w:fldChar w:fldCharType="separate"/>
        </w:r>
        <w:r>
          <w:t>81</w:t>
        </w:r>
        <w:r>
          <w:fldChar w:fldCharType="end"/>
        </w:r>
      </w:hyperlink>
    </w:p>
    <w:p>
      <w:pPr>
        <w:pStyle w:val="TOC2"/>
        <w:tabs>
          <w:tab w:val="right" w:leader="dot" w:pos="8306"/>
        </w:tabs>
      </w:pPr>
      <w:hyperlink w:anchor="_Toc25146" w:history="1">
        <w:r>
          <w:rPr>
            <w:rFonts w:ascii="仿宋" w:eastAsia="仿宋" w:hAnsi="仿宋" w:cs="仿宋" w:hint="eastAsia"/>
            <w:lang w:eastAsia="zh-CN"/>
          </w:rPr>
          <w:t>(三)、质量管理体系文件</w:t>
        </w:r>
        <w:r>
          <w:tab/>
        </w:r>
        <w:r>
          <w:fldChar w:fldCharType="begin"/>
        </w:r>
        <w:r>
          <w:instrText xml:space="preserve"> PAGEREF _Toc25146 \h </w:instrText>
        </w:r>
        <w:r>
          <w:fldChar w:fldCharType="separate"/>
        </w:r>
        <w:r>
          <w:t>82</w:t>
        </w:r>
        <w:r>
          <w:fldChar w:fldCharType="end"/>
        </w:r>
      </w:hyperlink>
    </w:p>
    <w:p>
      <w:pPr>
        <w:pStyle w:val="TOC2"/>
        <w:tabs>
          <w:tab w:val="right" w:leader="dot" w:pos="8306"/>
        </w:tabs>
      </w:pPr>
      <w:hyperlink w:anchor="_Toc12110" w:history="1">
        <w:r>
          <w:rPr>
            <w:rFonts w:ascii="仿宋" w:eastAsia="仿宋" w:hAnsi="仿宋" w:cs="仿宋" w:hint="eastAsia"/>
            <w:lang w:eastAsia="zh-CN"/>
          </w:rPr>
          <w:t>(四)、质量培训与教育</w:t>
        </w:r>
        <w:r>
          <w:tab/>
        </w:r>
        <w:r>
          <w:fldChar w:fldCharType="begin"/>
        </w:r>
        <w:r>
          <w:instrText xml:space="preserve"> PAGEREF _Toc12110 \h </w:instrText>
        </w:r>
        <w:r>
          <w:fldChar w:fldCharType="separate"/>
        </w:r>
        <w:r>
          <w:t>84</w:t>
        </w:r>
        <w:r>
          <w:fldChar w:fldCharType="end"/>
        </w:r>
      </w:hyperlink>
    </w:p>
    <w:p>
      <w:pPr>
        <w:pStyle w:val="TOC2"/>
        <w:tabs>
          <w:tab w:val="right" w:leader="dot" w:pos="8306"/>
        </w:tabs>
      </w:pPr>
      <w:hyperlink w:anchor="_Toc13724" w:history="1">
        <w:r>
          <w:rPr>
            <w:rFonts w:ascii="仿宋" w:eastAsia="仿宋" w:hAnsi="仿宋" w:cs="仿宋" w:hint="eastAsia"/>
            <w:lang w:eastAsia="zh-CN"/>
          </w:rPr>
          <w:t>(五)、质量审核与评价</w:t>
        </w:r>
        <w:r>
          <w:tab/>
        </w:r>
        <w:r>
          <w:fldChar w:fldCharType="begin"/>
        </w:r>
        <w:r>
          <w:instrText xml:space="preserve"> PAGEREF _Toc13724 \h </w:instrText>
        </w:r>
        <w:r>
          <w:fldChar w:fldCharType="separate"/>
        </w:r>
        <w:r>
          <w:t>85</w:t>
        </w:r>
        <w:r>
          <w:fldChar w:fldCharType="end"/>
        </w:r>
      </w:hyperlink>
    </w:p>
    <w:p>
      <w:pPr>
        <w:pStyle w:val="TOC2"/>
        <w:tabs>
          <w:tab w:val="right" w:leader="dot" w:pos="8306"/>
        </w:tabs>
      </w:pPr>
      <w:hyperlink w:anchor="_Toc27269" w:history="1">
        <w:r>
          <w:rPr>
            <w:rFonts w:ascii="仿宋" w:eastAsia="仿宋" w:hAnsi="仿宋" w:cs="仿宋" w:hint="eastAsia"/>
            <w:lang w:eastAsia="zh-CN"/>
          </w:rPr>
          <w:t>(六)、不符合与纠正措施</w:t>
        </w:r>
        <w:r>
          <w:tab/>
        </w:r>
        <w:r>
          <w:fldChar w:fldCharType="begin"/>
        </w:r>
        <w:r>
          <w:instrText xml:space="preserve"> PAGEREF _Toc27269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20"/>
      <w:r>
        <w:rPr>
          <w:rFonts w:ascii="仿宋" w:eastAsia="仿宋" w:hAnsi="仿宋" w:cs="仿宋" w:hint="eastAsia"/>
          <w:sz w:val="28"/>
          <w:lang w:eastAsia="zh-CN"/>
        </w:rPr>
        <w:t>一、移动传媒项目绩效评估</w:t>
      </w:r>
      <w:bookmarkEnd w:id="2"/>
    </w:p>
    <w:p>
      <w:pPr>
        <w:pStyle w:val="Heading2"/>
        <w:rPr>
          <w:rFonts w:ascii="仿宋" w:eastAsia="仿宋" w:hAnsi="仿宋" w:cs="仿宋" w:hint="eastAsia"/>
          <w:lang w:eastAsia="zh-CN"/>
        </w:rPr>
      </w:pPr>
      <w:bookmarkStart w:id="3" w:name="_Toc179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设计了一套全面的绩效评估指标，以确保移动传媒项目的可控和成功交付。这些指标跨足移动传媒项目目标、成本、进度和质量等多个维度，为我们提供了全面洞察移动传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目标达成率是我们关注的首要指标。我们设定了明确的目标，并通过定期监测和评估，迅速发现并应对潜在的目标偏差。这为移动传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成本绩效是另一个核心关注点。通过实际成本与预算成本的对比分析，我们深入了解成本差异的原因，及时调整资源分配，保持移动传媒项目在经济效益方面的合理水平。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进度作为关键的绩效指标之一，得到了精心的关注。我们制定了详细的移动传媒项目进度计划，并设立了进度符合度指标，确保实际进度与计划进度保持一致。这使我们能够快速发现和解决潜在的进度问题，保持移动传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传媒项目绩效的不可或缺的一环。我们引入了一系列的质量标准和客户满意度指标，以确保移动传媒项目交付的成果在质量上达到或超越预期水平。通过持续监测这些指标，我们努力提升移动传媒项目整体质量水平，为移动传媒项目的成功交付提供有力保障。通过这些科学且全面的绩效评估，我们能够更好地引导移动传媒项目的持续改进，确保移动传媒项目目标的顺利达成。</w:t>
      </w:r>
    </w:p>
    <w:p>
      <w:pPr>
        <w:pStyle w:val="Heading2"/>
        <w:ind w:firstLine="560" w:firstLineChars="200"/>
        <w:rPr>
          <w:rFonts w:ascii="仿宋" w:eastAsia="仿宋" w:hAnsi="仿宋" w:cs="仿宋" w:hint="eastAsia"/>
          <w:sz w:val="28"/>
          <w:lang w:eastAsia="zh-CN"/>
        </w:rPr>
      </w:pPr>
      <w:bookmarkStart w:id="4" w:name="_Toc35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绩效评估是移动传媒项目中的关键环节，为确保移动传媒项目达到预期目标，我们采用了多层次、多维度的绩效评估方法。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传媒项目的战略目标对齐，确保每个决策和行动都与移动传媒项目整体目标保持一致。团队会定期召开战略对齐会议，审视当前工作与移动传媒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移动传媒项目进度、质量、成本和风险等方面。这些指标通过数据收集和分析，为移动传媒项目管理团队提供了客观的评估依据。例如，我们通过移动传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绩效评估不仅仅停留在移动传媒项目内部，还考虑了移动传媒项目对外部环境的影响。我们定期进行干系人满意度调查，以了解各利益相关方对移动传媒项目的期望和满意度，并及时做出调整。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这种多层次、多角度的绩效评估方法，使得我们能够全面了解移动传媒项目的运行状态，及时做出调整，确保移动传媒项目在不断变化的环境中保持稳健前行。</w:t>
      </w:r>
    </w:p>
    <w:p>
      <w:pPr>
        <w:pStyle w:val="Heading2"/>
        <w:ind w:firstLine="560" w:firstLineChars="200"/>
        <w:rPr>
          <w:rFonts w:ascii="仿宋" w:eastAsia="仿宋" w:hAnsi="仿宋" w:cs="仿宋" w:hint="eastAsia"/>
          <w:sz w:val="28"/>
          <w:lang w:eastAsia="zh-CN"/>
        </w:rPr>
      </w:pPr>
      <w:bookmarkStart w:id="5" w:name="_Toc281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为了确保移动传媒项目的有效管理和不断优化，我们采用了精心设计的绩效评估周期。这个周期旨在实现灵活、实时和全面的评估，以适应移动传媒项目执行中的各种挑战。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传媒项目的不同需求，分为短期、中期和长期。短期评估关注每个迭代或工作周期，以及时发现和解决当前任务中的问题。中期评估涵盖几个迭代，深入了解整体移动传媒项目的趋势和性能。长期评估则着眼于整个移动传媒项目阶段，确保移动传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传媒项目管理工具和协作平台，团队成员能够随时更新和分享移动传媒项目数据。这种实时性的反馈机制使我们能够及时察觉潜在问题，快速调整，保持移动传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传媒项目的决策制定密不可分。每个周期的移动传媒项目回顾会议成为集体总结经验、识别问题深层次原因并找到创新解决方案的平台。这种定期的反思与调整机制使移动传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46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957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技术管理特点体现在其创新导向。通过引入最先进的技术趋势和解决方案，移动传媒项目致力于提升科技含量、提高质量和效率水平。这意味着我们将采用最新的工具和方法，确保移动传媒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移动传媒项目技术管理的显著特征。通过整合不同领域的技术资源，我们实现了跨学科的协同工作。这有助于优化技术架构，提高整体效能。此外，整合性策略还促进了不同技术团队之间的紧密沟通和高效合作，确保移动传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传媒项目所采用的技术。通过不断优化技术方案，移动传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传媒项目团队将在移动传媒项目初期识别可能的技术风险，并采取相应的预防和应对措施。通过建立健全的风险评估机制，移动传媒项目能够在实施过程中及时发现并解决潜在的技术问题，保障移动传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传媒项目中，技术将成为移动传媒项目成功的有力支持。这一深度剖析揭示了技术管理在移动传媒项目实施中的关键作用，为移动传媒项目的技术基础奠定了坚实的基础。</w:t>
      </w:r>
    </w:p>
    <w:p>
      <w:pPr>
        <w:pStyle w:val="Heading2"/>
        <w:ind w:firstLine="560" w:firstLineChars="200"/>
        <w:rPr>
          <w:rFonts w:ascii="仿宋" w:eastAsia="仿宋" w:hAnsi="仿宋" w:cs="仿宋" w:hint="eastAsia"/>
          <w:sz w:val="28"/>
          <w:lang w:eastAsia="zh-CN"/>
        </w:rPr>
      </w:pPr>
      <w:bookmarkStart w:id="8" w:name="_Toc11720"/>
      <w:r>
        <w:rPr>
          <w:rFonts w:ascii="仿宋" w:eastAsia="仿宋" w:hAnsi="仿宋" w:cs="仿宋" w:hint="eastAsia"/>
          <w:sz w:val="28"/>
          <w:lang w:eastAsia="zh-CN"/>
        </w:rPr>
        <w:t>(二)、移动传媒项目工艺技术设计方案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传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传媒项目将严格按照相关行业规范要求进行组织。通过有效控制产品质量，移动传媒项目将致力于为顾客提供优质的移动传媒项目产品和良好的服务。这体现了移动传媒项目对于生产活动合规性和质量标准的高度重视，为移动传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传媒项目注重生态效益和清洁生产原则。移动传媒项目建设将紧密结合地方特色经济发展，与社会经济发展规划和区域环境保护规划方案相协调一致。通过与当地区域自然生态系统的结合，移动传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传媒项目产品具有多样化的客户需求和个性化的特点。因此，移动传媒项目产品规格品种多样，且单批生产数量较小。为满足这一特点，移动传媒项目承办单位将建设先进的柔性制造生产线。通过广泛应用柔性制造技术，移动传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传媒项目采用的技术具有较高的技术含量和自动化水平，处于国内先进水平。这一技术选用不仅体现了对生产效率、质量和环境友好性的高标准要求，同时为移动传媒项目的可持续发展奠定了坚实的基础。</w:t>
      </w:r>
    </w:p>
    <w:p>
      <w:pPr>
        <w:pStyle w:val="Heading2"/>
        <w:ind w:firstLine="560" w:firstLineChars="200"/>
        <w:rPr>
          <w:rFonts w:ascii="仿宋" w:eastAsia="仿宋" w:hAnsi="仿宋" w:cs="仿宋" w:hint="eastAsia"/>
          <w:sz w:val="28"/>
          <w:lang w:eastAsia="zh-CN"/>
        </w:rPr>
      </w:pPr>
      <w:bookmarkStart w:id="9" w:name="_Toc1851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为确保移动传媒项目的高效生产和技术实施，我们制定了一套精心设计的设备选型方案，以满足移动传媒项目生产、质量和环保的要求。该方案的主要特点如下：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传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针对移动传媒项目产品的多样性和小批量生产的特点，我们将建设柔性制造生产线。通过在设备选型中考虑柔性制造技术，可以灵活应对不同产品规格和生产需求，实现生产线的高度灵活性和适应性。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482"/>
      <w:r>
        <w:rPr>
          <w:rFonts w:ascii="仿宋" w:eastAsia="仿宋" w:hAnsi="仿宋" w:cs="仿宋" w:hint="eastAsia"/>
          <w:sz w:val="28"/>
          <w:lang w:eastAsia="zh-CN"/>
        </w:rPr>
        <w:t>三、移动传媒项目土建工程</w:t>
      </w:r>
      <w:bookmarkEnd w:id="10"/>
    </w:p>
    <w:p>
      <w:pPr>
        <w:pStyle w:val="Heading2"/>
        <w:rPr>
          <w:rFonts w:ascii="仿宋" w:eastAsia="仿宋" w:hAnsi="仿宋" w:cs="仿宋" w:hint="eastAsia"/>
          <w:lang w:eastAsia="zh-CN"/>
        </w:rPr>
      </w:pPr>
      <w:bookmarkStart w:id="11" w:name="_Toc28922"/>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在移动传媒项目的建筑工程设计中，我们将秉承一系列重要的设计原则，以确保移动传媒项目建筑在功能、美观、可持续性等方面达到最佳效果。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首要原则是确保建筑的功能性得到最大化的发挥。我们将充分理解移动传媒项目的实际需求，合理布局各个功能区域，保证建筑在满足业务需求的同时，提供高效的工作环境。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在建筑设计中，我们将综合考虑建设和运营成本。通过精细的经济效益分析，确保设计方案在高效利用资源的同时，对移动传媒项目的长期盈利能力有积极的贡献。</w:t>
      </w:r>
    </w:p>
    <w:p>
      <w:pPr>
        <w:pStyle w:val="Heading2"/>
        <w:ind w:firstLine="560" w:firstLineChars="200"/>
        <w:rPr>
          <w:rFonts w:ascii="仿宋" w:eastAsia="仿宋" w:hAnsi="仿宋" w:cs="仿宋" w:hint="eastAsia"/>
          <w:sz w:val="28"/>
          <w:lang w:eastAsia="zh-CN"/>
        </w:rPr>
      </w:pPr>
      <w:bookmarkStart w:id="12" w:name="_Toc279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的土建工程设计中，我们将精准设定设计年限，结合移动传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移动传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607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移动传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移动传媒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移动传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9"/>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本期工程移动传媒项目预计总建筑面积XXX平方米，其中：计容建筑面积XXX平方米，计划建筑工程投资XX万元，占移动传媒项目总投资的XX%。</w:t>
      </w:r>
    </w:p>
    <w:p>
      <w:pPr>
        <w:pStyle w:val="Heading1"/>
        <w:ind w:firstLine="560" w:firstLineChars="200"/>
        <w:rPr>
          <w:rFonts w:ascii="仿宋" w:eastAsia="仿宋" w:hAnsi="仿宋" w:cs="仿宋" w:hint="eastAsia"/>
          <w:sz w:val="28"/>
          <w:lang w:eastAsia="zh-CN"/>
        </w:rPr>
      </w:pPr>
      <w:bookmarkStart w:id="15" w:name="_Toc32279"/>
      <w:r>
        <w:rPr>
          <w:rFonts w:ascii="仿宋" w:eastAsia="仿宋" w:hAnsi="仿宋" w:cs="仿宋" w:hint="eastAsia"/>
          <w:sz w:val="28"/>
          <w:lang w:eastAsia="zh-CN"/>
        </w:rPr>
        <w:t>四、移动传媒项目建设背景及必要性分析</w:t>
      </w:r>
      <w:bookmarkEnd w:id="15"/>
    </w:p>
    <w:p>
      <w:pPr>
        <w:pStyle w:val="Heading2"/>
        <w:rPr>
          <w:rFonts w:ascii="仿宋" w:eastAsia="仿宋" w:hAnsi="仿宋" w:cs="仿宋" w:hint="eastAsia"/>
          <w:lang w:eastAsia="zh-CN"/>
        </w:rPr>
      </w:pPr>
      <w:bookmarkStart w:id="16" w:name="_Toc29392"/>
      <w:r>
        <w:rPr>
          <w:rFonts w:ascii="仿宋" w:eastAsia="仿宋" w:hAnsi="仿宋" w:cs="仿宋" w:hint="eastAsia"/>
          <w:lang w:eastAsia="zh-CN"/>
        </w:rPr>
        <w:t>(一)、移动传媒项目背景分析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传媒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移动传媒项目在这个潮流中的定位。同时，我们将关注行业内涌现的新兴机遇，以便移动传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传媒项目提供了强大的发展动力。我们将聚焦于行业内最新的技术发展趋势，包括但不限于人工智能、大数据分析、物联网等领域。通过深度的技术研究，我们将确保移动传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传媒项目发展的源泉。我们将投入更多的精力对市场需求进行深入剖析，超越表面的需求，深入挖掘潜在的市场痛点和机遇。通过对市场需求的细致了解，移动传媒项目将更有针对性地设计解决方案，满足市场的多样化需求，从而更好地促进移动传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传媒项目战略至关重要。我们将对竞争态势进行更为深入的分析，包括但不限于市场份额、产品特点、客户满意度等多个维度。通过深度的竞争分析，移动传媒项目将能够更准确地把握市场脉搏，制定具有竞争力的移动传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传媒项目的发展具有直接的影响。我们将进行更为全面的法规和政策分析，了解行业发展中的潜在法律风险和合规挑战。通过充分了解和遵守相关法规，移动传媒项目将确保在法律框架内合法合规运营，为移动传媒项目的稳健发展提供有力支持。</w:t>
      </w:r>
    </w:p>
    <w:p>
      <w:pPr>
        <w:pStyle w:val="Heading2"/>
        <w:ind w:firstLine="560" w:firstLineChars="200"/>
        <w:rPr>
          <w:rFonts w:ascii="仿宋" w:eastAsia="仿宋" w:hAnsi="仿宋" w:cs="仿宋" w:hint="eastAsia"/>
          <w:sz w:val="28"/>
          <w:lang w:eastAsia="zh-CN"/>
        </w:rPr>
      </w:pPr>
      <w:bookmarkStart w:id="17" w:name="_Toc19576"/>
      <w:r>
        <w:rPr>
          <w:rFonts w:ascii="仿宋" w:eastAsia="仿宋" w:hAnsi="仿宋" w:cs="仿宋" w:hint="eastAsia"/>
          <w:sz w:val="28"/>
          <w:lang w:eastAsia="zh-CN"/>
        </w:rPr>
        <w:t>(二)、移动传媒项目建设必要性分析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建设的迫切性源于对行业发展趋势的深刻洞察。我们正处于一个行业变革的时代，科技创新、数字化转型成为企业发展的关键动力。移动传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建设不仅仅是为了跟上潮流，更是为了通过技术创新推动企业的持续发展。通过引入先进的技术和解决方案，移动传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传媒项目的建设成为必然选择，通过提高产品质量、拓展服务领域，从而在竞争中获得更多的机会。移动传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传媒项目建设的必要性体现在对客户需求更精准的满足。通过移动传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建设的背后是对企业持续创新的追求。只有通过不断创新，企业才能在竞争中立于不败之地。移动传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989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592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移动传媒项目的主要产品是XXXX，预计年产值为XXX万元。这一产品在市场中占据着重要的地位，其广泛的应用范围使得该移动传媒项目的市场前景非常广阔。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https://d.book118.com/696101130214010032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53C27"/>
    <w:rsid w:val="6A553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0113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2024-01-07T05:40:00Z</dcterms:created>
  <dcterms:modified xsi:type="dcterms:W3CDTF">2024-01-07T05:40:33Z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4505D613628F4944962FC07932F347DD_11</vt:lpwstr>
  </property>
  <property fmtid="{D5CDD505-2E9C-101B-9397-08002B2CF9AE}" pid="3" name="KSOProductBuildVer">
    <vt:lpwstr>2052-12.1.0.16120</vt:lpwstr>
  </property>
</Properties>
</file>