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供配电测控保护装置项目规划设计蓝图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89" w:history="1">
        <w:r>
          <w:rPr>
            <w:rFonts w:ascii="仿宋" w:eastAsia="仿宋" w:hAnsi="仿宋" w:cs="仿宋" w:hint="eastAsia"/>
            <w:lang w:eastAsia="zh-CN"/>
          </w:rPr>
          <w:t>序言</w:t>
        </w:r>
        <w:r>
          <w:tab/>
        </w:r>
        <w:r>
          <w:fldChar w:fldCharType="begin"/>
        </w:r>
        <w:r>
          <w:instrText xml:space="preserve"> PAGEREF _Toc25889 \h </w:instrText>
        </w:r>
        <w:r>
          <w:fldChar w:fldCharType="separate"/>
        </w:r>
        <w:r>
          <w:t>3</w:t>
        </w:r>
        <w:r>
          <w:fldChar w:fldCharType="end"/>
        </w:r>
      </w:hyperlink>
    </w:p>
    <w:p>
      <w:pPr>
        <w:pStyle w:val="TOC1"/>
        <w:tabs>
          <w:tab w:val="right" w:leader="dot" w:pos="8306"/>
        </w:tabs>
      </w:pPr>
      <w:hyperlink w:anchor="_Toc1432" w:history="1">
        <w:r>
          <w:rPr>
            <w:rFonts w:ascii="仿宋" w:eastAsia="仿宋" w:hAnsi="仿宋" w:cs="仿宋" w:hint="eastAsia"/>
            <w:lang w:eastAsia="zh-CN"/>
          </w:rPr>
          <w:t>一、工艺说明</w:t>
        </w:r>
        <w:r>
          <w:tab/>
        </w:r>
        <w:r>
          <w:fldChar w:fldCharType="begin"/>
        </w:r>
        <w:r>
          <w:instrText xml:space="preserve"> PAGEREF _Toc1432 \h </w:instrText>
        </w:r>
        <w:r>
          <w:fldChar w:fldCharType="separate"/>
        </w:r>
        <w:r>
          <w:t>3</w:t>
        </w:r>
        <w:r>
          <w:fldChar w:fldCharType="end"/>
        </w:r>
      </w:hyperlink>
    </w:p>
    <w:p>
      <w:pPr>
        <w:pStyle w:val="TOC2"/>
        <w:tabs>
          <w:tab w:val="right" w:leader="dot" w:pos="8306"/>
        </w:tabs>
      </w:pPr>
      <w:hyperlink w:anchor="_Toc20956" w:history="1">
        <w:r>
          <w:rPr>
            <w:rFonts w:ascii="仿宋" w:eastAsia="仿宋" w:hAnsi="仿宋" w:cs="仿宋" w:hint="eastAsia"/>
            <w:lang w:eastAsia="zh-CN"/>
          </w:rPr>
          <w:t>(一)、技术管理特点</w:t>
        </w:r>
        <w:r>
          <w:tab/>
        </w:r>
        <w:r>
          <w:fldChar w:fldCharType="begin"/>
        </w:r>
        <w:r>
          <w:instrText xml:space="preserve"> PAGEREF _Toc20956 \h </w:instrText>
        </w:r>
        <w:r>
          <w:fldChar w:fldCharType="separate"/>
        </w:r>
        <w:r>
          <w:t>3</w:t>
        </w:r>
        <w:r>
          <w:fldChar w:fldCharType="end"/>
        </w:r>
      </w:hyperlink>
    </w:p>
    <w:p>
      <w:pPr>
        <w:pStyle w:val="TOC2"/>
        <w:tabs>
          <w:tab w:val="right" w:leader="dot" w:pos="8306"/>
        </w:tabs>
      </w:pPr>
      <w:hyperlink w:anchor="_Toc1034" w:history="1">
        <w:r>
          <w:rPr>
            <w:rFonts w:ascii="仿宋" w:eastAsia="仿宋" w:hAnsi="仿宋" w:cs="仿宋" w:hint="eastAsia"/>
            <w:lang w:eastAsia="zh-CN"/>
          </w:rPr>
          <w:t>(二)、供配电测控保护装置项目工艺技术设计方案</w:t>
        </w:r>
        <w:r>
          <w:tab/>
        </w:r>
        <w:r>
          <w:fldChar w:fldCharType="begin"/>
        </w:r>
        <w:r>
          <w:instrText xml:space="preserve"> PAGEREF _Toc1034 \h </w:instrText>
        </w:r>
        <w:r>
          <w:fldChar w:fldCharType="separate"/>
        </w:r>
        <w:r>
          <w:t>4</w:t>
        </w:r>
        <w:r>
          <w:fldChar w:fldCharType="end"/>
        </w:r>
      </w:hyperlink>
    </w:p>
    <w:p>
      <w:pPr>
        <w:pStyle w:val="TOC2"/>
        <w:tabs>
          <w:tab w:val="right" w:leader="dot" w:pos="8306"/>
        </w:tabs>
      </w:pPr>
      <w:hyperlink w:anchor="_Toc2240" w:history="1">
        <w:r>
          <w:rPr>
            <w:rFonts w:ascii="仿宋" w:eastAsia="仿宋" w:hAnsi="仿宋" w:cs="仿宋" w:hint="eastAsia"/>
            <w:lang w:eastAsia="zh-CN"/>
          </w:rPr>
          <w:t>(三)、设备选型方案</w:t>
        </w:r>
        <w:r>
          <w:tab/>
        </w:r>
        <w:r>
          <w:fldChar w:fldCharType="begin"/>
        </w:r>
        <w:r>
          <w:instrText xml:space="preserve"> PAGEREF _Toc2240 \h </w:instrText>
        </w:r>
        <w:r>
          <w:fldChar w:fldCharType="separate"/>
        </w:r>
        <w:r>
          <w:t>5</w:t>
        </w:r>
        <w:r>
          <w:fldChar w:fldCharType="end"/>
        </w:r>
      </w:hyperlink>
    </w:p>
    <w:p>
      <w:pPr>
        <w:pStyle w:val="TOC1"/>
        <w:tabs>
          <w:tab w:val="right" w:leader="dot" w:pos="8306"/>
        </w:tabs>
      </w:pPr>
      <w:hyperlink w:anchor="_Toc18506" w:history="1">
        <w:r>
          <w:rPr>
            <w:rFonts w:ascii="仿宋" w:eastAsia="仿宋" w:hAnsi="仿宋" w:cs="仿宋" w:hint="eastAsia"/>
            <w:lang w:eastAsia="zh-CN"/>
          </w:rPr>
          <w:t>二、供配电测控保护装置项目危机管理</w:t>
        </w:r>
        <w:r>
          <w:tab/>
        </w:r>
        <w:r>
          <w:fldChar w:fldCharType="begin"/>
        </w:r>
        <w:r>
          <w:instrText xml:space="preserve"> PAGEREF _Toc18506 \h </w:instrText>
        </w:r>
        <w:r>
          <w:fldChar w:fldCharType="separate"/>
        </w:r>
        <w:r>
          <w:t>7</w:t>
        </w:r>
        <w:r>
          <w:fldChar w:fldCharType="end"/>
        </w:r>
      </w:hyperlink>
    </w:p>
    <w:p>
      <w:pPr>
        <w:pStyle w:val="TOC2"/>
        <w:tabs>
          <w:tab w:val="right" w:leader="dot" w:pos="8306"/>
        </w:tabs>
      </w:pPr>
      <w:hyperlink w:anchor="_Toc599" w:history="1">
        <w:r>
          <w:rPr>
            <w:rFonts w:ascii="仿宋" w:eastAsia="仿宋" w:hAnsi="仿宋" w:cs="仿宋" w:hint="eastAsia"/>
            <w:lang w:eastAsia="zh-CN"/>
          </w:rPr>
          <w:t>(一)、危机预警与识别</w:t>
        </w:r>
        <w:r>
          <w:tab/>
        </w:r>
        <w:r>
          <w:fldChar w:fldCharType="begin"/>
        </w:r>
        <w:r>
          <w:instrText xml:space="preserve"> PAGEREF _Toc599 \h </w:instrText>
        </w:r>
        <w:r>
          <w:fldChar w:fldCharType="separate"/>
        </w:r>
        <w:r>
          <w:t>7</w:t>
        </w:r>
        <w:r>
          <w:fldChar w:fldCharType="end"/>
        </w:r>
      </w:hyperlink>
    </w:p>
    <w:p>
      <w:pPr>
        <w:pStyle w:val="TOC2"/>
        <w:tabs>
          <w:tab w:val="right" w:leader="dot" w:pos="8306"/>
        </w:tabs>
      </w:pPr>
      <w:hyperlink w:anchor="_Toc1315" w:history="1">
        <w:r>
          <w:rPr>
            <w:rFonts w:ascii="仿宋" w:eastAsia="仿宋" w:hAnsi="仿宋" w:cs="仿宋" w:hint="eastAsia"/>
            <w:lang w:eastAsia="zh-CN"/>
          </w:rPr>
          <w:t>(二)、危机应对与恢复</w:t>
        </w:r>
        <w:r>
          <w:tab/>
        </w:r>
        <w:r>
          <w:fldChar w:fldCharType="begin"/>
        </w:r>
        <w:r>
          <w:instrText xml:space="preserve"> PAGEREF _Toc1315 \h </w:instrText>
        </w:r>
        <w:r>
          <w:fldChar w:fldCharType="separate"/>
        </w:r>
        <w:r>
          <w:t>8</w:t>
        </w:r>
        <w:r>
          <w:fldChar w:fldCharType="end"/>
        </w:r>
      </w:hyperlink>
    </w:p>
    <w:p>
      <w:pPr>
        <w:pStyle w:val="TOC1"/>
        <w:tabs>
          <w:tab w:val="right" w:leader="dot" w:pos="8306"/>
        </w:tabs>
      </w:pPr>
      <w:hyperlink w:anchor="_Toc22808" w:history="1">
        <w:r>
          <w:rPr>
            <w:rFonts w:ascii="仿宋" w:eastAsia="仿宋" w:hAnsi="仿宋" w:cs="仿宋" w:hint="eastAsia"/>
            <w:lang w:eastAsia="zh-CN"/>
          </w:rPr>
          <w:t>三、市场分析、调研</w:t>
        </w:r>
        <w:r>
          <w:tab/>
        </w:r>
        <w:r>
          <w:fldChar w:fldCharType="begin"/>
        </w:r>
        <w:r>
          <w:instrText xml:space="preserve"> PAGEREF _Toc22808 \h </w:instrText>
        </w:r>
        <w:r>
          <w:fldChar w:fldCharType="separate"/>
        </w:r>
        <w:r>
          <w:t>9</w:t>
        </w:r>
        <w:r>
          <w:fldChar w:fldCharType="end"/>
        </w:r>
      </w:hyperlink>
    </w:p>
    <w:p>
      <w:pPr>
        <w:pStyle w:val="TOC2"/>
        <w:tabs>
          <w:tab w:val="right" w:leader="dot" w:pos="8306"/>
        </w:tabs>
      </w:pPr>
      <w:hyperlink w:anchor="_Toc15003" w:history="1">
        <w:r>
          <w:rPr>
            <w:rFonts w:ascii="仿宋" w:eastAsia="仿宋" w:hAnsi="仿宋" w:cs="仿宋" w:hint="eastAsia"/>
            <w:lang w:eastAsia="zh-CN"/>
          </w:rPr>
          <w:t>(一)、供配电测控保护装置行业分析</w:t>
        </w:r>
        <w:r>
          <w:tab/>
        </w:r>
        <w:r>
          <w:fldChar w:fldCharType="begin"/>
        </w:r>
        <w:r>
          <w:instrText xml:space="preserve"> PAGEREF _Toc15003 \h </w:instrText>
        </w:r>
        <w:r>
          <w:fldChar w:fldCharType="separate"/>
        </w:r>
        <w:r>
          <w:t>9</w:t>
        </w:r>
        <w:r>
          <w:fldChar w:fldCharType="end"/>
        </w:r>
      </w:hyperlink>
    </w:p>
    <w:p>
      <w:pPr>
        <w:pStyle w:val="TOC2"/>
        <w:tabs>
          <w:tab w:val="right" w:leader="dot" w:pos="8306"/>
        </w:tabs>
      </w:pPr>
      <w:hyperlink w:anchor="_Toc26268" w:history="1">
        <w:r>
          <w:rPr>
            <w:rFonts w:ascii="仿宋" w:eastAsia="仿宋" w:hAnsi="仿宋" w:cs="仿宋" w:hint="eastAsia"/>
            <w:lang w:eastAsia="zh-CN"/>
          </w:rPr>
          <w:t>(二)、供配电测控保护装置市场分析预测</w:t>
        </w:r>
        <w:r>
          <w:tab/>
        </w:r>
        <w:r>
          <w:fldChar w:fldCharType="begin"/>
        </w:r>
        <w:r>
          <w:instrText xml:space="preserve"> PAGEREF _Toc26268 \h </w:instrText>
        </w:r>
        <w:r>
          <w:fldChar w:fldCharType="separate"/>
        </w:r>
        <w:r>
          <w:t>10</w:t>
        </w:r>
        <w:r>
          <w:fldChar w:fldCharType="end"/>
        </w:r>
      </w:hyperlink>
    </w:p>
    <w:p>
      <w:pPr>
        <w:pStyle w:val="TOC1"/>
        <w:tabs>
          <w:tab w:val="right" w:leader="dot" w:pos="8306"/>
        </w:tabs>
      </w:pPr>
      <w:hyperlink w:anchor="_Toc30447" w:history="1">
        <w:r>
          <w:rPr>
            <w:rFonts w:ascii="仿宋" w:eastAsia="仿宋" w:hAnsi="仿宋" w:cs="仿宋" w:hint="eastAsia"/>
            <w:lang w:eastAsia="zh-CN"/>
          </w:rPr>
          <w:t>四、供配电测控保护装置项目建设背景及必要性分析</w:t>
        </w:r>
        <w:r>
          <w:tab/>
        </w:r>
        <w:r>
          <w:fldChar w:fldCharType="begin"/>
        </w:r>
        <w:r>
          <w:instrText xml:space="preserve"> PAGEREF _Toc30447 \h </w:instrText>
        </w:r>
        <w:r>
          <w:fldChar w:fldCharType="separate"/>
        </w:r>
        <w:r>
          <w:t>11</w:t>
        </w:r>
        <w:r>
          <w:fldChar w:fldCharType="end"/>
        </w:r>
      </w:hyperlink>
    </w:p>
    <w:p>
      <w:pPr>
        <w:pStyle w:val="TOC2"/>
        <w:tabs>
          <w:tab w:val="right" w:leader="dot" w:pos="8306"/>
        </w:tabs>
      </w:pPr>
      <w:hyperlink w:anchor="_Toc14114" w:history="1">
        <w:r>
          <w:rPr>
            <w:rFonts w:ascii="仿宋" w:eastAsia="仿宋" w:hAnsi="仿宋" w:cs="仿宋" w:hint="eastAsia"/>
            <w:lang w:eastAsia="zh-CN"/>
          </w:rPr>
          <w:t>(一)、供配电测控保护装置项目背景分析</w:t>
        </w:r>
        <w:r>
          <w:tab/>
        </w:r>
        <w:r>
          <w:fldChar w:fldCharType="begin"/>
        </w:r>
        <w:r>
          <w:instrText xml:space="preserve"> PAGEREF _Toc14114 \h </w:instrText>
        </w:r>
        <w:r>
          <w:fldChar w:fldCharType="separate"/>
        </w:r>
        <w:r>
          <w:t>11</w:t>
        </w:r>
        <w:r>
          <w:fldChar w:fldCharType="end"/>
        </w:r>
      </w:hyperlink>
    </w:p>
    <w:p>
      <w:pPr>
        <w:pStyle w:val="TOC2"/>
        <w:tabs>
          <w:tab w:val="right" w:leader="dot" w:pos="8306"/>
        </w:tabs>
      </w:pPr>
      <w:hyperlink w:anchor="_Toc22638" w:history="1">
        <w:r>
          <w:rPr>
            <w:rFonts w:ascii="仿宋" w:eastAsia="仿宋" w:hAnsi="仿宋" w:cs="仿宋" w:hint="eastAsia"/>
            <w:lang w:eastAsia="zh-CN"/>
          </w:rPr>
          <w:t>(二)、供配电测控保护装置项目建设必要性分析</w:t>
        </w:r>
        <w:r>
          <w:tab/>
        </w:r>
        <w:r>
          <w:fldChar w:fldCharType="begin"/>
        </w:r>
        <w:r>
          <w:instrText xml:space="preserve"> PAGEREF _Toc22638 \h </w:instrText>
        </w:r>
        <w:r>
          <w:fldChar w:fldCharType="separate"/>
        </w:r>
        <w:r>
          <w:t>13</w:t>
        </w:r>
        <w:r>
          <w:fldChar w:fldCharType="end"/>
        </w:r>
      </w:hyperlink>
    </w:p>
    <w:p>
      <w:pPr>
        <w:pStyle w:val="TOC1"/>
        <w:tabs>
          <w:tab w:val="right" w:leader="dot" w:pos="8306"/>
        </w:tabs>
      </w:pPr>
      <w:hyperlink w:anchor="_Toc28303" w:history="1">
        <w:r>
          <w:rPr>
            <w:rFonts w:ascii="仿宋" w:eastAsia="仿宋" w:hAnsi="仿宋" w:cs="仿宋" w:hint="eastAsia"/>
            <w:lang w:eastAsia="zh-CN"/>
          </w:rPr>
          <w:t>五、供配电测控保护装置项目选址可行性分析</w:t>
        </w:r>
        <w:r>
          <w:tab/>
        </w:r>
        <w:r>
          <w:fldChar w:fldCharType="begin"/>
        </w:r>
        <w:r>
          <w:instrText xml:space="preserve"> PAGEREF _Toc28303 \h </w:instrText>
        </w:r>
        <w:r>
          <w:fldChar w:fldCharType="separate"/>
        </w:r>
        <w:r>
          <w:t>14</w:t>
        </w:r>
        <w:r>
          <w:fldChar w:fldCharType="end"/>
        </w:r>
      </w:hyperlink>
    </w:p>
    <w:p>
      <w:pPr>
        <w:pStyle w:val="TOC2"/>
        <w:tabs>
          <w:tab w:val="right" w:leader="dot" w:pos="8306"/>
        </w:tabs>
      </w:pPr>
      <w:hyperlink w:anchor="_Toc7952" w:history="1">
        <w:r>
          <w:rPr>
            <w:rFonts w:ascii="仿宋" w:eastAsia="仿宋" w:hAnsi="仿宋" w:cs="仿宋" w:hint="eastAsia"/>
            <w:lang w:eastAsia="zh-CN"/>
          </w:rPr>
          <w:t>(一)、供配电测控保护装置项目选址</w:t>
        </w:r>
        <w:r>
          <w:tab/>
        </w:r>
        <w:r>
          <w:fldChar w:fldCharType="begin"/>
        </w:r>
        <w:r>
          <w:instrText xml:space="preserve"> PAGEREF _Toc7952 \h </w:instrText>
        </w:r>
        <w:r>
          <w:fldChar w:fldCharType="separate"/>
        </w:r>
        <w:r>
          <w:t>14</w:t>
        </w:r>
        <w:r>
          <w:fldChar w:fldCharType="end"/>
        </w:r>
      </w:hyperlink>
    </w:p>
    <w:p>
      <w:pPr>
        <w:pStyle w:val="TOC2"/>
        <w:tabs>
          <w:tab w:val="right" w:leader="dot" w:pos="8306"/>
        </w:tabs>
      </w:pPr>
      <w:hyperlink w:anchor="_Toc21005" w:history="1">
        <w:r>
          <w:rPr>
            <w:rFonts w:ascii="仿宋" w:eastAsia="仿宋" w:hAnsi="仿宋" w:cs="仿宋" w:hint="eastAsia"/>
            <w:lang w:eastAsia="zh-CN"/>
          </w:rPr>
          <w:t>(二)、用地控制指标</w:t>
        </w:r>
        <w:r>
          <w:tab/>
        </w:r>
        <w:r>
          <w:fldChar w:fldCharType="begin"/>
        </w:r>
        <w:r>
          <w:instrText xml:space="preserve"> PAGEREF _Toc21005 \h </w:instrText>
        </w:r>
        <w:r>
          <w:fldChar w:fldCharType="separate"/>
        </w:r>
        <w:r>
          <w:t>14</w:t>
        </w:r>
        <w:r>
          <w:fldChar w:fldCharType="end"/>
        </w:r>
      </w:hyperlink>
    </w:p>
    <w:p>
      <w:pPr>
        <w:pStyle w:val="TOC2"/>
        <w:tabs>
          <w:tab w:val="right" w:leader="dot" w:pos="8306"/>
        </w:tabs>
      </w:pPr>
      <w:hyperlink w:anchor="_Toc21513" w:history="1">
        <w:r>
          <w:rPr>
            <w:rFonts w:ascii="仿宋" w:eastAsia="仿宋" w:hAnsi="仿宋" w:cs="仿宋" w:hint="eastAsia"/>
            <w:lang w:eastAsia="zh-CN"/>
          </w:rPr>
          <w:t>(三)、节约用地措施</w:t>
        </w:r>
        <w:r>
          <w:tab/>
        </w:r>
        <w:r>
          <w:fldChar w:fldCharType="begin"/>
        </w:r>
        <w:r>
          <w:instrText xml:space="preserve"> PAGEREF _Toc21513 \h </w:instrText>
        </w:r>
        <w:r>
          <w:fldChar w:fldCharType="separate"/>
        </w:r>
        <w:r>
          <w:t>16</w:t>
        </w:r>
        <w:r>
          <w:fldChar w:fldCharType="end"/>
        </w:r>
      </w:hyperlink>
    </w:p>
    <w:p>
      <w:pPr>
        <w:pStyle w:val="TOC2"/>
        <w:tabs>
          <w:tab w:val="right" w:leader="dot" w:pos="8306"/>
        </w:tabs>
      </w:pPr>
      <w:hyperlink w:anchor="_Toc1005" w:history="1">
        <w:r>
          <w:rPr>
            <w:rFonts w:ascii="仿宋" w:eastAsia="仿宋" w:hAnsi="仿宋" w:cs="仿宋" w:hint="eastAsia"/>
            <w:lang w:eastAsia="zh-CN"/>
          </w:rPr>
          <w:t>(四)、总图布置方案</w:t>
        </w:r>
        <w:r>
          <w:tab/>
        </w:r>
        <w:r>
          <w:fldChar w:fldCharType="begin"/>
        </w:r>
        <w:r>
          <w:instrText xml:space="preserve"> PAGEREF _Toc1005 \h </w:instrText>
        </w:r>
        <w:r>
          <w:fldChar w:fldCharType="separate"/>
        </w:r>
        <w:r>
          <w:t>18</w:t>
        </w:r>
        <w:r>
          <w:fldChar w:fldCharType="end"/>
        </w:r>
      </w:hyperlink>
    </w:p>
    <w:p>
      <w:pPr>
        <w:pStyle w:val="TOC2"/>
        <w:tabs>
          <w:tab w:val="right" w:leader="dot" w:pos="8306"/>
        </w:tabs>
      </w:pPr>
      <w:hyperlink w:anchor="_Toc32419" w:history="1">
        <w:r>
          <w:rPr>
            <w:rFonts w:ascii="仿宋" w:eastAsia="仿宋" w:hAnsi="仿宋" w:cs="仿宋" w:hint="eastAsia"/>
            <w:lang w:eastAsia="zh-CN"/>
          </w:rPr>
          <w:t>(五)、选址综合评价</w:t>
        </w:r>
        <w:r>
          <w:tab/>
        </w:r>
        <w:r>
          <w:fldChar w:fldCharType="begin"/>
        </w:r>
        <w:r>
          <w:instrText xml:space="preserve"> PAGEREF _Toc32419 \h </w:instrText>
        </w:r>
        <w:r>
          <w:fldChar w:fldCharType="separate"/>
        </w:r>
        <w:r>
          <w:t>19</w:t>
        </w:r>
        <w:r>
          <w:fldChar w:fldCharType="end"/>
        </w:r>
      </w:hyperlink>
    </w:p>
    <w:p>
      <w:pPr>
        <w:pStyle w:val="TOC1"/>
        <w:tabs>
          <w:tab w:val="right" w:leader="dot" w:pos="8306"/>
        </w:tabs>
      </w:pPr>
      <w:hyperlink w:anchor="_Toc11149" w:history="1">
        <w:r>
          <w:rPr>
            <w:rFonts w:ascii="仿宋" w:eastAsia="仿宋" w:hAnsi="仿宋" w:cs="仿宋" w:hint="eastAsia"/>
            <w:lang w:eastAsia="zh-CN"/>
          </w:rPr>
          <w:t>六、供配电测控保护装置项目绩效评估</w:t>
        </w:r>
        <w:r>
          <w:tab/>
        </w:r>
        <w:r>
          <w:fldChar w:fldCharType="begin"/>
        </w:r>
        <w:r>
          <w:instrText xml:space="preserve"> PAGEREF _Toc11149 \h </w:instrText>
        </w:r>
        <w:r>
          <w:fldChar w:fldCharType="separate"/>
        </w:r>
        <w:r>
          <w:t>20</w:t>
        </w:r>
        <w:r>
          <w:fldChar w:fldCharType="end"/>
        </w:r>
      </w:hyperlink>
    </w:p>
    <w:p>
      <w:pPr>
        <w:pStyle w:val="TOC2"/>
        <w:tabs>
          <w:tab w:val="right" w:leader="dot" w:pos="8306"/>
        </w:tabs>
      </w:pPr>
      <w:hyperlink w:anchor="_Toc22812" w:history="1">
        <w:r>
          <w:rPr>
            <w:rFonts w:ascii="仿宋" w:eastAsia="仿宋" w:hAnsi="仿宋" w:cs="仿宋" w:hint="eastAsia"/>
            <w:lang w:eastAsia="zh-CN"/>
          </w:rPr>
          <w:t>(一)、绩效评估指标</w:t>
        </w:r>
        <w:r>
          <w:tab/>
        </w:r>
        <w:r>
          <w:fldChar w:fldCharType="begin"/>
        </w:r>
        <w:r>
          <w:instrText xml:space="preserve"> PAGEREF _Toc22812 \h </w:instrText>
        </w:r>
        <w:r>
          <w:fldChar w:fldCharType="separate"/>
        </w:r>
        <w:r>
          <w:t>20</w:t>
        </w:r>
        <w:r>
          <w:fldChar w:fldCharType="end"/>
        </w:r>
      </w:hyperlink>
    </w:p>
    <w:p>
      <w:pPr>
        <w:pStyle w:val="TOC2"/>
        <w:tabs>
          <w:tab w:val="right" w:leader="dot" w:pos="8306"/>
        </w:tabs>
      </w:pPr>
      <w:hyperlink w:anchor="_Toc20795" w:history="1">
        <w:r>
          <w:rPr>
            <w:rFonts w:ascii="仿宋" w:eastAsia="仿宋" w:hAnsi="仿宋" w:cs="仿宋" w:hint="eastAsia"/>
            <w:lang w:eastAsia="zh-CN"/>
          </w:rPr>
          <w:t>(二)、绩效评估方法</w:t>
        </w:r>
        <w:r>
          <w:tab/>
        </w:r>
        <w:r>
          <w:fldChar w:fldCharType="begin"/>
        </w:r>
        <w:r>
          <w:instrText xml:space="preserve"> PAGEREF _Toc20795 \h </w:instrText>
        </w:r>
        <w:r>
          <w:fldChar w:fldCharType="separate"/>
        </w:r>
        <w:r>
          <w:t>21</w:t>
        </w:r>
        <w:r>
          <w:fldChar w:fldCharType="end"/>
        </w:r>
      </w:hyperlink>
    </w:p>
    <w:p>
      <w:pPr>
        <w:pStyle w:val="TOC2"/>
        <w:tabs>
          <w:tab w:val="right" w:leader="dot" w:pos="8306"/>
        </w:tabs>
      </w:pPr>
      <w:hyperlink w:anchor="_Toc19816" w:history="1">
        <w:r>
          <w:rPr>
            <w:rFonts w:ascii="仿宋" w:eastAsia="仿宋" w:hAnsi="仿宋" w:cs="仿宋" w:hint="eastAsia"/>
            <w:lang w:eastAsia="zh-CN"/>
          </w:rPr>
          <w:t>(三)、绩效评估周期</w:t>
        </w:r>
        <w:r>
          <w:tab/>
        </w:r>
        <w:r>
          <w:fldChar w:fldCharType="begin"/>
        </w:r>
        <w:r>
          <w:instrText xml:space="preserve"> PAGEREF _Toc19816 \h </w:instrText>
        </w:r>
        <w:r>
          <w:fldChar w:fldCharType="separate"/>
        </w:r>
        <w:r>
          <w:t>22</w:t>
        </w:r>
        <w:r>
          <w:fldChar w:fldCharType="end"/>
        </w:r>
      </w:hyperlink>
    </w:p>
    <w:p>
      <w:pPr>
        <w:pStyle w:val="TOC1"/>
        <w:tabs>
          <w:tab w:val="right" w:leader="dot" w:pos="8306"/>
        </w:tabs>
      </w:pPr>
      <w:hyperlink w:anchor="_Toc13941" w:history="1">
        <w:r>
          <w:rPr>
            <w:rFonts w:ascii="仿宋" w:eastAsia="仿宋" w:hAnsi="仿宋" w:cs="仿宋" w:hint="eastAsia"/>
            <w:lang w:eastAsia="zh-CN"/>
          </w:rPr>
          <w:t>七、供配电测控保护装置项目投资规划</w:t>
        </w:r>
        <w:r>
          <w:tab/>
        </w:r>
        <w:r>
          <w:fldChar w:fldCharType="begin"/>
        </w:r>
        <w:r>
          <w:instrText xml:space="preserve"> PAGEREF _Toc13941 \h </w:instrText>
        </w:r>
        <w:r>
          <w:fldChar w:fldCharType="separate"/>
        </w:r>
        <w:r>
          <w:t>23</w:t>
        </w:r>
        <w:r>
          <w:fldChar w:fldCharType="end"/>
        </w:r>
      </w:hyperlink>
    </w:p>
    <w:p>
      <w:pPr>
        <w:pStyle w:val="TOC2"/>
        <w:tabs>
          <w:tab w:val="right" w:leader="dot" w:pos="8306"/>
        </w:tabs>
      </w:pPr>
      <w:hyperlink w:anchor="_Toc255" w:history="1">
        <w:r>
          <w:rPr>
            <w:rFonts w:ascii="仿宋" w:eastAsia="仿宋" w:hAnsi="仿宋" w:cs="仿宋" w:hint="eastAsia"/>
            <w:lang w:eastAsia="zh-CN"/>
          </w:rPr>
          <w:t>(一)、供配电测控保护装置项目总投资估算</w:t>
        </w:r>
        <w:r>
          <w:tab/>
        </w:r>
        <w:r>
          <w:fldChar w:fldCharType="begin"/>
        </w:r>
        <w:r>
          <w:instrText xml:space="preserve"> PAGEREF _Toc255 \h </w:instrText>
        </w:r>
        <w:r>
          <w:fldChar w:fldCharType="separate"/>
        </w:r>
        <w:r>
          <w:t>23</w:t>
        </w:r>
        <w:r>
          <w:fldChar w:fldCharType="end"/>
        </w:r>
      </w:hyperlink>
    </w:p>
    <w:p>
      <w:pPr>
        <w:pStyle w:val="TOC2"/>
        <w:tabs>
          <w:tab w:val="right" w:leader="dot" w:pos="8306"/>
        </w:tabs>
      </w:pPr>
      <w:hyperlink w:anchor="_Toc29948" w:history="1">
        <w:r>
          <w:rPr>
            <w:rFonts w:ascii="仿宋" w:eastAsia="仿宋" w:hAnsi="仿宋" w:cs="仿宋" w:hint="eastAsia"/>
            <w:lang w:eastAsia="zh-CN"/>
          </w:rPr>
          <w:t>(二)、资金筹措</w:t>
        </w:r>
        <w:r>
          <w:tab/>
        </w:r>
        <w:r>
          <w:fldChar w:fldCharType="begin"/>
        </w:r>
        <w:r>
          <w:instrText xml:space="preserve"> PAGEREF _Toc29948 \h </w:instrText>
        </w:r>
        <w:r>
          <w:fldChar w:fldCharType="separate"/>
        </w:r>
        <w:r>
          <w:t>24</w:t>
        </w:r>
        <w:r>
          <w:fldChar w:fldCharType="end"/>
        </w:r>
      </w:hyperlink>
    </w:p>
    <w:p>
      <w:pPr>
        <w:pStyle w:val="TOC1"/>
        <w:tabs>
          <w:tab w:val="right" w:leader="dot" w:pos="8306"/>
        </w:tabs>
      </w:pPr>
      <w:hyperlink w:anchor="_Toc12323" w:history="1">
        <w:r>
          <w:rPr>
            <w:rFonts w:ascii="仿宋" w:eastAsia="仿宋" w:hAnsi="仿宋" w:cs="仿宋" w:hint="eastAsia"/>
            <w:lang w:eastAsia="zh-CN"/>
          </w:rPr>
          <w:t>八、生产安全保护</w:t>
        </w:r>
        <w:r>
          <w:tab/>
        </w:r>
        <w:r>
          <w:fldChar w:fldCharType="begin"/>
        </w:r>
        <w:r>
          <w:instrText xml:space="preserve"> PAGEREF _Toc12323 \h </w:instrText>
        </w:r>
        <w:r>
          <w:fldChar w:fldCharType="separate"/>
        </w:r>
        <w:r>
          <w:t>25</w:t>
        </w:r>
        <w:r>
          <w:fldChar w:fldCharType="end"/>
        </w:r>
      </w:hyperlink>
    </w:p>
    <w:p>
      <w:pPr>
        <w:pStyle w:val="TOC2"/>
        <w:tabs>
          <w:tab w:val="right" w:leader="dot" w:pos="8306"/>
        </w:tabs>
      </w:pPr>
      <w:hyperlink w:anchor="_Toc17288" w:history="1">
        <w:r>
          <w:rPr>
            <w:rFonts w:ascii="仿宋" w:eastAsia="仿宋" w:hAnsi="仿宋" w:cs="仿宋" w:hint="eastAsia"/>
            <w:lang w:eastAsia="zh-CN"/>
          </w:rPr>
          <w:t>(一)、消防安全</w:t>
        </w:r>
        <w:r>
          <w:tab/>
        </w:r>
        <w:r>
          <w:fldChar w:fldCharType="begin"/>
        </w:r>
        <w:r>
          <w:instrText xml:space="preserve"> PAGEREF _Toc17288 \h </w:instrText>
        </w:r>
        <w:r>
          <w:fldChar w:fldCharType="separate"/>
        </w:r>
        <w:r>
          <w:t>25</w:t>
        </w:r>
        <w:r>
          <w:fldChar w:fldCharType="end"/>
        </w:r>
      </w:hyperlink>
    </w:p>
    <w:p>
      <w:pPr>
        <w:pStyle w:val="TOC2"/>
        <w:tabs>
          <w:tab w:val="right" w:leader="dot" w:pos="8306"/>
        </w:tabs>
      </w:pPr>
      <w:hyperlink w:anchor="_Toc23612" w:history="1">
        <w:r>
          <w:rPr>
            <w:rFonts w:ascii="仿宋" w:eastAsia="仿宋" w:hAnsi="仿宋" w:cs="仿宋" w:hint="eastAsia"/>
            <w:lang w:eastAsia="zh-CN"/>
          </w:rPr>
          <w:t>(二)、防火防爆总图布置措施</w:t>
        </w:r>
        <w:r>
          <w:tab/>
        </w:r>
        <w:r>
          <w:fldChar w:fldCharType="begin"/>
        </w:r>
        <w:r>
          <w:instrText xml:space="preserve"> PAGEREF _Toc23612 \h </w:instrText>
        </w:r>
        <w:r>
          <w:fldChar w:fldCharType="separate"/>
        </w:r>
        <w:r>
          <w:t>27</w:t>
        </w:r>
        <w:r>
          <w:fldChar w:fldCharType="end"/>
        </w:r>
      </w:hyperlink>
    </w:p>
    <w:p>
      <w:pPr>
        <w:pStyle w:val="TOC2"/>
        <w:tabs>
          <w:tab w:val="right" w:leader="dot" w:pos="8306"/>
        </w:tabs>
      </w:pPr>
      <w:hyperlink w:anchor="_Toc29991" w:history="1">
        <w:r>
          <w:rPr>
            <w:rFonts w:ascii="仿宋" w:eastAsia="仿宋" w:hAnsi="仿宋" w:cs="仿宋" w:hint="eastAsia"/>
            <w:lang w:eastAsia="zh-CN"/>
          </w:rPr>
          <w:t>(三)、自然灾害防范措施</w:t>
        </w:r>
        <w:r>
          <w:tab/>
        </w:r>
        <w:r>
          <w:fldChar w:fldCharType="begin"/>
        </w:r>
        <w:r>
          <w:instrText xml:space="preserve"> PAGEREF _Toc29991 \h </w:instrText>
        </w:r>
        <w:r>
          <w:fldChar w:fldCharType="separate"/>
        </w:r>
        <w:r>
          <w:t>28</w:t>
        </w:r>
        <w:r>
          <w:fldChar w:fldCharType="end"/>
        </w:r>
      </w:hyperlink>
    </w:p>
    <w:p>
      <w:pPr>
        <w:pStyle w:val="TOC2"/>
        <w:tabs>
          <w:tab w:val="right" w:leader="dot" w:pos="8306"/>
        </w:tabs>
      </w:pPr>
      <w:hyperlink w:anchor="_Toc11842" w:history="1">
        <w:r>
          <w:rPr>
            <w:rFonts w:ascii="仿宋" w:eastAsia="仿宋" w:hAnsi="仿宋" w:cs="仿宋" w:hint="eastAsia"/>
            <w:lang w:eastAsia="zh-CN"/>
          </w:rPr>
          <w:t>(四)、安全色及安全标志使用要求</w:t>
        </w:r>
        <w:r>
          <w:tab/>
        </w:r>
        <w:r>
          <w:fldChar w:fldCharType="begin"/>
        </w:r>
        <w:r>
          <w:instrText xml:space="preserve"> PAGEREF _Toc11842 \h </w:instrText>
        </w:r>
        <w:r>
          <w:fldChar w:fldCharType="separate"/>
        </w:r>
        <w:r>
          <w:t>29</w:t>
        </w:r>
        <w:r>
          <w:fldChar w:fldCharType="end"/>
        </w:r>
      </w:hyperlink>
    </w:p>
    <w:p>
      <w:pPr>
        <w:pStyle w:val="TOC2"/>
        <w:tabs>
          <w:tab w:val="right" w:leader="dot" w:pos="8306"/>
        </w:tabs>
      </w:pPr>
      <w:hyperlink w:anchor="_Toc12428" w:history="1">
        <w:r>
          <w:rPr>
            <w:rFonts w:ascii="仿宋" w:eastAsia="仿宋" w:hAnsi="仿宋" w:cs="仿宋" w:hint="eastAsia"/>
            <w:lang w:eastAsia="zh-CN"/>
          </w:rPr>
          <w:t>(五)、防尘防毒措施</w:t>
        </w:r>
        <w:r>
          <w:tab/>
        </w:r>
        <w:r>
          <w:fldChar w:fldCharType="begin"/>
        </w:r>
        <w:r>
          <w:instrText xml:space="preserve"> PAGEREF _Toc12428 \h </w:instrText>
        </w:r>
        <w:r>
          <w:fldChar w:fldCharType="separate"/>
        </w:r>
        <w:r>
          <w:t>30</w:t>
        </w:r>
        <w:r>
          <w:fldChar w:fldCharType="end"/>
        </w:r>
      </w:hyperlink>
    </w:p>
    <w:p>
      <w:pPr>
        <w:pStyle w:val="TOC2"/>
        <w:tabs>
          <w:tab w:val="right" w:leader="dot" w:pos="8306"/>
        </w:tabs>
      </w:pPr>
      <w:hyperlink w:anchor="_Toc13645" w:history="1">
        <w:r>
          <w:rPr>
            <w:rFonts w:ascii="仿宋" w:eastAsia="仿宋" w:hAnsi="仿宋" w:cs="仿宋" w:hint="eastAsia"/>
            <w:lang w:eastAsia="zh-CN"/>
          </w:rPr>
          <w:t>(六)、防静电、触电防护及防雷措施</w:t>
        </w:r>
        <w:r>
          <w:tab/>
        </w:r>
        <w:r>
          <w:fldChar w:fldCharType="begin"/>
        </w:r>
        <w:r>
          <w:instrText xml:space="preserve"> PAGEREF _Toc13645 \h </w:instrText>
        </w:r>
        <w:r>
          <w:fldChar w:fldCharType="separate"/>
        </w:r>
        <w:r>
          <w:t>31</w:t>
        </w:r>
        <w:r>
          <w:fldChar w:fldCharType="end"/>
        </w:r>
      </w:hyperlink>
    </w:p>
    <w:p>
      <w:pPr>
        <w:pStyle w:val="TOC2"/>
        <w:tabs>
          <w:tab w:val="right" w:leader="dot" w:pos="8306"/>
        </w:tabs>
      </w:pPr>
      <w:hyperlink w:anchor="_Toc1752" w:history="1">
        <w:r>
          <w:rPr>
            <w:rFonts w:ascii="仿宋" w:eastAsia="仿宋" w:hAnsi="仿宋" w:cs="仿宋" w:hint="eastAsia"/>
            <w:lang w:eastAsia="zh-CN"/>
          </w:rPr>
          <w:t>(七)、机械设备安全保障措施</w:t>
        </w:r>
        <w:r>
          <w:tab/>
        </w:r>
        <w:r>
          <w:fldChar w:fldCharType="begin"/>
        </w:r>
        <w:r>
          <w:instrText xml:space="preserve"> PAGEREF _Toc1752 \h </w:instrText>
        </w:r>
        <w:r>
          <w:fldChar w:fldCharType="separate"/>
        </w:r>
        <w:r>
          <w:t>32</w:t>
        </w:r>
        <w:r>
          <w:fldChar w:fldCharType="end"/>
        </w:r>
      </w:hyperlink>
    </w:p>
    <w:p>
      <w:pPr>
        <w:pStyle w:val="TOC1"/>
        <w:tabs>
          <w:tab w:val="right" w:leader="dot" w:pos="8306"/>
        </w:tabs>
      </w:pPr>
      <w:hyperlink w:anchor="_Toc10943" w:history="1">
        <w:r>
          <w:rPr>
            <w:rFonts w:ascii="仿宋" w:eastAsia="仿宋" w:hAnsi="仿宋" w:cs="仿宋" w:hint="eastAsia"/>
            <w:lang w:eastAsia="zh-CN"/>
          </w:rPr>
          <w:t>九、供配电测控保护装置项目风险管理</w:t>
        </w:r>
        <w:r>
          <w:tab/>
        </w:r>
        <w:r>
          <w:fldChar w:fldCharType="begin"/>
        </w:r>
        <w:r>
          <w:instrText xml:space="preserve"> PAGEREF _Toc10943 \h </w:instrText>
        </w:r>
        <w:r>
          <w:fldChar w:fldCharType="separate"/>
        </w:r>
        <w:r>
          <w:t>34</w:t>
        </w:r>
        <w:r>
          <w:fldChar w:fldCharType="end"/>
        </w:r>
      </w:hyperlink>
    </w:p>
    <w:p>
      <w:pPr>
        <w:pStyle w:val="TOC2"/>
        <w:tabs>
          <w:tab w:val="right" w:leader="dot" w:pos="8306"/>
        </w:tabs>
      </w:pPr>
      <w:hyperlink w:anchor="_Toc3489" w:history="1">
        <w:r>
          <w:rPr>
            <w:rFonts w:ascii="仿宋" w:eastAsia="仿宋" w:hAnsi="仿宋" w:cs="仿宋" w:hint="eastAsia"/>
            <w:lang w:eastAsia="zh-CN"/>
          </w:rPr>
          <w:t>(一)、风险识别与评估</w:t>
        </w:r>
        <w:r>
          <w:tab/>
        </w:r>
        <w:r>
          <w:fldChar w:fldCharType="begin"/>
        </w:r>
        <w:r>
          <w:instrText xml:space="preserve"> PAGEREF _Toc3489 \h </w:instrText>
        </w:r>
        <w:r>
          <w:fldChar w:fldCharType="separate"/>
        </w:r>
        <w:r>
          <w:t>34</w:t>
        </w:r>
        <w:r>
          <w:fldChar w:fldCharType="end"/>
        </w:r>
      </w:hyperlink>
    </w:p>
    <w:p>
      <w:pPr>
        <w:pStyle w:val="TOC2"/>
        <w:tabs>
          <w:tab w:val="right" w:leader="dot" w:pos="8306"/>
        </w:tabs>
      </w:pPr>
      <w:hyperlink w:anchor="_Toc28839" w:history="1">
        <w:r>
          <w:rPr>
            <w:rFonts w:ascii="仿宋" w:eastAsia="仿宋" w:hAnsi="仿宋" w:cs="仿宋" w:hint="eastAsia"/>
            <w:lang w:eastAsia="zh-CN"/>
          </w:rPr>
          <w:t>(二)、风险应对策略</w:t>
        </w:r>
        <w:r>
          <w:tab/>
        </w:r>
        <w:r>
          <w:fldChar w:fldCharType="begin"/>
        </w:r>
        <w:r>
          <w:instrText xml:space="preserve"> PAGEREF _Toc28839 \h </w:instrText>
        </w:r>
        <w:r>
          <w:fldChar w:fldCharType="separate"/>
        </w:r>
        <w:r>
          <w:t>35</w:t>
        </w:r>
        <w:r>
          <w:fldChar w:fldCharType="end"/>
        </w:r>
      </w:hyperlink>
    </w:p>
    <w:p>
      <w:pPr>
        <w:pStyle w:val="TOC2"/>
        <w:tabs>
          <w:tab w:val="right" w:leader="dot" w:pos="8306"/>
        </w:tabs>
      </w:pPr>
      <w:hyperlink w:anchor="_Toc32326" w:history="1">
        <w:r>
          <w:rPr>
            <w:rFonts w:ascii="仿宋" w:eastAsia="仿宋" w:hAnsi="仿宋" w:cs="仿宋" w:hint="eastAsia"/>
            <w:lang w:eastAsia="zh-CN"/>
          </w:rPr>
          <w:t>(三)、风险监控与控制</w:t>
        </w:r>
        <w:r>
          <w:tab/>
        </w:r>
        <w:r>
          <w:fldChar w:fldCharType="begin"/>
        </w:r>
        <w:r>
          <w:instrText xml:space="preserve"> PAGEREF _Toc32326 \h </w:instrText>
        </w:r>
        <w:r>
          <w:fldChar w:fldCharType="separate"/>
        </w:r>
        <w:r>
          <w:t>37</w:t>
        </w:r>
        <w:r>
          <w:fldChar w:fldCharType="end"/>
        </w:r>
      </w:hyperlink>
    </w:p>
    <w:p>
      <w:pPr>
        <w:pStyle w:val="TOC1"/>
        <w:tabs>
          <w:tab w:val="right" w:leader="dot" w:pos="8306"/>
        </w:tabs>
      </w:pPr>
      <w:hyperlink w:anchor="_Toc25672" w:history="1">
        <w:r>
          <w:rPr>
            <w:rFonts w:ascii="仿宋" w:eastAsia="仿宋" w:hAnsi="仿宋" w:cs="仿宋" w:hint="eastAsia"/>
            <w:lang w:eastAsia="zh-CN"/>
          </w:rPr>
          <w:t>十、供配电测控保护装置项目人力资源管理</w:t>
        </w:r>
        <w:r>
          <w:tab/>
        </w:r>
        <w:r>
          <w:fldChar w:fldCharType="begin"/>
        </w:r>
        <w:r>
          <w:instrText xml:space="preserve"> PAGEREF _Toc25672 \h </w:instrText>
        </w:r>
        <w:r>
          <w:fldChar w:fldCharType="separate"/>
        </w:r>
        <w:r>
          <w:t>38</w:t>
        </w:r>
        <w:r>
          <w:fldChar w:fldCharType="end"/>
        </w:r>
      </w:hyperlink>
    </w:p>
    <w:p>
      <w:pPr>
        <w:pStyle w:val="TOC2"/>
        <w:tabs>
          <w:tab w:val="right" w:leader="dot" w:pos="8306"/>
        </w:tabs>
      </w:pPr>
      <w:hyperlink w:anchor="_Toc11473" w:history="1">
        <w:r>
          <w:rPr>
            <w:rFonts w:ascii="仿宋" w:eastAsia="仿宋" w:hAnsi="仿宋" w:cs="仿宋" w:hint="eastAsia"/>
            <w:lang w:eastAsia="zh-CN"/>
          </w:rPr>
          <w:t>(一)、建立健全的预算管理制度</w:t>
        </w:r>
        <w:r>
          <w:tab/>
        </w:r>
        <w:r>
          <w:fldChar w:fldCharType="begin"/>
        </w:r>
        <w:r>
          <w:instrText xml:space="preserve"> PAGEREF _Toc11473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7" w:history="1">
        <w:r>
          <w:rPr>
            <w:rFonts w:ascii="仿宋" w:eastAsia="仿宋" w:hAnsi="仿宋" w:cs="仿宋" w:hint="eastAsia"/>
            <w:lang w:eastAsia="zh-CN"/>
          </w:rPr>
          <w:t>(二)、加强资金流动监控</w:t>
        </w:r>
        <w:r>
          <w:tab/>
        </w:r>
        <w:r>
          <w:fldChar w:fldCharType="begin"/>
        </w:r>
        <w:r>
          <w:instrText xml:space="preserve"> PAGEREF _Toc11767 \h </w:instrText>
        </w:r>
        <w:r>
          <w:fldChar w:fldCharType="separate"/>
        </w:r>
        <w:r>
          <w:t>40</w:t>
        </w:r>
        <w:r>
          <w:fldChar w:fldCharType="end"/>
        </w:r>
      </w:hyperlink>
    </w:p>
    <w:p>
      <w:pPr>
        <w:pStyle w:val="TOC2"/>
        <w:tabs>
          <w:tab w:val="right" w:leader="dot" w:pos="8306"/>
        </w:tabs>
      </w:pPr>
      <w:hyperlink w:anchor="_Toc31477" w:history="1">
        <w:r>
          <w:rPr>
            <w:rFonts w:ascii="仿宋" w:eastAsia="仿宋" w:hAnsi="仿宋" w:cs="仿宋" w:hint="eastAsia"/>
            <w:lang w:eastAsia="zh-CN"/>
          </w:rPr>
          <w:t>(三)、制定完善的风险控制机制</w:t>
        </w:r>
        <w:r>
          <w:tab/>
        </w:r>
        <w:r>
          <w:fldChar w:fldCharType="begin"/>
        </w:r>
        <w:r>
          <w:instrText xml:space="preserve"> PAGEREF _Toc31477 \h </w:instrText>
        </w:r>
        <w:r>
          <w:fldChar w:fldCharType="separate"/>
        </w:r>
        <w:r>
          <w:t>41</w:t>
        </w:r>
        <w:r>
          <w:fldChar w:fldCharType="end"/>
        </w:r>
      </w:hyperlink>
    </w:p>
    <w:p>
      <w:pPr>
        <w:pStyle w:val="TOC2"/>
        <w:tabs>
          <w:tab w:val="right" w:leader="dot" w:pos="8306"/>
        </w:tabs>
      </w:pPr>
      <w:hyperlink w:anchor="_Toc16542" w:history="1">
        <w:r>
          <w:rPr>
            <w:rFonts w:ascii="仿宋" w:eastAsia="仿宋" w:hAnsi="仿宋" w:cs="仿宋" w:hint="eastAsia"/>
            <w:lang w:eastAsia="zh-CN"/>
          </w:rPr>
          <w:t>(四)、优化成本管理</w:t>
        </w:r>
        <w:r>
          <w:tab/>
        </w:r>
        <w:r>
          <w:fldChar w:fldCharType="begin"/>
        </w:r>
        <w:r>
          <w:instrText xml:space="preserve"> PAGEREF _Toc16542 \h </w:instrText>
        </w:r>
        <w:r>
          <w:fldChar w:fldCharType="separate"/>
        </w:r>
        <w:r>
          <w:t>42</w:t>
        </w:r>
        <w:r>
          <w:fldChar w:fldCharType="end"/>
        </w:r>
      </w:hyperlink>
    </w:p>
    <w:p>
      <w:pPr>
        <w:pStyle w:val="TOC1"/>
        <w:tabs>
          <w:tab w:val="right" w:leader="dot" w:pos="8306"/>
        </w:tabs>
      </w:pPr>
      <w:hyperlink w:anchor="_Toc20456" w:history="1">
        <w:r>
          <w:rPr>
            <w:rFonts w:ascii="仿宋" w:eastAsia="仿宋" w:hAnsi="仿宋" w:cs="仿宋" w:hint="eastAsia"/>
            <w:lang w:eastAsia="zh-CN"/>
          </w:rPr>
          <w:t>十一、供配电测控保护装置项目社会影响</w:t>
        </w:r>
        <w:r>
          <w:tab/>
        </w:r>
        <w:r>
          <w:fldChar w:fldCharType="begin"/>
        </w:r>
        <w:r>
          <w:instrText xml:space="preserve"> PAGEREF _Toc20456 \h </w:instrText>
        </w:r>
        <w:r>
          <w:fldChar w:fldCharType="separate"/>
        </w:r>
        <w:r>
          <w:t>44</w:t>
        </w:r>
        <w:r>
          <w:fldChar w:fldCharType="end"/>
        </w:r>
      </w:hyperlink>
    </w:p>
    <w:p>
      <w:pPr>
        <w:pStyle w:val="TOC2"/>
        <w:tabs>
          <w:tab w:val="right" w:leader="dot" w:pos="8306"/>
        </w:tabs>
      </w:pPr>
      <w:hyperlink w:anchor="_Toc3755" w:history="1">
        <w:r>
          <w:rPr>
            <w:rFonts w:ascii="仿宋" w:eastAsia="仿宋" w:hAnsi="仿宋" w:cs="仿宋" w:hint="eastAsia"/>
            <w:lang w:eastAsia="zh-CN"/>
          </w:rPr>
          <w:t>(一)、社会责任与义务</w:t>
        </w:r>
        <w:r>
          <w:tab/>
        </w:r>
        <w:r>
          <w:fldChar w:fldCharType="begin"/>
        </w:r>
        <w:r>
          <w:instrText xml:space="preserve"> PAGEREF _Toc3755 \h </w:instrText>
        </w:r>
        <w:r>
          <w:fldChar w:fldCharType="separate"/>
        </w:r>
        <w:r>
          <w:t>44</w:t>
        </w:r>
        <w:r>
          <w:fldChar w:fldCharType="end"/>
        </w:r>
      </w:hyperlink>
    </w:p>
    <w:p>
      <w:pPr>
        <w:pStyle w:val="TOC2"/>
        <w:tabs>
          <w:tab w:val="right" w:leader="dot" w:pos="8306"/>
        </w:tabs>
      </w:pPr>
      <w:hyperlink w:anchor="_Toc9261" w:history="1">
        <w:r>
          <w:rPr>
            <w:rFonts w:ascii="仿宋" w:eastAsia="仿宋" w:hAnsi="仿宋" w:cs="仿宋" w:hint="eastAsia"/>
            <w:lang w:eastAsia="zh-CN"/>
          </w:rPr>
          <w:t>(二)、社会参与与沟通</w:t>
        </w:r>
        <w:r>
          <w:tab/>
        </w:r>
        <w:r>
          <w:fldChar w:fldCharType="begin"/>
        </w:r>
        <w:r>
          <w:instrText xml:space="preserve"> PAGEREF _Toc9261 \h </w:instrText>
        </w:r>
        <w:r>
          <w:fldChar w:fldCharType="separate"/>
        </w:r>
        <w:r>
          <w:t>45</w:t>
        </w:r>
        <w:r>
          <w:fldChar w:fldCharType="end"/>
        </w:r>
      </w:hyperlink>
    </w:p>
    <w:p>
      <w:pPr>
        <w:pStyle w:val="TOC1"/>
        <w:tabs>
          <w:tab w:val="right" w:leader="dot" w:pos="8306"/>
        </w:tabs>
      </w:pPr>
      <w:hyperlink w:anchor="_Toc26427" w:history="1">
        <w:r>
          <w:rPr>
            <w:rFonts w:ascii="仿宋" w:eastAsia="仿宋" w:hAnsi="仿宋" w:cs="仿宋" w:hint="eastAsia"/>
            <w:lang w:eastAsia="zh-CN"/>
          </w:rPr>
          <w:t>十二、供配电测控保护装置项目技术管理</w:t>
        </w:r>
        <w:r>
          <w:tab/>
        </w:r>
        <w:r>
          <w:fldChar w:fldCharType="begin"/>
        </w:r>
        <w:r>
          <w:instrText xml:space="preserve"> PAGEREF _Toc26427 \h </w:instrText>
        </w:r>
        <w:r>
          <w:fldChar w:fldCharType="separate"/>
        </w:r>
        <w:r>
          <w:t>46</w:t>
        </w:r>
        <w:r>
          <w:fldChar w:fldCharType="end"/>
        </w:r>
      </w:hyperlink>
    </w:p>
    <w:p>
      <w:pPr>
        <w:pStyle w:val="TOC2"/>
        <w:tabs>
          <w:tab w:val="right" w:leader="dot" w:pos="8306"/>
        </w:tabs>
      </w:pPr>
      <w:hyperlink w:anchor="_Toc26758" w:history="1">
        <w:r>
          <w:rPr>
            <w:rFonts w:ascii="仿宋" w:eastAsia="仿宋" w:hAnsi="仿宋" w:cs="仿宋" w:hint="eastAsia"/>
            <w:lang w:eastAsia="zh-CN"/>
          </w:rPr>
          <w:t>(一)、技术方案选用方向</w:t>
        </w:r>
        <w:r>
          <w:tab/>
        </w:r>
        <w:r>
          <w:fldChar w:fldCharType="begin"/>
        </w:r>
        <w:r>
          <w:instrText xml:space="preserve"> PAGEREF _Toc26758 \h </w:instrText>
        </w:r>
        <w:r>
          <w:fldChar w:fldCharType="separate"/>
        </w:r>
        <w:r>
          <w:t>46</w:t>
        </w:r>
        <w:r>
          <w:fldChar w:fldCharType="end"/>
        </w:r>
      </w:hyperlink>
    </w:p>
    <w:p>
      <w:pPr>
        <w:pStyle w:val="TOC2"/>
        <w:tabs>
          <w:tab w:val="right" w:leader="dot" w:pos="8306"/>
        </w:tabs>
      </w:pPr>
      <w:hyperlink w:anchor="_Toc17844" w:history="1">
        <w:r>
          <w:rPr>
            <w:rFonts w:ascii="仿宋" w:eastAsia="仿宋" w:hAnsi="仿宋" w:cs="仿宋" w:hint="eastAsia"/>
            <w:lang w:eastAsia="zh-CN"/>
          </w:rPr>
          <w:t>(二)、工艺技术方案选用原则</w:t>
        </w:r>
        <w:r>
          <w:tab/>
        </w:r>
        <w:r>
          <w:fldChar w:fldCharType="begin"/>
        </w:r>
        <w:r>
          <w:instrText xml:space="preserve"> PAGEREF _Toc17844 \h </w:instrText>
        </w:r>
        <w:r>
          <w:fldChar w:fldCharType="separate"/>
        </w:r>
        <w:r>
          <w:t>48</w:t>
        </w:r>
        <w:r>
          <w:fldChar w:fldCharType="end"/>
        </w:r>
      </w:hyperlink>
    </w:p>
    <w:p>
      <w:pPr>
        <w:pStyle w:val="TOC2"/>
        <w:tabs>
          <w:tab w:val="right" w:leader="dot" w:pos="8306"/>
        </w:tabs>
      </w:pPr>
      <w:hyperlink w:anchor="_Toc2474" w:history="1">
        <w:r>
          <w:rPr>
            <w:rFonts w:ascii="仿宋" w:eastAsia="仿宋" w:hAnsi="仿宋" w:cs="仿宋" w:hint="eastAsia"/>
            <w:lang w:eastAsia="zh-CN"/>
          </w:rPr>
          <w:t>(三)、工艺技术方案要求</w:t>
        </w:r>
        <w:r>
          <w:tab/>
        </w:r>
        <w:r>
          <w:fldChar w:fldCharType="begin"/>
        </w:r>
        <w:r>
          <w:instrText xml:space="preserve"> PAGEREF _Toc2474 \h </w:instrText>
        </w:r>
        <w:r>
          <w:fldChar w:fldCharType="separate"/>
        </w:r>
        <w:r>
          <w:t>50</w:t>
        </w:r>
        <w:r>
          <w:fldChar w:fldCharType="end"/>
        </w:r>
      </w:hyperlink>
    </w:p>
    <w:p>
      <w:pPr>
        <w:pStyle w:val="TOC1"/>
        <w:tabs>
          <w:tab w:val="right" w:leader="dot" w:pos="8306"/>
        </w:tabs>
      </w:pPr>
      <w:hyperlink w:anchor="_Toc28471" w:history="1">
        <w:r>
          <w:rPr>
            <w:rFonts w:ascii="仿宋" w:eastAsia="仿宋" w:hAnsi="仿宋" w:cs="仿宋" w:hint="eastAsia"/>
            <w:lang w:eastAsia="zh-CN"/>
          </w:rPr>
          <w:t>十三、利益相关者分析与沟通计划</w:t>
        </w:r>
        <w:r>
          <w:tab/>
        </w:r>
        <w:r>
          <w:fldChar w:fldCharType="begin"/>
        </w:r>
        <w:r>
          <w:instrText xml:space="preserve"> PAGEREF _Toc28471 \h </w:instrText>
        </w:r>
        <w:r>
          <w:fldChar w:fldCharType="separate"/>
        </w:r>
        <w:r>
          <w:t>52</w:t>
        </w:r>
        <w:r>
          <w:fldChar w:fldCharType="end"/>
        </w:r>
      </w:hyperlink>
    </w:p>
    <w:p>
      <w:pPr>
        <w:pStyle w:val="TOC2"/>
        <w:tabs>
          <w:tab w:val="right" w:leader="dot" w:pos="8306"/>
        </w:tabs>
      </w:pPr>
      <w:hyperlink w:anchor="_Toc7794" w:history="1">
        <w:r>
          <w:rPr>
            <w:rFonts w:ascii="仿宋" w:eastAsia="仿宋" w:hAnsi="仿宋" w:cs="仿宋" w:hint="eastAsia"/>
            <w:lang w:eastAsia="zh-CN"/>
          </w:rPr>
          <w:t>(一)、利益相关者分析</w:t>
        </w:r>
        <w:r>
          <w:tab/>
        </w:r>
        <w:r>
          <w:fldChar w:fldCharType="begin"/>
        </w:r>
        <w:r>
          <w:instrText xml:space="preserve"> PAGEREF _Toc7794 \h </w:instrText>
        </w:r>
        <w:r>
          <w:fldChar w:fldCharType="separate"/>
        </w:r>
        <w:r>
          <w:t>52</w:t>
        </w:r>
        <w:r>
          <w:fldChar w:fldCharType="end"/>
        </w:r>
      </w:hyperlink>
    </w:p>
    <w:p>
      <w:pPr>
        <w:pStyle w:val="TOC2"/>
        <w:tabs>
          <w:tab w:val="right" w:leader="dot" w:pos="8306"/>
        </w:tabs>
      </w:pPr>
      <w:hyperlink w:anchor="_Toc21642" w:history="1">
        <w:r>
          <w:rPr>
            <w:rFonts w:ascii="仿宋" w:eastAsia="仿宋" w:hAnsi="仿宋" w:cs="仿宋" w:hint="eastAsia"/>
            <w:lang w:eastAsia="zh-CN"/>
          </w:rPr>
          <w:t>(二)、沟通计划</w:t>
        </w:r>
        <w:r>
          <w:tab/>
        </w:r>
        <w:r>
          <w:fldChar w:fldCharType="begin"/>
        </w:r>
        <w:r>
          <w:instrText xml:space="preserve"> PAGEREF _Toc21642 \h </w:instrText>
        </w:r>
        <w:r>
          <w:fldChar w:fldCharType="separate"/>
        </w:r>
        <w:r>
          <w:t>53</w:t>
        </w:r>
        <w:r>
          <w:fldChar w:fldCharType="end"/>
        </w:r>
      </w:hyperlink>
    </w:p>
    <w:p>
      <w:pPr>
        <w:pStyle w:val="TOC1"/>
        <w:tabs>
          <w:tab w:val="right" w:leader="dot" w:pos="8306"/>
        </w:tabs>
      </w:pPr>
      <w:hyperlink w:anchor="_Toc31893" w:history="1">
        <w:r>
          <w:rPr>
            <w:rFonts w:ascii="仿宋" w:eastAsia="仿宋" w:hAnsi="仿宋" w:cs="仿宋" w:hint="eastAsia"/>
            <w:lang w:eastAsia="zh-CN"/>
          </w:rPr>
          <w:t>十四、质量管理体系</w:t>
        </w:r>
        <w:r>
          <w:tab/>
        </w:r>
        <w:r>
          <w:fldChar w:fldCharType="begin"/>
        </w:r>
        <w:r>
          <w:instrText xml:space="preserve"> PAGEREF _Toc31893 \h </w:instrText>
        </w:r>
        <w:r>
          <w:fldChar w:fldCharType="separate"/>
        </w:r>
        <w:r>
          <w:t>54</w:t>
        </w:r>
        <w:r>
          <w:fldChar w:fldCharType="end"/>
        </w:r>
      </w:hyperlink>
    </w:p>
    <w:p>
      <w:pPr>
        <w:pStyle w:val="TOC2"/>
        <w:tabs>
          <w:tab w:val="right" w:leader="dot" w:pos="8306"/>
        </w:tabs>
      </w:pPr>
      <w:hyperlink w:anchor="_Toc9324" w:history="1">
        <w:r>
          <w:rPr>
            <w:rFonts w:ascii="仿宋" w:eastAsia="仿宋" w:hAnsi="仿宋" w:cs="仿宋" w:hint="eastAsia"/>
            <w:lang w:eastAsia="zh-CN"/>
          </w:rPr>
          <w:t>(一)、质量目标与方针</w:t>
        </w:r>
        <w:r>
          <w:tab/>
        </w:r>
        <w:r>
          <w:fldChar w:fldCharType="begin"/>
        </w:r>
        <w:r>
          <w:instrText xml:space="preserve"> PAGEREF _Toc9324 \h </w:instrText>
        </w:r>
        <w:r>
          <w:fldChar w:fldCharType="separate"/>
        </w:r>
        <w:r>
          <w:t>54</w:t>
        </w:r>
        <w:r>
          <w:fldChar w:fldCharType="end"/>
        </w:r>
      </w:hyperlink>
    </w:p>
    <w:p>
      <w:pPr>
        <w:pStyle w:val="TOC2"/>
        <w:tabs>
          <w:tab w:val="right" w:leader="dot" w:pos="8306"/>
        </w:tabs>
      </w:pPr>
      <w:hyperlink w:anchor="_Toc4145" w:history="1">
        <w:r>
          <w:rPr>
            <w:rFonts w:ascii="仿宋" w:eastAsia="仿宋" w:hAnsi="仿宋" w:cs="仿宋" w:hint="eastAsia"/>
            <w:lang w:eastAsia="zh-CN"/>
          </w:rPr>
          <w:t>(二)、质量管理责任</w:t>
        </w:r>
        <w:r>
          <w:tab/>
        </w:r>
        <w:r>
          <w:fldChar w:fldCharType="begin"/>
        </w:r>
        <w:r>
          <w:instrText xml:space="preserve"> PAGEREF _Toc4145 \h </w:instrText>
        </w:r>
        <w:r>
          <w:fldChar w:fldCharType="separate"/>
        </w:r>
        <w:r>
          <w:t>56</w:t>
        </w:r>
        <w:r>
          <w:fldChar w:fldCharType="end"/>
        </w:r>
      </w:hyperlink>
    </w:p>
    <w:p>
      <w:pPr>
        <w:pStyle w:val="TOC2"/>
        <w:tabs>
          <w:tab w:val="right" w:leader="dot" w:pos="8306"/>
        </w:tabs>
      </w:pPr>
      <w:hyperlink w:anchor="_Toc6513" w:history="1">
        <w:r>
          <w:rPr>
            <w:rFonts w:ascii="仿宋" w:eastAsia="仿宋" w:hAnsi="仿宋" w:cs="仿宋" w:hint="eastAsia"/>
            <w:lang w:eastAsia="zh-CN"/>
          </w:rPr>
          <w:t>(三)、质量管理体系文件</w:t>
        </w:r>
        <w:r>
          <w:tab/>
        </w:r>
        <w:r>
          <w:fldChar w:fldCharType="begin"/>
        </w:r>
        <w:r>
          <w:instrText xml:space="preserve"> PAGEREF _Toc6513 \h </w:instrText>
        </w:r>
        <w:r>
          <w:fldChar w:fldCharType="separate"/>
        </w:r>
        <w:r>
          <w:t>57</w:t>
        </w:r>
        <w:r>
          <w:fldChar w:fldCharType="end"/>
        </w:r>
      </w:hyperlink>
    </w:p>
    <w:p>
      <w:pPr>
        <w:pStyle w:val="TOC2"/>
        <w:tabs>
          <w:tab w:val="right" w:leader="dot" w:pos="8306"/>
        </w:tabs>
      </w:pPr>
      <w:hyperlink w:anchor="_Toc29875" w:history="1">
        <w:r>
          <w:rPr>
            <w:rFonts w:ascii="仿宋" w:eastAsia="仿宋" w:hAnsi="仿宋" w:cs="仿宋" w:hint="eastAsia"/>
            <w:lang w:eastAsia="zh-CN"/>
          </w:rPr>
          <w:t>(四)、质量培训与教育</w:t>
        </w:r>
        <w:r>
          <w:tab/>
        </w:r>
        <w:r>
          <w:fldChar w:fldCharType="begin"/>
        </w:r>
        <w:r>
          <w:instrText xml:space="preserve"> PAGEREF _Toc29875 \h </w:instrText>
        </w:r>
        <w:r>
          <w:fldChar w:fldCharType="separate"/>
        </w:r>
        <w:r>
          <w:t>59</w:t>
        </w:r>
        <w:r>
          <w:fldChar w:fldCharType="end"/>
        </w:r>
      </w:hyperlink>
    </w:p>
    <w:p>
      <w:pPr>
        <w:pStyle w:val="TOC2"/>
        <w:tabs>
          <w:tab w:val="right" w:leader="dot" w:pos="8306"/>
        </w:tabs>
      </w:pPr>
      <w:hyperlink w:anchor="_Toc10201" w:history="1">
        <w:r>
          <w:rPr>
            <w:rFonts w:ascii="仿宋" w:eastAsia="仿宋" w:hAnsi="仿宋" w:cs="仿宋" w:hint="eastAsia"/>
            <w:lang w:eastAsia="zh-CN"/>
          </w:rPr>
          <w:t>(五)、质量审核与评价</w:t>
        </w:r>
        <w:r>
          <w:tab/>
        </w:r>
        <w:r>
          <w:fldChar w:fldCharType="begin"/>
        </w:r>
        <w:r>
          <w:instrText xml:space="preserve"> PAGEREF _Toc10201 \h </w:instrText>
        </w:r>
        <w:r>
          <w:fldChar w:fldCharType="separate"/>
        </w:r>
        <w:r>
          <w:t>60</w:t>
        </w:r>
        <w:r>
          <w:fldChar w:fldCharType="end"/>
        </w:r>
      </w:hyperlink>
    </w:p>
    <w:p>
      <w:pPr>
        <w:pStyle w:val="TOC2"/>
        <w:tabs>
          <w:tab w:val="right" w:leader="dot" w:pos="8306"/>
        </w:tabs>
      </w:pPr>
      <w:hyperlink w:anchor="_Toc472" w:history="1">
        <w:r>
          <w:rPr>
            <w:rFonts w:ascii="仿宋" w:eastAsia="仿宋" w:hAnsi="仿宋" w:cs="仿宋" w:hint="eastAsia"/>
            <w:lang w:eastAsia="zh-CN"/>
          </w:rPr>
          <w:t>(六)、不符合与纠正措施</w:t>
        </w:r>
        <w:r>
          <w:tab/>
        </w:r>
        <w:r>
          <w:fldChar w:fldCharType="begin"/>
        </w:r>
        <w:r>
          <w:instrText xml:space="preserve"> PAGEREF _Toc472 \h </w:instrText>
        </w:r>
        <w:r>
          <w:fldChar w:fldCharType="separate"/>
        </w:r>
        <w:r>
          <w:t>62</w:t>
        </w:r>
        <w:r>
          <w:fldChar w:fldCharType="end"/>
        </w:r>
      </w:hyperlink>
    </w:p>
    <w:p>
      <w:pPr>
        <w:pStyle w:val="TOC1"/>
        <w:tabs>
          <w:tab w:val="right" w:leader="dot" w:pos="8306"/>
        </w:tabs>
      </w:pPr>
      <w:hyperlink w:anchor="_Toc4860" w:history="1">
        <w:r>
          <w:rPr>
            <w:rFonts w:ascii="仿宋" w:eastAsia="仿宋" w:hAnsi="仿宋" w:cs="仿宋" w:hint="eastAsia"/>
            <w:lang w:eastAsia="zh-CN"/>
          </w:rPr>
          <w:t>十五、供配电测控保护装置项目变更管理</w:t>
        </w:r>
        <w:r>
          <w:tab/>
        </w:r>
        <w:r>
          <w:fldChar w:fldCharType="begin"/>
        </w:r>
        <w:r>
          <w:instrText xml:space="preserve"> PAGEREF _Toc4860 \h </w:instrText>
        </w:r>
        <w:r>
          <w:fldChar w:fldCharType="separate"/>
        </w:r>
        <w:r>
          <w:t>63</w:t>
        </w:r>
        <w:r>
          <w:fldChar w:fldCharType="end"/>
        </w:r>
      </w:hyperlink>
    </w:p>
    <w:p>
      <w:pPr>
        <w:pStyle w:val="TOC2"/>
        <w:tabs>
          <w:tab w:val="right" w:leader="dot" w:pos="8306"/>
        </w:tabs>
      </w:pPr>
      <w:hyperlink w:anchor="_Toc21981" w:history="1">
        <w:r>
          <w:rPr>
            <w:rFonts w:ascii="仿宋" w:eastAsia="仿宋" w:hAnsi="仿宋" w:cs="仿宋" w:hint="eastAsia"/>
            <w:lang w:eastAsia="zh-CN"/>
          </w:rPr>
          <w:t>(一)、变更申请与评估</w:t>
        </w:r>
        <w:r>
          <w:tab/>
        </w:r>
        <w:r>
          <w:fldChar w:fldCharType="begin"/>
        </w:r>
        <w:r>
          <w:instrText xml:space="preserve"> PAGEREF _Toc21981 \h </w:instrText>
        </w:r>
        <w:r>
          <w:fldChar w:fldCharType="separate"/>
        </w:r>
        <w:r>
          <w:t>63</w:t>
        </w:r>
        <w:r>
          <w:fldChar w:fldCharType="end"/>
        </w:r>
      </w:hyperlink>
    </w:p>
    <w:p>
      <w:pPr>
        <w:pStyle w:val="TOC2"/>
        <w:tabs>
          <w:tab w:val="right" w:leader="dot" w:pos="8306"/>
        </w:tabs>
      </w:pPr>
      <w:hyperlink w:anchor="_Toc28484" w:history="1">
        <w:r>
          <w:rPr>
            <w:rFonts w:ascii="仿宋" w:eastAsia="仿宋" w:hAnsi="仿宋" w:cs="仿宋" w:hint="eastAsia"/>
            <w:lang w:eastAsia="zh-CN"/>
          </w:rPr>
          <w:t>(二)、变更实施与控制</w:t>
        </w:r>
        <w:r>
          <w:tab/>
        </w:r>
        <w:r>
          <w:fldChar w:fldCharType="begin"/>
        </w:r>
        <w:r>
          <w:instrText xml:space="preserve"> PAGEREF _Toc28484 \h </w:instrText>
        </w:r>
        <w:r>
          <w:fldChar w:fldCharType="separate"/>
        </w:r>
        <w:r>
          <w:t>63</w:t>
        </w:r>
        <w:r>
          <w:fldChar w:fldCharType="end"/>
        </w:r>
      </w:hyperlink>
    </w:p>
    <w:p>
      <w:pPr>
        <w:pStyle w:val="TOC1"/>
        <w:tabs>
          <w:tab w:val="right" w:leader="dot" w:pos="8306"/>
        </w:tabs>
      </w:pPr>
      <w:hyperlink w:anchor="_Toc28190" w:history="1">
        <w:r>
          <w:rPr>
            <w:rFonts w:ascii="仿宋" w:eastAsia="仿宋" w:hAnsi="仿宋" w:cs="仿宋" w:hint="eastAsia"/>
            <w:lang w:eastAsia="zh-CN"/>
          </w:rPr>
          <w:t>十六、供配电测控保护装置项目治理与监督</w:t>
        </w:r>
        <w:r>
          <w:tab/>
        </w:r>
        <w:r>
          <w:fldChar w:fldCharType="begin"/>
        </w:r>
        <w:r>
          <w:instrText xml:space="preserve"> PAGEREF _Toc28190 \h </w:instrText>
        </w:r>
        <w:r>
          <w:fldChar w:fldCharType="separate"/>
        </w:r>
        <w:r>
          <w:t>64</w:t>
        </w:r>
        <w:r>
          <w:fldChar w:fldCharType="end"/>
        </w:r>
      </w:hyperlink>
    </w:p>
    <w:p>
      <w:pPr>
        <w:pStyle w:val="TOC2"/>
        <w:tabs>
          <w:tab w:val="right" w:leader="dot" w:pos="8306"/>
        </w:tabs>
      </w:pPr>
      <w:hyperlink w:anchor="_Toc31951" w:history="1">
        <w:r>
          <w:rPr>
            <w:rFonts w:ascii="仿宋" w:eastAsia="仿宋" w:hAnsi="仿宋" w:cs="仿宋" w:hint="eastAsia"/>
            <w:lang w:eastAsia="zh-CN"/>
          </w:rPr>
          <w:t>(一)、供配电测控保护装置项目治理结构</w:t>
        </w:r>
        <w:r>
          <w:tab/>
        </w:r>
        <w:r>
          <w:fldChar w:fldCharType="begin"/>
        </w:r>
        <w:r>
          <w:instrText xml:space="preserve"> PAGEREF _Toc31951 \h </w:instrText>
        </w:r>
        <w:r>
          <w:fldChar w:fldCharType="separate"/>
        </w:r>
        <w:r>
          <w:t>64</w:t>
        </w:r>
        <w:r>
          <w:fldChar w:fldCharType="end"/>
        </w:r>
      </w:hyperlink>
    </w:p>
    <w:p>
      <w:pPr>
        <w:pStyle w:val="TOC2"/>
        <w:tabs>
          <w:tab w:val="right" w:leader="dot" w:pos="8306"/>
        </w:tabs>
      </w:pPr>
      <w:hyperlink w:anchor="_Toc10672" w:history="1">
        <w:r>
          <w:rPr>
            <w:rFonts w:ascii="仿宋" w:eastAsia="仿宋" w:hAnsi="仿宋" w:cs="仿宋" w:hint="eastAsia"/>
            <w:lang w:eastAsia="zh-CN"/>
          </w:rPr>
          <w:t>(二)、监督与审计</w:t>
        </w:r>
        <w:r>
          <w:tab/>
        </w:r>
        <w:r>
          <w:fldChar w:fldCharType="begin"/>
        </w:r>
        <w:r>
          <w:instrText xml:space="preserve"> PAGEREF _Toc10672 \h </w:instrText>
        </w:r>
        <w:r>
          <w:fldChar w:fldCharType="separate"/>
        </w:r>
        <w:r>
          <w:t>66</w:t>
        </w:r>
        <w:r>
          <w:fldChar w:fldCharType="end"/>
        </w:r>
      </w:hyperlink>
    </w:p>
    <w:p>
      <w:pPr>
        <w:pStyle w:val="TOC1"/>
        <w:tabs>
          <w:tab w:val="right" w:leader="dot" w:pos="8306"/>
        </w:tabs>
      </w:pPr>
      <w:hyperlink w:anchor="_Toc26659" w:history="1">
        <w:r>
          <w:rPr>
            <w:rFonts w:ascii="仿宋" w:eastAsia="仿宋" w:hAnsi="仿宋" w:cs="仿宋" w:hint="eastAsia"/>
            <w:lang w:eastAsia="zh-CN"/>
          </w:rPr>
          <w:t>十七、供配电测控保护装置项目工程方案分析</w:t>
        </w:r>
        <w:r>
          <w:tab/>
        </w:r>
        <w:r>
          <w:fldChar w:fldCharType="begin"/>
        </w:r>
        <w:r>
          <w:instrText xml:space="preserve"> PAGEREF _Toc26659 \h </w:instrText>
        </w:r>
        <w:r>
          <w:fldChar w:fldCharType="separate"/>
        </w:r>
        <w:r>
          <w:t>67</w:t>
        </w:r>
        <w:r>
          <w:fldChar w:fldCharType="end"/>
        </w:r>
      </w:hyperlink>
    </w:p>
    <w:p>
      <w:pPr>
        <w:pStyle w:val="TOC2"/>
        <w:tabs>
          <w:tab w:val="right" w:leader="dot" w:pos="8306"/>
        </w:tabs>
      </w:pPr>
      <w:hyperlink w:anchor="_Toc11701" w:history="1">
        <w:r>
          <w:rPr>
            <w:rFonts w:ascii="仿宋" w:eastAsia="仿宋" w:hAnsi="仿宋" w:cs="仿宋" w:hint="eastAsia"/>
            <w:lang w:eastAsia="zh-CN"/>
          </w:rPr>
          <w:t>(一)、建筑工程设计原则</w:t>
        </w:r>
        <w:r>
          <w:tab/>
        </w:r>
        <w:r>
          <w:fldChar w:fldCharType="begin"/>
        </w:r>
        <w:r>
          <w:instrText xml:space="preserve"> PAGEREF _Toc11701 \h </w:instrText>
        </w:r>
        <w:r>
          <w:fldChar w:fldCharType="separate"/>
        </w:r>
        <w:r>
          <w:t>67</w:t>
        </w:r>
        <w:r>
          <w:fldChar w:fldCharType="end"/>
        </w:r>
      </w:hyperlink>
    </w:p>
    <w:p>
      <w:pPr>
        <w:pStyle w:val="TOC2"/>
        <w:tabs>
          <w:tab w:val="right" w:leader="dot" w:pos="8306"/>
        </w:tabs>
      </w:pPr>
      <w:hyperlink w:anchor="_Toc10664" w:history="1">
        <w:r>
          <w:rPr>
            <w:rFonts w:ascii="仿宋" w:eastAsia="仿宋" w:hAnsi="仿宋" w:cs="仿宋" w:hint="eastAsia"/>
            <w:lang w:eastAsia="zh-CN"/>
          </w:rPr>
          <w:t>(二)、土建工程建设指标</w:t>
        </w:r>
        <w:r>
          <w:tab/>
        </w:r>
        <w:r>
          <w:fldChar w:fldCharType="begin"/>
        </w:r>
        <w:r>
          <w:instrText xml:space="preserve"> PAGEREF _Toc10664 \h </w:instrText>
        </w:r>
        <w:r>
          <w:fldChar w:fldCharType="separate"/>
        </w:r>
        <w:r>
          <w:t>70</w:t>
        </w:r>
        <w:r>
          <w:fldChar w:fldCharType="end"/>
        </w:r>
      </w:hyperlink>
    </w:p>
    <w:p>
      <w:pPr>
        <w:pStyle w:val="TOC1"/>
        <w:tabs>
          <w:tab w:val="right" w:leader="dot" w:pos="8306"/>
        </w:tabs>
      </w:pPr>
      <w:hyperlink w:anchor="_Toc8581" w:history="1">
        <w:r>
          <w:rPr>
            <w:rFonts w:ascii="仿宋" w:eastAsia="仿宋" w:hAnsi="仿宋" w:cs="仿宋" w:hint="eastAsia"/>
            <w:lang w:eastAsia="zh-CN"/>
          </w:rPr>
          <w:t>十八、供配电测控保护装置项目实施保障措施</w:t>
        </w:r>
        <w:r>
          <w:tab/>
        </w:r>
        <w:r>
          <w:fldChar w:fldCharType="begin"/>
        </w:r>
        <w:r>
          <w:instrText xml:space="preserve"> PAGEREF _Toc8581 \h </w:instrText>
        </w:r>
        <w:r>
          <w:fldChar w:fldCharType="separate"/>
        </w:r>
        <w:r>
          <w:t>72</w:t>
        </w:r>
        <w:r>
          <w:fldChar w:fldCharType="end"/>
        </w:r>
      </w:hyperlink>
    </w:p>
    <w:p>
      <w:pPr>
        <w:pStyle w:val="TOC2"/>
        <w:tabs>
          <w:tab w:val="right" w:leader="dot" w:pos="8306"/>
        </w:tabs>
      </w:pPr>
      <w:hyperlink w:anchor="_Toc16829" w:history="1">
        <w:r>
          <w:rPr>
            <w:rFonts w:ascii="仿宋" w:eastAsia="仿宋" w:hAnsi="仿宋" w:cs="仿宋" w:hint="eastAsia"/>
            <w:lang w:eastAsia="zh-CN"/>
          </w:rPr>
          <w:t>(一)、供配电测控保护装置项目实施保障机制</w:t>
        </w:r>
        <w:r>
          <w:tab/>
        </w:r>
        <w:r>
          <w:fldChar w:fldCharType="begin"/>
        </w:r>
        <w:r>
          <w:instrText xml:space="preserve"> PAGEREF _Toc16829 \h </w:instrText>
        </w:r>
        <w:r>
          <w:fldChar w:fldCharType="separate"/>
        </w:r>
        <w:r>
          <w:t>72</w:t>
        </w:r>
        <w:r>
          <w:fldChar w:fldCharType="end"/>
        </w:r>
      </w:hyperlink>
    </w:p>
    <w:p>
      <w:pPr>
        <w:pStyle w:val="TOC2"/>
        <w:tabs>
          <w:tab w:val="right" w:leader="dot" w:pos="8306"/>
        </w:tabs>
      </w:pPr>
      <w:hyperlink w:anchor="_Toc10459" w:history="1">
        <w:r>
          <w:rPr>
            <w:rFonts w:ascii="仿宋" w:eastAsia="仿宋" w:hAnsi="仿宋" w:cs="仿宋" w:hint="eastAsia"/>
            <w:lang w:eastAsia="zh-CN"/>
          </w:rPr>
          <w:t>(二)、供配电测控保护装置项目法律合规要求</w:t>
        </w:r>
        <w:r>
          <w:tab/>
        </w:r>
        <w:r>
          <w:fldChar w:fldCharType="begin"/>
        </w:r>
        <w:r>
          <w:instrText xml:space="preserve"> PAGEREF _Toc10459 \h </w:instrText>
        </w:r>
        <w:r>
          <w:fldChar w:fldCharType="separate"/>
        </w:r>
        <w:r>
          <w:t>76</w:t>
        </w:r>
        <w:r>
          <w:fldChar w:fldCharType="end"/>
        </w:r>
      </w:hyperlink>
    </w:p>
    <w:p>
      <w:pPr>
        <w:pStyle w:val="TOC2"/>
        <w:tabs>
          <w:tab w:val="right" w:leader="dot" w:pos="8306"/>
        </w:tabs>
      </w:pPr>
      <w:hyperlink w:anchor="_Toc16033" w:history="1">
        <w:r>
          <w:rPr>
            <w:rFonts w:ascii="仿宋" w:eastAsia="仿宋" w:hAnsi="仿宋" w:cs="仿宋" w:hint="eastAsia"/>
            <w:lang w:eastAsia="zh-CN"/>
          </w:rPr>
          <w:t>(三)、供配电测控保护装置项目合同管理与法律事务</w:t>
        </w:r>
        <w:r>
          <w:tab/>
        </w:r>
        <w:r>
          <w:fldChar w:fldCharType="begin"/>
        </w:r>
        <w:r>
          <w:instrText xml:space="preserve"> PAGEREF _Toc16033 \h </w:instrText>
        </w:r>
        <w:r>
          <w:fldChar w:fldCharType="separate"/>
        </w:r>
        <w:r>
          <w:t>81</w:t>
        </w:r>
        <w:r>
          <w:fldChar w:fldCharType="end"/>
        </w:r>
      </w:hyperlink>
    </w:p>
    <w:p>
      <w:pPr>
        <w:pStyle w:val="TOC2"/>
        <w:tabs>
          <w:tab w:val="right" w:leader="dot" w:pos="8306"/>
        </w:tabs>
      </w:pPr>
      <w:hyperlink w:anchor="_Toc29859" w:history="1">
        <w:r>
          <w:rPr>
            <w:rFonts w:ascii="仿宋" w:eastAsia="仿宋" w:hAnsi="仿宋" w:cs="仿宋" w:hint="eastAsia"/>
            <w:lang w:eastAsia="zh-CN"/>
          </w:rPr>
          <w:t>(四)、供配电测控保护装置项目知识产权保护策略</w:t>
        </w:r>
        <w:r>
          <w:tab/>
        </w:r>
        <w:r>
          <w:fldChar w:fldCharType="begin"/>
        </w:r>
        <w:r>
          <w:instrText xml:space="preserve"> PAGEREF _Toc29859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9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的技术管理特点体现在其创新导向。通过引入最先进的技术趋势和解决方案，供配电测控保护装置项目致力于提升科技含量、提高质量和效率水平。这意味着我们将采用最新的工具和方法，确保供配电测控保护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供配电测控保护装置项目技术管理的显著特征。通过整合不同领域的技术资源，我们实现了跨学科的协同工作。这有助于优化技术架构，提高整体效能。此外，整合性策略还促进了不同技术团队之间的紧密沟通和高效合作，确保供配电测控保护装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供配电测控保护装置项目所采用的技术。通过不断优化技术方案，供配电测控保护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供配电测控保护装置项目团队将在供配电测控保护装置项目初期识别可能的技术风险，并采取相应的预防和应对措施。通过建立健全的风险评估机制，供配电测控保护装置项目能够在实施过程中及时发现并解决潜在的技术问题，保障供配电测控保护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供配电测控保护装置项目中，技术将成为供配电测控保护装置项目成功的有力支持。这一深度剖析揭示了技术管理在供配电测控保护装置项目实施中的关键作用，为供配电测控保护装置项目的技术基础奠定了坚实的基础。</w:t>
      </w:r>
    </w:p>
    <w:p>
      <w:pPr>
        <w:pStyle w:val="Heading2"/>
        <w:ind w:firstLine="560" w:firstLineChars="200"/>
        <w:rPr>
          <w:rFonts w:ascii="仿宋" w:eastAsia="仿宋" w:hAnsi="仿宋" w:cs="仿宋" w:hint="eastAsia"/>
          <w:sz w:val="28"/>
          <w:lang w:eastAsia="zh-CN"/>
        </w:rPr>
      </w:pPr>
      <w:bookmarkStart w:id="4" w:name="_Toc1034"/>
      <w:r>
        <w:rPr>
          <w:rFonts w:ascii="仿宋" w:eastAsia="仿宋" w:hAnsi="仿宋" w:cs="仿宋" w:hint="eastAsia"/>
          <w:sz w:val="28"/>
          <w:lang w:eastAsia="zh-CN"/>
        </w:rPr>
        <w:t>(二)、供配电测控保护装置项目工艺技术设计方案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供配电测控保护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供配电测控保护装置项目将严格按照相关行业规范要求进行组织。通过有效控制产品质量，供配电测控保护装置项目将致力于为顾客提供优质的供配电测控保护装置项目产品和良好的服务。这体现了供配电测控保护装置项目对于生产活动合规性和质量标准的高度重视，为供配电测控保护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供配电测控保护装置项目注重生态效益和清洁生产原则。供配电测控保护装置项目建设将紧密结合地方特色经济发展，与社会经济发展规划和区域环境保护规划方案相协调一致。通过与当地区域自然生态系统的结合，供配电测控保护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供配电测控保护装置项目产品具有多样化的客户需求和个性化的特点。因此，供配电测控保护装置项目产品规格品种多样，且单批生产数量较小。为满足这一特点，供配电测控保护装置项目承办单位将建设先进的柔性制造生产线。通过广泛应用柔性制造技术，供配电测控保护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供配电测控保护装置项目采用的技术具有较高的技术含量和自动化水平，处于国内先进水平。这一技术选用不仅体现了对生产效率、质量和环境友好性的高标准要求，同时为供配电测控保护装置项目的可持续发展奠定了坚实的基础。</w:t>
      </w:r>
    </w:p>
    <w:p>
      <w:pPr>
        <w:pStyle w:val="Heading2"/>
        <w:ind w:firstLine="560" w:firstLineChars="200"/>
        <w:rPr>
          <w:rFonts w:ascii="仿宋" w:eastAsia="仿宋" w:hAnsi="仿宋" w:cs="仿宋" w:hint="eastAsia"/>
          <w:sz w:val="28"/>
          <w:lang w:eastAsia="zh-CN"/>
        </w:rPr>
      </w:pPr>
      <w:bookmarkStart w:id="5" w:name="_Toc22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为确保供配电测控保护装置项目的高效生产和技术实施，我们制定了一套精心设计的设备选型方案，以满足供配电测控保护装置项目生产、质量和环保的要求。该方案的主要特点如下：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供配电测控保护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针对供配电测控保护装置项目产品的多样性和小批量生产的特点，我们将建设柔性制造生产线。通过在设备选型中考虑柔性制造技术，可以灵活应对不同产品规格和生产需求，实现生产线的高度灵活性和适应性。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506"/>
      <w:r>
        <w:rPr>
          <w:rFonts w:ascii="仿宋" w:eastAsia="仿宋" w:hAnsi="仿宋" w:cs="仿宋" w:hint="eastAsia"/>
          <w:sz w:val="28"/>
          <w:lang w:eastAsia="zh-CN"/>
        </w:rPr>
        <w:t>二、供配电测控保护装置项目危机管理</w:t>
      </w:r>
      <w:bookmarkEnd w:id="6"/>
    </w:p>
    <w:p>
      <w:pPr>
        <w:pStyle w:val="Heading2"/>
        <w:rPr>
          <w:rFonts w:ascii="仿宋" w:eastAsia="仿宋" w:hAnsi="仿宋" w:cs="仿宋" w:hint="eastAsia"/>
          <w:lang w:eastAsia="zh-CN"/>
        </w:rPr>
      </w:pPr>
      <w:bookmarkStart w:id="7" w:name="_Toc59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供配电测控保护装置项目危机管理中，危机预警与识别是确保供配电测控保护装置项目稳健运行的核心步骤。通过建立全面的监测机制，供配电测控保护装置项目团队旨在及时发现和理解潜在的风险和危机因素，以便采取及时的预防和应对措施，确保供配电测控保护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供配电测控保护装置项目团队全面分析了整个供配电测控保护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供配电测控保护装置项目团队着重于明确定义供配电测控保护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供配电测控保护装置项目进展的持续监控，团队能够及时发现潜在问题并作出迅速反应。供配电测控保护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供配电测控保护装置项目得以更有序、可控地推进。</w:t>
      </w:r>
    </w:p>
    <w:p>
      <w:pPr>
        <w:pStyle w:val="Heading2"/>
        <w:ind w:firstLine="560" w:firstLineChars="200"/>
        <w:rPr>
          <w:rFonts w:ascii="仿宋" w:eastAsia="仿宋" w:hAnsi="仿宋" w:cs="仿宋" w:hint="eastAsia"/>
          <w:sz w:val="28"/>
          <w:lang w:eastAsia="zh-CN"/>
        </w:rPr>
      </w:pPr>
      <w:bookmarkStart w:id="8" w:name="_Toc131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在危机发生时，供配电测控保护装置项目团队立即行动，成立了应急小组。该小组的任务是迅速制定并实施紧急应对措施，以最小化潜在损失。以下是采取的主要措施：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暂停供配电测控保护装置项目进度：为遏制危机蔓延，供配电测控保护装置项目暂时停止进行，以便全面评估当前状况。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资源重新分配：重新评估供配电测控保护装置项目资源的分配，确保最大限度地减小损失。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实时沟通：与关键利益相关者建立实时沟通机制，向他们传递供配电测控保护装置项目危机的实际状况，保障供配电测控保护装置项目核心利益。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在紧急应对的同时，供配电测控保护装置项目团队强调了团队协作和有效沟通的重要性。以下是团队协作的关键举措：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信息共享机制：建立了信息共享平台，确保团队成员能够及时获取供配电测控保护装置项目危机的实时信息。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领导者沟通：供配电测控保护装置项目领导者通过定期会议和即时沟通工具，指导团队应对危机，保持团队稳定运行。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随着危机得到初步控制，供配电测控保护装置项目团队转向制定恢复计划，以确保供配电测控保护装置项目能够从中迅速恢复。主要恢复计划包括：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修复受损的进度计划：重新评估供配电测控保护装置项目进度，制定修复计划，确保供配电测控保护装置项目尽快回归正常进程。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重新调整资源分配：优化资源分配，确保供配电测控保护装置项目在有限资源下高效运转。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风险管理机制加强：对供配电测控保护装置项目风险进行全面评估，制定更强化的风险管理策略，以预防未来可能的危机。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280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003"/>
      <w:r>
        <w:rPr>
          <w:rFonts w:ascii="仿宋" w:eastAsia="仿宋" w:hAnsi="仿宋" w:cs="仿宋" w:hint="eastAsia"/>
          <w:lang w:eastAsia="zh-CN"/>
        </w:rPr>
        <w:t>(一)、供配电测控保护装置行业分析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行业一直以来都是市场的关注焦点。行业内的发展趋势、竞争态势以及潜在机会都对供配电测控保护装置项目的推进产生深远的影响。通过深入研究行业的整体概貌，我们将更好地理解行业的核心特征，为供配电测控保护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配电测控保护装置行业，技术一直是推动创新和发展的关键因素。我们将对当前技术趋势进行详尽分析，包括但不限于人工智能、大数据应用、先进制造技术等。这有助于供配电测控保护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供配电测控保护装置项目成功的基础。我们将对主要竞争对手进行深入研究，包括其市场份额、产品特点、市场定位等。通过全面了解竞争对手的优势和劣势，供配电测控保护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268"/>
      <w:r>
        <w:rPr>
          <w:rFonts w:ascii="仿宋" w:eastAsia="仿宋" w:hAnsi="仿宋" w:cs="仿宋" w:hint="eastAsia"/>
          <w:sz w:val="28"/>
          <w:lang w:eastAsia="zh-CN"/>
        </w:rPr>
        <w:t>(二)、供配电测控保护装置市场分析预测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供配电测控保护装置市场未来的增长趋势。这包括市场的整体规模、各细分领域的发展趋势等。供配电测控保护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供配电测控保护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供配电测控保护装置项目实施过程中需要充分考虑的因素。我们将对市场风险进行全面评估，包括但不限于政策法规风险、市场竞争风险、技术变革风险等。通过对潜在风险的深入分析，供配电测控保护装置项目可以制定相应的风险缓解策略，降低不确定性对供配电测控保护装置项目的影响。</w:t>
      </w:r>
    </w:p>
    <w:p>
      <w:pPr>
        <w:pStyle w:val="Heading1"/>
        <w:ind w:firstLine="560" w:firstLineChars="200"/>
        <w:rPr>
          <w:rFonts w:ascii="仿宋" w:eastAsia="仿宋" w:hAnsi="仿宋" w:cs="仿宋" w:hint="eastAsia"/>
          <w:sz w:val="28"/>
          <w:lang w:eastAsia="zh-CN"/>
        </w:rPr>
      </w:pPr>
      <w:bookmarkStart w:id="12" w:name="_Toc30447"/>
      <w:r>
        <w:rPr>
          <w:rFonts w:ascii="仿宋" w:eastAsia="仿宋" w:hAnsi="仿宋" w:cs="仿宋" w:hint="eastAsia"/>
          <w:sz w:val="28"/>
          <w:lang w:eastAsia="zh-CN"/>
        </w:rPr>
        <w:t>四、供配电测控保护装置项目建设背景及必要性分析</w:t>
      </w:r>
      <w:bookmarkEnd w:id="12"/>
    </w:p>
    <w:p>
      <w:pPr>
        <w:pStyle w:val="Heading2"/>
        <w:rPr>
          <w:rFonts w:ascii="仿宋" w:eastAsia="仿宋" w:hAnsi="仿宋" w:cs="仿宋" w:hint="eastAsia"/>
          <w:lang w:eastAsia="zh-CN"/>
        </w:rPr>
      </w:pPr>
      <w:bookmarkStart w:id="13" w:name="_Toc14114"/>
      <w:r>
        <w:rPr>
          <w:rFonts w:ascii="仿宋" w:eastAsia="仿宋" w:hAnsi="仿宋" w:cs="仿宋" w:hint="eastAsia"/>
          <w:lang w:eastAsia="zh-CN"/>
        </w:rPr>
        <w:t>(一)、供配电测控保护装置项目背景分析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供配电测控保护装置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供配电测控保护装置项目在这个潮流中的定位。同时，我们将关注行业内涌现的新兴机遇，以便供配电测控保护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供配电测控保护装置项目提供了强大的发展动力。我们将聚焦于行业内最新的技术发展趋势，包括但不限于人工智能、大数据分析、物联网等领域。通过深度的技术研究，我们将确保供配电测控保护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供配电测控保护装置项目发展的源泉。我们将投入更多的精力对市场需求进行深入剖析，超越表面的需求，深入挖掘潜在的市场痛点和机遇。通过对市场需求的细致了解，供配电测控保护装置项目将更有针对性地设计解决方案，满足市场的多样化需求，从而更好地促进供配电测控保护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供配电测控保护装置项目战略至关重要。我们将对竞争态势进行更为深入的分析，包括但不限于市场份额、产品特点、客户满意度等多个维度。通过深度的竞争分析，供配电测控保护装置项目将能够更准确地把握市场脉搏，制定具有竞争力的供配电测控保护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供配电测控保护装置项目的发展具有直接的影响。我们将进行更为全面的法规和政策分析，了解行业发展中的潜在法律风险和合规挑战。通过充分了解和遵守相关法规，供配电测控保护装置项目将确保在法律框架内合法合规运营，为供配电测控保护装置项目的稳健发展提供有力支持。</w:t>
      </w:r>
    </w:p>
    <w:p>
      <w:pPr>
        <w:pStyle w:val="Heading2"/>
        <w:ind w:firstLine="560" w:firstLineChars="200"/>
        <w:rPr>
          <w:rFonts w:ascii="仿宋" w:eastAsia="仿宋" w:hAnsi="仿宋" w:cs="仿宋" w:hint="eastAsia"/>
          <w:sz w:val="28"/>
          <w:lang w:eastAsia="zh-CN"/>
        </w:rPr>
      </w:pPr>
      <w:bookmarkStart w:id="14" w:name="_Toc22638"/>
      <w:r>
        <w:rPr>
          <w:rFonts w:ascii="仿宋" w:eastAsia="仿宋" w:hAnsi="仿宋" w:cs="仿宋" w:hint="eastAsia"/>
          <w:sz w:val="28"/>
          <w:lang w:eastAsia="zh-CN"/>
        </w:rPr>
        <w:t>(二)、供配电测控保护装置项目建设必要性分析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建设的迫切性源于对行业发展趋势的深刻洞察。我们正处于一个行业变革的时代，科技创新、数字化转型成为企业发展的关键动力。供配电测控保护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建设不仅仅是为了跟上潮流，更是为了通过技术创新推动企业的持续发展。通过引入先进的技术和解决方案，供配电测控保护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供配电测控保护装置项目的建设成为必然选择，通过提高产品质量、拓展服务领域，从而在竞争中获得更多的机会。供配电测控保护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供配电测控保护装置项目建设的必要性体现在对客户需求更精准的满足。通过供配电测控保护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建设的背后是对企业持续创新的追求。只有通过不断创新，企业才能在竞争中立于不败之地。供配电测控保护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8303"/>
      <w:r>
        <w:rPr>
          <w:rFonts w:ascii="仿宋" w:eastAsia="仿宋" w:hAnsi="仿宋" w:cs="仿宋" w:hint="eastAsia"/>
          <w:sz w:val="28"/>
          <w:lang w:eastAsia="zh-CN"/>
        </w:rPr>
        <w:t>五、供配电测控保护装置项目选址可行性分析</w:t>
      </w:r>
      <w:bookmarkEnd w:id="15"/>
    </w:p>
    <w:p>
      <w:pPr>
        <w:pStyle w:val="Heading2"/>
        <w:rPr>
          <w:rFonts w:ascii="仿宋" w:eastAsia="仿宋" w:hAnsi="仿宋" w:cs="仿宋" w:hint="eastAsia"/>
          <w:lang w:eastAsia="zh-CN"/>
        </w:rPr>
      </w:pPr>
      <w:bookmarkStart w:id="16" w:name="_Toc7952"/>
      <w:r>
        <w:rPr>
          <w:rFonts w:ascii="仿宋" w:eastAsia="仿宋" w:hAnsi="仿宋" w:cs="仿宋" w:hint="eastAsia"/>
          <w:lang w:eastAsia="zh-CN"/>
        </w:rPr>
        <w:t>(一)、供配电测控保护装置项目选址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该供配电测控保护装置项目选址位于XX省XX市XX区XXX街道</w:t>
      </w:r>
    </w:p>
    <w:p>
      <w:pPr>
        <w:pStyle w:val="Heading2"/>
        <w:ind w:firstLine="560" w:firstLineChars="200"/>
        <w:rPr>
          <w:rFonts w:ascii="仿宋" w:eastAsia="仿宋" w:hAnsi="仿宋" w:cs="仿宋" w:hint="eastAsia"/>
          <w:sz w:val="28"/>
          <w:lang w:eastAsia="zh-CN"/>
        </w:rPr>
      </w:pPr>
      <w:bookmarkStart w:id="17" w:name="_Toc2100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供配电测控保护装置项目的征地面积将根据供配电测控保护装置项目的实际规模和需求进行精确规划。具体面积XXX平方米，旨在确保供配电测控保护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净用地面积是在征地面积基础上去除不可利用面积后的实际可开发用地。具体面积XXX平方米，考虑到环保、交通、安全等多方面因素，以确保供配电测控保护装置项目在整体利用效率上达到最优。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供配电测控保护装置项目计划建设的建筑总规模具体面积XXX平方米。这一规模的确定综合考虑了供配电测控保护装置项目的性质、规模，以及城市规划的相关要求，确保建筑布局与周边环境协调一致。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绿地率是供配电测控保护装置项目用地中被规划为绿地的比例。具体面积XXX平方米，旨在通过合理规划绿地，改善供配电测控保护装置项目周边环境，提升居民生活质量，并符合城市整体绿化规划。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容积率是用地上可以建设的建筑总体积与用地面积之比。具体面积XXX，通过合理的容积率规划，确保供配电测控保护装置项目建筑规模与周边环境和谐共生。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供配电测控保护装置项目选址与当地城市规划相一致，具体面积XXX平方米。通过与城市规划部门深入沟通，确保供配电测控保护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供配电测控保护装置项目选址符合当地产业政策，具体面积XXX平方米。这包括供配电测控保护装置项目对当地经济的促进作用，以及对相关产业的带动效应，确保供配电测控保护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用地总体要求必须符合环保和可持续发展的原则，具体面积XXX平方米。通过采用绿色建筑设计、节能减排等措施，确保供配电测控保护装置项目在建设和运营过程中对环境的影响最小化，达到可持续发展的要求。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确保供配电测控保护装置项目选址具备必要的公共设施配套，具体面积XXX平方米。这包括交通便利性、教育、医疗等基础设施，以提高居民生活品质，使得供配电测控保护装置项目选址更具吸引力。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考虑用地总体要求对当地社会稳定性的影响，具体面积XXX平方米。通过深入了解当地社区反馈，确保供配电测控保护装置项目的选址和建设过程对当地社会和谐稳定产生积极作用。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供配电测控保护装置项目选址不仅符合法规和规划，还在实际操作中具有可行性。这一全面规划将为供配电测控保护装置项目的成功实施提供坚实的基础，确保供配电测控保护装置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151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https://d.book118.com/696101203104010033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164666"/>
    <w:rsid w:val="121646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1012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2024-01-09T21:29:00Z</dcterms:created>
  <dcterms:modified xsi:type="dcterms:W3CDTF">2024-01-09T21:29:54Z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9941688FCA1140379EDD65D3A09FBBD3_11</vt:lpwstr>
  </property>
  <property fmtid="{D5CDD505-2E9C-101B-9397-08002B2CF9AE}" pid="3" name="KSOProductBuildVer">
    <vt:lpwstr>2052-12.1.0.16120</vt:lpwstr>
  </property>
</Properties>
</file>