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01" w:history="1">
        <w:r>
          <w:rPr>
            <w:rFonts w:ascii="仿宋" w:eastAsia="仿宋" w:hAnsi="仿宋" w:cs="仿宋" w:hint="eastAsia"/>
            <w:lang w:eastAsia="zh-CN"/>
          </w:rPr>
          <w:t>前言</w:t>
        </w:r>
        <w:r>
          <w:tab/>
        </w:r>
        <w:r>
          <w:fldChar w:fldCharType="begin"/>
        </w:r>
        <w:r>
          <w:instrText xml:space="preserve"> PAGEREF _Toc31001 \h </w:instrText>
        </w:r>
        <w:r>
          <w:fldChar w:fldCharType="separate"/>
        </w:r>
        <w:r>
          <w:t>3</w:t>
        </w:r>
        <w:r>
          <w:fldChar w:fldCharType="end"/>
        </w:r>
      </w:hyperlink>
    </w:p>
    <w:p>
      <w:pPr>
        <w:pStyle w:val="TOC1"/>
        <w:tabs>
          <w:tab w:val="right" w:leader="dot" w:pos="8306"/>
        </w:tabs>
      </w:pPr>
      <w:hyperlink w:anchor="_Toc24842" w:history="1">
        <w:r>
          <w:rPr>
            <w:rFonts w:ascii="仿宋" w:eastAsia="仿宋" w:hAnsi="仿宋" w:cs="仿宋" w:hint="eastAsia"/>
            <w:lang w:eastAsia="zh-CN"/>
          </w:rPr>
          <w:t>一、家居照明项目土建工程</w:t>
        </w:r>
        <w:r>
          <w:tab/>
        </w:r>
        <w:r>
          <w:fldChar w:fldCharType="begin"/>
        </w:r>
        <w:r>
          <w:instrText xml:space="preserve"> PAGEREF _Toc24842 \h </w:instrText>
        </w:r>
        <w:r>
          <w:fldChar w:fldCharType="separate"/>
        </w:r>
        <w:r>
          <w:t>3</w:t>
        </w:r>
        <w:r>
          <w:fldChar w:fldCharType="end"/>
        </w:r>
      </w:hyperlink>
    </w:p>
    <w:p>
      <w:pPr>
        <w:pStyle w:val="TOC2"/>
        <w:tabs>
          <w:tab w:val="right" w:leader="dot" w:pos="8306"/>
        </w:tabs>
      </w:pPr>
      <w:hyperlink w:anchor="_Toc16261" w:history="1">
        <w:r>
          <w:rPr>
            <w:rFonts w:ascii="仿宋" w:eastAsia="仿宋" w:hAnsi="仿宋" w:cs="仿宋" w:hint="eastAsia"/>
            <w:lang w:eastAsia="zh-CN"/>
          </w:rPr>
          <w:t>(一)、建筑工程设计原则</w:t>
        </w:r>
        <w:r>
          <w:tab/>
        </w:r>
        <w:r>
          <w:fldChar w:fldCharType="begin"/>
        </w:r>
        <w:r>
          <w:instrText xml:space="preserve"> PAGEREF _Toc16261 \h </w:instrText>
        </w:r>
        <w:r>
          <w:fldChar w:fldCharType="separate"/>
        </w:r>
        <w:r>
          <w:t>3</w:t>
        </w:r>
        <w:r>
          <w:fldChar w:fldCharType="end"/>
        </w:r>
      </w:hyperlink>
    </w:p>
    <w:p>
      <w:pPr>
        <w:pStyle w:val="TOC2"/>
        <w:tabs>
          <w:tab w:val="right" w:leader="dot" w:pos="8306"/>
        </w:tabs>
      </w:pPr>
      <w:hyperlink w:anchor="_Toc10458" w:history="1">
        <w:r>
          <w:rPr>
            <w:rFonts w:ascii="仿宋" w:eastAsia="仿宋" w:hAnsi="仿宋" w:cs="仿宋" w:hint="eastAsia"/>
            <w:lang w:eastAsia="zh-CN"/>
          </w:rPr>
          <w:t>(二)、土建工程设计年限及安全等级</w:t>
        </w:r>
        <w:r>
          <w:tab/>
        </w:r>
        <w:r>
          <w:fldChar w:fldCharType="begin"/>
        </w:r>
        <w:r>
          <w:instrText xml:space="preserve"> PAGEREF _Toc10458 \h </w:instrText>
        </w:r>
        <w:r>
          <w:fldChar w:fldCharType="separate"/>
        </w:r>
        <w:r>
          <w:t>4</w:t>
        </w:r>
        <w:r>
          <w:fldChar w:fldCharType="end"/>
        </w:r>
      </w:hyperlink>
    </w:p>
    <w:p>
      <w:pPr>
        <w:pStyle w:val="TOC2"/>
        <w:tabs>
          <w:tab w:val="right" w:leader="dot" w:pos="8306"/>
        </w:tabs>
      </w:pPr>
      <w:hyperlink w:anchor="_Toc18301" w:history="1">
        <w:r>
          <w:rPr>
            <w:rFonts w:ascii="仿宋" w:eastAsia="仿宋" w:hAnsi="仿宋" w:cs="仿宋" w:hint="eastAsia"/>
            <w:lang w:eastAsia="zh-CN"/>
          </w:rPr>
          <w:t>(三)、建筑工程设计总体要求</w:t>
        </w:r>
        <w:r>
          <w:tab/>
        </w:r>
        <w:r>
          <w:fldChar w:fldCharType="begin"/>
        </w:r>
        <w:r>
          <w:instrText xml:space="preserve"> PAGEREF _Toc18301 \h </w:instrText>
        </w:r>
        <w:r>
          <w:fldChar w:fldCharType="separate"/>
        </w:r>
        <w:r>
          <w:t>5</w:t>
        </w:r>
        <w:r>
          <w:fldChar w:fldCharType="end"/>
        </w:r>
      </w:hyperlink>
    </w:p>
    <w:p>
      <w:pPr>
        <w:pStyle w:val="TOC2"/>
        <w:tabs>
          <w:tab w:val="right" w:leader="dot" w:pos="8306"/>
        </w:tabs>
      </w:pPr>
      <w:hyperlink w:anchor="_Toc24805" w:history="1">
        <w:r>
          <w:rPr>
            <w:rFonts w:ascii="仿宋" w:eastAsia="仿宋" w:hAnsi="仿宋" w:cs="仿宋" w:hint="eastAsia"/>
            <w:lang w:eastAsia="zh-CN"/>
          </w:rPr>
          <w:t>(四)、土建工程建设指标</w:t>
        </w:r>
        <w:r>
          <w:tab/>
        </w:r>
        <w:r>
          <w:fldChar w:fldCharType="begin"/>
        </w:r>
        <w:r>
          <w:instrText xml:space="preserve"> PAGEREF _Toc24805 \h </w:instrText>
        </w:r>
        <w:r>
          <w:fldChar w:fldCharType="separate"/>
        </w:r>
        <w:r>
          <w:t>6</w:t>
        </w:r>
        <w:r>
          <w:fldChar w:fldCharType="end"/>
        </w:r>
      </w:hyperlink>
    </w:p>
    <w:p>
      <w:pPr>
        <w:pStyle w:val="TOC1"/>
        <w:tabs>
          <w:tab w:val="right" w:leader="dot" w:pos="8306"/>
        </w:tabs>
      </w:pPr>
      <w:hyperlink w:anchor="_Toc25896" w:history="1">
        <w:r>
          <w:rPr>
            <w:rFonts w:ascii="仿宋" w:eastAsia="仿宋" w:hAnsi="仿宋" w:cs="仿宋" w:hint="eastAsia"/>
            <w:lang w:eastAsia="zh-CN"/>
          </w:rPr>
          <w:t>二、家居照明项目危机管理</w:t>
        </w:r>
        <w:r>
          <w:tab/>
        </w:r>
        <w:r>
          <w:fldChar w:fldCharType="begin"/>
        </w:r>
        <w:r>
          <w:instrText xml:space="preserve"> PAGEREF _Toc25896 \h </w:instrText>
        </w:r>
        <w:r>
          <w:fldChar w:fldCharType="separate"/>
        </w:r>
        <w:r>
          <w:t>6</w:t>
        </w:r>
        <w:r>
          <w:fldChar w:fldCharType="end"/>
        </w:r>
      </w:hyperlink>
    </w:p>
    <w:p>
      <w:pPr>
        <w:pStyle w:val="TOC2"/>
        <w:tabs>
          <w:tab w:val="right" w:leader="dot" w:pos="8306"/>
        </w:tabs>
      </w:pPr>
      <w:hyperlink w:anchor="_Toc5531" w:history="1">
        <w:r>
          <w:rPr>
            <w:rFonts w:ascii="仿宋" w:eastAsia="仿宋" w:hAnsi="仿宋" w:cs="仿宋" w:hint="eastAsia"/>
            <w:lang w:eastAsia="zh-CN"/>
          </w:rPr>
          <w:t>(一)、危机预警与识别</w:t>
        </w:r>
        <w:r>
          <w:tab/>
        </w:r>
        <w:r>
          <w:fldChar w:fldCharType="begin"/>
        </w:r>
        <w:r>
          <w:instrText xml:space="preserve"> PAGEREF _Toc5531 \h </w:instrText>
        </w:r>
        <w:r>
          <w:fldChar w:fldCharType="separate"/>
        </w:r>
        <w:r>
          <w:t>6</w:t>
        </w:r>
        <w:r>
          <w:fldChar w:fldCharType="end"/>
        </w:r>
      </w:hyperlink>
    </w:p>
    <w:p>
      <w:pPr>
        <w:pStyle w:val="TOC2"/>
        <w:tabs>
          <w:tab w:val="right" w:leader="dot" w:pos="8306"/>
        </w:tabs>
      </w:pPr>
      <w:hyperlink w:anchor="_Toc127" w:history="1">
        <w:r>
          <w:rPr>
            <w:rFonts w:ascii="仿宋" w:eastAsia="仿宋" w:hAnsi="仿宋" w:cs="仿宋" w:hint="eastAsia"/>
            <w:lang w:eastAsia="zh-CN"/>
          </w:rPr>
          <w:t>(二)、危机应对与恢复</w:t>
        </w:r>
        <w:r>
          <w:tab/>
        </w:r>
        <w:r>
          <w:fldChar w:fldCharType="begin"/>
        </w:r>
        <w:r>
          <w:instrText xml:space="preserve"> PAGEREF _Toc127 \h </w:instrText>
        </w:r>
        <w:r>
          <w:fldChar w:fldCharType="separate"/>
        </w:r>
        <w:r>
          <w:t>7</w:t>
        </w:r>
        <w:r>
          <w:fldChar w:fldCharType="end"/>
        </w:r>
      </w:hyperlink>
    </w:p>
    <w:p>
      <w:pPr>
        <w:pStyle w:val="TOC1"/>
        <w:tabs>
          <w:tab w:val="right" w:leader="dot" w:pos="8306"/>
        </w:tabs>
      </w:pPr>
      <w:hyperlink w:anchor="_Toc28496" w:history="1">
        <w:r>
          <w:rPr>
            <w:rFonts w:ascii="仿宋" w:eastAsia="仿宋" w:hAnsi="仿宋" w:cs="仿宋" w:hint="eastAsia"/>
            <w:lang w:eastAsia="zh-CN"/>
          </w:rPr>
          <w:t>三、工艺说明</w:t>
        </w:r>
        <w:r>
          <w:tab/>
        </w:r>
        <w:r>
          <w:fldChar w:fldCharType="begin"/>
        </w:r>
        <w:r>
          <w:instrText xml:space="preserve"> PAGEREF _Toc28496 \h </w:instrText>
        </w:r>
        <w:r>
          <w:fldChar w:fldCharType="separate"/>
        </w:r>
        <w:r>
          <w:t>9</w:t>
        </w:r>
        <w:r>
          <w:fldChar w:fldCharType="end"/>
        </w:r>
      </w:hyperlink>
    </w:p>
    <w:p>
      <w:pPr>
        <w:pStyle w:val="TOC2"/>
        <w:tabs>
          <w:tab w:val="right" w:leader="dot" w:pos="8306"/>
        </w:tabs>
      </w:pPr>
      <w:hyperlink w:anchor="_Toc26577" w:history="1">
        <w:r>
          <w:rPr>
            <w:rFonts w:ascii="仿宋" w:eastAsia="仿宋" w:hAnsi="仿宋" w:cs="仿宋" w:hint="eastAsia"/>
            <w:lang w:eastAsia="zh-CN"/>
          </w:rPr>
          <w:t>(一)、技术管理特点</w:t>
        </w:r>
        <w:r>
          <w:tab/>
        </w:r>
        <w:r>
          <w:fldChar w:fldCharType="begin"/>
        </w:r>
        <w:r>
          <w:instrText xml:space="preserve"> PAGEREF _Toc26577 \h </w:instrText>
        </w:r>
        <w:r>
          <w:fldChar w:fldCharType="separate"/>
        </w:r>
        <w:r>
          <w:t>9</w:t>
        </w:r>
        <w:r>
          <w:fldChar w:fldCharType="end"/>
        </w:r>
      </w:hyperlink>
    </w:p>
    <w:p>
      <w:pPr>
        <w:pStyle w:val="TOC2"/>
        <w:tabs>
          <w:tab w:val="right" w:leader="dot" w:pos="8306"/>
        </w:tabs>
      </w:pPr>
      <w:hyperlink w:anchor="_Toc29981" w:history="1">
        <w:r>
          <w:rPr>
            <w:rFonts w:ascii="仿宋" w:eastAsia="仿宋" w:hAnsi="仿宋" w:cs="仿宋" w:hint="eastAsia"/>
            <w:lang w:eastAsia="zh-CN"/>
          </w:rPr>
          <w:t>(二)、家居照明项目工艺技术设计方案</w:t>
        </w:r>
        <w:r>
          <w:tab/>
        </w:r>
        <w:r>
          <w:fldChar w:fldCharType="begin"/>
        </w:r>
        <w:r>
          <w:instrText xml:space="preserve"> PAGEREF _Toc29981 \h </w:instrText>
        </w:r>
        <w:r>
          <w:fldChar w:fldCharType="separate"/>
        </w:r>
        <w:r>
          <w:t>10</w:t>
        </w:r>
        <w:r>
          <w:fldChar w:fldCharType="end"/>
        </w:r>
      </w:hyperlink>
    </w:p>
    <w:p>
      <w:pPr>
        <w:pStyle w:val="TOC2"/>
        <w:tabs>
          <w:tab w:val="right" w:leader="dot" w:pos="8306"/>
        </w:tabs>
      </w:pPr>
      <w:hyperlink w:anchor="_Toc22461" w:history="1">
        <w:r>
          <w:rPr>
            <w:rFonts w:ascii="仿宋" w:eastAsia="仿宋" w:hAnsi="仿宋" w:cs="仿宋" w:hint="eastAsia"/>
            <w:lang w:eastAsia="zh-CN"/>
          </w:rPr>
          <w:t>(三)、设备选型方案</w:t>
        </w:r>
        <w:r>
          <w:tab/>
        </w:r>
        <w:r>
          <w:fldChar w:fldCharType="begin"/>
        </w:r>
        <w:r>
          <w:instrText xml:space="preserve"> PAGEREF _Toc22461 \h </w:instrText>
        </w:r>
        <w:r>
          <w:fldChar w:fldCharType="separate"/>
        </w:r>
        <w:r>
          <w:t>11</w:t>
        </w:r>
        <w:r>
          <w:fldChar w:fldCharType="end"/>
        </w:r>
      </w:hyperlink>
    </w:p>
    <w:p>
      <w:pPr>
        <w:pStyle w:val="TOC1"/>
        <w:tabs>
          <w:tab w:val="right" w:leader="dot" w:pos="8306"/>
        </w:tabs>
      </w:pPr>
      <w:hyperlink w:anchor="_Toc901" w:history="1">
        <w:r>
          <w:rPr>
            <w:rFonts w:ascii="仿宋" w:eastAsia="仿宋" w:hAnsi="仿宋" w:cs="仿宋" w:hint="eastAsia"/>
            <w:lang w:eastAsia="zh-CN"/>
          </w:rPr>
          <w:t>四、市场分析、调研</w:t>
        </w:r>
        <w:r>
          <w:tab/>
        </w:r>
        <w:r>
          <w:fldChar w:fldCharType="begin"/>
        </w:r>
        <w:r>
          <w:instrText xml:space="preserve"> PAGEREF _Toc901 \h </w:instrText>
        </w:r>
        <w:r>
          <w:fldChar w:fldCharType="separate"/>
        </w:r>
        <w:r>
          <w:t>12</w:t>
        </w:r>
        <w:r>
          <w:fldChar w:fldCharType="end"/>
        </w:r>
      </w:hyperlink>
    </w:p>
    <w:p>
      <w:pPr>
        <w:pStyle w:val="TOC2"/>
        <w:tabs>
          <w:tab w:val="right" w:leader="dot" w:pos="8306"/>
        </w:tabs>
      </w:pPr>
      <w:hyperlink w:anchor="_Toc27560" w:history="1">
        <w:r>
          <w:rPr>
            <w:rFonts w:ascii="仿宋" w:eastAsia="仿宋" w:hAnsi="仿宋" w:cs="仿宋" w:hint="eastAsia"/>
            <w:lang w:eastAsia="zh-CN"/>
          </w:rPr>
          <w:t>(一)、家居照明行业分析</w:t>
        </w:r>
        <w:r>
          <w:tab/>
        </w:r>
        <w:r>
          <w:fldChar w:fldCharType="begin"/>
        </w:r>
        <w:r>
          <w:instrText xml:space="preserve"> PAGEREF _Toc27560 \h </w:instrText>
        </w:r>
        <w:r>
          <w:fldChar w:fldCharType="separate"/>
        </w:r>
        <w:r>
          <w:t>12</w:t>
        </w:r>
        <w:r>
          <w:fldChar w:fldCharType="end"/>
        </w:r>
      </w:hyperlink>
    </w:p>
    <w:p>
      <w:pPr>
        <w:pStyle w:val="TOC2"/>
        <w:tabs>
          <w:tab w:val="right" w:leader="dot" w:pos="8306"/>
        </w:tabs>
      </w:pPr>
      <w:hyperlink w:anchor="_Toc32123" w:history="1">
        <w:r>
          <w:rPr>
            <w:rFonts w:ascii="仿宋" w:eastAsia="仿宋" w:hAnsi="仿宋" w:cs="仿宋" w:hint="eastAsia"/>
            <w:lang w:eastAsia="zh-CN"/>
          </w:rPr>
          <w:t>(二)、家居照明市场分析预测</w:t>
        </w:r>
        <w:r>
          <w:tab/>
        </w:r>
        <w:r>
          <w:fldChar w:fldCharType="begin"/>
        </w:r>
        <w:r>
          <w:instrText xml:space="preserve"> PAGEREF _Toc32123 \h </w:instrText>
        </w:r>
        <w:r>
          <w:fldChar w:fldCharType="separate"/>
        </w:r>
        <w:r>
          <w:t>13</w:t>
        </w:r>
        <w:r>
          <w:fldChar w:fldCharType="end"/>
        </w:r>
      </w:hyperlink>
    </w:p>
    <w:p>
      <w:pPr>
        <w:pStyle w:val="TOC1"/>
        <w:tabs>
          <w:tab w:val="right" w:leader="dot" w:pos="8306"/>
        </w:tabs>
      </w:pPr>
      <w:hyperlink w:anchor="_Toc825" w:history="1">
        <w:r>
          <w:rPr>
            <w:rFonts w:ascii="仿宋" w:eastAsia="仿宋" w:hAnsi="仿宋" w:cs="仿宋" w:hint="eastAsia"/>
            <w:lang w:eastAsia="zh-CN"/>
          </w:rPr>
          <w:t>五、家居照明项目绩效评估</w:t>
        </w:r>
        <w:r>
          <w:tab/>
        </w:r>
        <w:r>
          <w:fldChar w:fldCharType="begin"/>
        </w:r>
        <w:r>
          <w:instrText xml:space="preserve"> PAGEREF _Toc825 \h </w:instrText>
        </w:r>
        <w:r>
          <w:fldChar w:fldCharType="separate"/>
        </w:r>
        <w:r>
          <w:t>14</w:t>
        </w:r>
        <w:r>
          <w:fldChar w:fldCharType="end"/>
        </w:r>
      </w:hyperlink>
    </w:p>
    <w:p>
      <w:pPr>
        <w:pStyle w:val="TOC2"/>
        <w:tabs>
          <w:tab w:val="right" w:leader="dot" w:pos="8306"/>
        </w:tabs>
      </w:pPr>
      <w:hyperlink w:anchor="_Toc12939" w:history="1">
        <w:r>
          <w:rPr>
            <w:rFonts w:ascii="仿宋" w:eastAsia="仿宋" w:hAnsi="仿宋" w:cs="仿宋" w:hint="eastAsia"/>
            <w:lang w:eastAsia="zh-CN"/>
          </w:rPr>
          <w:t>(一)、绩效评估指标</w:t>
        </w:r>
        <w:r>
          <w:tab/>
        </w:r>
        <w:r>
          <w:fldChar w:fldCharType="begin"/>
        </w:r>
        <w:r>
          <w:instrText xml:space="preserve"> PAGEREF _Toc12939 \h </w:instrText>
        </w:r>
        <w:r>
          <w:fldChar w:fldCharType="separate"/>
        </w:r>
        <w:r>
          <w:t>14</w:t>
        </w:r>
        <w:r>
          <w:fldChar w:fldCharType="end"/>
        </w:r>
      </w:hyperlink>
    </w:p>
    <w:p>
      <w:pPr>
        <w:pStyle w:val="TOC2"/>
        <w:tabs>
          <w:tab w:val="right" w:leader="dot" w:pos="8306"/>
        </w:tabs>
      </w:pPr>
      <w:hyperlink w:anchor="_Toc19556" w:history="1">
        <w:r>
          <w:rPr>
            <w:rFonts w:ascii="仿宋" w:eastAsia="仿宋" w:hAnsi="仿宋" w:cs="仿宋" w:hint="eastAsia"/>
            <w:lang w:eastAsia="zh-CN"/>
          </w:rPr>
          <w:t>(二)、绩效评估方法</w:t>
        </w:r>
        <w:r>
          <w:tab/>
        </w:r>
        <w:r>
          <w:fldChar w:fldCharType="begin"/>
        </w:r>
        <w:r>
          <w:instrText xml:space="preserve"> PAGEREF _Toc19556 \h </w:instrText>
        </w:r>
        <w:r>
          <w:fldChar w:fldCharType="separate"/>
        </w:r>
        <w:r>
          <w:t>15</w:t>
        </w:r>
        <w:r>
          <w:fldChar w:fldCharType="end"/>
        </w:r>
      </w:hyperlink>
    </w:p>
    <w:p>
      <w:pPr>
        <w:pStyle w:val="TOC2"/>
        <w:tabs>
          <w:tab w:val="right" w:leader="dot" w:pos="8306"/>
        </w:tabs>
      </w:pPr>
      <w:hyperlink w:anchor="_Toc2849" w:history="1">
        <w:r>
          <w:rPr>
            <w:rFonts w:ascii="仿宋" w:eastAsia="仿宋" w:hAnsi="仿宋" w:cs="仿宋" w:hint="eastAsia"/>
            <w:lang w:eastAsia="zh-CN"/>
          </w:rPr>
          <w:t>(三)、绩效评估周期</w:t>
        </w:r>
        <w:r>
          <w:tab/>
        </w:r>
        <w:r>
          <w:fldChar w:fldCharType="begin"/>
        </w:r>
        <w:r>
          <w:instrText xml:space="preserve"> PAGEREF _Toc2849 \h </w:instrText>
        </w:r>
        <w:r>
          <w:fldChar w:fldCharType="separate"/>
        </w:r>
        <w:r>
          <w:t>16</w:t>
        </w:r>
        <w:r>
          <w:fldChar w:fldCharType="end"/>
        </w:r>
      </w:hyperlink>
    </w:p>
    <w:p>
      <w:pPr>
        <w:pStyle w:val="TOC1"/>
        <w:tabs>
          <w:tab w:val="right" w:leader="dot" w:pos="8306"/>
        </w:tabs>
      </w:pPr>
      <w:hyperlink w:anchor="_Toc24320" w:history="1">
        <w:r>
          <w:rPr>
            <w:rFonts w:ascii="仿宋" w:eastAsia="仿宋" w:hAnsi="仿宋" w:cs="仿宋" w:hint="eastAsia"/>
            <w:lang w:eastAsia="zh-CN"/>
          </w:rPr>
          <w:t>六、家居照明项目建设背景及必要性分析</w:t>
        </w:r>
        <w:r>
          <w:tab/>
        </w:r>
        <w:r>
          <w:fldChar w:fldCharType="begin"/>
        </w:r>
        <w:r>
          <w:instrText xml:space="preserve"> PAGEREF _Toc24320 \h </w:instrText>
        </w:r>
        <w:r>
          <w:fldChar w:fldCharType="separate"/>
        </w:r>
        <w:r>
          <w:t>17</w:t>
        </w:r>
        <w:r>
          <w:fldChar w:fldCharType="end"/>
        </w:r>
      </w:hyperlink>
    </w:p>
    <w:p>
      <w:pPr>
        <w:pStyle w:val="TOC2"/>
        <w:tabs>
          <w:tab w:val="right" w:leader="dot" w:pos="8306"/>
        </w:tabs>
      </w:pPr>
      <w:hyperlink w:anchor="_Toc21583" w:history="1">
        <w:r>
          <w:rPr>
            <w:rFonts w:ascii="仿宋" w:eastAsia="仿宋" w:hAnsi="仿宋" w:cs="仿宋" w:hint="eastAsia"/>
            <w:lang w:eastAsia="zh-CN"/>
          </w:rPr>
          <w:t>(一)、家居照明项目背景分析</w:t>
        </w:r>
        <w:r>
          <w:tab/>
        </w:r>
        <w:r>
          <w:fldChar w:fldCharType="begin"/>
        </w:r>
        <w:r>
          <w:instrText xml:space="preserve"> PAGEREF _Toc21583 \h </w:instrText>
        </w:r>
        <w:r>
          <w:fldChar w:fldCharType="separate"/>
        </w:r>
        <w:r>
          <w:t>17</w:t>
        </w:r>
        <w:r>
          <w:fldChar w:fldCharType="end"/>
        </w:r>
      </w:hyperlink>
    </w:p>
    <w:p>
      <w:pPr>
        <w:pStyle w:val="TOC2"/>
        <w:tabs>
          <w:tab w:val="right" w:leader="dot" w:pos="8306"/>
        </w:tabs>
      </w:pPr>
      <w:hyperlink w:anchor="_Toc32270" w:history="1">
        <w:r>
          <w:rPr>
            <w:rFonts w:ascii="仿宋" w:eastAsia="仿宋" w:hAnsi="仿宋" w:cs="仿宋" w:hint="eastAsia"/>
            <w:lang w:eastAsia="zh-CN"/>
          </w:rPr>
          <w:t>(二)、家居照明项目建设必要性分析</w:t>
        </w:r>
        <w:r>
          <w:tab/>
        </w:r>
        <w:r>
          <w:fldChar w:fldCharType="begin"/>
        </w:r>
        <w:r>
          <w:instrText xml:space="preserve"> PAGEREF _Toc32270 \h </w:instrText>
        </w:r>
        <w:r>
          <w:fldChar w:fldCharType="separate"/>
        </w:r>
        <w:r>
          <w:t>19</w:t>
        </w:r>
        <w:r>
          <w:fldChar w:fldCharType="end"/>
        </w:r>
      </w:hyperlink>
    </w:p>
    <w:p>
      <w:pPr>
        <w:pStyle w:val="TOC1"/>
        <w:tabs>
          <w:tab w:val="right" w:leader="dot" w:pos="8306"/>
        </w:tabs>
      </w:pPr>
      <w:hyperlink w:anchor="_Toc3712" w:history="1">
        <w:r>
          <w:rPr>
            <w:rFonts w:ascii="仿宋" w:eastAsia="仿宋" w:hAnsi="仿宋" w:cs="仿宋" w:hint="eastAsia"/>
            <w:lang w:eastAsia="zh-CN"/>
          </w:rPr>
          <w:t>七、家居照明项目技术管理</w:t>
        </w:r>
        <w:r>
          <w:tab/>
        </w:r>
        <w:r>
          <w:fldChar w:fldCharType="begin"/>
        </w:r>
        <w:r>
          <w:instrText xml:space="preserve"> PAGEREF _Toc3712 \h </w:instrText>
        </w:r>
        <w:r>
          <w:fldChar w:fldCharType="separate"/>
        </w:r>
        <w:r>
          <w:t>20</w:t>
        </w:r>
        <w:r>
          <w:fldChar w:fldCharType="end"/>
        </w:r>
      </w:hyperlink>
    </w:p>
    <w:p>
      <w:pPr>
        <w:pStyle w:val="TOC2"/>
        <w:tabs>
          <w:tab w:val="right" w:leader="dot" w:pos="8306"/>
        </w:tabs>
      </w:pPr>
      <w:hyperlink w:anchor="_Toc29706" w:history="1">
        <w:r>
          <w:rPr>
            <w:rFonts w:ascii="仿宋" w:eastAsia="仿宋" w:hAnsi="仿宋" w:cs="仿宋" w:hint="eastAsia"/>
            <w:lang w:eastAsia="zh-CN"/>
          </w:rPr>
          <w:t>(一)、技术方案选用方向</w:t>
        </w:r>
        <w:r>
          <w:tab/>
        </w:r>
        <w:r>
          <w:fldChar w:fldCharType="begin"/>
        </w:r>
        <w:r>
          <w:instrText xml:space="preserve"> PAGEREF _Toc29706 \h </w:instrText>
        </w:r>
        <w:r>
          <w:fldChar w:fldCharType="separate"/>
        </w:r>
        <w:r>
          <w:t>20</w:t>
        </w:r>
        <w:r>
          <w:fldChar w:fldCharType="end"/>
        </w:r>
      </w:hyperlink>
    </w:p>
    <w:p>
      <w:pPr>
        <w:pStyle w:val="TOC2"/>
        <w:tabs>
          <w:tab w:val="right" w:leader="dot" w:pos="8306"/>
        </w:tabs>
      </w:pPr>
      <w:hyperlink w:anchor="_Toc32502" w:history="1">
        <w:r>
          <w:rPr>
            <w:rFonts w:ascii="仿宋" w:eastAsia="仿宋" w:hAnsi="仿宋" w:cs="仿宋" w:hint="eastAsia"/>
            <w:lang w:eastAsia="zh-CN"/>
          </w:rPr>
          <w:t>(二)、工艺技术方案选用原则</w:t>
        </w:r>
        <w:r>
          <w:tab/>
        </w:r>
        <w:r>
          <w:fldChar w:fldCharType="begin"/>
        </w:r>
        <w:r>
          <w:instrText xml:space="preserve"> PAGEREF _Toc32502 \h </w:instrText>
        </w:r>
        <w:r>
          <w:fldChar w:fldCharType="separate"/>
        </w:r>
        <w:r>
          <w:t>22</w:t>
        </w:r>
        <w:r>
          <w:fldChar w:fldCharType="end"/>
        </w:r>
      </w:hyperlink>
    </w:p>
    <w:p>
      <w:pPr>
        <w:pStyle w:val="TOC2"/>
        <w:tabs>
          <w:tab w:val="right" w:leader="dot" w:pos="8306"/>
        </w:tabs>
      </w:pPr>
      <w:hyperlink w:anchor="_Toc27399" w:history="1">
        <w:r>
          <w:rPr>
            <w:rFonts w:ascii="仿宋" w:eastAsia="仿宋" w:hAnsi="仿宋" w:cs="仿宋" w:hint="eastAsia"/>
            <w:lang w:eastAsia="zh-CN"/>
          </w:rPr>
          <w:t>(三)、工艺技术方案要求</w:t>
        </w:r>
        <w:r>
          <w:tab/>
        </w:r>
        <w:r>
          <w:fldChar w:fldCharType="begin"/>
        </w:r>
        <w:r>
          <w:instrText xml:space="preserve"> PAGEREF _Toc27399 \h </w:instrText>
        </w:r>
        <w:r>
          <w:fldChar w:fldCharType="separate"/>
        </w:r>
        <w:r>
          <w:t>24</w:t>
        </w:r>
        <w:r>
          <w:fldChar w:fldCharType="end"/>
        </w:r>
      </w:hyperlink>
    </w:p>
    <w:p>
      <w:pPr>
        <w:pStyle w:val="TOC1"/>
        <w:tabs>
          <w:tab w:val="right" w:leader="dot" w:pos="8306"/>
        </w:tabs>
      </w:pPr>
      <w:hyperlink w:anchor="_Toc519" w:history="1">
        <w:r>
          <w:rPr>
            <w:rFonts w:ascii="仿宋" w:eastAsia="仿宋" w:hAnsi="仿宋" w:cs="仿宋" w:hint="eastAsia"/>
            <w:lang w:eastAsia="zh-CN"/>
          </w:rPr>
          <w:t>八、家居照明项目社会影响</w:t>
        </w:r>
        <w:r>
          <w:tab/>
        </w:r>
        <w:r>
          <w:fldChar w:fldCharType="begin"/>
        </w:r>
        <w:r>
          <w:instrText xml:space="preserve"> PAGEREF _Toc519 \h </w:instrText>
        </w:r>
        <w:r>
          <w:fldChar w:fldCharType="separate"/>
        </w:r>
        <w:r>
          <w:t>26</w:t>
        </w:r>
        <w:r>
          <w:fldChar w:fldCharType="end"/>
        </w:r>
      </w:hyperlink>
    </w:p>
    <w:p>
      <w:pPr>
        <w:pStyle w:val="TOC2"/>
        <w:tabs>
          <w:tab w:val="right" w:leader="dot" w:pos="8306"/>
        </w:tabs>
      </w:pPr>
      <w:hyperlink w:anchor="_Toc26210" w:history="1">
        <w:r>
          <w:rPr>
            <w:rFonts w:ascii="仿宋" w:eastAsia="仿宋" w:hAnsi="仿宋" w:cs="仿宋" w:hint="eastAsia"/>
            <w:lang w:eastAsia="zh-CN"/>
          </w:rPr>
          <w:t>(一)、社会责任与义务</w:t>
        </w:r>
        <w:r>
          <w:tab/>
        </w:r>
        <w:r>
          <w:fldChar w:fldCharType="begin"/>
        </w:r>
        <w:r>
          <w:instrText xml:space="preserve"> PAGEREF _Toc26210 \h </w:instrText>
        </w:r>
        <w:r>
          <w:fldChar w:fldCharType="separate"/>
        </w:r>
        <w:r>
          <w:t>26</w:t>
        </w:r>
        <w:r>
          <w:fldChar w:fldCharType="end"/>
        </w:r>
      </w:hyperlink>
    </w:p>
    <w:p>
      <w:pPr>
        <w:pStyle w:val="TOC2"/>
        <w:tabs>
          <w:tab w:val="right" w:leader="dot" w:pos="8306"/>
        </w:tabs>
      </w:pPr>
      <w:hyperlink w:anchor="_Toc19570" w:history="1">
        <w:r>
          <w:rPr>
            <w:rFonts w:ascii="仿宋" w:eastAsia="仿宋" w:hAnsi="仿宋" w:cs="仿宋" w:hint="eastAsia"/>
            <w:lang w:eastAsia="zh-CN"/>
          </w:rPr>
          <w:t>(二)、社会参与与沟通</w:t>
        </w:r>
        <w:r>
          <w:tab/>
        </w:r>
        <w:r>
          <w:fldChar w:fldCharType="begin"/>
        </w:r>
        <w:r>
          <w:instrText xml:space="preserve"> PAGEREF _Toc19570 \h </w:instrText>
        </w:r>
        <w:r>
          <w:fldChar w:fldCharType="separate"/>
        </w:r>
        <w:r>
          <w:t>27</w:t>
        </w:r>
        <w:r>
          <w:fldChar w:fldCharType="end"/>
        </w:r>
      </w:hyperlink>
    </w:p>
    <w:p>
      <w:pPr>
        <w:pStyle w:val="TOC1"/>
        <w:tabs>
          <w:tab w:val="right" w:leader="dot" w:pos="8306"/>
        </w:tabs>
      </w:pPr>
      <w:hyperlink w:anchor="_Toc29516" w:history="1">
        <w:r>
          <w:rPr>
            <w:rFonts w:ascii="仿宋" w:eastAsia="仿宋" w:hAnsi="仿宋" w:cs="仿宋" w:hint="eastAsia"/>
            <w:lang w:eastAsia="zh-CN"/>
          </w:rPr>
          <w:t>九、家居照明项目风险管理</w:t>
        </w:r>
        <w:r>
          <w:tab/>
        </w:r>
        <w:r>
          <w:fldChar w:fldCharType="begin"/>
        </w:r>
        <w:r>
          <w:instrText xml:space="preserve"> PAGEREF _Toc29516 \h </w:instrText>
        </w:r>
        <w:r>
          <w:fldChar w:fldCharType="separate"/>
        </w:r>
        <w:r>
          <w:t>28</w:t>
        </w:r>
        <w:r>
          <w:fldChar w:fldCharType="end"/>
        </w:r>
      </w:hyperlink>
    </w:p>
    <w:p>
      <w:pPr>
        <w:pStyle w:val="TOC2"/>
        <w:tabs>
          <w:tab w:val="right" w:leader="dot" w:pos="8306"/>
        </w:tabs>
      </w:pPr>
      <w:hyperlink w:anchor="_Toc31822" w:history="1">
        <w:r>
          <w:rPr>
            <w:rFonts w:ascii="仿宋" w:eastAsia="仿宋" w:hAnsi="仿宋" w:cs="仿宋" w:hint="eastAsia"/>
            <w:lang w:eastAsia="zh-CN"/>
          </w:rPr>
          <w:t>(一)、风险识别与评估</w:t>
        </w:r>
        <w:r>
          <w:tab/>
        </w:r>
        <w:r>
          <w:fldChar w:fldCharType="begin"/>
        </w:r>
        <w:r>
          <w:instrText xml:space="preserve"> PAGEREF _Toc31822 \h </w:instrText>
        </w:r>
        <w:r>
          <w:fldChar w:fldCharType="separate"/>
        </w:r>
        <w:r>
          <w:t>28</w:t>
        </w:r>
        <w:r>
          <w:fldChar w:fldCharType="end"/>
        </w:r>
      </w:hyperlink>
    </w:p>
    <w:p>
      <w:pPr>
        <w:pStyle w:val="TOC2"/>
        <w:tabs>
          <w:tab w:val="right" w:leader="dot" w:pos="8306"/>
        </w:tabs>
      </w:pPr>
      <w:hyperlink w:anchor="_Toc3718" w:history="1">
        <w:r>
          <w:rPr>
            <w:rFonts w:ascii="仿宋" w:eastAsia="仿宋" w:hAnsi="仿宋" w:cs="仿宋" w:hint="eastAsia"/>
            <w:lang w:eastAsia="zh-CN"/>
          </w:rPr>
          <w:t>(二)、风险应对策略</w:t>
        </w:r>
        <w:r>
          <w:tab/>
        </w:r>
        <w:r>
          <w:fldChar w:fldCharType="begin"/>
        </w:r>
        <w:r>
          <w:instrText xml:space="preserve"> PAGEREF _Toc3718 \h </w:instrText>
        </w:r>
        <w:r>
          <w:fldChar w:fldCharType="separate"/>
        </w:r>
        <w:r>
          <w:t>29</w:t>
        </w:r>
        <w:r>
          <w:fldChar w:fldCharType="end"/>
        </w:r>
      </w:hyperlink>
    </w:p>
    <w:p>
      <w:pPr>
        <w:pStyle w:val="TOC2"/>
        <w:tabs>
          <w:tab w:val="right" w:leader="dot" w:pos="8306"/>
        </w:tabs>
      </w:pPr>
      <w:hyperlink w:anchor="_Toc7763" w:history="1">
        <w:r>
          <w:rPr>
            <w:rFonts w:ascii="仿宋" w:eastAsia="仿宋" w:hAnsi="仿宋" w:cs="仿宋" w:hint="eastAsia"/>
            <w:lang w:eastAsia="zh-CN"/>
          </w:rPr>
          <w:t>(三)、风险监控与控制</w:t>
        </w:r>
        <w:r>
          <w:tab/>
        </w:r>
        <w:r>
          <w:fldChar w:fldCharType="begin"/>
        </w:r>
        <w:r>
          <w:instrText xml:space="preserve"> PAGEREF _Toc7763 \h </w:instrText>
        </w:r>
        <w:r>
          <w:fldChar w:fldCharType="separate"/>
        </w:r>
        <w:r>
          <w:t>31</w:t>
        </w:r>
        <w:r>
          <w:fldChar w:fldCharType="end"/>
        </w:r>
      </w:hyperlink>
    </w:p>
    <w:p>
      <w:pPr>
        <w:pStyle w:val="TOC1"/>
        <w:tabs>
          <w:tab w:val="right" w:leader="dot" w:pos="8306"/>
        </w:tabs>
      </w:pPr>
      <w:hyperlink w:anchor="_Toc28921" w:history="1">
        <w:r>
          <w:rPr>
            <w:rFonts w:ascii="仿宋" w:eastAsia="仿宋" w:hAnsi="仿宋" w:cs="仿宋" w:hint="eastAsia"/>
            <w:lang w:eastAsia="zh-CN"/>
          </w:rPr>
          <w:t>十、家居照明项目人力资源管理</w:t>
        </w:r>
        <w:r>
          <w:tab/>
        </w:r>
        <w:r>
          <w:fldChar w:fldCharType="begin"/>
        </w:r>
        <w:r>
          <w:instrText xml:space="preserve"> PAGEREF _Toc28921 \h </w:instrText>
        </w:r>
        <w:r>
          <w:fldChar w:fldCharType="separate"/>
        </w:r>
        <w:r>
          <w:t>32</w:t>
        </w:r>
        <w:r>
          <w:fldChar w:fldCharType="end"/>
        </w:r>
      </w:hyperlink>
    </w:p>
    <w:p>
      <w:pPr>
        <w:pStyle w:val="TOC2"/>
        <w:tabs>
          <w:tab w:val="right" w:leader="dot" w:pos="8306"/>
        </w:tabs>
      </w:pPr>
      <w:hyperlink w:anchor="_Toc12948" w:history="1">
        <w:r>
          <w:rPr>
            <w:rFonts w:ascii="仿宋" w:eastAsia="仿宋" w:hAnsi="仿宋" w:cs="仿宋" w:hint="eastAsia"/>
            <w:lang w:eastAsia="zh-CN"/>
          </w:rPr>
          <w:t>(一)、建立健全的预算管理制度</w:t>
        </w:r>
        <w:r>
          <w:tab/>
        </w:r>
        <w:r>
          <w:fldChar w:fldCharType="begin"/>
        </w:r>
        <w:r>
          <w:instrText xml:space="preserve"> PAGEREF _Toc12948 \h </w:instrText>
        </w:r>
        <w:r>
          <w:fldChar w:fldCharType="separate"/>
        </w:r>
        <w:r>
          <w:t>32</w:t>
        </w:r>
        <w:r>
          <w:fldChar w:fldCharType="end"/>
        </w:r>
      </w:hyperlink>
    </w:p>
    <w:p>
      <w:pPr>
        <w:pStyle w:val="TOC2"/>
        <w:tabs>
          <w:tab w:val="right" w:leader="dot" w:pos="8306"/>
        </w:tabs>
      </w:pPr>
      <w:hyperlink w:anchor="_Toc16913" w:history="1">
        <w:r>
          <w:rPr>
            <w:rFonts w:ascii="仿宋" w:eastAsia="仿宋" w:hAnsi="仿宋" w:cs="仿宋" w:hint="eastAsia"/>
            <w:lang w:eastAsia="zh-CN"/>
          </w:rPr>
          <w:t>(二)、加强资金流动监控</w:t>
        </w:r>
        <w:r>
          <w:tab/>
        </w:r>
        <w:r>
          <w:fldChar w:fldCharType="begin"/>
        </w:r>
        <w:r>
          <w:instrText xml:space="preserve"> PAGEREF _Toc16913 \h </w:instrText>
        </w:r>
        <w:r>
          <w:fldChar w:fldCharType="separate"/>
        </w:r>
        <w:r>
          <w:t>33</w:t>
        </w:r>
        <w:r>
          <w:fldChar w:fldCharType="end"/>
        </w:r>
      </w:hyperlink>
    </w:p>
    <w:p>
      <w:pPr>
        <w:pStyle w:val="TOC2"/>
        <w:tabs>
          <w:tab w:val="right" w:leader="dot" w:pos="8306"/>
        </w:tabs>
      </w:pPr>
      <w:hyperlink w:anchor="_Toc21472" w:history="1">
        <w:r>
          <w:rPr>
            <w:rFonts w:ascii="仿宋" w:eastAsia="仿宋" w:hAnsi="仿宋" w:cs="仿宋" w:hint="eastAsia"/>
            <w:lang w:eastAsia="zh-CN"/>
          </w:rPr>
          <w:t>(三)、制定完善的风险控制机制</w:t>
        </w:r>
        <w:r>
          <w:tab/>
        </w:r>
        <w:r>
          <w:fldChar w:fldCharType="begin"/>
        </w:r>
        <w:r>
          <w:instrText xml:space="preserve"> PAGEREF _Toc21472 \h </w:instrText>
        </w:r>
        <w:r>
          <w:fldChar w:fldCharType="separate"/>
        </w:r>
        <w:r>
          <w:t>34</w:t>
        </w:r>
        <w:r>
          <w:fldChar w:fldCharType="end"/>
        </w:r>
      </w:hyperlink>
    </w:p>
    <w:p>
      <w:pPr>
        <w:pStyle w:val="TOC2"/>
        <w:tabs>
          <w:tab w:val="right" w:leader="dot" w:pos="8306"/>
        </w:tabs>
      </w:pPr>
      <w:hyperlink w:anchor="_Toc26124" w:history="1">
        <w:r>
          <w:rPr>
            <w:rFonts w:ascii="仿宋" w:eastAsia="仿宋" w:hAnsi="仿宋" w:cs="仿宋" w:hint="eastAsia"/>
            <w:lang w:eastAsia="zh-CN"/>
          </w:rPr>
          <w:t>(四)、优化成本管理</w:t>
        </w:r>
        <w:r>
          <w:tab/>
        </w:r>
        <w:r>
          <w:fldChar w:fldCharType="begin"/>
        </w:r>
        <w:r>
          <w:instrText xml:space="preserve"> PAGEREF _Toc26124 \h </w:instrText>
        </w:r>
        <w:r>
          <w:fldChar w:fldCharType="separate"/>
        </w:r>
        <w:r>
          <w:t>36</w:t>
        </w:r>
        <w:r>
          <w:fldChar w:fldCharType="end"/>
        </w:r>
      </w:hyperlink>
    </w:p>
    <w:p>
      <w:pPr>
        <w:pStyle w:val="TOC1"/>
        <w:tabs>
          <w:tab w:val="right" w:leader="dot" w:pos="8306"/>
        </w:tabs>
      </w:pPr>
      <w:hyperlink w:anchor="_Toc32619" w:history="1">
        <w:r>
          <w:rPr>
            <w:rFonts w:ascii="仿宋" w:eastAsia="仿宋" w:hAnsi="仿宋" w:cs="仿宋" w:hint="eastAsia"/>
            <w:lang w:eastAsia="zh-CN"/>
          </w:rPr>
          <w:t>十一、家居照明项目创新与研发</w:t>
        </w:r>
        <w:r>
          <w:tab/>
        </w:r>
        <w:r>
          <w:fldChar w:fldCharType="begin"/>
        </w:r>
        <w:r>
          <w:instrText xml:space="preserve"> PAGEREF _Toc32619 \h </w:instrText>
        </w:r>
        <w:r>
          <w:fldChar w:fldCharType="separate"/>
        </w:r>
        <w:r>
          <w:t>37</w:t>
        </w:r>
        <w:r>
          <w:fldChar w:fldCharType="end"/>
        </w:r>
      </w:hyperlink>
    </w:p>
    <w:p>
      <w:pPr>
        <w:pStyle w:val="TOC2"/>
        <w:tabs>
          <w:tab w:val="right" w:leader="dot" w:pos="8306"/>
        </w:tabs>
      </w:pPr>
      <w:hyperlink w:anchor="_Toc3991" w:history="1">
        <w:r>
          <w:rPr>
            <w:rFonts w:ascii="仿宋" w:eastAsia="仿宋" w:hAnsi="仿宋" w:cs="仿宋" w:hint="eastAsia"/>
            <w:lang w:eastAsia="zh-CN"/>
          </w:rPr>
          <w:t>(一)、创新策略与方向</w:t>
        </w:r>
        <w:r>
          <w:tab/>
        </w:r>
        <w:r>
          <w:fldChar w:fldCharType="begin"/>
        </w:r>
        <w:r>
          <w:instrText xml:space="preserve"> PAGEREF _Toc3991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31" w:history="1">
        <w:r>
          <w:rPr>
            <w:rFonts w:ascii="仿宋" w:eastAsia="仿宋" w:hAnsi="仿宋" w:cs="仿宋" w:hint="eastAsia"/>
            <w:lang w:eastAsia="zh-CN"/>
          </w:rPr>
          <w:t>(二)、研发规划与投入</w:t>
        </w:r>
        <w:r>
          <w:tab/>
        </w:r>
        <w:r>
          <w:fldChar w:fldCharType="begin"/>
        </w:r>
        <w:r>
          <w:instrText xml:space="preserve"> PAGEREF _Toc9831 \h </w:instrText>
        </w:r>
        <w:r>
          <w:fldChar w:fldCharType="separate"/>
        </w:r>
        <w:r>
          <w:t>38</w:t>
        </w:r>
        <w:r>
          <w:fldChar w:fldCharType="end"/>
        </w:r>
      </w:hyperlink>
    </w:p>
    <w:p>
      <w:pPr>
        <w:pStyle w:val="TOC1"/>
        <w:tabs>
          <w:tab w:val="right" w:leader="dot" w:pos="8306"/>
        </w:tabs>
      </w:pPr>
      <w:hyperlink w:anchor="_Toc14188" w:history="1">
        <w:r>
          <w:rPr>
            <w:rFonts w:ascii="仿宋" w:eastAsia="仿宋" w:hAnsi="仿宋" w:cs="仿宋" w:hint="eastAsia"/>
            <w:lang w:eastAsia="zh-CN"/>
          </w:rPr>
          <w:t>十二、家居照明项目经营效益</w:t>
        </w:r>
        <w:r>
          <w:tab/>
        </w:r>
        <w:r>
          <w:fldChar w:fldCharType="begin"/>
        </w:r>
        <w:r>
          <w:instrText xml:space="preserve"> PAGEREF _Toc14188 \h </w:instrText>
        </w:r>
        <w:r>
          <w:fldChar w:fldCharType="separate"/>
        </w:r>
        <w:r>
          <w:t>40</w:t>
        </w:r>
        <w:r>
          <w:fldChar w:fldCharType="end"/>
        </w:r>
      </w:hyperlink>
    </w:p>
    <w:p>
      <w:pPr>
        <w:pStyle w:val="TOC2"/>
        <w:tabs>
          <w:tab w:val="right" w:leader="dot" w:pos="8306"/>
        </w:tabs>
      </w:pPr>
      <w:hyperlink w:anchor="_Toc16818" w:history="1">
        <w:r>
          <w:rPr>
            <w:rFonts w:ascii="仿宋" w:eastAsia="仿宋" w:hAnsi="仿宋" w:cs="仿宋" w:hint="eastAsia"/>
            <w:lang w:eastAsia="zh-CN"/>
          </w:rPr>
          <w:t>(一)、经济评价财务测算</w:t>
        </w:r>
        <w:r>
          <w:tab/>
        </w:r>
        <w:r>
          <w:fldChar w:fldCharType="begin"/>
        </w:r>
        <w:r>
          <w:instrText xml:space="preserve"> PAGEREF _Toc16818 \h </w:instrText>
        </w:r>
        <w:r>
          <w:fldChar w:fldCharType="separate"/>
        </w:r>
        <w:r>
          <w:t>40</w:t>
        </w:r>
        <w:r>
          <w:fldChar w:fldCharType="end"/>
        </w:r>
      </w:hyperlink>
    </w:p>
    <w:p>
      <w:pPr>
        <w:pStyle w:val="TOC2"/>
        <w:tabs>
          <w:tab w:val="right" w:leader="dot" w:pos="8306"/>
        </w:tabs>
      </w:pPr>
      <w:hyperlink w:anchor="_Toc29137" w:history="1">
        <w:r>
          <w:rPr>
            <w:rFonts w:ascii="仿宋" w:eastAsia="仿宋" w:hAnsi="仿宋" w:cs="仿宋" w:hint="eastAsia"/>
            <w:lang w:eastAsia="zh-CN"/>
          </w:rPr>
          <w:t>(二)、家居照明项目盈利能力分析</w:t>
        </w:r>
        <w:r>
          <w:tab/>
        </w:r>
        <w:r>
          <w:fldChar w:fldCharType="begin"/>
        </w:r>
        <w:r>
          <w:instrText xml:space="preserve"> PAGEREF _Toc29137 \h </w:instrText>
        </w:r>
        <w:r>
          <w:fldChar w:fldCharType="separate"/>
        </w:r>
        <w:r>
          <w:t>41</w:t>
        </w:r>
        <w:r>
          <w:fldChar w:fldCharType="end"/>
        </w:r>
      </w:hyperlink>
    </w:p>
    <w:p>
      <w:pPr>
        <w:pStyle w:val="TOC1"/>
        <w:tabs>
          <w:tab w:val="right" w:leader="dot" w:pos="8306"/>
        </w:tabs>
      </w:pPr>
      <w:hyperlink w:anchor="_Toc8145" w:history="1">
        <w:r>
          <w:rPr>
            <w:rFonts w:ascii="仿宋" w:eastAsia="仿宋" w:hAnsi="仿宋" w:cs="仿宋" w:hint="eastAsia"/>
            <w:lang w:eastAsia="zh-CN"/>
          </w:rPr>
          <w:t>十三、家居照明项目治理与监督</w:t>
        </w:r>
        <w:r>
          <w:tab/>
        </w:r>
        <w:r>
          <w:fldChar w:fldCharType="begin"/>
        </w:r>
        <w:r>
          <w:instrText xml:space="preserve"> PAGEREF _Toc8145 \h </w:instrText>
        </w:r>
        <w:r>
          <w:fldChar w:fldCharType="separate"/>
        </w:r>
        <w:r>
          <w:t>42</w:t>
        </w:r>
        <w:r>
          <w:fldChar w:fldCharType="end"/>
        </w:r>
      </w:hyperlink>
    </w:p>
    <w:p>
      <w:pPr>
        <w:pStyle w:val="TOC2"/>
        <w:tabs>
          <w:tab w:val="right" w:leader="dot" w:pos="8306"/>
        </w:tabs>
      </w:pPr>
      <w:hyperlink w:anchor="_Toc6442" w:history="1">
        <w:r>
          <w:rPr>
            <w:rFonts w:ascii="仿宋" w:eastAsia="仿宋" w:hAnsi="仿宋" w:cs="仿宋" w:hint="eastAsia"/>
            <w:lang w:eastAsia="zh-CN"/>
          </w:rPr>
          <w:t>(一)、家居照明项目治理结构</w:t>
        </w:r>
        <w:r>
          <w:tab/>
        </w:r>
        <w:r>
          <w:fldChar w:fldCharType="begin"/>
        </w:r>
        <w:r>
          <w:instrText xml:space="preserve"> PAGEREF _Toc6442 \h </w:instrText>
        </w:r>
        <w:r>
          <w:fldChar w:fldCharType="separate"/>
        </w:r>
        <w:r>
          <w:t>42</w:t>
        </w:r>
        <w:r>
          <w:fldChar w:fldCharType="end"/>
        </w:r>
      </w:hyperlink>
    </w:p>
    <w:p>
      <w:pPr>
        <w:pStyle w:val="TOC2"/>
        <w:tabs>
          <w:tab w:val="right" w:leader="dot" w:pos="8306"/>
        </w:tabs>
      </w:pPr>
      <w:hyperlink w:anchor="_Toc10180" w:history="1">
        <w:r>
          <w:rPr>
            <w:rFonts w:ascii="仿宋" w:eastAsia="仿宋" w:hAnsi="仿宋" w:cs="仿宋" w:hint="eastAsia"/>
            <w:lang w:eastAsia="zh-CN"/>
          </w:rPr>
          <w:t>(二)、监督与审计</w:t>
        </w:r>
        <w:r>
          <w:tab/>
        </w:r>
        <w:r>
          <w:fldChar w:fldCharType="begin"/>
        </w:r>
        <w:r>
          <w:instrText xml:space="preserve"> PAGEREF _Toc10180 \h </w:instrText>
        </w:r>
        <w:r>
          <w:fldChar w:fldCharType="separate"/>
        </w:r>
        <w:r>
          <w:t>44</w:t>
        </w:r>
        <w:r>
          <w:fldChar w:fldCharType="end"/>
        </w:r>
      </w:hyperlink>
    </w:p>
    <w:p>
      <w:pPr>
        <w:pStyle w:val="TOC1"/>
        <w:tabs>
          <w:tab w:val="right" w:leader="dot" w:pos="8306"/>
        </w:tabs>
      </w:pPr>
      <w:hyperlink w:anchor="_Toc15866" w:history="1">
        <w:r>
          <w:rPr>
            <w:rFonts w:ascii="仿宋" w:eastAsia="仿宋" w:hAnsi="仿宋" w:cs="仿宋" w:hint="eastAsia"/>
            <w:lang w:eastAsia="zh-CN"/>
          </w:rPr>
          <w:t>十四、家居照明项目变更管理</w:t>
        </w:r>
        <w:r>
          <w:tab/>
        </w:r>
        <w:r>
          <w:fldChar w:fldCharType="begin"/>
        </w:r>
        <w:r>
          <w:instrText xml:space="preserve"> PAGEREF _Toc15866 \h </w:instrText>
        </w:r>
        <w:r>
          <w:fldChar w:fldCharType="separate"/>
        </w:r>
        <w:r>
          <w:t>45</w:t>
        </w:r>
        <w:r>
          <w:fldChar w:fldCharType="end"/>
        </w:r>
      </w:hyperlink>
    </w:p>
    <w:p>
      <w:pPr>
        <w:pStyle w:val="TOC2"/>
        <w:tabs>
          <w:tab w:val="right" w:leader="dot" w:pos="8306"/>
        </w:tabs>
      </w:pPr>
      <w:hyperlink w:anchor="_Toc24441" w:history="1">
        <w:r>
          <w:rPr>
            <w:rFonts w:ascii="仿宋" w:eastAsia="仿宋" w:hAnsi="仿宋" w:cs="仿宋" w:hint="eastAsia"/>
            <w:lang w:eastAsia="zh-CN"/>
          </w:rPr>
          <w:t>(一)、变更申请与评估</w:t>
        </w:r>
        <w:r>
          <w:tab/>
        </w:r>
        <w:r>
          <w:fldChar w:fldCharType="begin"/>
        </w:r>
        <w:r>
          <w:instrText xml:space="preserve"> PAGEREF _Toc24441 \h </w:instrText>
        </w:r>
        <w:r>
          <w:fldChar w:fldCharType="separate"/>
        </w:r>
        <w:r>
          <w:t>45</w:t>
        </w:r>
        <w:r>
          <w:fldChar w:fldCharType="end"/>
        </w:r>
      </w:hyperlink>
    </w:p>
    <w:p>
      <w:pPr>
        <w:pStyle w:val="TOC2"/>
        <w:tabs>
          <w:tab w:val="right" w:leader="dot" w:pos="8306"/>
        </w:tabs>
      </w:pPr>
      <w:hyperlink w:anchor="_Toc4102" w:history="1">
        <w:r>
          <w:rPr>
            <w:rFonts w:ascii="仿宋" w:eastAsia="仿宋" w:hAnsi="仿宋" w:cs="仿宋" w:hint="eastAsia"/>
            <w:lang w:eastAsia="zh-CN"/>
          </w:rPr>
          <w:t>(二)、变更实施与控制</w:t>
        </w:r>
        <w:r>
          <w:tab/>
        </w:r>
        <w:r>
          <w:fldChar w:fldCharType="begin"/>
        </w:r>
        <w:r>
          <w:instrText xml:space="preserve"> PAGEREF _Toc4102 \h </w:instrText>
        </w:r>
        <w:r>
          <w:fldChar w:fldCharType="separate"/>
        </w:r>
        <w:r>
          <w:t>45</w:t>
        </w:r>
        <w:r>
          <w:fldChar w:fldCharType="end"/>
        </w:r>
      </w:hyperlink>
    </w:p>
    <w:p>
      <w:pPr>
        <w:pStyle w:val="TOC1"/>
        <w:tabs>
          <w:tab w:val="right" w:leader="dot" w:pos="8306"/>
        </w:tabs>
      </w:pPr>
      <w:hyperlink w:anchor="_Toc15087" w:history="1">
        <w:r>
          <w:rPr>
            <w:rFonts w:ascii="仿宋" w:eastAsia="仿宋" w:hAnsi="仿宋" w:cs="仿宋" w:hint="eastAsia"/>
            <w:lang w:eastAsia="zh-CN"/>
          </w:rPr>
          <w:t>十五、利益相关者分析与沟通计划</w:t>
        </w:r>
        <w:r>
          <w:tab/>
        </w:r>
        <w:r>
          <w:fldChar w:fldCharType="begin"/>
        </w:r>
        <w:r>
          <w:instrText xml:space="preserve"> PAGEREF _Toc15087 \h </w:instrText>
        </w:r>
        <w:r>
          <w:fldChar w:fldCharType="separate"/>
        </w:r>
        <w:r>
          <w:t>46</w:t>
        </w:r>
        <w:r>
          <w:fldChar w:fldCharType="end"/>
        </w:r>
      </w:hyperlink>
    </w:p>
    <w:p>
      <w:pPr>
        <w:pStyle w:val="TOC2"/>
        <w:tabs>
          <w:tab w:val="right" w:leader="dot" w:pos="8306"/>
        </w:tabs>
      </w:pPr>
      <w:hyperlink w:anchor="_Toc20856" w:history="1">
        <w:r>
          <w:rPr>
            <w:rFonts w:ascii="仿宋" w:eastAsia="仿宋" w:hAnsi="仿宋" w:cs="仿宋" w:hint="eastAsia"/>
            <w:lang w:eastAsia="zh-CN"/>
          </w:rPr>
          <w:t>(一)、利益相关者分析</w:t>
        </w:r>
        <w:r>
          <w:tab/>
        </w:r>
        <w:r>
          <w:fldChar w:fldCharType="begin"/>
        </w:r>
        <w:r>
          <w:instrText xml:space="preserve"> PAGEREF _Toc20856 \h </w:instrText>
        </w:r>
        <w:r>
          <w:fldChar w:fldCharType="separate"/>
        </w:r>
        <w:r>
          <w:t>46</w:t>
        </w:r>
        <w:r>
          <w:fldChar w:fldCharType="end"/>
        </w:r>
      </w:hyperlink>
    </w:p>
    <w:p>
      <w:pPr>
        <w:pStyle w:val="TOC2"/>
        <w:tabs>
          <w:tab w:val="right" w:leader="dot" w:pos="8306"/>
        </w:tabs>
      </w:pPr>
      <w:hyperlink w:anchor="_Toc8511" w:history="1">
        <w:r>
          <w:rPr>
            <w:rFonts w:ascii="仿宋" w:eastAsia="仿宋" w:hAnsi="仿宋" w:cs="仿宋" w:hint="eastAsia"/>
            <w:lang w:eastAsia="zh-CN"/>
          </w:rPr>
          <w:t>(二)、沟通计划</w:t>
        </w:r>
        <w:r>
          <w:tab/>
        </w:r>
        <w:r>
          <w:fldChar w:fldCharType="begin"/>
        </w:r>
        <w:r>
          <w:instrText xml:space="preserve"> PAGEREF _Toc8511 \h </w:instrText>
        </w:r>
        <w:r>
          <w:fldChar w:fldCharType="separate"/>
        </w:r>
        <w:r>
          <w:t>47</w:t>
        </w:r>
        <w:r>
          <w:fldChar w:fldCharType="end"/>
        </w:r>
      </w:hyperlink>
    </w:p>
    <w:p>
      <w:pPr>
        <w:pStyle w:val="TOC1"/>
        <w:tabs>
          <w:tab w:val="right" w:leader="dot" w:pos="8306"/>
        </w:tabs>
      </w:pPr>
      <w:hyperlink w:anchor="_Toc11317" w:history="1">
        <w:r>
          <w:rPr>
            <w:rFonts w:ascii="仿宋" w:eastAsia="仿宋" w:hAnsi="仿宋" w:cs="仿宋" w:hint="eastAsia"/>
            <w:lang w:eastAsia="zh-CN"/>
          </w:rPr>
          <w:t>十六、营销与推广策略</w:t>
        </w:r>
        <w:r>
          <w:tab/>
        </w:r>
        <w:r>
          <w:fldChar w:fldCharType="begin"/>
        </w:r>
        <w:r>
          <w:instrText xml:space="preserve"> PAGEREF _Toc11317 \h </w:instrText>
        </w:r>
        <w:r>
          <w:fldChar w:fldCharType="separate"/>
        </w:r>
        <w:r>
          <w:t>49</w:t>
        </w:r>
        <w:r>
          <w:fldChar w:fldCharType="end"/>
        </w:r>
      </w:hyperlink>
    </w:p>
    <w:p>
      <w:pPr>
        <w:pStyle w:val="TOC2"/>
        <w:tabs>
          <w:tab w:val="right" w:leader="dot" w:pos="8306"/>
        </w:tabs>
      </w:pPr>
      <w:hyperlink w:anchor="_Toc16168" w:history="1">
        <w:r>
          <w:rPr>
            <w:rFonts w:ascii="仿宋" w:eastAsia="仿宋" w:hAnsi="仿宋" w:cs="仿宋" w:hint="eastAsia"/>
            <w:lang w:eastAsia="zh-CN"/>
          </w:rPr>
          <w:t>(一)、产品/服务定位与特点</w:t>
        </w:r>
        <w:r>
          <w:tab/>
        </w:r>
        <w:r>
          <w:fldChar w:fldCharType="begin"/>
        </w:r>
        <w:r>
          <w:instrText xml:space="preserve"> PAGEREF _Toc16168 \h </w:instrText>
        </w:r>
        <w:r>
          <w:fldChar w:fldCharType="separate"/>
        </w:r>
        <w:r>
          <w:t>49</w:t>
        </w:r>
        <w:r>
          <w:fldChar w:fldCharType="end"/>
        </w:r>
      </w:hyperlink>
    </w:p>
    <w:p>
      <w:pPr>
        <w:pStyle w:val="TOC2"/>
        <w:tabs>
          <w:tab w:val="right" w:leader="dot" w:pos="8306"/>
        </w:tabs>
      </w:pPr>
      <w:hyperlink w:anchor="_Toc17087" w:history="1">
        <w:r>
          <w:rPr>
            <w:rFonts w:ascii="仿宋" w:eastAsia="仿宋" w:hAnsi="仿宋" w:cs="仿宋" w:hint="eastAsia"/>
            <w:lang w:eastAsia="zh-CN"/>
          </w:rPr>
          <w:t>(二)、市场定位与竞争分析</w:t>
        </w:r>
        <w:r>
          <w:tab/>
        </w:r>
        <w:r>
          <w:fldChar w:fldCharType="begin"/>
        </w:r>
        <w:r>
          <w:instrText xml:space="preserve"> PAGEREF _Toc17087 \h </w:instrText>
        </w:r>
        <w:r>
          <w:fldChar w:fldCharType="separate"/>
        </w:r>
        <w:r>
          <w:t>50</w:t>
        </w:r>
        <w:r>
          <w:fldChar w:fldCharType="end"/>
        </w:r>
      </w:hyperlink>
    </w:p>
    <w:p>
      <w:pPr>
        <w:pStyle w:val="TOC2"/>
        <w:tabs>
          <w:tab w:val="right" w:leader="dot" w:pos="8306"/>
        </w:tabs>
      </w:pPr>
      <w:hyperlink w:anchor="_Toc15064" w:history="1">
        <w:r>
          <w:rPr>
            <w:rFonts w:ascii="仿宋" w:eastAsia="仿宋" w:hAnsi="仿宋" w:cs="仿宋" w:hint="eastAsia"/>
            <w:lang w:eastAsia="zh-CN"/>
          </w:rPr>
          <w:t>(三)、营销渠道与策略</w:t>
        </w:r>
        <w:r>
          <w:tab/>
        </w:r>
        <w:r>
          <w:fldChar w:fldCharType="begin"/>
        </w:r>
        <w:r>
          <w:instrText xml:space="preserve"> PAGEREF _Toc15064 \h </w:instrText>
        </w:r>
        <w:r>
          <w:fldChar w:fldCharType="separate"/>
        </w:r>
        <w:r>
          <w:t>51</w:t>
        </w:r>
        <w:r>
          <w:fldChar w:fldCharType="end"/>
        </w:r>
      </w:hyperlink>
    </w:p>
    <w:p>
      <w:pPr>
        <w:pStyle w:val="TOC2"/>
        <w:tabs>
          <w:tab w:val="right" w:leader="dot" w:pos="8306"/>
        </w:tabs>
      </w:pPr>
      <w:hyperlink w:anchor="_Toc24929" w:history="1">
        <w:r>
          <w:rPr>
            <w:rFonts w:ascii="仿宋" w:eastAsia="仿宋" w:hAnsi="仿宋" w:cs="仿宋" w:hint="eastAsia"/>
            <w:lang w:eastAsia="zh-CN"/>
          </w:rPr>
          <w:t>(四)、推广与宣传活动</w:t>
        </w:r>
        <w:r>
          <w:tab/>
        </w:r>
        <w:r>
          <w:fldChar w:fldCharType="begin"/>
        </w:r>
        <w:r>
          <w:instrText xml:space="preserve"> PAGEREF _Toc24929 \h </w:instrText>
        </w:r>
        <w:r>
          <w:fldChar w:fldCharType="separate"/>
        </w:r>
        <w:r>
          <w:t>52</w:t>
        </w:r>
        <w:r>
          <w:fldChar w:fldCharType="end"/>
        </w:r>
      </w:hyperlink>
    </w:p>
    <w:p>
      <w:pPr>
        <w:pStyle w:val="TOC1"/>
        <w:tabs>
          <w:tab w:val="right" w:leader="dot" w:pos="8306"/>
        </w:tabs>
      </w:pPr>
      <w:hyperlink w:anchor="_Toc15100" w:history="1">
        <w:r>
          <w:rPr>
            <w:rFonts w:ascii="仿宋" w:eastAsia="仿宋" w:hAnsi="仿宋" w:cs="仿宋" w:hint="eastAsia"/>
            <w:lang w:eastAsia="zh-CN"/>
          </w:rPr>
          <w:t>十七、风险识别与分类</w:t>
        </w:r>
        <w:r>
          <w:tab/>
        </w:r>
        <w:r>
          <w:fldChar w:fldCharType="begin"/>
        </w:r>
        <w:r>
          <w:instrText xml:space="preserve"> PAGEREF _Toc15100 \h </w:instrText>
        </w:r>
        <w:r>
          <w:fldChar w:fldCharType="separate"/>
        </w:r>
        <w:r>
          <w:t>58</w:t>
        </w:r>
        <w:r>
          <w:fldChar w:fldCharType="end"/>
        </w:r>
      </w:hyperlink>
    </w:p>
    <w:p>
      <w:pPr>
        <w:pStyle w:val="TOC2"/>
        <w:tabs>
          <w:tab w:val="right" w:leader="dot" w:pos="8306"/>
        </w:tabs>
      </w:pPr>
      <w:hyperlink w:anchor="_Toc6515" w:history="1">
        <w:r>
          <w:rPr>
            <w:rFonts w:ascii="仿宋" w:eastAsia="仿宋" w:hAnsi="仿宋" w:cs="仿宋" w:hint="eastAsia"/>
            <w:lang w:eastAsia="zh-CN"/>
          </w:rPr>
          <w:t>(一)、风险识别</w:t>
        </w:r>
        <w:r>
          <w:tab/>
        </w:r>
        <w:r>
          <w:fldChar w:fldCharType="begin"/>
        </w:r>
        <w:r>
          <w:instrText xml:space="preserve"> PAGEREF _Toc6515 \h </w:instrText>
        </w:r>
        <w:r>
          <w:fldChar w:fldCharType="separate"/>
        </w:r>
        <w:r>
          <w:t>58</w:t>
        </w:r>
        <w:r>
          <w:fldChar w:fldCharType="end"/>
        </w:r>
      </w:hyperlink>
    </w:p>
    <w:p>
      <w:pPr>
        <w:pStyle w:val="TOC2"/>
        <w:tabs>
          <w:tab w:val="right" w:leader="dot" w:pos="8306"/>
        </w:tabs>
      </w:pPr>
      <w:hyperlink w:anchor="_Toc872" w:history="1">
        <w:r>
          <w:rPr>
            <w:rFonts w:ascii="仿宋" w:eastAsia="仿宋" w:hAnsi="仿宋" w:cs="仿宋" w:hint="eastAsia"/>
            <w:lang w:eastAsia="zh-CN"/>
          </w:rPr>
          <w:t>(二)、风险分类</w:t>
        </w:r>
        <w:r>
          <w:tab/>
        </w:r>
        <w:r>
          <w:fldChar w:fldCharType="begin"/>
        </w:r>
        <w:r>
          <w:instrText xml:space="preserve"> PAGEREF _Toc872 \h </w:instrText>
        </w:r>
        <w:r>
          <w:fldChar w:fldCharType="separate"/>
        </w:r>
        <w:r>
          <w:t>59</w:t>
        </w:r>
        <w:r>
          <w:fldChar w:fldCharType="end"/>
        </w:r>
      </w:hyperlink>
    </w:p>
    <w:p>
      <w:pPr>
        <w:pStyle w:val="TOC1"/>
        <w:tabs>
          <w:tab w:val="right" w:leader="dot" w:pos="8306"/>
        </w:tabs>
      </w:pPr>
      <w:hyperlink w:anchor="_Toc8178" w:history="1">
        <w:r>
          <w:rPr>
            <w:rFonts w:ascii="仿宋" w:eastAsia="仿宋" w:hAnsi="仿宋" w:cs="仿宋" w:hint="eastAsia"/>
            <w:lang w:eastAsia="zh-CN"/>
          </w:rPr>
          <w:t>十八、供应链管理</w:t>
        </w:r>
        <w:r>
          <w:tab/>
        </w:r>
        <w:r>
          <w:fldChar w:fldCharType="begin"/>
        </w:r>
        <w:r>
          <w:instrText xml:space="preserve"> PAGEREF _Toc8178 \h </w:instrText>
        </w:r>
        <w:r>
          <w:fldChar w:fldCharType="separate"/>
        </w:r>
        <w:r>
          <w:t>61</w:t>
        </w:r>
        <w:r>
          <w:fldChar w:fldCharType="end"/>
        </w:r>
      </w:hyperlink>
    </w:p>
    <w:p>
      <w:pPr>
        <w:pStyle w:val="TOC2"/>
        <w:tabs>
          <w:tab w:val="right" w:leader="dot" w:pos="8306"/>
        </w:tabs>
      </w:pPr>
      <w:hyperlink w:anchor="_Toc15306" w:history="1">
        <w:r>
          <w:rPr>
            <w:rFonts w:ascii="仿宋" w:eastAsia="仿宋" w:hAnsi="仿宋" w:cs="仿宋" w:hint="eastAsia"/>
            <w:lang w:eastAsia="zh-CN"/>
          </w:rPr>
          <w:t>(一)、供应链战略规划</w:t>
        </w:r>
        <w:r>
          <w:tab/>
        </w:r>
        <w:r>
          <w:fldChar w:fldCharType="begin"/>
        </w:r>
        <w:r>
          <w:instrText xml:space="preserve"> PAGEREF _Toc15306 \h </w:instrText>
        </w:r>
        <w:r>
          <w:fldChar w:fldCharType="separate"/>
        </w:r>
        <w:r>
          <w:t>61</w:t>
        </w:r>
        <w:r>
          <w:fldChar w:fldCharType="end"/>
        </w:r>
      </w:hyperlink>
    </w:p>
    <w:p>
      <w:pPr>
        <w:pStyle w:val="TOC2"/>
        <w:tabs>
          <w:tab w:val="right" w:leader="dot" w:pos="8306"/>
        </w:tabs>
      </w:pPr>
      <w:hyperlink w:anchor="_Toc20940" w:history="1">
        <w:r>
          <w:rPr>
            <w:rFonts w:ascii="仿宋" w:eastAsia="仿宋" w:hAnsi="仿宋" w:cs="仿宋" w:hint="eastAsia"/>
            <w:lang w:eastAsia="zh-CN"/>
          </w:rPr>
          <w:t>(二)、供应商选择与合作</w:t>
        </w:r>
        <w:r>
          <w:tab/>
        </w:r>
        <w:r>
          <w:fldChar w:fldCharType="begin"/>
        </w:r>
        <w:r>
          <w:instrText xml:space="preserve"> PAGEREF _Toc20940 \h </w:instrText>
        </w:r>
        <w:r>
          <w:fldChar w:fldCharType="separate"/>
        </w:r>
        <w:r>
          <w:t>62</w:t>
        </w:r>
        <w:r>
          <w:fldChar w:fldCharType="end"/>
        </w:r>
      </w:hyperlink>
    </w:p>
    <w:p>
      <w:pPr>
        <w:pStyle w:val="TOC2"/>
        <w:tabs>
          <w:tab w:val="right" w:leader="dot" w:pos="8306"/>
        </w:tabs>
      </w:pPr>
      <w:hyperlink w:anchor="_Toc22866" w:history="1">
        <w:r>
          <w:rPr>
            <w:rFonts w:ascii="仿宋" w:eastAsia="仿宋" w:hAnsi="仿宋" w:cs="仿宋" w:hint="eastAsia"/>
            <w:lang w:eastAsia="zh-CN"/>
          </w:rPr>
          <w:t>(三)、物流与库存管理</w:t>
        </w:r>
        <w:r>
          <w:tab/>
        </w:r>
        <w:r>
          <w:fldChar w:fldCharType="begin"/>
        </w:r>
        <w:r>
          <w:instrText xml:space="preserve"> PAGEREF _Toc22866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42"/>
      <w:r>
        <w:rPr>
          <w:rFonts w:ascii="仿宋" w:eastAsia="仿宋" w:hAnsi="仿宋" w:cs="仿宋" w:hint="eastAsia"/>
          <w:sz w:val="28"/>
          <w:lang w:eastAsia="zh-CN"/>
        </w:rPr>
        <w:t>一、家居照明项目土建工程</w:t>
      </w:r>
      <w:bookmarkEnd w:id="2"/>
    </w:p>
    <w:p>
      <w:pPr>
        <w:pStyle w:val="Heading2"/>
        <w:rPr>
          <w:rFonts w:ascii="仿宋" w:eastAsia="仿宋" w:hAnsi="仿宋" w:cs="仿宋" w:hint="eastAsia"/>
          <w:lang w:eastAsia="zh-CN"/>
        </w:rPr>
      </w:pPr>
      <w:bookmarkStart w:id="3" w:name="_Toc162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在家居照明项目的建筑工程设计中，我们将秉承一系列重要的设计原则，以确保家居照明项目建筑在功能、美观、可持续性等方面达到最佳效果。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首要原则是确保建筑的功能性得到最大化的发挥。我们将充分理解家居照明项目的实际需求，合理布局各个功能区域，保证建筑在满足业务需求的同时，提供高效的工作环境。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在建筑设计中，我们将综合考虑建设和运营成本。通过精细的经济效益分析，确保设计方案在高效利用资源的同时，对家居照明项目的长期盈利能力有积极的贡献。</w:t>
      </w:r>
    </w:p>
    <w:p>
      <w:pPr>
        <w:pStyle w:val="Heading2"/>
        <w:ind w:firstLine="560" w:firstLineChars="200"/>
        <w:rPr>
          <w:rFonts w:ascii="仿宋" w:eastAsia="仿宋" w:hAnsi="仿宋" w:cs="仿宋" w:hint="eastAsia"/>
          <w:sz w:val="28"/>
          <w:lang w:eastAsia="zh-CN"/>
        </w:rPr>
      </w:pPr>
      <w:bookmarkStart w:id="4" w:name="_Toc104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照明项目的土建工程设计中，我们将精准设定设计年限，结合家居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居照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3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家居照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居照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居照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8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本期工程家居照明项目预计总建筑面积XXX平方米，其中：计容建筑面积XXX平方米，计划建筑工程投资XX万元，占家居照明项目总投资的XX%。</w:t>
      </w:r>
    </w:p>
    <w:p>
      <w:pPr>
        <w:pStyle w:val="Heading1"/>
        <w:ind w:firstLine="560" w:firstLineChars="200"/>
        <w:rPr>
          <w:rFonts w:ascii="仿宋" w:eastAsia="仿宋" w:hAnsi="仿宋" w:cs="仿宋" w:hint="eastAsia"/>
          <w:sz w:val="28"/>
          <w:lang w:eastAsia="zh-CN"/>
        </w:rPr>
      </w:pPr>
      <w:bookmarkStart w:id="7" w:name="_Toc25896"/>
      <w:r>
        <w:rPr>
          <w:rFonts w:ascii="仿宋" w:eastAsia="仿宋" w:hAnsi="仿宋" w:cs="仿宋" w:hint="eastAsia"/>
          <w:sz w:val="28"/>
          <w:lang w:eastAsia="zh-CN"/>
        </w:rPr>
        <w:t>二、家居照明项目危机管理</w:t>
      </w:r>
      <w:bookmarkEnd w:id="7"/>
    </w:p>
    <w:p>
      <w:pPr>
        <w:pStyle w:val="Heading2"/>
        <w:rPr>
          <w:rFonts w:ascii="仿宋" w:eastAsia="仿宋" w:hAnsi="仿宋" w:cs="仿宋" w:hint="eastAsia"/>
          <w:lang w:eastAsia="zh-CN"/>
        </w:rPr>
      </w:pPr>
      <w:bookmarkStart w:id="8" w:name="_Toc553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照明项目危机管理中，危机预警与识别是确保家居照明项目稳健运行的核心步骤。通过建立全面的监测机制，家居照明项目团队旨在及时发现和理解潜在的风险和危机因素，以便采取及时的预防和应对措施，确保家居照明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首先，通过深入的风险评估，家居照明项目团队全面分析了整个家居照明项目和各个阶段可能存在的威胁。这包括准确评估每个潜在风险的发生概率和可能影响的程度，为后续危机预警提供了有力支持。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居照明项目团队着重于明确定义家居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居照明项目进展的持续监控，团队能够及时发现潜在问题并作出迅速反应。家居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在这一阶段，团队的专业素养和反应速度将发挥至关重要的作用，以确保潜在危机能够在初期得到有效的处理，最大程度地减轻负面影响。通过危机预警与识别，家居照明项目得以更有序、可控地推进。</w:t>
      </w:r>
    </w:p>
    <w:p>
      <w:pPr>
        <w:pStyle w:val="Heading2"/>
        <w:ind w:firstLine="560" w:firstLineChars="200"/>
        <w:rPr>
          <w:rFonts w:ascii="仿宋" w:eastAsia="仿宋" w:hAnsi="仿宋" w:cs="仿宋" w:hint="eastAsia"/>
          <w:sz w:val="28"/>
          <w:lang w:eastAsia="zh-CN"/>
        </w:rPr>
      </w:pPr>
      <w:bookmarkStart w:id="9" w:name="_Toc12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在危机发生时，家居照明项目团队立即行动，成立了应急小组。该小组的任务是迅速制定并实施紧急应对措施，以最小化潜在损失。以下是采取的主要措施：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暂停家居照明项目进度：为遏制危机蔓延，家居照明项目暂时停止进行，以便全面评估当前状况。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资源重新分配：重新评估家居照明项目资源的分配，确保最大限度地减小损失。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实时沟通：与关键利益相关者建立实时沟通机制，向他们传递家居照明项目危机的实际状况，保障家居照明项目核心利益。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在紧急应对的同时，家居照明项目团队强调了团队协作和有效沟通的重要性。以下是团队协作的关键举措：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信息共享机制：建立了信息共享平台，确保团队成员能够及时获取家居照明项目危机的实时信息。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领导者沟通：家居照明项目领导者通过定期会议和即时沟通工具，指导团队应对危机，保持团队稳定运行。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随着危机得到初步控制，家居照明项目团队转向制定恢复计划，以确保家居照明项目能够从中迅速恢复。主要恢复计划包括：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修复受损的进度计划：重新评估家居照明项目进度，制定修复计划，确保家居照明项目尽快回归正常进程。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重新调整资源分配：优化资源分配，确保家居照明项目在有限资源下高效运转。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风险管理机制加强：对家居照明项目风险进行全面评估，制定更强化的风险管理策略，以预防未来可能的危机。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849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657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的技术管理特点体现在其创新导向。通过引入最先进的技术趋势和解决方案，家居照明项目致力于提升科技含量、提高质量和效率水平。这意味着我们将采用最新的工具和方法，确保家居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居照明项目技术管理的显著特征。通过整合不同领域的技术资源，我们实现了跨学科的协同工作。这有助于优化技术架构，提高整体效能。此外，整合性策略还促进了不同技术团队之间的紧密沟通和高效合作，确保家居照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居照明项目所采用的技术。通过不断优化技术方案，家居照明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家居照明项目团队将在家居照明项目初期识别可能的技术风险，并采取相应的预防和应对措施。通过建立健全的风险评估机制，家居照明项目能够在实施过程中及时发现并解决潜在的技术问题，保障家居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居照明项目中，技术将成为家居照明项目成功的有力支持。这一深度剖析揭示了技术管理在家居照明项目实施中的关键作用，为家居照明项目的技术基础奠定了坚实的基础。</w:t>
      </w:r>
    </w:p>
    <w:p>
      <w:pPr>
        <w:pStyle w:val="Heading2"/>
        <w:ind w:firstLine="560" w:firstLineChars="200"/>
        <w:rPr>
          <w:rFonts w:ascii="仿宋" w:eastAsia="仿宋" w:hAnsi="仿宋" w:cs="仿宋" w:hint="eastAsia"/>
          <w:sz w:val="28"/>
          <w:lang w:eastAsia="zh-CN"/>
        </w:rPr>
      </w:pPr>
      <w:bookmarkStart w:id="12" w:name="_Toc29981"/>
      <w:r>
        <w:rPr>
          <w:rFonts w:ascii="仿宋" w:eastAsia="仿宋" w:hAnsi="仿宋" w:cs="仿宋" w:hint="eastAsia"/>
          <w:sz w:val="28"/>
          <w:lang w:eastAsia="zh-CN"/>
        </w:rPr>
        <w:t>(二)、家居照明项目工艺技术设计方案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居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居照明项目将严格按照相关行业规范要求进行组织。通过有效控制产品质量，家居照明项目将致力于为顾客提供优质的家居照明项目产品和良好的服务。这体现了家居照明项目对于生产活动合规性和质量标准的高度重视，为家居照明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家居照明项目注重生态效益和清洁生产原则。家居照明项目建设将紧密结合地方特色经济发展，与社会经济发展规划和区域环境保护规划方案相协调一致。通过与当地区域自然生态系统的结合，家居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居照明项目产品具有多样化的客户需求和个性化的特点。因此，家居照明项目产品规格品种多样，且单批生产数量较小。为满足这一特点，家居照明项目承办单位将建设先进的柔性制造生产线。通过广泛应用柔性制造技术，家居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居照明项目采用的技术具有较高的技术含量和自动化水平，处于国内先进水平。这一技术选用不仅体现了对生产效率、质量和环境友好性的高标准要求，同时为家居照明项目的可持续发展奠定了坚实的基础。</w:t>
      </w:r>
    </w:p>
    <w:p>
      <w:pPr>
        <w:pStyle w:val="Heading2"/>
        <w:ind w:firstLine="560" w:firstLineChars="200"/>
        <w:rPr>
          <w:rFonts w:ascii="仿宋" w:eastAsia="仿宋" w:hAnsi="仿宋" w:cs="仿宋" w:hint="eastAsia"/>
          <w:sz w:val="28"/>
          <w:lang w:eastAsia="zh-CN"/>
        </w:rPr>
      </w:pPr>
      <w:bookmarkStart w:id="13" w:name="_Toc2246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为确保家居照明项目的高效生产和技术实施，我们制定了一套精心设计的设备选型方案，以满足家居照明项目生产、质量和环保的要求。该方案的主要特点如下：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居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针对家居照明项目产品的多样性和小批量生产的特点，我们将建设柔性制造生产线。通过在设备选型中考虑柔性制造技术，可以灵活应对不同产品规格和生产需求，实现生产线的高度灵活性和适应性。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90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7560"/>
      <w:r>
        <w:rPr>
          <w:rFonts w:ascii="仿宋" w:eastAsia="仿宋" w:hAnsi="仿宋" w:cs="仿宋" w:hint="eastAsia"/>
          <w:lang w:eastAsia="zh-CN"/>
        </w:rPr>
        <w:t>(一)、家居照明行业分析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行业一直以来都是市场的关注焦点。行业内的发展趋势、竞争态势以及潜在机会都对家居照明项目的推进产生深远的影响。通过深入研究行业的整体概貌，我们将更好地理解行业的核心特征，为家居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照明行业，技术一直是推动创新和发展的关键因素。我们将对当前技术趋势进行详尽分析，包括但不限于人工智能、大数据应用、先进制造技术等。这有助于家居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居照明项目成功的基础。我们将对主要竞争对手进行深入研究，包括其市场份额、产品特点、市场定位等。通过全面了解竞争对手的优势和劣势，家居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2123"/>
      <w:r>
        <w:rPr>
          <w:rFonts w:ascii="仿宋" w:eastAsia="仿宋" w:hAnsi="仿宋" w:cs="仿宋" w:hint="eastAsia"/>
          <w:sz w:val="28"/>
          <w:lang w:eastAsia="zh-CN"/>
        </w:rPr>
        <w:t>(二)、家居照明市场分析预测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通过对市场规模的深入调研，我们将预测家居照明市场未来的增长趋势。这包括市场的整体规模、各细分领域的发展趋势等。家居照明项目可以根据市场的扩张速度和潜在机会，制定更符合市场需求的发展策略。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居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居照明项目实施过程中需要充分考虑的因素。我们将对市场风险进行全面评估，包括但不限于政策法规风险、市场竞争风险、技术变革风险等。通过对潜在风险的深入分析，家居照明项目可以制定相应的风险缓解策略，降低不确定性对家居照明项目的影响。</w:t>
      </w:r>
    </w:p>
    <w:p>
      <w:pPr>
        <w:pStyle w:val="Heading1"/>
        <w:ind w:firstLine="560" w:firstLineChars="200"/>
        <w:rPr>
          <w:rFonts w:ascii="仿宋" w:eastAsia="仿宋" w:hAnsi="仿宋" w:cs="仿宋" w:hint="eastAsia"/>
          <w:sz w:val="28"/>
          <w:lang w:eastAsia="zh-CN"/>
        </w:rPr>
      </w:pPr>
      <w:bookmarkStart w:id="17" w:name="_Toc825"/>
      <w:r>
        <w:rPr>
          <w:rFonts w:ascii="仿宋" w:eastAsia="仿宋" w:hAnsi="仿宋" w:cs="仿宋" w:hint="eastAsia"/>
          <w:sz w:val="28"/>
          <w:lang w:eastAsia="zh-CN"/>
        </w:rPr>
        <w:t>五、家居照明项目绩效评估</w:t>
      </w:r>
      <w:bookmarkEnd w:id="17"/>
    </w:p>
    <w:p>
      <w:pPr>
        <w:pStyle w:val="Heading2"/>
        <w:rPr>
          <w:rFonts w:ascii="仿宋" w:eastAsia="仿宋" w:hAnsi="仿宋" w:cs="仿宋" w:hint="eastAsia"/>
          <w:lang w:eastAsia="zh-CN"/>
        </w:rPr>
      </w:pPr>
      <w:bookmarkStart w:id="18" w:name="_Toc1293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照明项目中，我们设计了一套全面的绩效评估指标，以确保家居照明项目的可控和成功交付。这些指标跨足家居照明项目目标、成本、进度和质量等多个维度，为我们提供了全面洞察家居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目标达成率是我们关注的首要指标。我们设定了明确的目标，并通过定期监测和评估，迅速发现并应对潜在的目标偏差。这为家居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成本绩效是另一个核心关注点。通过实际成本与预算成本的对比分析，我们深入了解成本差异的原因，及时调整资源分配，保持家居照明项目在经济效益方面的合理水平。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项目进度作为关键的绩效指标之一，得到了精心的关注。我们制定了详细的家居照明项目进度计划，并设立了进度符合度指标，确保实际进度与计划进度保持一致。这使我们能够快速发现和解决潜在的进度问题，保持家居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居照明项目绩效的不可或缺的一环。我们引入了一系列的质量标准和客户满意度指标，以确保家居照明项目交付的成果在质量上达到或超越预期水平。通过持续监测这些指标，我们努力提升家居照明项目整体质量水平，为家居照明项目的成功交付提供有力保障。通过这些科学且全面的绩效评估，我们能够更好地引导家居照明项目的持续改进，确保家居照明项目目标的顺利达成。</w:t>
      </w:r>
    </w:p>
    <w:p>
      <w:pPr>
        <w:pStyle w:val="Heading2"/>
        <w:ind w:firstLine="560" w:firstLineChars="200"/>
        <w:rPr>
          <w:rFonts w:ascii="仿宋" w:eastAsia="仿宋" w:hAnsi="仿宋" w:cs="仿宋" w:hint="eastAsia"/>
          <w:sz w:val="28"/>
          <w:lang w:eastAsia="zh-CN"/>
        </w:rPr>
      </w:pPr>
      <w:bookmarkStart w:id="19" w:name="_Toc1955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绩效评估是家居照明项目中的关键环节，为确保家居照明项目达到预期目标，我们采用了多层次、多维度的绩效评估方法。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居照明项目的战略目标对齐，确保每个决策和行动都与家居照明项目整体目标保持一致。团队会定期召开战略对齐会议，审视当前工作与家居照明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家居照明项目进度、质量、成本和风险等方面。这些指标通过数据收集和分析，为家居照明项目管理团队提供了客观的评估依据。例如，我们通过家居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绩效评估不仅仅停留在家居照明项目内部，还考虑了家居照明项目对外部环境的影响。我们定期进行干系人满意度调查，以了解各利益相关方对家居照明项目的期望和满意度，并及时做出调整。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这种多层次、多角度的绩效评估方法，使得我们能够全面了解家居照明项目的运行状态，及时做出调整，确保家居照明项目在不断变化的环境中保持稳健前行。</w:t>
      </w:r>
    </w:p>
    <w:p>
      <w:pPr>
        <w:pStyle w:val="Heading2"/>
        <w:ind w:firstLine="560" w:firstLineChars="200"/>
        <w:rPr>
          <w:rFonts w:ascii="仿宋" w:eastAsia="仿宋" w:hAnsi="仿宋" w:cs="仿宋" w:hint="eastAsia"/>
          <w:sz w:val="28"/>
          <w:lang w:eastAsia="zh-CN"/>
        </w:rPr>
      </w:pPr>
      <w:bookmarkStart w:id="20" w:name="_Toc284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为了确保家居照明项目的有效管理和不断优化，我们采用了精心设计的绩效评估周期。这个周期旨在实现灵活、实时和全面的评估，以适应家居照明项目执行中的各种挑战。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居照明项目的不同需求，分为短期、中期和长期。短期评估关注每个迭代或工作周期，以及时发现和解决当前任务中的问题。中期评估涵盖几个迭代，深入了解整体家居照明项目的趋势和性能。长期评估则着眼于整个家居照明项目阶段，确保家居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https://d.book118.com/696111152235010033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D7B48"/>
    <w:rsid w:val="0EED7B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1115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2024-01-11T01:48:00Z</dcterms:created>
  <dcterms:modified xsi:type="dcterms:W3CDTF">2024-01-11T01:48:17Z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196E3AF976B04B1480521D52DD44E329_11</vt:lpwstr>
  </property>
  <property fmtid="{D5CDD505-2E9C-101B-9397-08002B2CF9AE}" pid="3" name="KSOProductBuildVer">
    <vt:lpwstr>2052-12.1.0.16120</vt:lpwstr>
  </property>
</Properties>
</file>