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药物运载系统药品项目计划设计方案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82" w:history="1">
        <w:r>
          <w:rPr>
            <w:rFonts w:ascii="仿宋" w:eastAsia="仿宋" w:hAnsi="仿宋" w:cs="仿宋" w:hint="eastAsia"/>
            <w:lang w:eastAsia="zh-CN"/>
          </w:rPr>
          <w:t>前言</w:t>
        </w:r>
        <w:r>
          <w:tab/>
        </w:r>
        <w:r>
          <w:fldChar w:fldCharType="begin"/>
        </w:r>
        <w:r>
          <w:instrText xml:space="preserve"> PAGEREF _Toc28382 \h </w:instrText>
        </w:r>
        <w:r>
          <w:fldChar w:fldCharType="separate"/>
        </w:r>
        <w:r>
          <w:t>3</w:t>
        </w:r>
        <w:r>
          <w:fldChar w:fldCharType="end"/>
        </w:r>
      </w:hyperlink>
    </w:p>
    <w:p>
      <w:pPr>
        <w:pStyle w:val="TOC1"/>
        <w:tabs>
          <w:tab w:val="right" w:leader="dot" w:pos="8306"/>
        </w:tabs>
      </w:pPr>
      <w:hyperlink w:anchor="_Toc23235" w:history="1">
        <w:r>
          <w:rPr>
            <w:rFonts w:ascii="仿宋" w:eastAsia="仿宋" w:hAnsi="仿宋" w:cs="仿宋" w:hint="eastAsia"/>
            <w:lang w:eastAsia="zh-CN"/>
          </w:rPr>
          <w:t>一、药物运载系统药品项目建设背景及必要性分析</w:t>
        </w:r>
        <w:r>
          <w:tab/>
        </w:r>
        <w:r>
          <w:fldChar w:fldCharType="begin"/>
        </w:r>
        <w:r>
          <w:instrText xml:space="preserve"> PAGEREF _Toc23235 \h </w:instrText>
        </w:r>
        <w:r>
          <w:fldChar w:fldCharType="separate"/>
        </w:r>
        <w:r>
          <w:t>3</w:t>
        </w:r>
        <w:r>
          <w:fldChar w:fldCharType="end"/>
        </w:r>
      </w:hyperlink>
    </w:p>
    <w:p>
      <w:pPr>
        <w:pStyle w:val="TOC2"/>
        <w:tabs>
          <w:tab w:val="right" w:leader="dot" w:pos="8306"/>
        </w:tabs>
      </w:pPr>
      <w:hyperlink w:anchor="_Toc18870" w:history="1">
        <w:r>
          <w:rPr>
            <w:rFonts w:ascii="仿宋" w:eastAsia="仿宋" w:hAnsi="仿宋" w:cs="仿宋" w:hint="eastAsia"/>
            <w:lang w:eastAsia="zh-CN"/>
          </w:rPr>
          <w:t>(一)、药物运载系统药品项目背景分析</w:t>
        </w:r>
        <w:r>
          <w:tab/>
        </w:r>
        <w:r>
          <w:fldChar w:fldCharType="begin"/>
        </w:r>
        <w:r>
          <w:instrText xml:space="preserve"> PAGEREF _Toc18870 \h </w:instrText>
        </w:r>
        <w:r>
          <w:fldChar w:fldCharType="separate"/>
        </w:r>
        <w:r>
          <w:t>3</w:t>
        </w:r>
        <w:r>
          <w:fldChar w:fldCharType="end"/>
        </w:r>
      </w:hyperlink>
    </w:p>
    <w:p>
      <w:pPr>
        <w:pStyle w:val="TOC2"/>
        <w:tabs>
          <w:tab w:val="right" w:leader="dot" w:pos="8306"/>
        </w:tabs>
      </w:pPr>
      <w:hyperlink w:anchor="_Toc19177" w:history="1">
        <w:r>
          <w:rPr>
            <w:rFonts w:ascii="仿宋" w:eastAsia="仿宋" w:hAnsi="仿宋" w:cs="仿宋" w:hint="eastAsia"/>
            <w:lang w:eastAsia="zh-CN"/>
          </w:rPr>
          <w:t>(二)、药物运载系统药品项目建设必要性分析</w:t>
        </w:r>
        <w:r>
          <w:tab/>
        </w:r>
        <w:r>
          <w:fldChar w:fldCharType="begin"/>
        </w:r>
        <w:r>
          <w:instrText xml:space="preserve"> PAGEREF _Toc19177 \h </w:instrText>
        </w:r>
        <w:r>
          <w:fldChar w:fldCharType="separate"/>
        </w:r>
        <w:r>
          <w:t>5</w:t>
        </w:r>
        <w:r>
          <w:fldChar w:fldCharType="end"/>
        </w:r>
      </w:hyperlink>
    </w:p>
    <w:p>
      <w:pPr>
        <w:pStyle w:val="TOC1"/>
        <w:tabs>
          <w:tab w:val="right" w:leader="dot" w:pos="8306"/>
        </w:tabs>
      </w:pPr>
      <w:hyperlink w:anchor="_Toc27480" w:history="1">
        <w:r>
          <w:rPr>
            <w:rFonts w:ascii="仿宋" w:eastAsia="仿宋" w:hAnsi="仿宋" w:cs="仿宋" w:hint="eastAsia"/>
            <w:lang w:eastAsia="zh-CN"/>
          </w:rPr>
          <w:t>二、药物运载系统药品项目文档管理</w:t>
        </w:r>
        <w:r>
          <w:tab/>
        </w:r>
        <w:r>
          <w:fldChar w:fldCharType="begin"/>
        </w:r>
        <w:r>
          <w:instrText xml:space="preserve"> PAGEREF _Toc27480 \h </w:instrText>
        </w:r>
        <w:r>
          <w:fldChar w:fldCharType="separate"/>
        </w:r>
        <w:r>
          <w:t>6</w:t>
        </w:r>
        <w:r>
          <w:fldChar w:fldCharType="end"/>
        </w:r>
      </w:hyperlink>
    </w:p>
    <w:p>
      <w:pPr>
        <w:pStyle w:val="TOC2"/>
        <w:tabs>
          <w:tab w:val="right" w:leader="dot" w:pos="8306"/>
        </w:tabs>
      </w:pPr>
      <w:hyperlink w:anchor="_Toc13160" w:history="1">
        <w:r>
          <w:rPr>
            <w:rFonts w:ascii="仿宋" w:eastAsia="仿宋" w:hAnsi="仿宋" w:cs="仿宋" w:hint="eastAsia"/>
            <w:lang w:eastAsia="zh-CN"/>
          </w:rPr>
          <w:t>(一)、文档编制与审查</w:t>
        </w:r>
        <w:r>
          <w:tab/>
        </w:r>
        <w:r>
          <w:fldChar w:fldCharType="begin"/>
        </w:r>
        <w:r>
          <w:instrText xml:space="preserve"> PAGEREF _Toc13160 \h </w:instrText>
        </w:r>
        <w:r>
          <w:fldChar w:fldCharType="separate"/>
        </w:r>
        <w:r>
          <w:t>6</w:t>
        </w:r>
        <w:r>
          <w:fldChar w:fldCharType="end"/>
        </w:r>
      </w:hyperlink>
    </w:p>
    <w:p>
      <w:pPr>
        <w:pStyle w:val="TOC2"/>
        <w:tabs>
          <w:tab w:val="right" w:leader="dot" w:pos="8306"/>
        </w:tabs>
      </w:pPr>
      <w:hyperlink w:anchor="_Toc24273" w:history="1">
        <w:r>
          <w:rPr>
            <w:rFonts w:ascii="仿宋" w:eastAsia="仿宋" w:hAnsi="仿宋" w:cs="仿宋" w:hint="eastAsia"/>
            <w:lang w:eastAsia="zh-CN"/>
          </w:rPr>
          <w:t>(二)、文档发布与分发</w:t>
        </w:r>
        <w:r>
          <w:tab/>
        </w:r>
        <w:r>
          <w:fldChar w:fldCharType="begin"/>
        </w:r>
        <w:r>
          <w:instrText xml:space="preserve"> PAGEREF _Toc24273 \h </w:instrText>
        </w:r>
        <w:r>
          <w:fldChar w:fldCharType="separate"/>
        </w:r>
        <w:r>
          <w:t>7</w:t>
        </w:r>
        <w:r>
          <w:fldChar w:fldCharType="end"/>
        </w:r>
      </w:hyperlink>
    </w:p>
    <w:p>
      <w:pPr>
        <w:pStyle w:val="TOC2"/>
        <w:tabs>
          <w:tab w:val="right" w:leader="dot" w:pos="8306"/>
        </w:tabs>
      </w:pPr>
      <w:hyperlink w:anchor="_Toc4788" w:history="1">
        <w:r>
          <w:rPr>
            <w:rFonts w:ascii="仿宋" w:eastAsia="仿宋" w:hAnsi="仿宋" w:cs="仿宋" w:hint="eastAsia"/>
            <w:lang w:eastAsia="zh-CN"/>
          </w:rPr>
          <w:t>(三)、文档存档与归档</w:t>
        </w:r>
        <w:r>
          <w:tab/>
        </w:r>
        <w:r>
          <w:fldChar w:fldCharType="begin"/>
        </w:r>
        <w:r>
          <w:instrText xml:space="preserve"> PAGEREF _Toc4788 \h </w:instrText>
        </w:r>
        <w:r>
          <w:fldChar w:fldCharType="separate"/>
        </w:r>
        <w:r>
          <w:t>8</w:t>
        </w:r>
        <w:r>
          <w:fldChar w:fldCharType="end"/>
        </w:r>
      </w:hyperlink>
    </w:p>
    <w:p>
      <w:pPr>
        <w:pStyle w:val="TOC1"/>
        <w:tabs>
          <w:tab w:val="right" w:leader="dot" w:pos="8306"/>
        </w:tabs>
      </w:pPr>
      <w:hyperlink w:anchor="_Toc20963" w:history="1">
        <w:r>
          <w:rPr>
            <w:rFonts w:ascii="仿宋" w:eastAsia="仿宋" w:hAnsi="仿宋" w:cs="仿宋" w:hint="eastAsia"/>
            <w:lang w:eastAsia="zh-CN"/>
          </w:rPr>
          <w:t>三、药物运载系统药品项目危机管理</w:t>
        </w:r>
        <w:r>
          <w:tab/>
        </w:r>
        <w:r>
          <w:fldChar w:fldCharType="begin"/>
        </w:r>
        <w:r>
          <w:instrText xml:space="preserve"> PAGEREF _Toc20963 \h </w:instrText>
        </w:r>
        <w:r>
          <w:fldChar w:fldCharType="separate"/>
        </w:r>
        <w:r>
          <w:t>10</w:t>
        </w:r>
        <w:r>
          <w:fldChar w:fldCharType="end"/>
        </w:r>
      </w:hyperlink>
    </w:p>
    <w:p>
      <w:pPr>
        <w:pStyle w:val="TOC2"/>
        <w:tabs>
          <w:tab w:val="right" w:leader="dot" w:pos="8306"/>
        </w:tabs>
      </w:pPr>
      <w:hyperlink w:anchor="_Toc19520" w:history="1">
        <w:r>
          <w:rPr>
            <w:rFonts w:ascii="仿宋" w:eastAsia="仿宋" w:hAnsi="仿宋" w:cs="仿宋" w:hint="eastAsia"/>
            <w:lang w:eastAsia="zh-CN"/>
          </w:rPr>
          <w:t>(一)、危机预警与识别</w:t>
        </w:r>
        <w:r>
          <w:tab/>
        </w:r>
        <w:r>
          <w:fldChar w:fldCharType="begin"/>
        </w:r>
        <w:r>
          <w:instrText xml:space="preserve"> PAGEREF _Toc19520 \h </w:instrText>
        </w:r>
        <w:r>
          <w:fldChar w:fldCharType="separate"/>
        </w:r>
        <w:r>
          <w:t>10</w:t>
        </w:r>
        <w:r>
          <w:fldChar w:fldCharType="end"/>
        </w:r>
      </w:hyperlink>
    </w:p>
    <w:p>
      <w:pPr>
        <w:pStyle w:val="TOC2"/>
        <w:tabs>
          <w:tab w:val="right" w:leader="dot" w:pos="8306"/>
        </w:tabs>
      </w:pPr>
      <w:hyperlink w:anchor="_Toc7197" w:history="1">
        <w:r>
          <w:rPr>
            <w:rFonts w:ascii="仿宋" w:eastAsia="仿宋" w:hAnsi="仿宋" w:cs="仿宋" w:hint="eastAsia"/>
            <w:lang w:eastAsia="zh-CN"/>
          </w:rPr>
          <w:t>(二)、危机应对与恢复</w:t>
        </w:r>
        <w:r>
          <w:tab/>
        </w:r>
        <w:r>
          <w:fldChar w:fldCharType="begin"/>
        </w:r>
        <w:r>
          <w:instrText xml:space="preserve"> PAGEREF _Toc7197 \h </w:instrText>
        </w:r>
        <w:r>
          <w:fldChar w:fldCharType="separate"/>
        </w:r>
        <w:r>
          <w:t>11</w:t>
        </w:r>
        <w:r>
          <w:fldChar w:fldCharType="end"/>
        </w:r>
      </w:hyperlink>
    </w:p>
    <w:p>
      <w:pPr>
        <w:pStyle w:val="TOC1"/>
        <w:tabs>
          <w:tab w:val="right" w:leader="dot" w:pos="8306"/>
        </w:tabs>
      </w:pPr>
      <w:hyperlink w:anchor="_Toc31646" w:history="1">
        <w:r>
          <w:rPr>
            <w:rFonts w:ascii="仿宋" w:eastAsia="仿宋" w:hAnsi="仿宋" w:cs="仿宋" w:hint="eastAsia"/>
            <w:lang w:eastAsia="zh-CN"/>
          </w:rPr>
          <w:t>四、市场分析、调研</w:t>
        </w:r>
        <w:r>
          <w:tab/>
        </w:r>
        <w:r>
          <w:fldChar w:fldCharType="begin"/>
        </w:r>
        <w:r>
          <w:instrText xml:space="preserve"> PAGEREF _Toc31646 \h </w:instrText>
        </w:r>
        <w:r>
          <w:fldChar w:fldCharType="separate"/>
        </w:r>
        <w:r>
          <w:t>12</w:t>
        </w:r>
        <w:r>
          <w:fldChar w:fldCharType="end"/>
        </w:r>
      </w:hyperlink>
    </w:p>
    <w:p>
      <w:pPr>
        <w:pStyle w:val="TOC2"/>
        <w:tabs>
          <w:tab w:val="right" w:leader="dot" w:pos="8306"/>
        </w:tabs>
      </w:pPr>
      <w:hyperlink w:anchor="_Toc3071" w:history="1">
        <w:r>
          <w:rPr>
            <w:rFonts w:ascii="仿宋" w:eastAsia="仿宋" w:hAnsi="仿宋" w:cs="仿宋" w:hint="eastAsia"/>
            <w:lang w:eastAsia="zh-CN"/>
          </w:rPr>
          <w:t>(一)、药物运载系统药品行业分析</w:t>
        </w:r>
        <w:r>
          <w:tab/>
        </w:r>
        <w:r>
          <w:fldChar w:fldCharType="begin"/>
        </w:r>
        <w:r>
          <w:instrText xml:space="preserve"> PAGEREF _Toc3071 \h </w:instrText>
        </w:r>
        <w:r>
          <w:fldChar w:fldCharType="separate"/>
        </w:r>
        <w:r>
          <w:t>12</w:t>
        </w:r>
        <w:r>
          <w:fldChar w:fldCharType="end"/>
        </w:r>
      </w:hyperlink>
    </w:p>
    <w:p>
      <w:pPr>
        <w:pStyle w:val="TOC2"/>
        <w:tabs>
          <w:tab w:val="right" w:leader="dot" w:pos="8306"/>
        </w:tabs>
      </w:pPr>
      <w:hyperlink w:anchor="_Toc14750" w:history="1">
        <w:r>
          <w:rPr>
            <w:rFonts w:ascii="仿宋" w:eastAsia="仿宋" w:hAnsi="仿宋" w:cs="仿宋" w:hint="eastAsia"/>
            <w:lang w:eastAsia="zh-CN"/>
          </w:rPr>
          <w:t>(二)、药物运载系统药品市场分析预测</w:t>
        </w:r>
        <w:r>
          <w:tab/>
        </w:r>
        <w:r>
          <w:fldChar w:fldCharType="begin"/>
        </w:r>
        <w:r>
          <w:instrText xml:space="preserve"> PAGEREF _Toc14750 \h </w:instrText>
        </w:r>
        <w:r>
          <w:fldChar w:fldCharType="separate"/>
        </w:r>
        <w:r>
          <w:t>13</w:t>
        </w:r>
        <w:r>
          <w:fldChar w:fldCharType="end"/>
        </w:r>
      </w:hyperlink>
    </w:p>
    <w:p>
      <w:pPr>
        <w:pStyle w:val="TOC1"/>
        <w:tabs>
          <w:tab w:val="right" w:leader="dot" w:pos="8306"/>
        </w:tabs>
      </w:pPr>
      <w:hyperlink w:anchor="_Toc4647" w:history="1">
        <w:r>
          <w:rPr>
            <w:rFonts w:ascii="仿宋" w:eastAsia="仿宋" w:hAnsi="仿宋" w:cs="仿宋" w:hint="eastAsia"/>
            <w:lang w:eastAsia="zh-CN"/>
          </w:rPr>
          <w:t>五、药物运载系统药品项目概论</w:t>
        </w:r>
        <w:r>
          <w:tab/>
        </w:r>
        <w:r>
          <w:fldChar w:fldCharType="begin"/>
        </w:r>
        <w:r>
          <w:instrText xml:space="preserve"> PAGEREF _Toc4647 \h </w:instrText>
        </w:r>
        <w:r>
          <w:fldChar w:fldCharType="separate"/>
        </w:r>
        <w:r>
          <w:t>14</w:t>
        </w:r>
        <w:r>
          <w:fldChar w:fldCharType="end"/>
        </w:r>
      </w:hyperlink>
    </w:p>
    <w:p>
      <w:pPr>
        <w:pStyle w:val="TOC2"/>
        <w:tabs>
          <w:tab w:val="right" w:leader="dot" w:pos="8306"/>
        </w:tabs>
      </w:pPr>
      <w:hyperlink w:anchor="_Toc11086" w:history="1">
        <w:r>
          <w:rPr>
            <w:rFonts w:ascii="仿宋" w:eastAsia="仿宋" w:hAnsi="仿宋" w:cs="仿宋" w:hint="eastAsia"/>
            <w:lang w:eastAsia="zh-CN"/>
          </w:rPr>
          <w:t>(一)、药物运载系统药品项目概况</w:t>
        </w:r>
        <w:r>
          <w:tab/>
        </w:r>
        <w:r>
          <w:fldChar w:fldCharType="begin"/>
        </w:r>
        <w:r>
          <w:instrText xml:space="preserve"> PAGEREF _Toc11086 \h </w:instrText>
        </w:r>
        <w:r>
          <w:fldChar w:fldCharType="separate"/>
        </w:r>
        <w:r>
          <w:t>14</w:t>
        </w:r>
        <w:r>
          <w:fldChar w:fldCharType="end"/>
        </w:r>
      </w:hyperlink>
    </w:p>
    <w:p>
      <w:pPr>
        <w:pStyle w:val="TOC2"/>
        <w:tabs>
          <w:tab w:val="right" w:leader="dot" w:pos="8306"/>
        </w:tabs>
      </w:pPr>
      <w:hyperlink w:anchor="_Toc25286" w:history="1">
        <w:r>
          <w:rPr>
            <w:rFonts w:ascii="仿宋" w:eastAsia="仿宋" w:hAnsi="仿宋" w:cs="仿宋" w:hint="eastAsia"/>
            <w:lang w:eastAsia="zh-CN"/>
          </w:rPr>
          <w:t>(二)、药物运载系统药品项目目标</w:t>
        </w:r>
        <w:r>
          <w:tab/>
        </w:r>
        <w:r>
          <w:fldChar w:fldCharType="begin"/>
        </w:r>
        <w:r>
          <w:instrText xml:space="preserve"> PAGEREF _Toc25286 \h </w:instrText>
        </w:r>
        <w:r>
          <w:fldChar w:fldCharType="separate"/>
        </w:r>
        <w:r>
          <w:t>16</w:t>
        </w:r>
        <w:r>
          <w:fldChar w:fldCharType="end"/>
        </w:r>
      </w:hyperlink>
    </w:p>
    <w:p>
      <w:pPr>
        <w:pStyle w:val="TOC2"/>
        <w:tabs>
          <w:tab w:val="right" w:leader="dot" w:pos="8306"/>
        </w:tabs>
      </w:pPr>
      <w:hyperlink w:anchor="_Toc12806" w:history="1">
        <w:r>
          <w:rPr>
            <w:rFonts w:ascii="仿宋" w:eastAsia="仿宋" w:hAnsi="仿宋" w:cs="仿宋" w:hint="eastAsia"/>
            <w:lang w:eastAsia="zh-CN"/>
          </w:rPr>
          <w:t>(三)、药物运载系统药品项目提出的理由</w:t>
        </w:r>
        <w:r>
          <w:tab/>
        </w:r>
        <w:r>
          <w:fldChar w:fldCharType="begin"/>
        </w:r>
        <w:r>
          <w:instrText xml:space="preserve"> PAGEREF _Toc12806 \h </w:instrText>
        </w:r>
        <w:r>
          <w:fldChar w:fldCharType="separate"/>
        </w:r>
        <w:r>
          <w:t>17</w:t>
        </w:r>
        <w:r>
          <w:fldChar w:fldCharType="end"/>
        </w:r>
      </w:hyperlink>
    </w:p>
    <w:p>
      <w:pPr>
        <w:pStyle w:val="TOC2"/>
        <w:tabs>
          <w:tab w:val="right" w:leader="dot" w:pos="8306"/>
        </w:tabs>
      </w:pPr>
      <w:hyperlink w:anchor="_Toc10235" w:history="1">
        <w:r>
          <w:rPr>
            <w:rFonts w:ascii="仿宋" w:eastAsia="仿宋" w:hAnsi="仿宋" w:cs="仿宋" w:hint="eastAsia"/>
            <w:lang w:eastAsia="zh-CN"/>
          </w:rPr>
          <w:t>(四)、药物运载系统药品项目意义</w:t>
        </w:r>
        <w:r>
          <w:tab/>
        </w:r>
        <w:r>
          <w:fldChar w:fldCharType="begin"/>
        </w:r>
        <w:r>
          <w:instrText xml:space="preserve"> PAGEREF _Toc10235 \h </w:instrText>
        </w:r>
        <w:r>
          <w:fldChar w:fldCharType="separate"/>
        </w:r>
        <w:r>
          <w:t>19</w:t>
        </w:r>
        <w:r>
          <w:fldChar w:fldCharType="end"/>
        </w:r>
      </w:hyperlink>
    </w:p>
    <w:p>
      <w:pPr>
        <w:pStyle w:val="TOC2"/>
        <w:tabs>
          <w:tab w:val="right" w:leader="dot" w:pos="8306"/>
        </w:tabs>
      </w:pPr>
      <w:hyperlink w:anchor="_Toc3312" w:history="1">
        <w:r>
          <w:rPr>
            <w:rFonts w:ascii="仿宋" w:eastAsia="仿宋" w:hAnsi="仿宋" w:cs="仿宋" w:hint="eastAsia"/>
            <w:lang w:eastAsia="zh-CN"/>
          </w:rPr>
          <w:t>(五)、药物运载系统药品项目背景</w:t>
        </w:r>
        <w:r>
          <w:tab/>
        </w:r>
        <w:r>
          <w:fldChar w:fldCharType="begin"/>
        </w:r>
        <w:r>
          <w:instrText xml:space="preserve"> PAGEREF _Toc3312 \h </w:instrText>
        </w:r>
        <w:r>
          <w:fldChar w:fldCharType="separate"/>
        </w:r>
        <w:r>
          <w:t>20</w:t>
        </w:r>
        <w:r>
          <w:fldChar w:fldCharType="end"/>
        </w:r>
      </w:hyperlink>
    </w:p>
    <w:p>
      <w:pPr>
        <w:pStyle w:val="TOC1"/>
        <w:tabs>
          <w:tab w:val="right" w:leader="dot" w:pos="8306"/>
        </w:tabs>
      </w:pPr>
      <w:hyperlink w:anchor="_Toc29634" w:history="1">
        <w:r>
          <w:rPr>
            <w:rFonts w:ascii="仿宋" w:eastAsia="仿宋" w:hAnsi="仿宋" w:cs="仿宋" w:hint="eastAsia"/>
            <w:lang w:eastAsia="zh-CN"/>
          </w:rPr>
          <w:t>六、药物运载系统药品项目绩效评估</w:t>
        </w:r>
        <w:r>
          <w:tab/>
        </w:r>
        <w:r>
          <w:fldChar w:fldCharType="begin"/>
        </w:r>
        <w:r>
          <w:instrText xml:space="preserve"> PAGEREF _Toc29634 \h </w:instrText>
        </w:r>
        <w:r>
          <w:fldChar w:fldCharType="separate"/>
        </w:r>
        <w:r>
          <w:t>21</w:t>
        </w:r>
        <w:r>
          <w:fldChar w:fldCharType="end"/>
        </w:r>
      </w:hyperlink>
    </w:p>
    <w:p>
      <w:pPr>
        <w:pStyle w:val="TOC2"/>
        <w:tabs>
          <w:tab w:val="right" w:leader="dot" w:pos="8306"/>
        </w:tabs>
      </w:pPr>
      <w:hyperlink w:anchor="_Toc32679" w:history="1">
        <w:r>
          <w:rPr>
            <w:rFonts w:ascii="仿宋" w:eastAsia="仿宋" w:hAnsi="仿宋" w:cs="仿宋" w:hint="eastAsia"/>
            <w:lang w:eastAsia="zh-CN"/>
          </w:rPr>
          <w:t>(一)、绩效评估指标</w:t>
        </w:r>
        <w:r>
          <w:tab/>
        </w:r>
        <w:r>
          <w:fldChar w:fldCharType="begin"/>
        </w:r>
        <w:r>
          <w:instrText xml:space="preserve"> PAGEREF _Toc32679 \h </w:instrText>
        </w:r>
        <w:r>
          <w:fldChar w:fldCharType="separate"/>
        </w:r>
        <w:r>
          <w:t>21</w:t>
        </w:r>
        <w:r>
          <w:fldChar w:fldCharType="end"/>
        </w:r>
      </w:hyperlink>
    </w:p>
    <w:p>
      <w:pPr>
        <w:pStyle w:val="TOC2"/>
        <w:tabs>
          <w:tab w:val="right" w:leader="dot" w:pos="8306"/>
        </w:tabs>
      </w:pPr>
      <w:hyperlink w:anchor="_Toc22167" w:history="1">
        <w:r>
          <w:rPr>
            <w:rFonts w:ascii="仿宋" w:eastAsia="仿宋" w:hAnsi="仿宋" w:cs="仿宋" w:hint="eastAsia"/>
            <w:lang w:eastAsia="zh-CN"/>
          </w:rPr>
          <w:t>(二)、绩效评估方法</w:t>
        </w:r>
        <w:r>
          <w:tab/>
        </w:r>
        <w:r>
          <w:fldChar w:fldCharType="begin"/>
        </w:r>
        <w:r>
          <w:instrText xml:space="preserve"> PAGEREF _Toc22167 \h </w:instrText>
        </w:r>
        <w:r>
          <w:fldChar w:fldCharType="separate"/>
        </w:r>
        <w:r>
          <w:t>22</w:t>
        </w:r>
        <w:r>
          <w:fldChar w:fldCharType="end"/>
        </w:r>
      </w:hyperlink>
    </w:p>
    <w:p>
      <w:pPr>
        <w:pStyle w:val="TOC2"/>
        <w:tabs>
          <w:tab w:val="right" w:leader="dot" w:pos="8306"/>
        </w:tabs>
      </w:pPr>
      <w:hyperlink w:anchor="_Toc28379" w:history="1">
        <w:r>
          <w:rPr>
            <w:rFonts w:ascii="仿宋" w:eastAsia="仿宋" w:hAnsi="仿宋" w:cs="仿宋" w:hint="eastAsia"/>
            <w:lang w:eastAsia="zh-CN"/>
          </w:rPr>
          <w:t>(三)、绩效评估周期</w:t>
        </w:r>
        <w:r>
          <w:tab/>
        </w:r>
        <w:r>
          <w:fldChar w:fldCharType="begin"/>
        </w:r>
        <w:r>
          <w:instrText xml:space="preserve"> PAGEREF _Toc28379 \h </w:instrText>
        </w:r>
        <w:r>
          <w:fldChar w:fldCharType="separate"/>
        </w:r>
        <w:r>
          <w:t>23</w:t>
        </w:r>
        <w:r>
          <w:fldChar w:fldCharType="end"/>
        </w:r>
      </w:hyperlink>
    </w:p>
    <w:p>
      <w:pPr>
        <w:pStyle w:val="TOC1"/>
        <w:tabs>
          <w:tab w:val="right" w:leader="dot" w:pos="8306"/>
        </w:tabs>
      </w:pPr>
      <w:hyperlink w:anchor="_Toc26626" w:history="1">
        <w:r>
          <w:rPr>
            <w:rFonts w:ascii="仿宋" w:eastAsia="仿宋" w:hAnsi="仿宋" w:cs="仿宋" w:hint="eastAsia"/>
            <w:lang w:eastAsia="zh-CN"/>
          </w:rPr>
          <w:t>七、生产安全保护</w:t>
        </w:r>
        <w:r>
          <w:tab/>
        </w:r>
        <w:r>
          <w:fldChar w:fldCharType="begin"/>
        </w:r>
        <w:r>
          <w:instrText xml:space="preserve"> PAGEREF _Toc26626 \h </w:instrText>
        </w:r>
        <w:r>
          <w:fldChar w:fldCharType="separate"/>
        </w:r>
        <w:r>
          <w:t>24</w:t>
        </w:r>
        <w:r>
          <w:fldChar w:fldCharType="end"/>
        </w:r>
      </w:hyperlink>
    </w:p>
    <w:p>
      <w:pPr>
        <w:pStyle w:val="TOC2"/>
        <w:tabs>
          <w:tab w:val="right" w:leader="dot" w:pos="8306"/>
        </w:tabs>
      </w:pPr>
      <w:hyperlink w:anchor="_Toc11046" w:history="1">
        <w:r>
          <w:rPr>
            <w:rFonts w:ascii="仿宋" w:eastAsia="仿宋" w:hAnsi="仿宋" w:cs="仿宋" w:hint="eastAsia"/>
            <w:lang w:eastAsia="zh-CN"/>
          </w:rPr>
          <w:t>(一)、消防安全</w:t>
        </w:r>
        <w:r>
          <w:tab/>
        </w:r>
        <w:r>
          <w:fldChar w:fldCharType="begin"/>
        </w:r>
        <w:r>
          <w:instrText xml:space="preserve"> PAGEREF _Toc11046 \h </w:instrText>
        </w:r>
        <w:r>
          <w:fldChar w:fldCharType="separate"/>
        </w:r>
        <w:r>
          <w:t>24</w:t>
        </w:r>
        <w:r>
          <w:fldChar w:fldCharType="end"/>
        </w:r>
      </w:hyperlink>
    </w:p>
    <w:p>
      <w:pPr>
        <w:pStyle w:val="TOC2"/>
        <w:tabs>
          <w:tab w:val="right" w:leader="dot" w:pos="8306"/>
        </w:tabs>
      </w:pPr>
      <w:hyperlink w:anchor="_Toc14496" w:history="1">
        <w:r>
          <w:rPr>
            <w:rFonts w:ascii="仿宋" w:eastAsia="仿宋" w:hAnsi="仿宋" w:cs="仿宋" w:hint="eastAsia"/>
            <w:lang w:eastAsia="zh-CN"/>
          </w:rPr>
          <w:t>(二)、防火防爆总图布置措施</w:t>
        </w:r>
        <w:r>
          <w:tab/>
        </w:r>
        <w:r>
          <w:fldChar w:fldCharType="begin"/>
        </w:r>
        <w:r>
          <w:instrText xml:space="preserve"> PAGEREF _Toc14496 \h </w:instrText>
        </w:r>
        <w:r>
          <w:fldChar w:fldCharType="separate"/>
        </w:r>
        <w:r>
          <w:t>26</w:t>
        </w:r>
        <w:r>
          <w:fldChar w:fldCharType="end"/>
        </w:r>
      </w:hyperlink>
    </w:p>
    <w:p>
      <w:pPr>
        <w:pStyle w:val="TOC2"/>
        <w:tabs>
          <w:tab w:val="right" w:leader="dot" w:pos="8306"/>
        </w:tabs>
      </w:pPr>
      <w:hyperlink w:anchor="_Toc9073" w:history="1">
        <w:r>
          <w:rPr>
            <w:rFonts w:ascii="仿宋" w:eastAsia="仿宋" w:hAnsi="仿宋" w:cs="仿宋" w:hint="eastAsia"/>
            <w:lang w:eastAsia="zh-CN"/>
          </w:rPr>
          <w:t>(三)、自然灾害防范措施</w:t>
        </w:r>
        <w:r>
          <w:tab/>
        </w:r>
        <w:r>
          <w:fldChar w:fldCharType="begin"/>
        </w:r>
        <w:r>
          <w:instrText xml:space="preserve"> PAGEREF _Toc9073 \h </w:instrText>
        </w:r>
        <w:r>
          <w:fldChar w:fldCharType="separate"/>
        </w:r>
        <w:r>
          <w:t>27</w:t>
        </w:r>
        <w:r>
          <w:fldChar w:fldCharType="end"/>
        </w:r>
      </w:hyperlink>
    </w:p>
    <w:p>
      <w:pPr>
        <w:pStyle w:val="TOC2"/>
        <w:tabs>
          <w:tab w:val="right" w:leader="dot" w:pos="8306"/>
        </w:tabs>
      </w:pPr>
      <w:hyperlink w:anchor="_Toc8557" w:history="1">
        <w:r>
          <w:rPr>
            <w:rFonts w:ascii="仿宋" w:eastAsia="仿宋" w:hAnsi="仿宋" w:cs="仿宋" w:hint="eastAsia"/>
            <w:lang w:eastAsia="zh-CN"/>
          </w:rPr>
          <w:t>(四)、安全色及安全标志使用要求</w:t>
        </w:r>
        <w:r>
          <w:tab/>
        </w:r>
        <w:r>
          <w:fldChar w:fldCharType="begin"/>
        </w:r>
        <w:r>
          <w:instrText xml:space="preserve"> PAGEREF _Toc8557 \h </w:instrText>
        </w:r>
        <w:r>
          <w:fldChar w:fldCharType="separate"/>
        </w:r>
        <w:r>
          <w:t>28</w:t>
        </w:r>
        <w:r>
          <w:fldChar w:fldCharType="end"/>
        </w:r>
      </w:hyperlink>
    </w:p>
    <w:p>
      <w:pPr>
        <w:pStyle w:val="TOC2"/>
        <w:tabs>
          <w:tab w:val="right" w:leader="dot" w:pos="8306"/>
        </w:tabs>
      </w:pPr>
      <w:hyperlink w:anchor="_Toc17309" w:history="1">
        <w:r>
          <w:rPr>
            <w:rFonts w:ascii="仿宋" w:eastAsia="仿宋" w:hAnsi="仿宋" w:cs="仿宋" w:hint="eastAsia"/>
            <w:lang w:eastAsia="zh-CN"/>
          </w:rPr>
          <w:t>(五)、防尘防毒措施</w:t>
        </w:r>
        <w:r>
          <w:tab/>
        </w:r>
        <w:r>
          <w:fldChar w:fldCharType="begin"/>
        </w:r>
        <w:r>
          <w:instrText xml:space="preserve"> PAGEREF _Toc17309 \h </w:instrText>
        </w:r>
        <w:r>
          <w:fldChar w:fldCharType="separate"/>
        </w:r>
        <w:r>
          <w:t>29</w:t>
        </w:r>
        <w:r>
          <w:fldChar w:fldCharType="end"/>
        </w:r>
      </w:hyperlink>
    </w:p>
    <w:p>
      <w:pPr>
        <w:pStyle w:val="TOC2"/>
        <w:tabs>
          <w:tab w:val="right" w:leader="dot" w:pos="8306"/>
        </w:tabs>
      </w:pPr>
      <w:hyperlink w:anchor="_Toc16980" w:history="1">
        <w:r>
          <w:rPr>
            <w:rFonts w:ascii="仿宋" w:eastAsia="仿宋" w:hAnsi="仿宋" w:cs="仿宋" w:hint="eastAsia"/>
            <w:lang w:eastAsia="zh-CN"/>
          </w:rPr>
          <w:t>(六)、防静电、触电防护及防雷措施</w:t>
        </w:r>
        <w:r>
          <w:tab/>
        </w:r>
        <w:r>
          <w:fldChar w:fldCharType="begin"/>
        </w:r>
        <w:r>
          <w:instrText xml:space="preserve"> PAGEREF _Toc16980 \h </w:instrText>
        </w:r>
        <w:r>
          <w:fldChar w:fldCharType="separate"/>
        </w:r>
        <w:r>
          <w:t>30</w:t>
        </w:r>
        <w:r>
          <w:fldChar w:fldCharType="end"/>
        </w:r>
      </w:hyperlink>
    </w:p>
    <w:p>
      <w:pPr>
        <w:pStyle w:val="TOC2"/>
        <w:tabs>
          <w:tab w:val="right" w:leader="dot" w:pos="8306"/>
        </w:tabs>
      </w:pPr>
      <w:hyperlink w:anchor="_Toc10567" w:history="1">
        <w:r>
          <w:rPr>
            <w:rFonts w:ascii="仿宋" w:eastAsia="仿宋" w:hAnsi="仿宋" w:cs="仿宋" w:hint="eastAsia"/>
            <w:lang w:eastAsia="zh-CN"/>
          </w:rPr>
          <w:t>(七)、机械设备安全保障措施</w:t>
        </w:r>
        <w:r>
          <w:tab/>
        </w:r>
        <w:r>
          <w:fldChar w:fldCharType="begin"/>
        </w:r>
        <w:r>
          <w:instrText xml:space="preserve"> PAGEREF _Toc10567 \h </w:instrText>
        </w:r>
        <w:r>
          <w:fldChar w:fldCharType="separate"/>
        </w:r>
        <w:r>
          <w:t>31</w:t>
        </w:r>
        <w:r>
          <w:fldChar w:fldCharType="end"/>
        </w:r>
      </w:hyperlink>
    </w:p>
    <w:p>
      <w:pPr>
        <w:pStyle w:val="TOC1"/>
        <w:tabs>
          <w:tab w:val="right" w:leader="dot" w:pos="8306"/>
        </w:tabs>
      </w:pPr>
      <w:hyperlink w:anchor="_Toc21078" w:history="1">
        <w:r>
          <w:rPr>
            <w:rFonts w:ascii="仿宋" w:eastAsia="仿宋" w:hAnsi="仿宋" w:cs="仿宋" w:hint="eastAsia"/>
            <w:lang w:eastAsia="zh-CN"/>
          </w:rPr>
          <w:t>八、药物运载系统药品项目环境影响分析</w:t>
        </w:r>
        <w:r>
          <w:tab/>
        </w:r>
        <w:r>
          <w:fldChar w:fldCharType="begin"/>
        </w:r>
        <w:r>
          <w:instrText xml:space="preserve"> PAGEREF _Toc21078 \h </w:instrText>
        </w:r>
        <w:r>
          <w:fldChar w:fldCharType="separate"/>
        </w:r>
        <w:r>
          <w:t>33</w:t>
        </w:r>
        <w:r>
          <w:fldChar w:fldCharType="end"/>
        </w:r>
      </w:hyperlink>
    </w:p>
    <w:p>
      <w:pPr>
        <w:pStyle w:val="TOC2"/>
        <w:tabs>
          <w:tab w:val="right" w:leader="dot" w:pos="8306"/>
        </w:tabs>
      </w:pPr>
      <w:hyperlink w:anchor="_Toc26596" w:history="1">
        <w:r>
          <w:rPr>
            <w:rFonts w:ascii="仿宋" w:eastAsia="仿宋" w:hAnsi="仿宋" w:cs="仿宋" w:hint="eastAsia"/>
            <w:lang w:eastAsia="zh-CN"/>
          </w:rPr>
          <w:t>(一)、建设区域环境质量现状</w:t>
        </w:r>
        <w:r>
          <w:tab/>
        </w:r>
        <w:r>
          <w:fldChar w:fldCharType="begin"/>
        </w:r>
        <w:r>
          <w:instrText xml:space="preserve"> PAGEREF _Toc26596 \h </w:instrText>
        </w:r>
        <w:r>
          <w:fldChar w:fldCharType="separate"/>
        </w:r>
        <w:r>
          <w:t>33</w:t>
        </w:r>
        <w:r>
          <w:fldChar w:fldCharType="end"/>
        </w:r>
      </w:hyperlink>
    </w:p>
    <w:p>
      <w:pPr>
        <w:pStyle w:val="TOC2"/>
        <w:tabs>
          <w:tab w:val="right" w:leader="dot" w:pos="8306"/>
        </w:tabs>
      </w:pPr>
      <w:hyperlink w:anchor="_Toc13760" w:history="1">
        <w:r>
          <w:rPr>
            <w:rFonts w:ascii="仿宋" w:eastAsia="仿宋" w:hAnsi="仿宋" w:cs="仿宋" w:hint="eastAsia"/>
            <w:lang w:eastAsia="zh-CN"/>
          </w:rPr>
          <w:t>(二)、建设期环境保护</w:t>
        </w:r>
        <w:r>
          <w:tab/>
        </w:r>
        <w:r>
          <w:fldChar w:fldCharType="begin"/>
        </w:r>
        <w:r>
          <w:instrText xml:space="preserve"> PAGEREF _Toc13760 \h </w:instrText>
        </w:r>
        <w:r>
          <w:fldChar w:fldCharType="separate"/>
        </w:r>
        <w:r>
          <w:t>34</w:t>
        </w:r>
        <w:r>
          <w:fldChar w:fldCharType="end"/>
        </w:r>
      </w:hyperlink>
    </w:p>
    <w:p>
      <w:pPr>
        <w:pStyle w:val="TOC2"/>
        <w:tabs>
          <w:tab w:val="right" w:leader="dot" w:pos="8306"/>
        </w:tabs>
      </w:pPr>
      <w:hyperlink w:anchor="_Toc7815" w:history="1">
        <w:r>
          <w:rPr>
            <w:rFonts w:ascii="仿宋" w:eastAsia="仿宋" w:hAnsi="仿宋" w:cs="仿宋" w:hint="eastAsia"/>
            <w:lang w:eastAsia="zh-CN"/>
          </w:rPr>
          <w:t>(三)、运营期环境保护</w:t>
        </w:r>
        <w:r>
          <w:tab/>
        </w:r>
        <w:r>
          <w:fldChar w:fldCharType="begin"/>
        </w:r>
        <w:r>
          <w:instrText xml:space="preserve"> PAGEREF _Toc7815 \h </w:instrText>
        </w:r>
        <w:r>
          <w:fldChar w:fldCharType="separate"/>
        </w:r>
        <w:r>
          <w:t>35</w:t>
        </w:r>
        <w:r>
          <w:fldChar w:fldCharType="end"/>
        </w:r>
      </w:hyperlink>
    </w:p>
    <w:p>
      <w:pPr>
        <w:pStyle w:val="TOC2"/>
        <w:tabs>
          <w:tab w:val="right" w:leader="dot" w:pos="8306"/>
        </w:tabs>
      </w:pPr>
      <w:hyperlink w:anchor="_Toc13136" w:history="1">
        <w:r>
          <w:rPr>
            <w:rFonts w:ascii="仿宋" w:eastAsia="仿宋" w:hAnsi="仿宋" w:cs="仿宋" w:hint="eastAsia"/>
            <w:lang w:eastAsia="zh-CN"/>
          </w:rPr>
          <w:t>(四)、药物运载系统药品项目建设对区域经济的影响</w:t>
        </w:r>
        <w:r>
          <w:tab/>
        </w:r>
        <w:r>
          <w:fldChar w:fldCharType="begin"/>
        </w:r>
        <w:r>
          <w:instrText xml:space="preserve"> PAGEREF _Toc13136 \h </w:instrText>
        </w:r>
        <w:r>
          <w:fldChar w:fldCharType="separate"/>
        </w:r>
        <w:r>
          <w:t>37</w:t>
        </w:r>
        <w:r>
          <w:fldChar w:fldCharType="end"/>
        </w:r>
      </w:hyperlink>
    </w:p>
    <w:p>
      <w:pPr>
        <w:pStyle w:val="TOC2"/>
        <w:tabs>
          <w:tab w:val="right" w:leader="dot" w:pos="8306"/>
        </w:tabs>
      </w:pPr>
      <w:hyperlink w:anchor="_Toc29967" w:history="1">
        <w:r>
          <w:rPr>
            <w:rFonts w:ascii="仿宋" w:eastAsia="仿宋" w:hAnsi="仿宋" w:cs="仿宋" w:hint="eastAsia"/>
            <w:lang w:eastAsia="zh-CN"/>
          </w:rPr>
          <w:t>(五)、废弃物处理</w:t>
        </w:r>
        <w:r>
          <w:tab/>
        </w:r>
        <w:r>
          <w:fldChar w:fldCharType="begin"/>
        </w:r>
        <w:r>
          <w:instrText xml:space="preserve"> PAGEREF _Toc29967 \h </w:instrText>
        </w:r>
        <w:r>
          <w:fldChar w:fldCharType="separate"/>
        </w:r>
        <w:r>
          <w:t>39</w:t>
        </w:r>
        <w:r>
          <w:fldChar w:fldCharType="end"/>
        </w:r>
      </w:hyperlink>
    </w:p>
    <w:p>
      <w:pPr>
        <w:pStyle w:val="TOC2"/>
        <w:tabs>
          <w:tab w:val="right" w:leader="dot" w:pos="8306"/>
        </w:tabs>
      </w:pPr>
      <w:hyperlink w:anchor="_Toc10035" w:history="1">
        <w:r>
          <w:rPr>
            <w:rFonts w:ascii="仿宋" w:eastAsia="仿宋" w:hAnsi="仿宋" w:cs="仿宋" w:hint="eastAsia"/>
            <w:lang w:eastAsia="zh-CN"/>
          </w:rPr>
          <w:t>(六)、特殊环境影响分析</w:t>
        </w:r>
        <w:r>
          <w:tab/>
        </w:r>
        <w:r>
          <w:fldChar w:fldCharType="begin"/>
        </w:r>
        <w:r>
          <w:instrText xml:space="preserve"> PAGEREF _Toc10035 \h </w:instrText>
        </w:r>
        <w:r>
          <w:fldChar w:fldCharType="separate"/>
        </w:r>
        <w:r>
          <w:t>40</w:t>
        </w:r>
        <w:r>
          <w:fldChar w:fldCharType="end"/>
        </w:r>
      </w:hyperlink>
    </w:p>
    <w:p>
      <w:pPr>
        <w:pStyle w:val="TOC2"/>
        <w:tabs>
          <w:tab w:val="right" w:leader="dot" w:pos="8306"/>
        </w:tabs>
      </w:pPr>
      <w:hyperlink w:anchor="_Toc914" w:history="1">
        <w:r>
          <w:rPr>
            <w:rFonts w:ascii="仿宋" w:eastAsia="仿宋" w:hAnsi="仿宋" w:cs="仿宋" w:hint="eastAsia"/>
            <w:lang w:eastAsia="zh-CN"/>
          </w:rPr>
          <w:t>(七)、清洁生产</w:t>
        </w:r>
        <w:r>
          <w:tab/>
        </w:r>
        <w:r>
          <w:fldChar w:fldCharType="begin"/>
        </w:r>
        <w:r>
          <w:instrText xml:space="preserve"> PAGEREF _Toc914 \h </w:instrText>
        </w:r>
        <w:r>
          <w:fldChar w:fldCharType="separate"/>
        </w:r>
        <w:r>
          <w:t>41</w:t>
        </w:r>
        <w:r>
          <w:fldChar w:fldCharType="end"/>
        </w:r>
      </w:hyperlink>
    </w:p>
    <w:p>
      <w:pPr>
        <w:pStyle w:val="TOC2"/>
        <w:tabs>
          <w:tab w:val="right" w:leader="dot" w:pos="8306"/>
        </w:tabs>
      </w:pPr>
      <w:hyperlink w:anchor="_Toc19267" w:history="1">
        <w:r>
          <w:rPr>
            <w:rFonts w:ascii="仿宋" w:eastAsia="仿宋" w:hAnsi="仿宋" w:cs="仿宋" w:hint="eastAsia"/>
            <w:lang w:eastAsia="zh-CN"/>
          </w:rPr>
          <w:t>(八)、环境保护综合评价</w:t>
        </w:r>
        <w:r>
          <w:tab/>
        </w:r>
        <w:r>
          <w:fldChar w:fldCharType="begin"/>
        </w:r>
        <w:r>
          <w:instrText xml:space="preserve"> PAGEREF _Toc19267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11" w:history="1">
        <w:r>
          <w:rPr>
            <w:rFonts w:ascii="仿宋" w:eastAsia="仿宋" w:hAnsi="仿宋" w:cs="仿宋" w:hint="eastAsia"/>
            <w:lang w:eastAsia="zh-CN"/>
          </w:rPr>
          <w:t>九、药物运载系统药品项目社会影响</w:t>
        </w:r>
        <w:r>
          <w:tab/>
        </w:r>
        <w:r>
          <w:fldChar w:fldCharType="begin"/>
        </w:r>
        <w:r>
          <w:instrText xml:space="preserve"> PAGEREF _Toc32311 \h </w:instrText>
        </w:r>
        <w:r>
          <w:fldChar w:fldCharType="separate"/>
        </w:r>
        <w:r>
          <w:t>44</w:t>
        </w:r>
        <w:r>
          <w:fldChar w:fldCharType="end"/>
        </w:r>
      </w:hyperlink>
    </w:p>
    <w:p>
      <w:pPr>
        <w:pStyle w:val="TOC2"/>
        <w:tabs>
          <w:tab w:val="right" w:leader="dot" w:pos="8306"/>
        </w:tabs>
      </w:pPr>
      <w:hyperlink w:anchor="_Toc9714" w:history="1">
        <w:r>
          <w:rPr>
            <w:rFonts w:ascii="仿宋" w:eastAsia="仿宋" w:hAnsi="仿宋" w:cs="仿宋" w:hint="eastAsia"/>
            <w:lang w:eastAsia="zh-CN"/>
          </w:rPr>
          <w:t>(一)、社会责任与义务</w:t>
        </w:r>
        <w:r>
          <w:tab/>
        </w:r>
        <w:r>
          <w:fldChar w:fldCharType="begin"/>
        </w:r>
        <w:r>
          <w:instrText xml:space="preserve"> PAGEREF _Toc9714 \h </w:instrText>
        </w:r>
        <w:r>
          <w:fldChar w:fldCharType="separate"/>
        </w:r>
        <w:r>
          <w:t>44</w:t>
        </w:r>
        <w:r>
          <w:fldChar w:fldCharType="end"/>
        </w:r>
      </w:hyperlink>
    </w:p>
    <w:p>
      <w:pPr>
        <w:pStyle w:val="TOC2"/>
        <w:tabs>
          <w:tab w:val="right" w:leader="dot" w:pos="8306"/>
        </w:tabs>
      </w:pPr>
      <w:hyperlink w:anchor="_Toc4329" w:history="1">
        <w:r>
          <w:rPr>
            <w:rFonts w:ascii="仿宋" w:eastAsia="仿宋" w:hAnsi="仿宋" w:cs="仿宋" w:hint="eastAsia"/>
            <w:lang w:eastAsia="zh-CN"/>
          </w:rPr>
          <w:t>(二)、社会参与与沟通</w:t>
        </w:r>
        <w:r>
          <w:tab/>
        </w:r>
        <w:r>
          <w:fldChar w:fldCharType="begin"/>
        </w:r>
        <w:r>
          <w:instrText xml:space="preserve"> PAGEREF _Toc4329 \h </w:instrText>
        </w:r>
        <w:r>
          <w:fldChar w:fldCharType="separate"/>
        </w:r>
        <w:r>
          <w:t>45</w:t>
        </w:r>
        <w:r>
          <w:fldChar w:fldCharType="end"/>
        </w:r>
      </w:hyperlink>
    </w:p>
    <w:p>
      <w:pPr>
        <w:pStyle w:val="TOC1"/>
        <w:tabs>
          <w:tab w:val="right" w:leader="dot" w:pos="8306"/>
        </w:tabs>
      </w:pPr>
      <w:hyperlink w:anchor="_Toc32191" w:history="1">
        <w:r>
          <w:rPr>
            <w:rFonts w:ascii="仿宋" w:eastAsia="仿宋" w:hAnsi="仿宋" w:cs="仿宋" w:hint="eastAsia"/>
            <w:lang w:eastAsia="zh-CN"/>
          </w:rPr>
          <w:t>十、药物运载系统药品项目人力资源培养与发展</w:t>
        </w:r>
        <w:r>
          <w:tab/>
        </w:r>
        <w:r>
          <w:fldChar w:fldCharType="begin"/>
        </w:r>
        <w:r>
          <w:instrText xml:space="preserve"> PAGEREF _Toc32191 \h </w:instrText>
        </w:r>
        <w:r>
          <w:fldChar w:fldCharType="separate"/>
        </w:r>
        <w:r>
          <w:t>46</w:t>
        </w:r>
        <w:r>
          <w:fldChar w:fldCharType="end"/>
        </w:r>
      </w:hyperlink>
    </w:p>
    <w:p>
      <w:pPr>
        <w:pStyle w:val="TOC2"/>
        <w:tabs>
          <w:tab w:val="right" w:leader="dot" w:pos="8306"/>
        </w:tabs>
      </w:pPr>
      <w:hyperlink w:anchor="_Toc29054" w:history="1">
        <w:r>
          <w:rPr>
            <w:rFonts w:ascii="仿宋" w:eastAsia="仿宋" w:hAnsi="仿宋" w:cs="仿宋" w:hint="eastAsia"/>
            <w:lang w:eastAsia="zh-CN"/>
          </w:rPr>
          <w:t>(一)、人才需求与规划</w:t>
        </w:r>
        <w:r>
          <w:tab/>
        </w:r>
        <w:r>
          <w:fldChar w:fldCharType="begin"/>
        </w:r>
        <w:r>
          <w:instrText xml:space="preserve"> PAGEREF _Toc29054 \h </w:instrText>
        </w:r>
        <w:r>
          <w:fldChar w:fldCharType="separate"/>
        </w:r>
        <w:r>
          <w:t>46</w:t>
        </w:r>
        <w:r>
          <w:fldChar w:fldCharType="end"/>
        </w:r>
      </w:hyperlink>
    </w:p>
    <w:p>
      <w:pPr>
        <w:pStyle w:val="TOC2"/>
        <w:tabs>
          <w:tab w:val="right" w:leader="dot" w:pos="8306"/>
        </w:tabs>
      </w:pPr>
      <w:hyperlink w:anchor="_Toc23853" w:history="1">
        <w:r>
          <w:rPr>
            <w:rFonts w:ascii="仿宋" w:eastAsia="仿宋" w:hAnsi="仿宋" w:cs="仿宋" w:hint="eastAsia"/>
            <w:lang w:eastAsia="zh-CN"/>
          </w:rPr>
          <w:t>(二)、培训与发展计划</w:t>
        </w:r>
        <w:r>
          <w:tab/>
        </w:r>
        <w:r>
          <w:fldChar w:fldCharType="begin"/>
        </w:r>
        <w:r>
          <w:instrText xml:space="preserve"> PAGEREF _Toc23853 \h </w:instrText>
        </w:r>
        <w:r>
          <w:fldChar w:fldCharType="separate"/>
        </w:r>
        <w:r>
          <w:t>46</w:t>
        </w:r>
        <w:r>
          <w:fldChar w:fldCharType="end"/>
        </w:r>
      </w:hyperlink>
    </w:p>
    <w:p>
      <w:pPr>
        <w:pStyle w:val="TOC1"/>
        <w:tabs>
          <w:tab w:val="right" w:leader="dot" w:pos="8306"/>
        </w:tabs>
      </w:pPr>
      <w:hyperlink w:anchor="_Toc9293" w:history="1">
        <w:r>
          <w:rPr>
            <w:rFonts w:ascii="仿宋" w:eastAsia="仿宋" w:hAnsi="仿宋" w:cs="仿宋" w:hint="eastAsia"/>
            <w:lang w:eastAsia="zh-CN"/>
          </w:rPr>
          <w:t>十一、药物运载系统药品项目风险管理</w:t>
        </w:r>
        <w:r>
          <w:tab/>
        </w:r>
        <w:r>
          <w:fldChar w:fldCharType="begin"/>
        </w:r>
        <w:r>
          <w:instrText xml:space="preserve"> PAGEREF _Toc9293 \h </w:instrText>
        </w:r>
        <w:r>
          <w:fldChar w:fldCharType="separate"/>
        </w:r>
        <w:r>
          <w:t>47</w:t>
        </w:r>
        <w:r>
          <w:fldChar w:fldCharType="end"/>
        </w:r>
      </w:hyperlink>
    </w:p>
    <w:p>
      <w:pPr>
        <w:pStyle w:val="TOC2"/>
        <w:tabs>
          <w:tab w:val="right" w:leader="dot" w:pos="8306"/>
        </w:tabs>
      </w:pPr>
      <w:hyperlink w:anchor="_Toc21393" w:history="1">
        <w:r>
          <w:rPr>
            <w:rFonts w:ascii="仿宋" w:eastAsia="仿宋" w:hAnsi="仿宋" w:cs="仿宋" w:hint="eastAsia"/>
            <w:lang w:eastAsia="zh-CN"/>
          </w:rPr>
          <w:t>(一)、风险识别与评估</w:t>
        </w:r>
        <w:r>
          <w:tab/>
        </w:r>
        <w:r>
          <w:fldChar w:fldCharType="begin"/>
        </w:r>
        <w:r>
          <w:instrText xml:space="preserve"> PAGEREF _Toc21393 \h </w:instrText>
        </w:r>
        <w:r>
          <w:fldChar w:fldCharType="separate"/>
        </w:r>
        <w:r>
          <w:t>47</w:t>
        </w:r>
        <w:r>
          <w:fldChar w:fldCharType="end"/>
        </w:r>
      </w:hyperlink>
    </w:p>
    <w:p>
      <w:pPr>
        <w:pStyle w:val="TOC2"/>
        <w:tabs>
          <w:tab w:val="right" w:leader="dot" w:pos="8306"/>
        </w:tabs>
      </w:pPr>
      <w:hyperlink w:anchor="_Toc3661" w:history="1">
        <w:r>
          <w:rPr>
            <w:rFonts w:ascii="仿宋" w:eastAsia="仿宋" w:hAnsi="仿宋" w:cs="仿宋" w:hint="eastAsia"/>
            <w:lang w:eastAsia="zh-CN"/>
          </w:rPr>
          <w:t>(二)、风险应对策略</w:t>
        </w:r>
        <w:r>
          <w:tab/>
        </w:r>
        <w:r>
          <w:fldChar w:fldCharType="begin"/>
        </w:r>
        <w:r>
          <w:instrText xml:space="preserve"> PAGEREF _Toc3661 \h </w:instrText>
        </w:r>
        <w:r>
          <w:fldChar w:fldCharType="separate"/>
        </w:r>
        <w:r>
          <w:t>48</w:t>
        </w:r>
        <w:r>
          <w:fldChar w:fldCharType="end"/>
        </w:r>
      </w:hyperlink>
    </w:p>
    <w:p>
      <w:pPr>
        <w:pStyle w:val="TOC2"/>
        <w:tabs>
          <w:tab w:val="right" w:leader="dot" w:pos="8306"/>
        </w:tabs>
      </w:pPr>
      <w:hyperlink w:anchor="_Toc16690" w:history="1">
        <w:r>
          <w:rPr>
            <w:rFonts w:ascii="仿宋" w:eastAsia="仿宋" w:hAnsi="仿宋" w:cs="仿宋" w:hint="eastAsia"/>
            <w:lang w:eastAsia="zh-CN"/>
          </w:rPr>
          <w:t>(三)、风险监控与控制</w:t>
        </w:r>
        <w:r>
          <w:tab/>
        </w:r>
        <w:r>
          <w:fldChar w:fldCharType="begin"/>
        </w:r>
        <w:r>
          <w:instrText xml:space="preserve"> PAGEREF _Toc16690 \h </w:instrText>
        </w:r>
        <w:r>
          <w:fldChar w:fldCharType="separate"/>
        </w:r>
        <w:r>
          <w:t>50</w:t>
        </w:r>
        <w:r>
          <w:fldChar w:fldCharType="end"/>
        </w:r>
      </w:hyperlink>
    </w:p>
    <w:p>
      <w:pPr>
        <w:pStyle w:val="TOC1"/>
        <w:tabs>
          <w:tab w:val="right" w:leader="dot" w:pos="8306"/>
        </w:tabs>
      </w:pPr>
      <w:hyperlink w:anchor="_Toc2341" w:history="1">
        <w:r>
          <w:rPr>
            <w:rFonts w:ascii="仿宋" w:eastAsia="仿宋" w:hAnsi="仿宋" w:cs="仿宋" w:hint="eastAsia"/>
            <w:lang w:eastAsia="zh-CN"/>
          </w:rPr>
          <w:t>十二、药物运载系统药品项目人力资源管理</w:t>
        </w:r>
        <w:r>
          <w:tab/>
        </w:r>
        <w:r>
          <w:fldChar w:fldCharType="begin"/>
        </w:r>
        <w:r>
          <w:instrText xml:space="preserve"> PAGEREF _Toc2341 \h </w:instrText>
        </w:r>
        <w:r>
          <w:fldChar w:fldCharType="separate"/>
        </w:r>
        <w:r>
          <w:t>51</w:t>
        </w:r>
        <w:r>
          <w:fldChar w:fldCharType="end"/>
        </w:r>
      </w:hyperlink>
    </w:p>
    <w:p>
      <w:pPr>
        <w:pStyle w:val="TOC2"/>
        <w:tabs>
          <w:tab w:val="right" w:leader="dot" w:pos="8306"/>
        </w:tabs>
      </w:pPr>
      <w:hyperlink w:anchor="_Toc12692" w:history="1">
        <w:r>
          <w:rPr>
            <w:rFonts w:ascii="仿宋" w:eastAsia="仿宋" w:hAnsi="仿宋" w:cs="仿宋" w:hint="eastAsia"/>
            <w:lang w:eastAsia="zh-CN"/>
          </w:rPr>
          <w:t>(一)、建立健全的预算管理制度</w:t>
        </w:r>
        <w:r>
          <w:tab/>
        </w:r>
        <w:r>
          <w:fldChar w:fldCharType="begin"/>
        </w:r>
        <w:r>
          <w:instrText xml:space="preserve"> PAGEREF _Toc12692 \h </w:instrText>
        </w:r>
        <w:r>
          <w:fldChar w:fldCharType="separate"/>
        </w:r>
        <w:r>
          <w:t>51</w:t>
        </w:r>
        <w:r>
          <w:fldChar w:fldCharType="end"/>
        </w:r>
      </w:hyperlink>
    </w:p>
    <w:p>
      <w:pPr>
        <w:pStyle w:val="TOC2"/>
        <w:tabs>
          <w:tab w:val="right" w:leader="dot" w:pos="8306"/>
        </w:tabs>
      </w:pPr>
      <w:hyperlink w:anchor="_Toc4320" w:history="1">
        <w:r>
          <w:rPr>
            <w:rFonts w:ascii="仿宋" w:eastAsia="仿宋" w:hAnsi="仿宋" w:cs="仿宋" w:hint="eastAsia"/>
            <w:lang w:eastAsia="zh-CN"/>
          </w:rPr>
          <w:t>(二)、加强资金流动监控</w:t>
        </w:r>
        <w:r>
          <w:tab/>
        </w:r>
        <w:r>
          <w:fldChar w:fldCharType="begin"/>
        </w:r>
        <w:r>
          <w:instrText xml:space="preserve"> PAGEREF _Toc4320 \h </w:instrText>
        </w:r>
        <w:r>
          <w:fldChar w:fldCharType="separate"/>
        </w:r>
        <w:r>
          <w:t>53</w:t>
        </w:r>
        <w:r>
          <w:fldChar w:fldCharType="end"/>
        </w:r>
      </w:hyperlink>
    </w:p>
    <w:p>
      <w:pPr>
        <w:pStyle w:val="TOC2"/>
        <w:tabs>
          <w:tab w:val="right" w:leader="dot" w:pos="8306"/>
        </w:tabs>
      </w:pPr>
      <w:hyperlink w:anchor="_Toc7393" w:history="1">
        <w:r>
          <w:rPr>
            <w:rFonts w:ascii="仿宋" w:eastAsia="仿宋" w:hAnsi="仿宋" w:cs="仿宋" w:hint="eastAsia"/>
            <w:lang w:eastAsia="zh-CN"/>
          </w:rPr>
          <w:t>(三)、制定完善的风险控制机制</w:t>
        </w:r>
        <w:r>
          <w:tab/>
        </w:r>
        <w:r>
          <w:fldChar w:fldCharType="begin"/>
        </w:r>
        <w:r>
          <w:instrText xml:space="preserve"> PAGEREF _Toc7393 \h </w:instrText>
        </w:r>
        <w:r>
          <w:fldChar w:fldCharType="separate"/>
        </w:r>
        <w:r>
          <w:t>54</w:t>
        </w:r>
        <w:r>
          <w:fldChar w:fldCharType="end"/>
        </w:r>
      </w:hyperlink>
    </w:p>
    <w:p>
      <w:pPr>
        <w:pStyle w:val="TOC2"/>
        <w:tabs>
          <w:tab w:val="right" w:leader="dot" w:pos="8306"/>
        </w:tabs>
      </w:pPr>
      <w:hyperlink w:anchor="_Toc8225" w:history="1">
        <w:r>
          <w:rPr>
            <w:rFonts w:ascii="仿宋" w:eastAsia="仿宋" w:hAnsi="仿宋" w:cs="仿宋" w:hint="eastAsia"/>
            <w:lang w:eastAsia="zh-CN"/>
          </w:rPr>
          <w:t>(四)、优化成本管理</w:t>
        </w:r>
        <w:r>
          <w:tab/>
        </w:r>
        <w:r>
          <w:fldChar w:fldCharType="begin"/>
        </w:r>
        <w:r>
          <w:instrText xml:space="preserve"> PAGEREF _Toc8225 \h </w:instrText>
        </w:r>
        <w:r>
          <w:fldChar w:fldCharType="separate"/>
        </w:r>
        <w:r>
          <w:t>55</w:t>
        </w:r>
        <w:r>
          <w:fldChar w:fldCharType="end"/>
        </w:r>
      </w:hyperlink>
    </w:p>
    <w:p>
      <w:pPr>
        <w:pStyle w:val="TOC1"/>
        <w:tabs>
          <w:tab w:val="right" w:leader="dot" w:pos="8306"/>
        </w:tabs>
      </w:pPr>
      <w:hyperlink w:anchor="_Toc29130" w:history="1">
        <w:r>
          <w:rPr>
            <w:rFonts w:ascii="仿宋" w:eastAsia="仿宋" w:hAnsi="仿宋" w:cs="仿宋" w:hint="eastAsia"/>
            <w:lang w:eastAsia="zh-CN"/>
          </w:rPr>
          <w:t>十三、供应链管理</w:t>
        </w:r>
        <w:r>
          <w:tab/>
        </w:r>
        <w:r>
          <w:fldChar w:fldCharType="begin"/>
        </w:r>
        <w:r>
          <w:instrText xml:space="preserve"> PAGEREF _Toc29130 \h </w:instrText>
        </w:r>
        <w:r>
          <w:fldChar w:fldCharType="separate"/>
        </w:r>
        <w:r>
          <w:t>57</w:t>
        </w:r>
        <w:r>
          <w:fldChar w:fldCharType="end"/>
        </w:r>
      </w:hyperlink>
    </w:p>
    <w:p>
      <w:pPr>
        <w:pStyle w:val="TOC2"/>
        <w:tabs>
          <w:tab w:val="right" w:leader="dot" w:pos="8306"/>
        </w:tabs>
      </w:pPr>
      <w:hyperlink w:anchor="_Toc14085" w:history="1">
        <w:r>
          <w:rPr>
            <w:rFonts w:ascii="仿宋" w:eastAsia="仿宋" w:hAnsi="仿宋" w:cs="仿宋" w:hint="eastAsia"/>
            <w:lang w:eastAsia="zh-CN"/>
          </w:rPr>
          <w:t>(一)、供应链战略规划</w:t>
        </w:r>
        <w:r>
          <w:tab/>
        </w:r>
        <w:r>
          <w:fldChar w:fldCharType="begin"/>
        </w:r>
        <w:r>
          <w:instrText xml:space="preserve"> PAGEREF _Toc14085 \h </w:instrText>
        </w:r>
        <w:r>
          <w:fldChar w:fldCharType="separate"/>
        </w:r>
        <w:r>
          <w:t>57</w:t>
        </w:r>
        <w:r>
          <w:fldChar w:fldCharType="end"/>
        </w:r>
      </w:hyperlink>
    </w:p>
    <w:p>
      <w:pPr>
        <w:pStyle w:val="TOC2"/>
        <w:tabs>
          <w:tab w:val="right" w:leader="dot" w:pos="8306"/>
        </w:tabs>
      </w:pPr>
      <w:hyperlink w:anchor="_Toc4960" w:history="1">
        <w:r>
          <w:rPr>
            <w:rFonts w:ascii="仿宋" w:eastAsia="仿宋" w:hAnsi="仿宋" w:cs="仿宋" w:hint="eastAsia"/>
            <w:lang w:eastAsia="zh-CN"/>
          </w:rPr>
          <w:t>(二)、供应商选择与合作</w:t>
        </w:r>
        <w:r>
          <w:tab/>
        </w:r>
        <w:r>
          <w:fldChar w:fldCharType="begin"/>
        </w:r>
        <w:r>
          <w:instrText xml:space="preserve"> PAGEREF _Toc4960 \h </w:instrText>
        </w:r>
        <w:r>
          <w:fldChar w:fldCharType="separate"/>
        </w:r>
        <w:r>
          <w:t>58</w:t>
        </w:r>
        <w:r>
          <w:fldChar w:fldCharType="end"/>
        </w:r>
      </w:hyperlink>
    </w:p>
    <w:p>
      <w:pPr>
        <w:pStyle w:val="TOC2"/>
        <w:tabs>
          <w:tab w:val="right" w:leader="dot" w:pos="8306"/>
        </w:tabs>
      </w:pPr>
      <w:hyperlink w:anchor="_Toc10781" w:history="1">
        <w:r>
          <w:rPr>
            <w:rFonts w:ascii="仿宋" w:eastAsia="仿宋" w:hAnsi="仿宋" w:cs="仿宋" w:hint="eastAsia"/>
            <w:lang w:eastAsia="zh-CN"/>
          </w:rPr>
          <w:t>(三)、物流与库存管理</w:t>
        </w:r>
        <w:r>
          <w:tab/>
        </w:r>
        <w:r>
          <w:fldChar w:fldCharType="begin"/>
        </w:r>
        <w:r>
          <w:instrText xml:space="preserve"> PAGEREF _Toc10781 \h </w:instrText>
        </w:r>
        <w:r>
          <w:fldChar w:fldCharType="separate"/>
        </w:r>
        <w:r>
          <w:t>59</w:t>
        </w:r>
        <w:r>
          <w:fldChar w:fldCharType="end"/>
        </w:r>
      </w:hyperlink>
    </w:p>
    <w:p>
      <w:pPr>
        <w:pStyle w:val="TOC1"/>
        <w:tabs>
          <w:tab w:val="right" w:leader="dot" w:pos="8306"/>
        </w:tabs>
      </w:pPr>
      <w:hyperlink w:anchor="_Toc4779" w:history="1">
        <w:r>
          <w:rPr>
            <w:rFonts w:ascii="仿宋" w:eastAsia="仿宋" w:hAnsi="仿宋" w:cs="仿宋" w:hint="eastAsia"/>
            <w:lang w:eastAsia="zh-CN"/>
          </w:rPr>
          <w:t>十四、风险识别与分类</w:t>
        </w:r>
        <w:r>
          <w:tab/>
        </w:r>
        <w:r>
          <w:fldChar w:fldCharType="begin"/>
        </w:r>
        <w:r>
          <w:instrText xml:space="preserve"> PAGEREF _Toc4779 \h </w:instrText>
        </w:r>
        <w:r>
          <w:fldChar w:fldCharType="separate"/>
        </w:r>
        <w:r>
          <w:t>61</w:t>
        </w:r>
        <w:r>
          <w:fldChar w:fldCharType="end"/>
        </w:r>
      </w:hyperlink>
    </w:p>
    <w:p>
      <w:pPr>
        <w:pStyle w:val="TOC2"/>
        <w:tabs>
          <w:tab w:val="right" w:leader="dot" w:pos="8306"/>
        </w:tabs>
      </w:pPr>
      <w:hyperlink w:anchor="_Toc544" w:history="1">
        <w:r>
          <w:rPr>
            <w:rFonts w:ascii="仿宋" w:eastAsia="仿宋" w:hAnsi="仿宋" w:cs="仿宋" w:hint="eastAsia"/>
            <w:lang w:eastAsia="zh-CN"/>
          </w:rPr>
          <w:t>(一)、风险识别</w:t>
        </w:r>
        <w:r>
          <w:tab/>
        </w:r>
        <w:r>
          <w:fldChar w:fldCharType="begin"/>
        </w:r>
        <w:r>
          <w:instrText xml:space="preserve"> PAGEREF _Toc544 \h </w:instrText>
        </w:r>
        <w:r>
          <w:fldChar w:fldCharType="separate"/>
        </w:r>
        <w:r>
          <w:t>61</w:t>
        </w:r>
        <w:r>
          <w:fldChar w:fldCharType="end"/>
        </w:r>
      </w:hyperlink>
    </w:p>
    <w:p>
      <w:pPr>
        <w:pStyle w:val="TOC2"/>
        <w:tabs>
          <w:tab w:val="right" w:leader="dot" w:pos="8306"/>
        </w:tabs>
      </w:pPr>
      <w:hyperlink w:anchor="_Toc27152" w:history="1">
        <w:r>
          <w:rPr>
            <w:rFonts w:ascii="仿宋" w:eastAsia="仿宋" w:hAnsi="仿宋" w:cs="仿宋" w:hint="eastAsia"/>
            <w:lang w:eastAsia="zh-CN"/>
          </w:rPr>
          <w:t>(二)、风险分类</w:t>
        </w:r>
        <w:r>
          <w:tab/>
        </w:r>
        <w:r>
          <w:fldChar w:fldCharType="begin"/>
        </w:r>
        <w:r>
          <w:instrText xml:space="preserve"> PAGEREF _Toc27152 \h </w:instrText>
        </w:r>
        <w:r>
          <w:fldChar w:fldCharType="separate"/>
        </w:r>
        <w:r>
          <w:t>62</w:t>
        </w:r>
        <w:r>
          <w:fldChar w:fldCharType="end"/>
        </w:r>
      </w:hyperlink>
    </w:p>
    <w:p>
      <w:pPr>
        <w:pStyle w:val="TOC1"/>
        <w:tabs>
          <w:tab w:val="right" w:leader="dot" w:pos="8306"/>
        </w:tabs>
      </w:pPr>
      <w:hyperlink w:anchor="_Toc14920" w:history="1">
        <w:r>
          <w:rPr>
            <w:rFonts w:ascii="仿宋" w:eastAsia="仿宋" w:hAnsi="仿宋" w:cs="仿宋" w:hint="eastAsia"/>
            <w:lang w:eastAsia="zh-CN"/>
          </w:rPr>
          <w:t>十五、药物运载系统药品项目治理与监督</w:t>
        </w:r>
        <w:r>
          <w:tab/>
        </w:r>
        <w:r>
          <w:fldChar w:fldCharType="begin"/>
        </w:r>
        <w:r>
          <w:instrText xml:space="preserve"> PAGEREF _Toc14920 \h </w:instrText>
        </w:r>
        <w:r>
          <w:fldChar w:fldCharType="separate"/>
        </w:r>
        <w:r>
          <w:t>64</w:t>
        </w:r>
        <w:r>
          <w:fldChar w:fldCharType="end"/>
        </w:r>
      </w:hyperlink>
    </w:p>
    <w:p>
      <w:pPr>
        <w:pStyle w:val="TOC2"/>
        <w:tabs>
          <w:tab w:val="right" w:leader="dot" w:pos="8306"/>
        </w:tabs>
      </w:pPr>
      <w:hyperlink w:anchor="_Toc28861" w:history="1">
        <w:r>
          <w:rPr>
            <w:rFonts w:ascii="仿宋" w:eastAsia="仿宋" w:hAnsi="仿宋" w:cs="仿宋" w:hint="eastAsia"/>
            <w:lang w:eastAsia="zh-CN"/>
          </w:rPr>
          <w:t>(一)、药物运载系统药品项目治理结构</w:t>
        </w:r>
        <w:r>
          <w:tab/>
        </w:r>
        <w:r>
          <w:fldChar w:fldCharType="begin"/>
        </w:r>
        <w:r>
          <w:instrText xml:space="preserve"> PAGEREF _Toc28861 \h </w:instrText>
        </w:r>
        <w:r>
          <w:fldChar w:fldCharType="separate"/>
        </w:r>
        <w:r>
          <w:t>64</w:t>
        </w:r>
        <w:r>
          <w:fldChar w:fldCharType="end"/>
        </w:r>
      </w:hyperlink>
    </w:p>
    <w:p>
      <w:pPr>
        <w:pStyle w:val="TOC2"/>
        <w:tabs>
          <w:tab w:val="right" w:leader="dot" w:pos="8306"/>
        </w:tabs>
      </w:pPr>
      <w:hyperlink w:anchor="_Toc23155" w:history="1">
        <w:r>
          <w:rPr>
            <w:rFonts w:ascii="仿宋" w:eastAsia="仿宋" w:hAnsi="仿宋" w:cs="仿宋" w:hint="eastAsia"/>
            <w:lang w:eastAsia="zh-CN"/>
          </w:rPr>
          <w:t>(二)、监督与审计</w:t>
        </w:r>
        <w:r>
          <w:tab/>
        </w:r>
        <w:r>
          <w:fldChar w:fldCharType="begin"/>
        </w:r>
        <w:r>
          <w:instrText xml:space="preserve"> PAGEREF _Toc23155 \h </w:instrText>
        </w:r>
        <w:r>
          <w:fldChar w:fldCharType="separate"/>
        </w:r>
        <w:r>
          <w:t>66</w:t>
        </w:r>
        <w:r>
          <w:fldChar w:fldCharType="end"/>
        </w:r>
      </w:hyperlink>
    </w:p>
    <w:p>
      <w:pPr>
        <w:pStyle w:val="TOC1"/>
        <w:tabs>
          <w:tab w:val="right" w:leader="dot" w:pos="8306"/>
        </w:tabs>
      </w:pPr>
      <w:hyperlink w:anchor="_Toc11967" w:history="1">
        <w:r>
          <w:rPr>
            <w:rFonts w:ascii="仿宋" w:eastAsia="仿宋" w:hAnsi="仿宋" w:cs="仿宋" w:hint="eastAsia"/>
            <w:lang w:eastAsia="zh-CN"/>
          </w:rPr>
          <w:t>十六、营销与推广策略</w:t>
        </w:r>
        <w:r>
          <w:tab/>
        </w:r>
        <w:r>
          <w:fldChar w:fldCharType="begin"/>
        </w:r>
        <w:r>
          <w:instrText xml:space="preserve"> PAGEREF _Toc11967 \h </w:instrText>
        </w:r>
        <w:r>
          <w:fldChar w:fldCharType="separate"/>
        </w:r>
        <w:r>
          <w:t>67</w:t>
        </w:r>
        <w:r>
          <w:fldChar w:fldCharType="end"/>
        </w:r>
      </w:hyperlink>
    </w:p>
    <w:p>
      <w:pPr>
        <w:pStyle w:val="TOC2"/>
        <w:tabs>
          <w:tab w:val="right" w:leader="dot" w:pos="8306"/>
        </w:tabs>
      </w:pPr>
      <w:hyperlink w:anchor="_Toc4997" w:history="1">
        <w:r>
          <w:rPr>
            <w:rFonts w:ascii="仿宋" w:eastAsia="仿宋" w:hAnsi="仿宋" w:cs="仿宋" w:hint="eastAsia"/>
            <w:lang w:eastAsia="zh-CN"/>
          </w:rPr>
          <w:t>(一)、产品/服务定位与特点</w:t>
        </w:r>
        <w:r>
          <w:tab/>
        </w:r>
        <w:r>
          <w:fldChar w:fldCharType="begin"/>
        </w:r>
        <w:r>
          <w:instrText xml:space="preserve"> PAGEREF _Toc4997 \h </w:instrText>
        </w:r>
        <w:r>
          <w:fldChar w:fldCharType="separate"/>
        </w:r>
        <w:r>
          <w:t>67</w:t>
        </w:r>
        <w:r>
          <w:fldChar w:fldCharType="end"/>
        </w:r>
      </w:hyperlink>
    </w:p>
    <w:p>
      <w:pPr>
        <w:pStyle w:val="TOC2"/>
        <w:tabs>
          <w:tab w:val="right" w:leader="dot" w:pos="8306"/>
        </w:tabs>
      </w:pPr>
      <w:hyperlink w:anchor="_Toc15973" w:history="1">
        <w:r>
          <w:rPr>
            <w:rFonts w:ascii="仿宋" w:eastAsia="仿宋" w:hAnsi="仿宋" w:cs="仿宋" w:hint="eastAsia"/>
            <w:lang w:eastAsia="zh-CN"/>
          </w:rPr>
          <w:t>(二)、市场定位与竞争分析</w:t>
        </w:r>
        <w:r>
          <w:tab/>
        </w:r>
        <w:r>
          <w:fldChar w:fldCharType="begin"/>
        </w:r>
        <w:r>
          <w:instrText xml:space="preserve"> PAGEREF _Toc15973 \h </w:instrText>
        </w:r>
        <w:r>
          <w:fldChar w:fldCharType="separate"/>
        </w:r>
        <w:r>
          <w:t>68</w:t>
        </w:r>
        <w:r>
          <w:fldChar w:fldCharType="end"/>
        </w:r>
      </w:hyperlink>
    </w:p>
    <w:p>
      <w:pPr>
        <w:pStyle w:val="TOC2"/>
        <w:tabs>
          <w:tab w:val="right" w:leader="dot" w:pos="8306"/>
        </w:tabs>
      </w:pPr>
      <w:hyperlink w:anchor="_Toc30620" w:history="1">
        <w:r>
          <w:rPr>
            <w:rFonts w:ascii="仿宋" w:eastAsia="仿宋" w:hAnsi="仿宋" w:cs="仿宋" w:hint="eastAsia"/>
            <w:lang w:eastAsia="zh-CN"/>
          </w:rPr>
          <w:t>(三)、营销渠道与策略</w:t>
        </w:r>
        <w:r>
          <w:tab/>
        </w:r>
        <w:r>
          <w:fldChar w:fldCharType="begin"/>
        </w:r>
        <w:r>
          <w:instrText xml:space="preserve"> PAGEREF _Toc30620 \h </w:instrText>
        </w:r>
        <w:r>
          <w:fldChar w:fldCharType="separate"/>
        </w:r>
        <w:r>
          <w:t>70</w:t>
        </w:r>
        <w:r>
          <w:fldChar w:fldCharType="end"/>
        </w:r>
      </w:hyperlink>
    </w:p>
    <w:p>
      <w:pPr>
        <w:pStyle w:val="TOC2"/>
        <w:tabs>
          <w:tab w:val="right" w:leader="dot" w:pos="8306"/>
        </w:tabs>
      </w:pPr>
      <w:hyperlink w:anchor="_Toc3615" w:history="1">
        <w:r>
          <w:rPr>
            <w:rFonts w:ascii="仿宋" w:eastAsia="仿宋" w:hAnsi="仿宋" w:cs="仿宋" w:hint="eastAsia"/>
            <w:lang w:eastAsia="zh-CN"/>
          </w:rPr>
          <w:t>(四)、推广与宣传活动</w:t>
        </w:r>
        <w:r>
          <w:tab/>
        </w:r>
        <w:r>
          <w:fldChar w:fldCharType="begin"/>
        </w:r>
        <w:r>
          <w:instrText xml:space="preserve"> PAGEREF _Toc3615 \h </w:instrText>
        </w:r>
        <w:r>
          <w:fldChar w:fldCharType="separate"/>
        </w:r>
        <w:r>
          <w:t>71</w:t>
        </w:r>
        <w:r>
          <w:fldChar w:fldCharType="end"/>
        </w:r>
      </w:hyperlink>
    </w:p>
    <w:p>
      <w:pPr>
        <w:pStyle w:val="TOC1"/>
        <w:tabs>
          <w:tab w:val="right" w:leader="dot" w:pos="8306"/>
        </w:tabs>
      </w:pPr>
      <w:hyperlink w:anchor="_Toc29969" w:history="1">
        <w:r>
          <w:rPr>
            <w:rFonts w:ascii="仿宋" w:eastAsia="仿宋" w:hAnsi="仿宋" w:cs="仿宋" w:hint="eastAsia"/>
            <w:lang w:eastAsia="zh-CN"/>
          </w:rPr>
          <w:t>十七、质量管理体系</w:t>
        </w:r>
        <w:r>
          <w:tab/>
        </w:r>
        <w:r>
          <w:fldChar w:fldCharType="begin"/>
        </w:r>
        <w:r>
          <w:instrText xml:space="preserve"> PAGEREF _Toc29969 \h </w:instrText>
        </w:r>
        <w:r>
          <w:fldChar w:fldCharType="separate"/>
        </w:r>
        <w:r>
          <w:t>76</w:t>
        </w:r>
        <w:r>
          <w:fldChar w:fldCharType="end"/>
        </w:r>
      </w:hyperlink>
    </w:p>
    <w:p>
      <w:pPr>
        <w:pStyle w:val="TOC2"/>
        <w:tabs>
          <w:tab w:val="right" w:leader="dot" w:pos="8306"/>
        </w:tabs>
      </w:pPr>
      <w:hyperlink w:anchor="_Toc11773" w:history="1">
        <w:r>
          <w:rPr>
            <w:rFonts w:ascii="仿宋" w:eastAsia="仿宋" w:hAnsi="仿宋" w:cs="仿宋" w:hint="eastAsia"/>
            <w:lang w:eastAsia="zh-CN"/>
          </w:rPr>
          <w:t>(一)、质量目标与方针</w:t>
        </w:r>
        <w:r>
          <w:tab/>
        </w:r>
        <w:r>
          <w:fldChar w:fldCharType="begin"/>
        </w:r>
        <w:r>
          <w:instrText xml:space="preserve"> PAGEREF _Toc11773 \h </w:instrText>
        </w:r>
        <w:r>
          <w:fldChar w:fldCharType="separate"/>
        </w:r>
        <w:r>
          <w:t>76</w:t>
        </w:r>
        <w:r>
          <w:fldChar w:fldCharType="end"/>
        </w:r>
      </w:hyperlink>
    </w:p>
    <w:p>
      <w:pPr>
        <w:pStyle w:val="TOC2"/>
        <w:tabs>
          <w:tab w:val="right" w:leader="dot" w:pos="8306"/>
        </w:tabs>
      </w:pPr>
      <w:hyperlink w:anchor="_Toc12895" w:history="1">
        <w:r>
          <w:rPr>
            <w:rFonts w:ascii="仿宋" w:eastAsia="仿宋" w:hAnsi="仿宋" w:cs="仿宋" w:hint="eastAsia"/>
            <w:lang w:eastAsia="zh-CN"/>
          </w:rPr>
          <w:t>(二)、质量管理责任</w:t>
        </w:r>
        <w:r>
          <w:tab/>
        </w:r>
        <w:r>
          <w:fldChar w:fldCharType="begin"/>
        </w:r>
        <w:r>
          <w:instrText xml:space="preserve"> PAGEREF _Toc12895 \h </w:instrText>
        </w:r>
        <w:r>
          <w:fldChar w:fldCharType="separate"/>
        </w:r>
        <w:r>
          <w:t>77</w:t>
        </w:r>
        <w:r>
          <w:fldChar w:fldCharType="end"/>
        </w:r>
      </w:hyperlink>
    </w:p>
    <w:p>
      <w:pPr>
        <w:pStyle w:val="TOC2"/>
        <w:tabs>
          <w:tab w:val="right" w:leader="dot" w:pos="8306"/>
        </w:tabs>
      </w:pPr>
      <w:hyperlink w:anchor="_Toc28278" w:history="1">
        <w:r>
          <w:rPr>
            <w:rFonts w:ascii="仿宋" w:eastAsia="仿宋" w:hAnsi="仿宋" w:cs="仿宋" w:hint="eastAsia"/>
            <w:lang w:eastAsia="zh-CN"/>
          </w:rPr>
          <w:t>(三)、质量管理体系文件</w:t>
        </w:r>
        <w:r>
          <w:tab/>
        </w:r>
        <w:r>
          <w:fldChar w:fldCharType="begin"/>
        </w:r>
        <w:r>
          <w:instrText xml:space="preserve"> PAGEREF _Toc28278 \h </w:instrText>
        </w:r>
        <w:r>
          <w:fldChar w:fldCharType="separate"/>
        </w:r>
        <w:r>
          <w:t>79</w:t>
        </w:r>
        <w:r>
          <w:fldChar w:fldCharType="end"/>
        </w:r>
      </w:hyperlink>
    </w:p>
    <w:p>
      <w:pPr>
        <w:pStyle w:val="TOC2"/>
        <w:tabs>
          <w:tab w:val="right" w:leader="dot" w:pos="8306"/>
        </w:tabs>
      </w:pPr>
      <w:hyperlink w:anchor="_Toc6758" w:history="1">
        <w:r>
          <w:rPr>
            <w:rFonts w:ascii="仿宋" w:eastAsia="仿宋" w:hAnsi="仿宋" w:cs="仿宋" w:hint="eastAsia"/>
            <w:lang w:eastAsia="zh-CN"/>
          </w:rPr>
          <w:t>(四)、质量培训与教育</w:t>
        </w:r>
        <w:r>
          <w:tab/>
        </w:r>
        <w:r>
          <w:fldChar w:fldCharType="begin"/>
        </w:r>
        <w:r>
          <w:instrText xml:space="preserve"> PAGEREF _Toc6758 \h </w:instrText>
        </w:r>
        <w:r>
          <w:fldChar w:fldCharType="separate"/>
        </w:r>
        <w:r>
          <w:t>81</w:t>
        </w:r>
        <w:r>
          <w:fldChar w:fldCharType="end"/>
        </w:r>
      </w:hyperlink>
    </w:p>
    <w:p>
      <w:pPr>
        <w:pStyle w:val="TOC2"/>
        <w:tabs>
          <w:tab w:val="right" w:leader="dot" w:pos="8306"/>
        </w:tabs>
      </w:pPr>
      <w:hyperlink w:anchor="_Toc550" w:history="1">
        <w:r>
          <w:rPr>
            <w:rFonts w:ascii="仿宋" w:eastAsia="仿宋" w:hAnsi="仿宋" w:cs="仿宋" w:hint="eastAsia"/>
            <w:lang w:eastAsia="zh-CN"/>
          </w:rPr>
          <w:t>(五)、质量审核与评价</w:t>
        </w:r>
        <w:r>
          <w:tab/>
        </w:r>
        <w:r>
          <w:fldChar w:fldCharType="begin"/>
        </w:r>
        <w:r>
          <w:instrText xml:space="preserve"> PAGEREF _Toc550 \h </w:instrText>
        </w:r>
        <w:r>
          <w:fldChar w:fldCharType="separate"/>
        </w:r>
        <w:r>
          <w:t>82</w:t>
        </w:r>
        <w:r>
          <w:fldChar w:fldCharType="end"/>
        </w:r>
      </w:hyperlink>
    </w:p>
    <w:p>
      <w:pPr>
        <w:pStyle w:val="TOC2"/>
        <w:tabs>
          <w:tab w:val="right" w:leader="dot" w:pos="8306"/>
        </w:tabs>
      </w:pPr>
      <w:hyperlink w:anchor="_Toc9126" w:history="1">
        <w:r>
          <w:rPr>
            <w:rFonts w:ascii="仿宋" w:eastAsia="仿宋" w:hAnsi="仿宋" w:cs="仿宋" w:hint="eastAsia"/>
            <w:lang w:eastAsia="zh-CN"/>
          </w:rPr>
          <w:t>(六)、不符合与纠正措施</w:t>
        </w:r>
        <w:r>
          <w:tab/>
        </w:r>
        <w:r>
          <w:fldChar w:fldCharType="begin"/>
        </w:r>
        <w:r>
          <w:instrText xml:space="preserve"> PAGEREF _Toc9126 \h </w:instrText>
        </w:r>
        <w:r>
          <w:fldChar w:fldCharType="separate"/>
        </w:r>
        <w:r>
          <w:t>83</w:t>
        </w:r>
        <w:r>
          <w:fldChar w:fldCharType="end"/>
        </w:r>
      </w:hyperlink>
    </w:p>
    <w:p>
      <w:pPr>
        <w:pStyle w:val="TOC1"/>
        <w:tabs>
          <w:tab w:val="right" w:leader="dot" w:pos="8306"/>
        </w:tabs>
      </w:pPr>
      <w:hyperlink w:anchor="_Toc8856" w:history="1">
        <w:r>
          <w:rPr>
            <w:rFonts w:ascii="仿宋" w:eastAsia="仿宋" w:hAnsi="仿宋" w:cs="仿宋" w:hint="eastAsia"/>
            <w:lang w:eastAsia="zh-CN"/>
          </w:rPr>
          <w:t>十八、利益相关者分析与沟通计划</w:t>
        </w:r>
        <w:r>
          <w:tab/>
        </w:r>
        <w:r>
          <w:fldChar w:fldCharType="begin"/>
        </w:r>
        <w:r>
          <w:instrText xml:space="preserve"> PAGEREF _Toc8856 \h </w:instrText>
        </w:r>
        <w:r>
          <w:fldChar w:fldCharType="separate"/>
        </w:r>
        <w:r>
          <w:t>84</w:t>
        </w:r>
        <w:r>
          <w:fldChar w:fldCharType="end"/>
        </w:r>
      </w:hyperlink>
    </w:p>
    <w:p>
      <w:pPr>
        <w:pStyle w:val="TOC2"/>
        <w:tabs>
          <w:tab w:val="right" w:leader="dot" w:pos="8306"/>
        </w:tabs>
      </w:pPr>
      <w:hyperlink w:anchor="_Toc29280" w:history="1">
        <w:r>
          <w:rPr>
            <w:rFonts w:ascii="仿宋" w:eastAsia="仿宋" w:hAnsi="仿宋" w:cs="仿宋" w:hint="eastAsia"/>
            <w:lang w:eastAsia="zh-CN"/>
          </w:rPr>
          <w:t>(一)、利益相关者分析</w:t>
        </w:r>
        <w:r>
          <w:tab/>
        </w:r>
        <w:r>
          <w:fldChar w:fldCharType="begin"/>
        </w:r>
        <w:r>
          <w:instrText xml:space="preserve"> PAGEREF _Toc29280 \h </w:instrText>
        </w:r>
        <w:r>
          <w:fldChar w:fldCharType="separate"/>
        </w:r>
        <w:r>
          <w:t>84</w:t>
        </w:r>
        <w:r>
          <w:fldChar w:fldCharType="end"/>
        </w:r>
      </w:hyperlink>
    </w:p>
    <w:p>
      <w:pPr>
        <w:pStyle w:val="TOC2"/>
        <w:tabs>
          <w:tab w:val="right" w:leader="dot" w:pos="8306"/>
        </w:tabs>
      </w:pPr>
      <w:hyperlink w:anchor="_Toc30816" w:history="1">
        <w:r>
          <w:rPr>
            <w:rFonts w:ascii="仿宋" w:eastAsia="仿宋" w:hAnsi="仿宋" w:cs="仿宋" w:hint="eastAsia"/>
            <w:lang w:eastAsia="zh-CN"/>
          </w:rPr>
          <w:t>(二)、沟通计划</w:t>
        </w:r>
        <w:r>
          <w:tab/>
        </w:r>
        <w:r>
          <w:fldChar w:fldCharType="begin"/>
        </w:r>
        <w:r>
          <w:instrText xml:space="preserve"> PAGEREF _Toc30816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35"/>
      <w:r>
        <w:rPr>
          <w:rFonts w:ascii="仿宋" w:eastAsia="仿宋" w:hAnsi="仿宋" w:cs="仿宋" w:hint="eastAsia"/>
          <w:sz w:val="28"/>
          <w:lang w:eastAsia="zh-CN"/>
        </w:rPr>
        <w:t>一、药物运载系统药品项目建设背景及必要性分析</w:t>
      </w:r>
      <w:bookmarkEnd w:id="2"/>
    </w:p>
    <w:p>
      <w:pPr>
        <w:pStyle w:val="Heading2"/>
        <w:rPr>
          <w:rFonts w:ascii="仿宋" w:eastAsia="仿宋" w:hAnsi="仿宋" w:cs="仿宋" w:hint="eastAsia"/>
          <w:lang w:eastAsia="zh-CN"/>
        </w:rPr>
      </w:pPr>
      <w:bookmarkStart w:id="3" w:name="_Toc18870"/>
      <w:r>
        <w:rPr>
          <w:rFonts w:ascii="仿宋" w:eastAsia="仿宋" w:hAnsi="仿宋" w:cs="仿宋" w:hint="eastAsia"/>
          <w:lang w:eastAsia="zh-CN"/>
        </w:rPr>
        <w:t>(一)、药物运载系统药品项目背景分析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物运载系统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物运载系统药品项目在这个潮流中的定位。同时，我们将关注行业内涌现的新兴机遇，以便药物运载系统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物运载系统药品项目提供了强大的发展动力。我们将聚焦于行业内最新的技术发展趋势，包括但不限于人工智能、大数据分析、物联网等领域。通过深度的技术研究，我们将确保药物运载系统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物运载系统药品项目发展的源泉。我们将投入更多的精力对市场需求进行深入剖析，超越表面的需求，深入挖掘潜在的市场痛点和机遇。通过对市场需求的细致了解，药物运载系统药品项目将更有针对性地设计解决方案，满足市场的多样化需求，从而更好地促进药物运载系统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物运载系统药品项目战略至关重要。我们将对竞争态势进行更为深入的分析，包括但不限于市场份额、产品特点、客户满意度等多个维度。通过深度的竞争分析，药物运载系统药品项目将能够更准确地把握市场脉搏，制定具有竞争力的药物运载系统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药物运载系统药品项目的发展具有直接的影响。我们将进行更为全面的法规和政策分析，了解行业发展中的潜在法律风险和合规挑战。通过充分了解和遵守相关法规，药物运载系统药品项目将确保在法律框架内合法合规运营，为药物运载系统药品项目的稳健发展提供有力支持。</w:t>
      </w:r>
    </w:p>
    <w:p>
      <w:pPr>
        <w:pStyle w:val="Heading2"/>
        <w:ind w:firstLine="560" w:firstLineChars="200"/>
        <w:rPr>
          <w:rFonts w:ascii="仿宋" w:eastAsia="仿宋" w:hAnsi="仿宋" w:cs="仿宋" w:hint="eastAsia"/>
          <w:sz w:val="28"/>
          <w:lang w:eastAsia="zh-CN"/>
        </w:rPr>
      </w:pPr>
      <w:bookmarkStart w:id="4" w:name="_Toc19177"/>
      <w:r>
        <w:rPr>
          <w:rFonts w:ascii="仿宋" w:eastAsia="仿宋" w:hAnsi="仿宋" w:cs="仿宋" w:hint="eastAsia"/>
          <w:sz w:val="28"/>
          <w:lang w:eastAsia="zh-CN"/>
        </w:rPr>
        <w:t>(二)、药物运载系统药品项目建设必要性分析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建设的迫切性源于对行业发展趋势的深刻洞察。我们正处于一个行业变革的时代，科技创新、数字化转型成为企业发展的关键动力。药物运载系统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建设不仅仅是为了跟上潮流，更是为了通过技术创新推动企业的持续发展。通过引入先进的技术和解决方案，药物运载系统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物运载系统药品项目的建设成为必然选择，通过提高产品质量、拓展服务领域，从而在竞争中获得更多的机会。药物运载系统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药物运载系统药品项目建设的必要性体现在对客户需求更精准的满足。通过药物运载系统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建设的背后是对企业持续创新的追求。只有通过不断创新，企业才能在竞争中立于不败之地。药物运载系统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480"/>
      <w:r>
        <w:rPr>
          <w:rFonts w:ascii="仿宋" w:eastAsia="仿宋" w:hAnsi="仿宋" w:cs="仿宋" w:hint="eastAsia"/>
          <w:sz w:val="28"/>
          <w:lang w:eastAsia="zh-CN"/>
        </w:rPr>
        <w:t>二、药物运载系统药品项目文档管理</w:t>
      </w:r>
      <w:bookmarkEnd w:id="5"/>
    </w:p>
    <w:p>
      <w:pPr>
        <w:pStyle w:val="Heading2"/>
        <w:rPr>
          <w:rFonts w:ascii="仿宋" w:eastAsia="仿宋" w:hAnsi="仿宋" w:cs="仿宋" w:hint="eastAsia"/>
          <w:lang w:eastAsia="zh-CN"/>
        </w:rPr>
      </w:pPr>
      <w:bookmarkStart w:id="6" w:name="_Toc1316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药物运载系统药品项目高度重视文档的质量和准确性，以支持药物运载系统药品项目的各项活动和决策。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药物运载系统药品项目文档的编制始于药物运载系统药品项目计划的初期，我们制定了详细的文档编制计划，明确了每个文档的内容、格式和编写责任人。在药物运载系统药品项目启动阶段，我们首先编制了药物运载系统药品项目章程，明确定义了药物运载系统药品项目的目标、范围、风险等关键要素。随后，药物运载系统药品项目团队根据计划陆续编制了需求文档、设计文档、测试文档等各类文档，确保药物运载系统药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物运载系统药品项目管理中的重要环节，旨在确保药物运载系统药品项目文档符合质量标准和药物运载系统药品项目需求。在药物运载系统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物运载系统药品项目相关利益方和专业领域的专家对文档进行独立审查。这有助于获取更全面、客观的反馈，确保药物运载系统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在文档编制与审查方面建立了严格的管理机制，通过规范的流程和多维度的审查，确保药物运载系统药品项目文档的质量、准确性和可靠性，为药物运载系统药品项目的顺利推进提供了有力支持。</w:t>
      </w:r>
    </w:p>
    <w:p>
      <w:pPr>
        <w:pStyle w:val="Heading2"/>
        <w:ind w:firstLine="560" w:firstLineChars="200"/>
        <w:rPr>
          <w:rFonts w:ascii="仿宋" w:eastAsia="仿宋" w:hAnsi="仿宋" w:cs="仿宋" w:hint="eastAsia"/>
          <w:sz w:val="28"/>
          <w:lang w:eastAsia="zh-CN"/>
        </w:rPr>
      </w:pPr>
      <w:bookmarkStart w:id="7" w:name="_Toc2427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在药物运载系统药品项目中，我们致力于优化文档发布与分发过程，以确保信息的高效传递和团队间协作的顺畅进行。以下是我们采取的关键优化策略：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我们通过多渠道发布文档，包括电子邮件、药物运载系统药品项目管理平台、内部网站等，以满足不同团队成员的偏好和需求。多渠道发布确保了信息的全面覆盖。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我们采用了精细的权限控制，确保只有授权人员可以访问敏感信息。这种安全措施保护了药物运载系统药品项目文档的机密性，防止了未经授权的信息泄露。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78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药物运载系统药品项目生命周期中一个至关重要的环节，直接关系到药物运载系统药品项目信息的长期保存和历史记录的完整性。在药物运载系统药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963"/>
      <w:r>
        <w:rPr>
          <w:rFonts w:ascii="仿宋" w:eastAsia="仿宋" w:hAnsi="仿宋" w:cs="仿宋" w:hint="eastAsia"/>
          <w:sz w:val="28"/>
          <w:lang w:eastAsia="zh-CN"/>
        </w:rPr>
        <w:t>三、药物运载系统药品项目危机管理</w:t>
      </w:r>
      <w:bookmarkEnd w:id="9"/>
    </w:p>
    <w:p>
      <w:pPr>
        <w:pStyle w:val="Heading2"/>
        <w:rPr>
          <w:rFonts w:ascii="仿宋" w:eastAsia="仿宋" w:hAnsi="仿宋" w:cs="仿宋" w:hint="eastAsia"/>
          <w:lang w:eastAsia="zh-CN"/>
        </w:rPr>
      </w:pPr>
      <w:bookmarkStart w:id="10" w:name="_Toc1952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运载系统药品项目危机管理中，危机预警与识别是确保药物运载系统药品项目稳健运行的核心步骤。通过建立全面的监测机制，药物运载系统药品项目团队旨在及时发现和理解潜在的风险和危机因素，以便采取及时的预防和应对措施，确保药物运载系统药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物运载系统药品项目团队全面分析了整个药物运载系统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物运载系统药品项目团队着重于明确定义药物运载系统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药物运载系统药品项目进展的持续监控，团队能够及时发现潜在问题并作出迅速反应。药物运载系统药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在这一阶段，团队的专业素养和反应速度将发挥至关重要的作用，以确保潜在危机能够在初期得到有效的处理，最大程度地减轻负面影响。通过危机预警与识别，药物运载系统药品项目得以更有序、可控地推进。</w:t>
      </w:r>
    </w:p>
    <w:p>
      <w:pPr>
        <w:pStyle w:val="Heading2"/>
        <w:ind w:firstLine="560" w:firstLineChars="200"/>
        <w:rPr>
          <w:rFonts w:ascii="仿宋" w:eastAsia="仿宋" w:hAnsi="仿宋" w:cs="仿宋" w:hint="eastAsia"/>
          <w:sz w:val="28"/>
          <w:lang w:eastAsia="zh-CN"/>
        </w:rPr>
      </w:pPr>
      <w:bookmarkStart w:id="11" w:name="_Toc719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在危机发生时，药物运载系统药品项目团队立即行动，成立了应急小组。该小组的任务是迅速制定并实施紧急应对措施，以最小化潜在损失。以下是采取的主要措施：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暂停药物运载系统药品项目进度：为遏制危机蔓延，药物运载系统药品项目暂时停止进行，以便全面评估当前状况。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资源重新分配：重新评估药物运载系统药品项目资源的分配，确保最大限度地减小损失。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实时沟通：与关键利益相关者建立实时沟通机制，向他们传递药物运载系统药品项目危机的实际状况，保障药物运载系统药品项目核心利益。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在紧急应对的同时，药物运载系统药品项目团队强调了团队协作和有效沟通的重要性。以下是团队协作的关键举措：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信息共享机制：建立了信息共享平台，确保团队成员能够及时获取药物运载系统药品项目危机的实时信息。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领导者沟通：药物运载系统药品项目领导者通过定期会议和即时沟通工具，指导团队应对危机，保持团队稳定运行。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随着危机得到初步控制，药物运载系统药品项目团队转向制定恢复计划，以确保药物运载系统药品项目能够从中迅速恢复。主要恢复计划包括：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修复受损的进度计划：重新评估药物运载系统药品项目进度，制定修复计划，确保药物运载系统药品项目尽快回归正常进程。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重新调整资源分配：优化资源分配，确保药物运载系统药品项目在有限资源下高效运转。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风险管理机制加强：对药物运载系统药品项目风险进行全面评估，制定更强化的风险管理策略，以预防未来可能的危机。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164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071"/>
      <w:r>
        <w:rPr>
          <w:rFonts w:ascii="仿宋" w:eastAsia="仿宋" w:hAnsi="仿宋" w:cs="仿宋" w:hint="eastAsia"/>
          <w:lang w:eastAsia="zh-CN"/>
        </w:rPr>
        <w:t>(一)、药物运载系统药品行业分析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行业一直以来都是市场的关注焦点。行业内的发展趋势、竞争态势以及潜在机会都对药物运载系统药品项目的推进产生深远的影响。通过深入研究行业的整体概貌，我们将更好地理解行业的核心特征，为药物运载系统药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运载系统药品行业，技术一直是推动创新和发展的关键因素。我们将对当前技术趋势进行详尽分析，包括但不限于人工智能、大数据应用、先进制造技术等。这有助于药物运载系统药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药物运载系统药品项目成功的基础。我们将对主要竞争对手进行深入研究，包括其市场份额、产品特点、市场定位等。通过全面了解竞争对手的优势和劣势，药物运载系统药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750"/>
      <w:r>
        <w:rPr>
          <w:rFonts w:ascii="仿宋" w:eastAsia="仿宋" w:hAnsi="仿宋" w:cs="仿宋" w:hint="eastAsia"/>
          <w:sz w:val="28"/>
          <w:lang w:eastAsia="zh-CN"/>
        </w:rPr>
        <w:t>(二)、药物运载系统药品市场分析预测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药物运载系统药品市场未来的增长趋势。这包括市场的整体规模、各细分领域的发展趋势等。药物运载系统药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药物运载系统药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药物运载系统药品项目实施过程中需要充分考虑的因素。我们将对市场风险进行全面评估，包括但不限于政策法规风险、市场竞争风险、技术变革风险等。通过对潜在风险的深入分析，药物运载系统药品项目可以制定相应的风险缓解策略，降低不确定性对药物运载系统药品项目的影响。</w:t>
      </w:r>
    </w:p>
    <w:p>
      <w:pPr>
        <w:pStyle w:val="Heading1"/>
        <w:ind w:firstLine="560" w:firstLineChars="200"/>
        <w:rPr>
          <w:rFonts w:ascii="仿宋" w:eastAsia="仿宋" w:hAnsi="仿宋" w:cs="仿宋" w:hint="eastAsia"/>
          <w:sz w:val="28"/>
          <w:lang w:eastAsia="zh-CN"/>
        </w:rPr>
      </w:pPr>
      <w:bookmarkStart w:id="15" w:name="_Toc4647"/>
      <w:r>
        <w:rPr>
          <w:rFonts w:ascii="仿宋" w:eastAsia="仿宋" w:hAnsi="仿宋" w:cs="仿宋" w:hint="eastAsia"/>
          <w:sz w:val="28"/>
          <w:lang w:eastAsia="zh-CN"/>
        </w:rPr>
        <w:t>五、药物运载系统药品项目概论</w:t>
      </w:r>
      <w:bookmarkEnd w:id="15"/>
    </w:p>
    <w:p>
      <w:pPr>
        <w:pStyle w:val="Heading2"/>
        <w:rPr>
          <w:rFonts w:ascii="仿宋" w:eastAsia="仿宋" w:hAnsi="仿宋" w:cs="仿宋" w:hint="eastAsia"/>
          <w:lang w:eastAsia="zh-CN"/>
        </w:rPr>
      </w:pPr>
      <w:bookmarkStart w:id="16" w:name="_Toc11086"/>
      <w:r>
        <w:rPr>
          <w:rFonts w:ascii="仿宋" w:eastAsia="仿宋" w:hAnsi="仿宋" w:cs="仿宋" w:hint="eastAsia"/>
          <w:lang w:eastAsia="zh-CN"/>
        </w:rPr>
        <w:t>(一)、药物运载系统药品项目概况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的起源追溯至对市场的深入洞察。市场的不断演变与变革为药物运载系统药品项目提供了难得的机遇。当前市场存在的需求缺口和变革的大环境共同构成了药物运载系统药品项目的背景。这个药物运载系统药品项目旨在充分利用市场机遇，填补行业中尚未满足的需求，为客户提供全新的解决方案。市场的变革和需求的增长使得这个药物运载系统药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药物运载系统药品项目名称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正式命名为药物运载系统药品。这个名称不仅仅是一个标识，更代表了药物运载系统药品项目的核心理念和愿景。它蕴含着药物运载系统药品项目所要解决问题的关键字，具有强烈的表达和辨识度，为药物运载系统药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药物运载系统药品项目目标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的核心目标是提供一种全新、高效的解决方案，满足客户日益增长的需求。药物运载系统药品项目追求的不仅仅是满足市场需求，更是在市场中获得卓越的竞争优势。通过不断提升产品或服务的质量和创新水平，药物运载系统药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药物运载系统药品项目范围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全面涵盖了产品研发、制造、市场推广和售后服务，确保从产品设计到最终用户体验的全方位关注。这一全面的药物运载系统药品项目范围是为了确保药物运载系统药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药物运载系统药品项目时间表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药物运载系统药品项目计划在未来18个月内完成，包括研发、测试、市场试点和正式推出等不同阶段。这个时间表的合理设计是为了确保药物运载系统药品项目各个阶段的顺利推进，以便按时交付高质量的成果。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药物运载系统药品项目预算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总预算估算为XX百万美元，主要分配在研发、市场推广、人员培训和运营等方面。这一充足的预算为药物运载系统药品项目提供了充足的资源，确保药物运载系统药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药物运载系统药品项目风险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可能面临的风险包括市场接受度低、技术难题、竞争激烈等。药物运载系统药品项目团队已经制定了相应的风险应对计划，通过前瞻性的风险管理，确保药物运载系统药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药物运载系统药品项目团队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药物运载系统药品项目汇聚了一支经验丰富、多领域专业素养的核心团队，确保药物运载系统药品项目在各个方面都能拥有高水平的执行力。团队的协同作战是药物运载系统药品项目成功的关键因素之一。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药物运载系统药品项目背景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药物运载系统药品项目的背景根植于市场对更高效、创新产品的渴望，同时也受到科技发展对行业格局的深刻改变的影响。这为药物运载系统药品项目提供了广阔的发展空间和市场需求。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药物运载系统药品项目现状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截至目前，药物运载系统药品项目已完成市场调研和技术验证，取得了初步的成功。这为药物运载系统药品项目在未来的发展奠定了坚实的基础，为更远大的目标打下了坚实的基石。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5286"/>
      <w:r>
        <w:rPr>
          <w:rFonts w:ascii="仿宋" w:eastAsia="仿宋" w:hAnsi="仿宋" w:cs="仿宋" w:hint="eastAsia"/>
          <w:sz w:val="28"/>
          <w:lang w:eastAsia="zh-CN"/>
        </w:rPr>
        <w:t>(二)、药物运载系统药品项目目标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物运载系统药品项目首要业务目标是在市场中占据有利地位，实现产品/服务的成功推广和销售。通过不断提升产品质量、创新性，药物运载系统药品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https://d.book118.com/696134111000010043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药物运载系统药品项目计划设计方案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869D7"/>
    <w:rsid w:val="425869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134111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2024-01-29T09:58:00Z</dcterms:created>
  <dcterms:modified xsi:type="dcterms:W3CDTF">2024-01-29T09:58:47Z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A28EA18C8F824363A40223DE559C2C4C_11</vt:lpwstr>
  </property>
  <property fmtid="{D5CDD505-2E9C-101B-9397-08002B2CF9AE}" pid="3" name="KSOProductBuildVer">
    <vt:lpwstr>2052-12.1.0.16250</vt:lpwstr>
  </property>
</Properties>
</file>