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spacing w:before="9"/>
        <w:rPr>
          <w:rFonts w:ascii="Times New Roman"/>
          <w:sz w:val="24"/>
        </w:rPr>
      </w:pPr>
    </w:p>
    <w:p>
      <w:pPr>
        <w:tabs>
          <w:tab w:val="left" w:pos="7324"/>
        </w:tabs>
        <w:spacing w:before="31" w:line="302" w:lineRule="auto"/>
        <w:ind w:left="5880" w:right="7146" w:firstLine="0"/>
        <w:jc w:val="center"/>
        <w:rPr>
          <w:sz w:val="48"/>
        </w:rPr>
      </w:pPr>
      <w:r>
        <w:rPr>
          <w:b/>
          <w:w w:val="95"/>
          <w:sz w:val="48"/>
        </w:rPr>
        <w:t>七、施工组织设</w:t>
      </w:r>
      <w:r>
        <w:rPr>
          <w:b/>
          <w:spacing w:val="-17"/>
          <w:w w:val="95"/>
          <w:sz w:val="48"/>
        </w:rPr>
        <w:t>计</w:t>
      </w:r>
      <w:r>
        <w:rPr>
          <w:sz w:val="48"/>
        </w:rPr>
        <w:t>目</w:t>
        <w:tab/>
        <w:t>录</w:t>
      </w:r>
    </w:p>
    <w:p>
      <w:pPr>
        <w:pStyle w:val="BodyText"/>
        <w:spacing w:before="8"/>
        <w:rPr>
          <w:sz w:val="54"/>
        </w:rPr>
      </w:pPr>
    </w:p>
    <w:p>
      <w:pPr>
        <w:pStyle w:val="BodyText"/>
        <w:spacing w:before="1" w:line="292" w:lineRule="auto"/>
        <w:ind w:left="1582" w:right="8764"/>
      </w:pPr>
      <w:r>
        <w:t>第一章 总体施工组织布置规划第二章 施工方案与技术措施第三章 拟投入的主要物资计划第四章 拟投入的主要施工机械第五章 劳动力安排计划</w:t>
      </w:r>
    </w:p>
    <w:p>
      <w:pPr>
        <w:pStyle w:val="BodyText"/>
        <w:spacing w:line="292" w:lineRule="auto"/>
        <w:ind w:left="1582" w:right="7325"/>
      </w:pPr>
      <w:r>
        <w:t>第六章 确保工程质量的技术组织措施第七章 确保安全技术组织措施</w:t>
      </w:r>
    </w:p>
    <w:p>
      <w:pPr>
        <w:pStyle w:val="BodyText"/>
        <w:spacing w:line="612" w:lineRule="exact"/>
        <w:ind w:left="1582"/>
      </w:pPr>
      <w:r>
        <w:t>第八章 确保工期的技术组织措施</w:t>
      </w:r>
    </w:p>
    <w:p>
      <w:pPr>
        <w:pStyle w:val="BodyText"/>
        <w:spacing w:before="138" w:line="292" w:lineRule="auto"/>
        <w:ind w:left="1582" w:right="7373"/>
      </w:pPr>
      <w:r>
        <w:rPr>
          <w:spacing w:val="-5"/>
        </w:rPr>
        <w:t>第九章 确保文明施工的技术组织措施</w:t>
      </w:r>
      <w:r>
        <w:t>第十章 冬雨季施工措施</w:t>
      </w:r>
    </w:p>
    <w:p>
      <w:pPr>
        <w:pStyle w:val="BodyText"/>
        <w:spacing w:line="292" w:lineRule="auto"/>
        <w:ind w:left="1582" w:right="8810"/>
      </w:pPr>
      <w:r>
        <w:rPr>
          <w:spacing w:val="-5"/>
        </w:rPr>
        <w:t>第十一章 成品保护方案及措施</w:t>
      </w:r>
      <w:r>
        <w:rPr>
          <w:spacing w:val="-1"/>
        </w:rPr>
        <w:t>第十二章 施工总进度表</w:t>
      </w:r>
    </w:p>
    <w:p>
      <w:pPr>
        <w:pStyle w:val="BodyText"/>
        <w:ind w:left="1582"/>
      </w:pPr>
      <w:r>
        <w:t>第十三章 施工总平面布置图</w:t>
      </w:r>
    </w:p>
    <w:p>
      <w:pPr>
        <w:pStyle w:val="BodyText"/>
        <w:spacing w:before="132" w:line="292" w:lineRule="auto"/>
        <w:ind w:left="2064" w:right="6364"/>
      </w:pPr>
      <w:r>
        <w:t>附表一 工程投入的主要物资材料计划表附表二 拟投入本项目的主要施工设备表</w:t>
      </w:r>
    </w:p>
    <w:p>
      <w:pPr>
        <w:pStyle w:val="BodyText"/>
        <w:spacing w:line="292" w:lineRule="auto"/>
        <w:ind w:left="2064" w:right="4926"/>
      </w:pPr>
      <w:r>
        <w:t>附表三 拟投入本项目的主要测量、质检仪器表附表四 劳动力进场计划表</w:t>
      </w:r>
    </w:p>
    <w:p>
      <w:pPr>
        <w:pStyle w:val="BodyText"/>
        <w:spacing w:before="1"/>
        <w:ind w:left="2064"/>
      </w:pPr>
      <w:r>
        <w:t>附表五 施工网络图</w:t>
      </w:r>
    </w:p>
    <w:p>
      <w:pPr>
        <w:pStyle w:val="BodyText"/>
        <w:spacing w:before="134"/>
        <w:ind w:left="2064"/>
      </w:pPr>
      <w:r>
        <w:t>附表六 施工总平面布置图</w:t>
      </w:r>
    </w:p>
    <w:p>
      <w:pPr>
        <w:spacing w:after="0"/>
        <w:sectPr>
          <w:headerReference w:type="default" r:id="rId4"/>
          <w:footerReference w:type="default" r:id="rId5"/>
          <w:type w:val="continuous"/>
          <w:pgSz w:w="17860" w:h="25260"/>
          <w:pgMar w:top="1360" w:right="0" w:bottom="2040" w:left="1000" w:header="1024" w:footer="1851"/>
          <w:cols w:space="708"/>
        </w:sectPr>
      </w:pPr>
    </w:p>
    <w:p>
      <w:pPr>
        <w:pStyle w:val="BodyText"/>
        <w:rPr>
          <w:sz w:val="20"/>
        </w:rPr>
      </w:pPr>
    </w:p>
    <w:p>
      <w:pPr>
        <w:pStyle w:val="BodyText"/>
        <w:rPr>
          <w:sz w:val="20"/>
        </w:rPr>
      </w:pPr>
    </w:p>
    <w:p>
      <w:pPr>
        <w:pStyle w:val="BodyText"/>
        <w:spacing w:before="163"/>
        <w:ind w:left="4505"/>
      </w:pPr>
      <w:r>
        <w:t>第一章 总体施工组织布置及规划</w:t>
      </w:r>
    </w:p>
    <w:p>
      <w:pPr>
        <w:pStyle w:val="ListParagraph"/>
        <w:numPr>
          <w:ilvl w:val="0"/>
          <w:numId w:val="25"/>
        </w:numPr>
        <w:tabs>
          <w:tab w:val="left" w:pos="1942"/>
        </w:tabs>
        <w:spacing w:before="347" w:after="0" w:line="240" w:lineRule="auto"/>
        <w:ind w:left="1942" w:right="0" w:hanging="360"/>
        <w:jc w:val="both"/>
        <w:rPr>
          <w:sz w:val="48"/>
        </w:rPr>
      </w:pPr>
      <w:r>
        <w:rPr>
          <w:sz w:val="48"/>
        </w:rPr>
        <w:t>施工组织机构</w:t>
      </w:r>
    </w:p>
    <w:p>
      <w:pPr>
        <w:pStyle w:val="BodyText"/>
        <w:spacing w:before="342" w:line="374" w:lineRule="auto"/>
        <w:ind w:left="620" w:right="1394" w:firstLine="962"/>
        <w:jc w:val="both"/>
      </w:pPr>
      <w:r>
        <w:rPr>
          <w:spacing w:val="-10"/>
        </w:rPr>
        <w:t>根据施工任务需要，为方便和有效地进行施工管理，我单位决定组</w:t>
      </w:r>
      <w:r>
        <w:rPr>
          <w:spacing w:val="-28"/>
        </w:rPr>
        <w:t>建项目经理部，经理部由项目经理、项目副经理、项目技术负责人组成。</w:t>
      </w:r>
      <w:r>
        <w:rPr>
          <w:spacing w:val="-28"/>
          <w:w w:val="95"/>
        </w:rPr>
        <w:t xml:space="preserve">项目部下设工程技术部、后勤部、质检部、试验室、计量统计部、安保  </w:t>
      </w:r>
      <w:r>
        <w:rPr>
          <w:spacing w:val="-1"/>
          <w:w w:val="95"/>
        </w:rPr>
        <w:t xml:space="preserve">部、物机部、办公室及财务部七部二室，负责本标段的全部施工任务。  </w:t>
      </w:r>
      <w:r>
        <w:t>各施工处根据工程的实际需要分别设置若干专业化施工队。</w:t>
      </w:r>
    </w:p>
    <w:p>
      <w:pPr>
        <w:pStyle w:val="ListParagraph"/>
        <w:numPr>
          <w:ilvl w:val="0"/>
          <w:numId w:val="25"/>
        </w:numPr>
        <w:tabs>
          <w:tab w:val="left" w:pos="1942"/>
        </w:tabs>
        <w:spacing w:before="6" w:after="0" w:line="240" w:lineRule="auto"/>
        <w:ind w:left="1942" w:right="0" w:hanging="360"/>
        <w:jc w:val="both"/>
        <w:rPr>
          <w:sz w:val="48"/>
        </w:rPr>
      </w:pPr>
      <w:r>
        <w:rPr>
          <w:sz w:val="48"/>
        </w:rPr>
        <w:t>承包人驻地建</w:t>
      </w:r>
    </w:p>
    <w:p>
      <w:pPr>
        <w:pStyle w:val="BodyText"/>
        <w:spacing w:before="343" w:line="374" w:lineRule="auto"/>
        <w:ind w:left="620" w:right="1390" w:firstLine="962"/>
      </w:pPr>
      <w:r>
        <w:rPr>
          <w:spacing w:val="-1"/>
          <w:w w:val="95"/>
        </w:rPr>
        <w:t xml:space="preserve">项目部按照顾主要，兼顾一般的原则，为方便施工管理设项目部， </w:t>
      </w:r>
      <w:r>
        <w:t>各职能部门在经理部办公。</w:t>
      </w:r>
    </w:p>
    <w:p>
      <w:pPr>
        <w:pStyle w:val="ListParagraph"/>
        <w:numPr>
          <w:ilvl w:val="1"/>
          <w:numId w:val="25"/>
        </w:numPr>
        <w:tabs>
          <w:tab w:val="left" w:pos="2547"/>
        </w:tabs>
        <w:spacing w:before="4" w:after="0" w:line="240" w:lineRule="auto"/>
        <w:ind w:left="2546" w:right="0" w:hanging="965"/>
        <w:jc w:val="left"/>
        <w:rPr>
          <w:sz w:val="48"/>
        </w:rPr>
      </w:pPr>
      <w:r>
        <w:rPr>
          <w:sz w:val="48"/>
        </w:rPr>
        <w:t>资源供应</w:t>
      </w:r>
    </w:p>
    <w:p>
      <w:pPr>
        <w:pStyle w:val="ListParagraph"/>
        <w:numPr>
          <w:ilvl w:val="2"/>
          <w:numId w:val="25"/>
        </w:numPr>
        <w:tabs>
          <w:tab w:val="left" w:pos="2907"/>
        </w:tabs>
        <w:spacing w:before="343" w:after="0" w:line="240" w:lineRule="auto"/>
        <w:ind w:left="2906" w:right="0" w:hanging="1325"/>
        <w:jc w:val="left"/>
        <w:rPr>
          <w:sz w:val="48"/>
        </w:rPr>
      </w:pPr>
      <w:r>
        <w:rPr>
          <w:sz w:val="48"/>
        </w:rPr>
        <w:t>供水</w:t>
      </w:r>
    </w:p>
    <w:p>
      <w:pPr>
        <w:pStyle w:val="BodyText"/>
        <w:spacing w:before="346"/>
        <w:ind w:left="1582"/>
      </w:pPr>
      <w:r>
        <w:t>根据现场考察，施工人员生活用水可与当地政府部门协商解决。</w:t>
      </w:r>
    </w:p>
    <w:p>
      <w:pPr>
        <w:pStyle w:val="ListParagraph"/>
        <w:numPr>
          <w:ilvl w:val="2"/>
          <w:numId w:val="25"/>
        </w:numPr>
        <w:tabs>
          <w:tab w:val="left" w:pos="2907"/>
        </w:tabs>
        <w:spacing w:before="346" w:after="0" w:line="240" w:lineRule="auto"/>
        <w:ind w:left="2906" w:right="0" w:hanging="1325"/>
        <w:jc w:val="both"/>
        <w:rPr>
          <w:sz w:val="48"/>
        </w:rPr>
      </w:pPr>
      <w:r>
        <w:rPr>
          <w:sz w:val="48"/>
        </w:rPr>
        <w:t>供电</w:t>
      </w:r>
    </w:p>
    <w:p>
      <w:pPr>
        <w:pStyle w:val="BodyText"/>
        <w:spacing w:before="343" w:line="374" w:lineRule="auto"/>
        <w:ind w:left="620" w:right="1510" w:firstLine="962"/>
        <w:jc w:val="both"/>
      </w:pPr>
      <w:r>
        <w:rPr>
          <w:spacing w:val="-12"/>
          <w:w w:val="95"/>
        </w:rPr>
        <w:t xml:space="preserve">根据现场考察，本标段内小区均有供电设施，施工用电可与当地政  府部门协商解决，同时自备多台发电机组供停电或线路问题及非正常时  </w:t>
      </w:r>
      <w:r>
        <w:rPr>
          <w:spacing w:val="-12"/>
        </w:rPr>
        <w:t>期应急供电。</w:t>
      </w:r>
    </w:p>
    <w:p>
      <w:pPr>
        <w:pStyle w:val="ListParagraph"/>
        <w:numPr>
          <w:ilvl w:val="2"/>
          <w:numId w:val="25"/>
        </w:numPr>
        <w:tabs>
          <w:tab w:val="left" w:pos="2907"/>
        </w:tabs>
        <w:spacing w:before="3" w:after="0" w:line="240" w:lineRule="auto"/>
        <w:ind w:left="2906" w:right="0" w:hanging="1325"/>
        <w:jc w:val="both"/>
        <w:rPr>
          <w:sz w:val="48"/>
        </w:rPr>
      </w:pPr>
      <w:r>
        <w:rPr>
          <w:sz w:val="48"/>
        </w:rPr>
        <w:t>主材及其它材料</w:t>
      </w:r>
    </w:p>
    <w:p>
      <w:pPr>
        <w:pStyle w:val="BodyText"/>
        <w:spacing w:before="346" w:line="374" w:lineRule="auto"/>
        <w:ind w:left="620" w:right="1518" w:firstLine="962"/>
        <w:jc w:val="both"/>
      </w:pPr>
      <w:r>
        <w:rPr>
          <w:spacing w:val="-13"/>
          <w:w w:val="95"/>
        </w:rPr>
        <w:t xml:space="preserve">钢材、水泥、钢绞线等主材采用获部优或省优称号的国家大中型企  </w:t>
      </w:r>
      <w:r>
        <w:rPr>
          <w:spacing w:val="-9"/>
          <w:w w:val="95"/>
        </w:rPr>
        <w:t xml:space="preserve">业产品或业主指定的生产厂家购买，按材料用量计划分批利用现有的陆  </w:t>
      </w:r>
      <w:r>
        <w:t>路交通进购。</w:t>
      </w:r>
    </w:p>
    <w:p>
      <w:pPr>
        <w:spacing w:after="0" w:line="374" w:lineRule="auto"/>
        <w:jc w:val="both"/>
        <w:sectPr>
          <w:headerReference w:type="default" r:id="rId6"/>
          <w:footerReference w:type="default" r:id="rId7"/>
          <w:pgSz w:w="17860" w:h="25260"/>
          <w:pgMar w:top="1360" w:right="0" w:bottom="2040" w:left="1000" w:header="1024" w:footer="1851"/>
          <w:pgNumType w:start="2"/>
          <w:cols w:space="708"/>
        </w:sectPr>
      </w:pPr>
    </w:p>
    <w:p>
      <w:pPr>
        <w:pStyle w:val="BodyText"/>
        <w:rPr>
          <w:sz w:val="20"/>
        </w:rPr>
      </w:pPr>
    </w:p>
    <w:p>
      <w:pPr>
        <w:pStyle w:val="BodyText"/>
        <w:rPr>
          <w:sz w:val="20"/>
        </w:rPr>
      </w:pPr>
    </w:p>
    <w:p>
      <w:pPr>
        <w:pStyle w:val="ListParagraph"/>
        <w:numPr>
          <w:ilvl w:val="1"/>
          <w:numId w:val="25"/>
        </w:numPr>
        <w:tabs>
          <w:tab w:val="left" w:pos="2547"/>
        </w:tabs>
        <w:spacing w:before="163" w:after="0" w:line="240" w:lineRule="auto"/>
        <w:ind w:left="2546" w:right="0" w:hanging="965"/>
        <w:jc w:val="left"/>
        <w:rPr>
          <w:sz w:val="48"/>
        </w:rPr>
      </w:pPr>
      <w:r>
        <w:rPr>
          <w:sz w:val="48"/>
        </w:rPr>
        <w:t>现有交通</w:t>
      </w:r>
    </w:p>
    <w:p>
      <w:pPr>
        <w:pStyle w:val="BodyText"/>
        <w:spacing w:before="347" w:line="374" w:lineRule="auto"/>
        <w:ind w:left="620" w:right="1390" w:firstLine="962"/>
      </w:pPr>
      <w:r>
        <w:rPr>
          <w:spacing w:val="-1"/>
          <w:w w:val="95"/>
        </w:rPr>
        <w:t xml:space="preserve">现有交通：本合同段附近公路较多，所有物资、生活用品等通过公 </w:t>
      </w:r>
      <w:r>
        <w:t>路运输均较方便。</w:t>
      </w:r>
    </w:p>
    <w:p>
      <w:pPr>
        <w:pStyle w:val="ListParagraph"/>
        <w:numPr>
          <w:ilvl w:val="1"/>
          <w:numId w:val="25"/>
        </w:numPr>
        <w:tabs>
          <w:tab w:val="left" w:pos="2547"/>
        </w:tabs>
        <w:spacing w:before="0" w:after="0" w:line="240" w:lineRule="auto"/>
        <w:ind w:left="2546" w:right="0" w:hanging="965"/>
        <w:jc w:val="left"/>
        <w:rPr>
          <w:sz w:val="48"/>
        </w:rPr>
      </w:pPr>
      <w:r>
        <w:rPr>
          <w:sz w:val="48"/>
        </w:rPr>
        <w:t>通讯等辅助设备</w:t>
      </w:r>
    </w:p>
    <w:p>
      <w:pPr>
        <w:pStyle w:val="BodyText"/>
        <w:spacing w:before="346" w:line="374" w:lineRule="auto"/>
        <w:ind w:left="620" w:right="1272" w:firstLine="962"/>
      </w:pPr>
      <w:r>
        <w:rPr>
          <w:spacing w:val="-21"/>
          <w:w w:val="95"/>
        </w:rPr>
        <w:t xml:space="preserve">为有效、及时地组织施工生产及对外联络，本标段组织机构进场后，  </w:t>
      </w:r>
      <w:r>
        <w:rPr>
          <w:spacing w:val="-13"/>
        </w:rPr>
        <w:t xml:space="preserve">将迅速与当地电信部门取得联系，在项目经理部及各施工队各安装 </w:t>
      </w:r>
      <w:r>
        <w:t>1</w:t>
      </w:r>
      <w:r>
        <w:rPr>
          <w:spacing w:val="-65"/>
        </w:rPr>
        <w:t xml:space="preserve"> 部电话，同时配若干部移动电话及对讲机，以保证各施工点、作业面的正常工作联络。</w:t>
      </w:r>
    </w:p>
    <w:p>
      <w:pPr>
        <w:pStyle w:val="ListParagraph"/>
        <w:numPr>
          <w:ilvl w:val="0"/>
          <w:numId w:val="25"/>
        </w:numPr>
        <w:tabs>
          <w:tab w:val="left" w:pos="1942"/>
        </w:tabs>
        <w:spacing w:before="1" w:after="0" w:line="240" w:lineRule="auto"/>
        <w:ind w:left="1942" w:right="0" w:hanging="360"/>
        <w:jc w:val="left"/>
        <w:rPr>
          <w:sz w:val="48"/>
        </w:rPr>
      </w:pPr>
      <w:r>
        <w:rPr>
          <w:sz w:val="48"/>
        </w:rPr>
        <w:t>施工任务的安排</w:t>
      </w:r>
    </w:p>
    <w:p>
      <w:pPr>
        <w:pStyle w:val="BodyText"/>
        <w:spacing w:before="346" w:line="374" w:lineRule="auto"/>
        <w:ind w:left="620" w:right="1147"/>
      </w:pPr>
      <w:r>
        <w:rPr>
          <w:spacing w:val="-1"/>
          <w:w w:val="95"/>
        </w:rPr>
        <w:t xml:space="preserve">本项目按项目法进行管理，实行项目经理负责制;项目部按照照顾主要，  </w:t>
      </w:r>
      <w:r>
        <w:t>兼顾一般的原则，各施工处根据工程的实际情况进行安排。</w:t>
      </w:r>
    </w:p>
    <w:p>
      <w:pPr>
        <w:spacing w:after="0" w:line="374" w:lineRule="auto"/>
        <w:sectPr>
          <w:headerReference w:type="default" r:id="rId8"/>
          <w:footerReference w:type="default" r:id="rId9"/>
          <w:pgSz w:w="17860" w:h="25260"/>
          <w:pgMar w:top="1360" w:right="0" w:bottom="2040" w:left="1000" w:header="1024" w:footer="1851"/>
          <w:pgNumType w:start="3"/>
          <w:cols w:space="708"/>
        </w:sectPr>
      </w:pPr>
    </w:p>
    <w:p>
      <w:pPr>
        <w:pStyle w:val="BodyText"/>
        <w:rPr>
          <w:sz w:val="20"/>
        </w:rPr>
      </w:pPr>
    </w:p>
    <w:p>
      <w:pPr>
        <w:pStyle w:val="BodyText"/>
        <w:rPr>
          <w:sz w:val="20"/>
        </w:rPr>
      </w:pPr>
    </w:p>
    <w:p>
      <w:pPr>
        <w:pStyle w:val="BodyText"/>
        <w:spacing w:before="163"/>
        <w:ind w:left="4930"/>
      </w:pPr>
      <w:r>
        <w:t>第二章 施工方案与技术措施</w:t>
      </w:r>
    </w:p>
    <w:p>
      <w:pPr>
        <w:pStyle w:val="BodyText"/>
        <w:spacing w:before="347"/>
        <w:ind w:left="620"/>
      </w:pPr>
      <w:r>
        <w:t>一、施工总体部署</w:t>
      </w:r>
    </w:p>
    <w:p>
      <w:pPr>
        <w:pStyle w:val="BodyText"/>
        <w:spacing w:before="342" w:line="374" w:lineRule="auto"/>
        <w:ind w:left="620" w:right="1869" w:firstLine="962"/>
        <w:jc w:val="both"/>
      </w:pPr>
      <w:r>
        <w:rPr>
          <w:spacing w:val="-1"/>
          <w:w w:val="95"/>
        </w:rPr>
        <w:t xml:space="preserve">科学合理的施工部署是统筹项目生产的要素、组织工程施工的指 导性文件，包括施工段的划分、施工总体安排等因素。根据本工程规  模、结构特点、招标文件要求工期、结合本工程的实际情况，全盘规  划本工程的工期及衔接流水的关系，达到业主对工程质量、工期、安  </w:t>
      </w:r>
      <w:r>
        <w:t>全生产、文明施工等各项指挥要求，为业主提供满意的服务。</w:t>
      </w:r>
    </w:p>
    <w:p>
      <w:pPr>
        <w:pStyle w:val="BodyText"/>
        <w:spacing w:before="6" w:line="374" w:lineRule="auto"/>
        <w:ind w:left="620" w:right="1622" w:firstLine="962"/>
      </w:pPr>
      <w:r>
        <w:t>根据总体设计，施工首先要牢牢把握原有拆除、按图纸要求进行</w:t>
      </w:r>
      <w:r>
        <w:rPr>
          <w:spacing w:val="-17"/>
          <w:w w:val="95"/>
        </w:rPr>
        <w:t xml:space="preserve">拆除施工、道路施工、挡土墙工程施工两个关键环节，严格控制工期、  </w:t>
      </w:r>
      <w:r>
        <w:rPr>
          <w:spacing w:val="-17"/>
        </w:rPr>
        <w:t>质量的同时，尽可能的突击该四阶段的进度。本工程具备整体同步开</w:t>
      </w:r>
      <w:r>
        <w:rPr>
          <w:spacing w:val="-20"/>
        </w:rPr>
        <w:t xml:space="preserve">工的条件。计划按照施工量分成 </w:t>
      </w:r>
      <w:r>
        <w:t>2</w:t>
      </w:r>
      <w:r>
        <w:rPr>
          <w:spacing w:val="-16"/>
        </w:rPr>
        <w:t xml:space="preserve"> 个施工段，分别由 </w:t>
      </w:r>
      <w:r>
        <w:t>2</w:t>
      </w:r>
      <w:r>
        <w:rPr>
          <w:spacing w:val="-14"/>
        </w:rPr>
        <w:t xml:space="preserve"> 个施工队组织</w:t>
      </w:r>
      <w:r>
        <w:t>同步、交叉流水作业。</w:t>
      </w:r>
    </w:p>
    <w:p>
      <w:pPr>
        <w:spacing w:after="0" w:line="374" w:lineRule="auto"/>
        <w:sectPr>
          <w:headerReference w:type="default" r:id="rId10"/>
          <w:footerReference w:type="default" r:id="rId11"/>
          <w:pgSz w:w="17860" w:h="25260"/>
          <w:pgMar w:top="1360" w:right="0" w:bottom="2040" w:left="1000" w:header="1024" w:footer="1851"/>
          <w:pgNumType w:start="4"/>
          <w:cols w:space="708"/>
        </w:sectPr>
      </w:pPr>
    </w:p>
    <w:p>
      <w:pPr>
        <w:pStyle w:val="BodyText"/>
        <w:rPr>
          <w:sz w:val="20"/>
        </w:rPr>
      </w:pPr>
    </w:p>
    <w:p>
      <w:pPr>
        <w:pStyle w:val="BodyText"/>
        <w:rPr>
          <w:sz w:val="20"/>
        </w:rPr>
      </w:pPr>
    </w:p>
    <w:p>
      <w:pPr>
        <w:pStyle w:val="BodyText"/>
        <w:spacing w:before="163"/>
        <w:ind w:left="620"/>
        <w:rPr>
          <w:rFonts w:ascii="幼圆" w:eastAsia="幼圆" w:hint="eastAsia"/>
        </w:rPr>
      </w:pPr>
      <w:r>
        <w:rPr>
          <w:rFonts w:ascii="幼圆" w:eastAsia="幼圆" w:hint="eastAsia"/>
        </w:rPr>
        <w:t>施工质量保证体系图</w:t>
      </w:r>
    </w:p>
    <w:p>
      <w:pPr>
        <w:pStyle w:val="BodyText"/>
        <w:rPr>
          <w:rFonts w:ascii="幼圆"/>
          <w:sz w:val="20"/>
        </w:rPr>
      </w:pPr>
    </w:p>
    <w:p>
      <w:pPr>
        <w:pStyle w:val="BodyText"/>
        <w:spacing w:before="7"/>
        <w:rPr>
          <w:rFonts w:ascii="幼圆"/>
          <w:sz w:val="22"/>
        </w:rPr>
      </w:pPr>
    </w:p>
    <w:p>
      <w:pPr>
        <w:spacing w:before="130"/>
        <w:ind w:left="0" w:right="3187" w:firstLine="0"/>
        <w:jc w:val="center"/>
        <w:rPr>
          <w:sz w:val="42"/>
        </w:rPr>
      </w:pPr>
      <w:r>
        <w:drawing>
          <wp:anchor distT="0" distB="0" distL="0" distR="0" simplePos="0" relativeHeight="251659264" behindDoc="1" locked="0" layoutInCell="1" allowOverlap="1">
            <wp:simplePos x="0" y="0"/>
            <wp:positionH relativeFrom="page">
              <wp:posOffset>850900</wp:posOffset>
            </wp:positionH>
            <wp:positionV relativeFrom="paragraph">
              <wp:posOffset>-99313</wp:posOffset>
            </wp:positionV>
            <wp:extent cx="9105900" cy="113030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2" cstate="print"/>
                    <a:stretch>
                      <a:fillRect/>
                    </a:stretch>
                  </pic:blipFill>
                  <pic:spPr>
                    <a:xfrm>
                      <a:off x="0" y="0"/>
                      <a:ext cx="9105900" cy="11303000"/>
                    </a:xfrm>
                    <a:prstGeom prst="rect">
                      <a:avLst/>
                    </a:prstGeom>
                  </pic:spPr>
                </pic:pic>
              </a:graphicData>
            </a:graphic>
          </wp:anchor>
        </w:drawing>
      </w:r>
      <w:r>
        <w:rPr>
          <w:sz w:val="42"/>
        </w:rPr>
        <w:t>项目领导小组</w:t>
      </w:r>
    </w:p>
    <w:p>
      <w:pPr>
        <w:spacing w:before="247"/>
        <w:ind w:left="0" w:right="3183" w:firstLine="0"/>
        <w:jc w:val="center"/>
        <w:rPr>
          <w:sz w:val="42"/>
        </w:rPr>
      </w:pPr>
      <w:r>
        <w:rPr>
          <w:sz w:val="42"/>
        </w:rPr>
        <w:t>（项目经理任组长）</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0"/>
        </w:rPr>
      </w:pPr>
    </w:p>
    <w:p>
      <w:pPr>
        <w:tabs>
          <w:tab w:val="left" w:pos="2956"/>
          <w:tab w:val="left" w:pos="3795"/>
          <w:tab w:val="left" w:pos="4634"/>
          <w:tab w:val="left" w:pos="8855"/>
        </w:tabs>
        <w:spacing w:before="130"/>
        <w:ind w:left="2118" w:right="0" w:firstLine="0"/>
        <w:jc w:val="left"/>
        <w:rPr>
          <w:sz w:val="42"/>
        </w:rPr>
      </w:pPr>
      <w:r>
        <w:rPr>
          <w:position w:val="-22"/>
          <w:sz w:val="42"/>
        </w:rPr>
        <w:t>质</w:t>
        <w:tab/>
        <w:t>量</w:t>
        <w:tab/>
        <w:t>检</w:t>
        <w:tab/>
        <w:t>查</w:t>
        <w:tab/>
      </w:r>
      <w:r>
        <w:rPr>
          <w:sz w:val="42"/>
        </w:rPr>
        <w:t>施工过程的质量管理</w:t>
      </w:r>
    </w:p>
    <w:p>
      <w:pPr>
        <w:pStyle w:val="BodyText"/>
        <w:spacing w:before="3"/>
        <w:rPr>
          <w:sz w:val="21"/>
        </w:rPr>
      </w:pPr>
    </w:p>
    <w:p>
      <w:pPr>
        <w:tabs>
          <w:tab w:val="left" w:pos="8437"/>
        </w:tabs>
        <w:spacing w:before="131"/>
        <w:ind w:left="1700" w:right="0" w:firstLine="0"/>
        <w:jc w:val="left"/>
        <w:rPr>
          <w:sz w:val="42"/>
        </w:rPr>
      </w:pPr>
      <w:r>
        <w:rPr>
          <w:sz w:val="42"/>
        </w:rPr>
        <w:t>专职质检员，试验员</w:t>
        <w:tab/>
        <w:t>质量管理部门及有关人员</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1"/>
        </w:rPr>
      </w:pPr>
    </w:p>
    <w:p>
      <w:pPr>
        <w:spacing w:before="130" w:line="417" w:lineRule="auto"/>
        <w:ind w:left="576" w:right="12856" w:firstLine="0"/>
        <w:jc w:val="both"/>
        <w:rPr>
          <w:sz w:val="42"/>
        </w:rPr>
      </w:pPr>
      <w:r>
        <w:pict>
          <v:shapetype id="_x0000_t202" coordsize="21600,21600" o:spt="202" path="m,l,21600r21600,l21600,xe">
            <v:stroke joinstyle="miter"/>
            <v:path gradientshapeok="t" o:connecttype="rect"/>
          </v:shapetype>
          <v:shape id="_x0000_s1025" type="#_x0000_t202" style="width:499.75pt;height:208.45pt;margin-top:-26.15pt;margin-left:282.33pt;mso-position-horizontal-relative:page;position:absolute;z-index:251658240"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63"/>
                    <w:gridCol w:w="3208"/>
                    <w:gridCol w:w="2404"/>
                    <w:gridCol w:w="2420"/>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82"/>
                      <w:jc w:val="left"/>
                    </w:trPr>
                    <w:tc>
                      <w:tcPr>
                        <w:tcW w:w="7575" w:type="dxa"/>
                        <w:gridSpan w:val="3"/>
                      </w:tcPr>
                      <w:p>
                        <w:pPr>
                          <w:pStyle w:val="TableParagraph"/>
                          <w:rPr>
                            <w:rFonts w:ascii="Times New Roman"/>
                            <w:sz w:val="42"/>
                          </w:rPr>
                        </w:pPr>
                      </w:p>
                    </w:tc>
                    <w:tc>
                      <w:tcPr>
                        <w:tcW w:w="2420" w:type="dxa"/>
                      </w:tcPr>
                      <w:p>
                        <w:pPr>
                          <w:pStyle w:val="TableParagraph"/>
                          <w:spacing w:before="30" w:line="533" w:lineRule="exact"/>
                          <w:ind w:left="508"/>
                          <w:rPr>
                            <w:sz w:val="42"/>
                          </w:rPr>
                        </w:pPr>
                        <w:r>
                          <w:rPr>
                            <w:sz w:val="42"/>
                          </w:rPr>
                          <w:t>开展群众</w:t>
                        </w:r>
                      </w:p>
                    </w:tc>
                  </w:tr>
                  <w:tr>
                    <w:tblPrEx>
                      <w:tblW w:w="0" w:type="auto"/>
                      <w:jc w:val="left"/>
                      <w:tblInd w:w="7" w:type="dxa"/>
                      <w:tblLayout w:type="fixed"/>
                      <w:tblCellMar>
                        <w:top w:w="0" w:type="dxa"/>
                        <w:left w:w="0" w:type="dxa"/>
                        <w:bottom w:w="0" w:type="dxa"/>
                        <w:right w:w="0" w:type="dxa"/>
                      </w:tblCellMar>
                      <w:tblLook w:val="01E0"/>
                    </w:tblPrEx>
                    <w:trPr>
                      <w:trHeight w:val="599"/>
                      <w:jc w:val="left"/>
                    </w:trPr>
                    <w:tc>
                      <w:tcPr>
                        <w:tcW w:w="1963" w:type="dxa"/>
                      </w:tcPr>
                      <w:p>
                        <w:pPr>
                          <w:pStyle w:val="TableParagraph"/>
                          <w:spacing w:before="48" w:line="531" w:lineRule="exact"/>
                          <w:ind w:left="50"/>
                          <w:rPr>
                            <w:sz w:val="42"/>
                          </w:rPr>
                        </w:pPr>
                        <w:r>
                          <w:rPr>
                            <w:sz w:val="42"/>
                          </w:rPr>
                          <w:t>成品质量</w:t>
                        </w:r>
                      </w:p>
                    </w:tc>
                    <w:tc>
                      <w:tcPr>
                        <w:tcW w:w="3208" w:type="dxa"/>
                      </w:tcPr>
                      <w:p>
                        <w:pPr>
                          <w:pStyle w:val="TableParagraph"/>
                          <w:spacing w:before="48" w:line="531" w:lineRule="exact"/>
                          <w:ind w:left="228"/>
                          <w:rPr>
                            <w:sz w:val="42"/>
                          </w:rPr>
                        </w:pPr>
                        <w:r>
                          <w:rPr>
                            <w:sz w:val="42"/>
                          </w:rPr>
                          <w:t>建立工序检验</w:t>
                        </w:r>
                      </w:p>
                    </w:tc>
                    <w:tc>
                      <w:tcPr>
                        <w:tcW w:w="2404" w:type="dxa"/>
                      </w:tcPr>
                      <w:p>
                        <w:pPr>
                          <w:pStyle w:val="TableParagraph"/>
                          <w:spacing w:before="48" w:line="531" w:lineRule="exact"/>
                          <w:ind w:left="211"/>
                          <w:rPr>
                            <w:sz w:val="42"/>
                          </w:rPr>
                        </w:pPr>
                        <w:r>
                          <w:rPr>
                            <w:sz w:val="42"/>
                          </w:rPr>
                          <w:t>严格施工</w:t>
                        </w:r>
                      </w:p>
                    </w:tc>
                    <w:tc>
                      <w:tcPr>
                        <w:tcW w:w="2420" w:type="dxa"/>
                      </w:tcPr>
                      <w:p>
                        <w:pPr>
                          <w:pStyle w:val="TableParagraph"/>
                          <w:spacing w:before="48" w:line="531" w:lineRule="exact"/>
                          <w:ind w:left="508"/>
                          <w:rPr>
                            <w:sz w:val="42"/>
                          </w:rPr>
                        </w:pPr>
                        <w:r>
                          <w:rPr>
                            <w:sz w:val="42"/>
                          </w:rPr>
                          <w:t>性的质量</w:t>
                        </w:r>
                      </w:p>
                    </w:tc>
                  </w:tr>
                  <w:tr>
                    <w:tblPrEx>
                      <w:tblW w:w="0" w:type="auto"/>
                      <w:jc w:val="left"/>
                      <w:tblInd w:w="7" w:type="dxa"/>
                      <w:tblLayout w:type="fixed"/>
                      <w:tblCellMar>
                        <w:top w:w="0" w:type="dxa"/>
                        <w:left w:w="0" w:type="dxa"/>
                        <w:bottom w:w="0" w:type="dxa"/>
                        <w:right w:w="0" w:type="dxa"/>
                      </w:tblCellMar>
                      <w:tblLook w:val="01E0"/>
                    </w:tblPrEx>
                    <w:trPr>
                      <w:trHeight w:val="599"/>
                      <w:jc w:val="left"/>
                    </w:trPr>
                    <w:tc>
                      <w:tcPr>
                        <w:tcW w:w="1963" w:type="dxa"/>
                      </w:tcPr>
                      <w:p>
                        <w:pPr>
                          <w:pStyle w:val="TableParagraph"/>
                          <w:spacing w:before="47" w:line="533" w:lineRule="exact"/>
                          <w:ind w:left="50"/>
                          <w:rPr>
                            <w:sz w:val="42"/>
                          </w:rPr>
                        </w:pPr>
                        <w:r>
                          <w:rPr>
                            <w:sz w:val="42"/>
                          </w:rPr>
                          <w:t>及中间产</w:t>
                        </w:r>
                      </w:p>
                    </w:tc>
                    <w:tc>
                      <w:tcPr>
                        <w:tcW w:w="3208" w:type="dxa"/>
                      </w:tcPr>
                      <w:p>
                        <w:pPr>
                          <w:pStyle w:val="TableParagraph"/>
                          <w:spacing w:before="47" w:line="533" w:lineRule="exact"/>
                          <w:ind w:left="228"/>
                          <w:rPr>
                            <w:sz w:val="42"/>
                          </w:rPr>
                        </w:pPr>
                        <w:r>
                          <w:rPr>
                            <w:sz w:val="42"/>
                          </w:rPr>
                          <w:t>员，明确重点加</w:t>
                        </w:r>
                      </w:p>
                    </w:tc>
                    <w:tc>
                      <w:tcPr>
                        <w:tcW w:w="2404" w:type="dxa"/>
                      </w:tcPr>
                      <w:p>
                        <w:pPr>
                          <w:pStyle w:val="TableParagraph"/>
                          <w:spacing w:before="47" w:line="533" w:lineRule="exact"/>
                          <w:ind w:left="211"/>
                          <w:rPr>
                            <w:sz w:val="42"/>
                          </w:rPr>
                        </w:pPr>
                        <w:r>
                          <w:rPr>
                            <w:sz w:val="42"/>
                          </w:rPr>
                          <w:t>质量管理</w:t>
                        </w:r>
                      </w:p>
                    </w:tc>
                    <w:tc>
                      <w:tcPr>
                        <w:tcW w:w="2420" w:type="dxa"/>
                      </w:tcPr>
                      <w:p>
                        <w:pPr>
                          <w:pStyle w:val="TableParagraph"/>
                          <w:spacing w:before="47" w:line="533" w:lineRule="exact"/>
                          <w:ind w:left="508"/>
                          <w:rPr>
                            <w:sz w:val="42"/>
                          </w:rPr>
                        </w:pPr>
                        <w:r>
                          <w:rPr>
                            <w:spacing w:val="-50"/>
                            <w:sz w:val="42"/>
                          </w:rPr>
                          <w:t>管理活动，</w:t>
                        </w:r>
                      </w:p>
                    </w:tc>
                  </w:tr>
                  <w:tr>
                    <w:tblPrEx>
                      <w:tblW w:w="0" w:type="auto"/>
                      <w:jc w:val="left"/>
                      <w:tblInd w:w="7" w:type="dxa"/>
                      <w:tblLayout w:type="fixed"/>
                      <w:tblCellMar>
                        <w:top w:w="0" w:type="dxa"/>
                        <w:left w:w="0" w:type="dxa"/>
                        <w:bottom w:w="0" w:type="dxa"/>
                        <w:right w:w="0" w:type="dxa"/>
                      </w:tblCellMar>
                      <w:tblLook w:val="01E0"/>
                    </w:tblPrEx>
                    <w:trPr>
                      <w:trHeight w:val="601"/>
                      <w:jc w:val="left"/>
                    </w:trPr>
                    <w:tc>
                      <w:tcPr>
                        <w:tcW w:w="1963" w:type="dxa"/>
                      </w:tcPr>
                      <w:p>
                        <w:pPr>
                          <w:pStyle w:val="TableParagraph"/>
                          <w:spacing w:before="49" w:line="533" w:lineRule="exact"/>
                          <w:ind w:left="50"/>
                          <w:rPr>
                            <w:sz w:val="42"/>
                          </w:rPr>
                        </w:pPr>
                        <w:r>
                          <w:rPr>
                            <w:sz w:val="42"/>
                          </w:rPr>
                          <w:t>品质量检</w:t>
                        </w:r>
                      </w:p>
                    </w:tc>
                    <w:tc>
                      <w:tcPr>
                        <w:tcW w:w="3208" w:type="dxa"/>
                      </w:tcPr>
                      <w:p>
                        <w:pPr>
                          <w:pStyle w:val="TableParagraph"/>
                          <w:spacing w:before="49" w:line="533" w:lineRule="exact"/>
                          <w:ind w:left="228"/>
                          <w:rPr>
                            <w:sz w:val="42"/>
                          </w:rPr>
                        </w:pPr>
                        <w:r>
                          <w:rPr>
                            <w:sz w:val="42"/>
                          </w:rPr>
                          <w:t>强施工过程的</w:t>
                        </w:r>
                      </w:p>
                    </w:tc>
                    <w:tc>
                      <w:tcPr>
                        <w:tcW w:w="2404" w:type="dxa"/>
                      </w:tcPr>
                      <w:p>
                        <w:pPr>
                          <w:pStyle w:val="TableParagraph"/>
                          <w:spacing w:before="49" w:line="533" w:lineRule="exact"/>
                          <w:ind w:left="211"/>
                          <w:rPr>
                            <w:sz w:val="42"/>
                          </w:rPr>
                        </w:pPr>
                        <w:r>
                          <w:rPr>
                            <w:sz w:val="42"/>
                          </w:rPr>
                          <w:t>制度，提</w:t>
                        </w:r>
                      </w:p>
                    </w:tc>
                    <w:tc>
                      <w:tcPr>
                        <w:tcW w:w="2420" w:type="dxa"/>
                      </w:tcPr>
                      <w:p>
                        <w:pPr>
                          <w:pStyle w:val="TableParagraph"/>
                          <w:spacing w:line="581" w:lineRule="exact"/>
                          <w:ind w:left="508"/>
                          <w:rPr>
                            <w:rFonts w:ascii="Microsoft JhengHei" w:eastAsia="Microsoft JhengHei" w:hint="eastAsia"/>
                            <w:sz w:val="42"/>
                          </w:rPr>
                        </w:pPr>
                        <w:r>
                          <w:rPr>
                            <w:sz w:val="42"/>
                          </w:rPr>
                          <w:t xml:space="preserve">通过 </w:t>
                        </w:r>
                        <w:r>
                          <w:rPr>
                            <w:rFonts w:ascii="Microsoft JhengHei" w:eastAsia="Microsoft JhengHei" w:hint="eastAsia"/>
                            <w:sz w:val="42"/>
                          </w:rPr>
                          <w:t>TQC</w:t>
                        </w:r>
                      </w:p>
                    </w:tc>
                  </w:tr>
                  <w:tr>
                    <w:tblPrEx>
                      <w:tblW w:w="0" w:type="auto"/>
                      <w:jc w:val="left"/>
                      <w:tblInd w:w="7" w:type="dxa"/>
                      <w:tblLayout w:type="fixed"/>
                      <w:tblCellMar>
                        <w:top w:w="0" w:type="dxa"/>
                        <w:left w:w="0" w:type="dxa"/>
                        <w:bottom w:w="0" w:type="dxa"/>
                        <w:right w:w="0" w:type="dxa"/>
                      </w:tblCellMar>
                      <w:tblLook w:val="01E0"/>
                    </w:tblPrEx>
                    <w:trPr>
                      <w:trHeight w:val="1202"/>
                      <w:jc w:val="left"/>
                    </w:trPr>
                    <w:tc>
                      <w:tcPr>
                        <w:tcW w:w="1963" w:type="dxa"/>
                      </w:tcPr>
                      <w:p>
                        <w:pPr>
                          <w:pStyle w:val="TableParagraph"/>
                          <w:spacing w:before="52"/>
                          <w:ind w:left="50"/>
                          <w:rPr>
                            <w:sz w:val="42"/>
                          </w:rPr>
                        </w:pPr>
                        <w:r>
                          <w:rPr>
                            <w:w w:val="100"/>
                            <w:sz w:val="42"/>
                          </w:rPr>
                          <w:t>验</w:t>
                        </w:r>
                      </w:p>
                    </w:tc>
                    <w:tc>
                      <w:tcPr>
                        <w:tcW w:w="3208" w:type="dxa"/>
                      </w:tcPr>
                      <w:p>
                        <w:pPr>
                          <w:pStyle w:val="TableParagraph"/>
                          <w:spacing w:before="52"/>
                          <w:ind w:left="228"/>
                          <w:rPr>
                            <w:sz w:val="42"/>
                          </w:rPr>
                        </w:pPr>
                        <w:r>
                          <w:rPr>
                            <w:sz w:val="42"/>
                          </w:rPr>
                          <w:t>质量管理</w:t>
                        </w:r>
                      </w:p>
                    </w:tc>
                    <w:tc>
                      <w:tcPr>
                        <w:tcW w:w="2404" w:type="dxa"/>
                      </w:tcPr>
                      <w:p>
                        <w:pPr>
                          <w:pStyle w:val="TableParagraph"/>
                          <w:spacing w:before="48"/>
                          <w:ind w:left="211"/>
                          <w:rPr>
                            <w:sz w:val="42"/>
                          </w:rPr>
                        </w:pPr>
                        <w:r>
                          <w:rPr>
                            <w:sz w:val="42"/>
                          </w:rPr>
                          <w:t>高施工质</w:t>
                        </w:r>
                      </w:p>
                      <w:p>
                        <w:pPr>
                          <w:pStyle w:val="TableParagraph"/>
                          <w:spacing w:before="63" w:line="533" w:lineRule="exact"/>
                          <w:ind w:left="211"/>
                          <w:rPr>
                            <w:sz w:val="42"/>
                          </w:rPr>
                        </w:pPr>
                        <w:r>
                          <w:rPr>
                            <w:sz w:val="42"/>
                          </w:rPr>
                          <w:t>量水平</w:t>
                        </w:r>
                      </w:p>
                    </w:tc>
                    <w:tc>
                      <w:tcPr>
                        <w:tcW w:w="2420" w:type="dxa"/>
                      </w:tcPr>
                      <w:p>
                        <w:pPr>
                          <w:pStyle w:val="TableParagraph"/>
                          <w:spacing w:before="48"/>
                          <w:ind w:left="508"/>
                          <w:rPr>
                            <w:sz w:val="42"/>
                          </w:rPr>
                        </w:pPr>
                        <w:r>
                          <w:rPr>
                            <w:sz w:val="42"/>
                          </w:rPr>
                          <w:t>小组提高</w:t>
                        </w:r>
                      </w:p>
                      <w:p>
                        <w:pPr>
                          <w:pStyle w:val="TableParagraph"/>
                          <w:spacing w:before="60" w:line="536" w:lineRule="exact"/>
                          <w:ind w:left="508"/>
                          <w:rPr>
                            <w:sz w:val="42"/>
                          </w:rPr>
                        </w:pPr>
                        <w:r>
                          <w:rPr>
                            <w:sz w:val="42"/>
                          </w:rPr>
                          <w:t>全面质量</w:t>
                        </w:r>
                      </w:p>
                    </w:tc>
                  </w:tr>
                  <w:tr>
                    <w:tblPrEx>
                      <w:tblW w:w="0" w:type="auto"/>
                      <w:jc w:val="left"/>
                      <w:tblInd w:w="7" w:type="dxa"/>
                      <w:tblLayout w:type="fixed"/>
                      <w:tblCellMar>
                        <w:top w:w="0" w:type="dxa"/>
                        <w:left w:w="0" w:type="dxa"/>
                        <w:bottom w:w="0" w:type="dxa"/>
                        <w:right w:w="0" w:type="dxa"/>
                      </w:tblCellMar>
                      <w:tblLook w:val="01E0"/>
                    </w:tblPrEx>
                    <w:trPr>
                      <w:trHeight w:val="582"/>
                      <w:jc w:val="left"/>
                    </w:trPr>
                    <w:tc>
                      <w:tcPr>
                        <w:tcW w:w="1963" w:type="dxa"/>
                      </w:tcPr>
                      <w:p>
                        <w:pPr>
                          <w:pStyle w:val="TableParagraph"/>
                          <w:rPr>
                            <w:rFonts w:ascii="Times New Roman"/>
                            <w:sz w:val="42"/>
                          </w:rPr>
                        </w:pPr>
                      </w:p>
                    </w:tc>
                    <w:tc>
                      <w:tcPr>
                        <w:tcW w:w="3208" w:type="dxa"/>
                      </w:tcPr>
                      <w:p>
                        <w:pPr>
                          <w:pStyle w:val="TableParagraph"/>
                          <w:rPr>
                            <w:rFonts w:ascii="Times New Roman"/>
                            <w:sz w:val="42"/>
                          </w:rPr>
                        </w:pPr>
                      </w:p>
                    </w:tc>
                    <w:tc>
                      <w:tcPr>
                        <w:tcW w:w="2404" w:type="dxa"/>
                      </w:tcPr>
                      <w:p>
                        <w:pPr>
                          <w:pStyle w:val="TableParagraph"/>
                          <w:rPr>
                            <w:rFonts w:ascii="Times New Roman"/>
                            <w:sz w:val="42"/>
                          </w:rPr>
                        </w:pPr>
                      </w:p>
                    </w:tc>
                    <w:tc>
                      <w:tcPr>
                        <w:tcW w:w="2420" w:type="dxa"/>
                      </w:tcPr>
                      <w:p>
                        <w:pPr>
                          <w:pStyle w:val="TableParagraph"/>
                          <w:spacing w:before="48" w:line="514" w:lineRule="exact"/>
                          <w:ind w:left="508"/>
                          <w:rPr>
                            <w:sz w:val="42"/>
                          </w:rPr>
                        </w:pPr>
                        <w:r>
                          <w:rPr>
                            <w:sz w:val="42"/>
                          </w:rPr>
                          <w:t>管理</w:t>
                        </w:r>
                      </w:p>
                    </w:tc>
                  </w:tr>
                </w:tbl>
                <w:p>
                  <w:pPr>
                    <w:pStyle w:val="BodyText"/>
                  </w:pPr>
                </w:p>
              </w:txbxContent>
            </v:textbox>
          </v:shape>
        </w:pict>
      </w:r>
      <w:r>
        <w:rPr>
          <w:sz w:val="42"/>
        </w:rPr>
        <w:t>原材料验 工序质收设备检 量检验验等</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headerReference w:type="default" r:id="rId13"/>
          <w:footerReference w:type="default" r:id="rId14"/>
          <w:pgSz w:w="17860" w:h="25260"/>
          <w:pgMar w:top="1360" w:right="0" w:bottom="2040" w:left="1000" w:header="1024" w:footer="1851"/>
          <w:pgNumType w:start="5"/>
          <w:cols w:space="708"/>
        </w:sectPr>
      </w:pPr>
    </w:p>
    <w:p>
      <w:pPr>
        <w:spacing w:before="290"/>
        <w:ind w:left="595" w:right="25" w:firstLine="0"/>
        <w:jc w:val="center"/>
        <w:rPr>
          <w:sz w:val="42"/>
        </w:rPr>
      </w:pPr>
      <w:r>
        <w:rPr>
          <w:sz w:val="42"/>
        </w:rPr>
        <w:t>质量把关</w:t>
      </w:r>
    </w:p>
    <w:p>
      <w:pPr>
        <w:spacing w:before="398"/>
        <w:ind w:left="605" w:right="25" w:firstLine="0"/>
        <w:jc w:val="center"/>
        <w:rPr>
          <w:sz w:val="42"/>
        </w:rPr>
      </w:pPr>
      <w:r>
        <w:rPr>
          <w:sz w:val="42"/>
        </w:rPr>
        <w:t>技术部门，质检部门</w:t>
      </w:r>
    </w:p>
    <w:p>
      <w:pPr>
        <w:pStyle w:val="BodyText"/>
        <w:spacing w:before="5"/>
        <w:rPr>
          <w:sz w:val="77"/>
        </w:rPr>
      </w:pPr>
      <w:r>
        <w:br w:type="column"/>
      </w:r>
    </w:p>
    <w:p>
      <w:pPr>
        <w:spacing w:before="0"/>
        <w:ind w:left="620" w:right="0" w:firstLine="0"/>
        <w:jc w:val="left"/>
        <w:rPr>
          <w:sz w:val="42"/>
        </w:rPr>
      </w:pPr>
      <w:r>
        <w:rPr>
          <w:sz w:val="42"/>
        </w:rPr>
        <w:t>质量预防</w:t>
      </w:r>
    </w:p>
    <w:p>
      <w:pPr>
        <w:spacing w:after="0"/>
        <w:jc w:val="left"/>
        <w:rPr>
          <w:sz w:val="42"/>
        </w:rPr>
        <w:sectPr>
          <w:headerReference w:type="default" r:id="rId15"/>
          <w:footerReference w:type="default" r:id="rId16"/>
          <w:type w:val="continuous"/>
          <w:pgSz w:w="17860" w:h="25260"/>
          <w:pgMar w:top="1360" w:right="0" w:bottom="2040" w:left="1000" w:header="708" w:footer="708"/>
          <w:pgNumType w:start="6"/>
          <w:cols w:num="2" w:space="708" w:equalWidth="0">
            <w:col w:w="4451" w:space="5238"/>
            <w:col w:w="7171"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8"/>
        </w:rPr>
      </w:pPr>
    </w:p>
    <w:p>
      <w:pPr>
        <w:spacing w:before="130"/>
        <w:ind w:left="3952" w:right="7146" w:firstLine="0"/>
        <w:jc w:val="center"/>
        <w:rPr>
          <w:sz w:val="42"/>
        </w:rPr>
      </w:pPr>
      <w:r>
        <w:rPr>
          <w:sz w:val="42"/>
        </w:rPr>
        <w:t>质量保证</w:t>
      </w:r>
    </w:p>
    <w:p>
      <w:pPr>
        <w:spacing w:after="0"/>
        <w:jc w:val="center"/>
        <w:rPr>
          <w:sz w:val="42"/>
        </w:rPr>
        <w:sectPr>
          <w:headerReference w:type="default" r:id="rId17"/>
          <w:footerReference w:type="default" r:id="rId18"/>
          <w:type w:val="continuous"/>
          <w:pgSz w:w="17860" w:h="25260"/>
          <w:pgMar w:top="1360" w:right="0" w:bottom="2040" w:left="1000" w:header="708" w:footer="708"/>
          <w:pgNumType w:start="7"/>
          <w:cols w:space="708"/>
        </w:sectPr>
      </w:pPr>
    </w:p>
    <w:p>
      <w:pPr>
        <w:pStyle w:val="BodyText"/>
        <w:rPr>
          <w:sz w:val="20"/>
        </w:rPr>
      </w:pPr>
    </w:p>
    <w:p>
      <w:pPr>
        <w:pStyle w:val="BodyText"/>
        <w:rPr>
          <w:sz w:val="20"/>
        </w:rPr>
      </w:pPr>
    </w:p>
    <w:p>
      <w:pPr>
        <w:pStyle w:val="BodyText"/>
        <w:spacing w:before="163"/>
        <w:ind w:left="620"/>
      </w:pPr>
      <w:r>
        <w:t>组织机构体系图</w:t>
      </w:r>
    </w:p>
    <w:p>
      <w:pPr>
        <w:pStyle w:val="BodyText"/>
        <w:spacing w:before="8"/>
        <w:rPr>
          <w:sz w:val="22"/>
        </w:rPr>
      </w:pPr>
      <w:r>
        <w:drawing>
          <wp:anchor distT="0" distB="0" distL="0" distR="0" simplePos="0" relativeHeight="251660288" behindDoc="0" locked="0" layoutInCell="1" allowOverlap="1">
            <wp:simplePos x="0" y="0"/>
            <wp:positionH relativeFrom="page">
              <wp:posOffset>1727200</wp:posOffset>
            </wp:positionH>
            <wp:positionV relativeFrom="paragraph">
              <wp:posOffset>209232</wp:posOffset>
            </wp:positionV>
            <wp:extent cx="6942201" cy="13935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19" cstate="print"/>
                    <a:stretch>
                      <a:fillRect/>
                    </a:stretch>
                  </pic:blipFill>
                  <pic:spPr>
                    <a:xfrm>
                      <a:off x="0" y="0"/>
                      <a:ext cx="6942201" cy="139350"/>
                    </a:xfrm>
                    <a:prstGeom prst="rect">
                      <a:avLst/>
                    </a:prstGeom>
                  </pic:spPr>
                </pic:pic>
              </a:graphicData>
            </a:graphic>
          </wp:anchor>
        </w:drawing>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38"/>
        </w:rPr>
      </w:pPr>
    </w:p>
    <w:p>
      <w:pPr>
        <w:pStyle w:val="BodyText"/>
        <w:ind w:left="620"/>
      </w:pPr>
      <w:r>
        <w:t>二、施工测量</w:t>
      </w:r>
    </w:p>
    <w:p>
      <w:pPr>
        <w:pStyle w:val="BodyText"/>
        <w:spacing w:before="346" w:line="374" w:lineRule="auto"/>
        <w:ind w:left="620" w:right="1869" w:firstLine="962"/>
      </w:pPr>
      <w:r>
        <w:rPr>
          <w:spacing w:val="-1"/>
          <w:w w:val="95"/>
        </w:rPr>
        <w:t xml:space="preserve">我公司若能有幸中标，在要求时间内与建设单位进行现场交接， </w:t>
      </w:r>
      <w:r>
        <w:t>派有关人员</w:t>
      </w:r>
    </w:p>
    <w:p>
      <w:pPr>
        <w:pStyle w:val="BodyText"/>
        <w:spacing w:line="374" w:lineRule="auto"/>
        <w:ind w:left="620" w:right="1873"/>
      </w:pPr>
      <w:r>
        <w:rPr>
          <w:spacing w:val="-1"/>
          <w:w w:val="95"/>
        </w:rPr>
        <w:t xml:space="preserve">进驻施工现场，重点对各控制点、控制线、标高等进行复核，具体测  </w:t>
      </w:r>
      <w:r>
        <w:t>量设想如下</w:t>
      </w:r>
    </w:p>
    <w:p>
      <w:pPr>
        <w:pStyle w:val="ListParagraph"/>
        <w:numPr>
          <w:ilvl w:val="0"/>
          <w:numId w:val="26"/>
        </w:numPr>
        <w:tabs>
          <w:tab w:val="left" w:pos="2187"/>
        </w:tabs>
        <w:spacing w:before="1" w:after="0" w:line="374" w:lineRule="auto"/>
        <w:ind w:left="620" w:right="1743" w:firstLine="1080"/>
        <w:jc w:val="left"/>
        <w:rPr>
          <w:sz w:val="48"/>
        </w:rPr>
      </w:pPr>
      <w:r>
        <w:rPr>
          <w:spacing w:val="-1"/>
          <w:w w:val="95"/>
          <w:sz w:val="48"/>
        </w:rPr>
        <w:t xml:space="preserve">首先利用全站仪对建设单位提供的各控制点、控制线、标高等 </w:t>
      </w:r>
      <w:r>
        <w:rPr>
          <w:sz w:val="48"/>
        </w:rPr>
        <w:t>进行复核。</w:t>
      </w:r>
    </w:p>
    <w:p>
      <w:pPr>
        <w:pStyle w:val="ListParagraph"/>
        <w:numPr>
          <w:ilvl w:val="0"/>
          <w:numId w:val="26"/>
        </w:numPr>
        <w:tabs>
          <w:tab w:val="left" w:pos="2187"/>
        </w:tabs>
        <w:spacing w:before="4" w:after="0" w:line="374" w:lineRule="auto"/>
        <w:ind w:left="620" w:right="1743" w:firstLine="1080"/>
        <w:jc w:val="left"/>
        <w:rPr>
          <w:sz w:val="48"/>
        </w:rPr>
      </w:pPr>
      <w:r>
        <w:rPr>
          <w:spacing w:val="-1"/>
          <w:w w:val="95"/>
          <w:sz w:val="48"/>
        </w:rPr>
        <w:t xml:space="preserve">建立现场一级测量控制网：以提供的各控制点、控制线、标高 </w:t>
      </w:r>
      <w:r>
        <w:rPr>
          <w:sz w:val="48"/>
        </w:rPr>
        <w:t>为依据，分别在各施工段设置一个通视良好的测量一级控制桩，把全</w:t>
      </w:r>
    </w:p>
    <w:p>
      <w:pPr>
        <w:spacing w:after="0" w:line="374" w:lineRule="auto"/>
        <w:jc w:val="left"/>
        <w:rPr>
          <w:sz w:val="48"/>
        </w:rPr>
        <w:sectPr>
          <w:headerReference w:type="default" r:id="rId20"/>
          <w:footerReference w:type="default" r:id="rId21"/>
          <w:pgSz w:w="17860" w:h="25260"/>
          <w:pgMar w:top="1360" w:right="0" w:bottom="2040" w:left="1000" w:header="1024" w:footer="1851"/>
          <w:pgNumType w:start="8"/>
          <w:cols w:space="708"/>
        </w:sectPr>
      </w:pPr>
    </w:p>
    <w:p>
      <w:pPr>
        <w:pStyle w:val="BodyText"/>
        <w:rPr>
          <w:sz w:val="20"/>
        </w:rPr>
      </w:pPr>
    </w:p>
    <w:p>
      <w:pPr>
        <w:pStyle w:val="BodyText"/>
        <w:rPr>
          <w:sz w:val="20"/>
        </w:rPr>
      </w:pPr>
    </w:p>
    <w:p>
      <w:pPr>
        <w:pStyle w:val="BodyText"/>
        <w:spacing w:before="163"/>
        <w:ind w:left="620"/>
      </w:pPr>
      <w:r>
        <w:t>场的坐标值和高程值分别引测到各测量一级控制桩上。</w:t>
      </w:r>
    </w:p>
    <w:p>
      <w:pPr>
        <w:pStyle w:val="ListParagraph"/>
        <w:numPr>
          <w:ilvl w:val="0"/>
          <w:numId w:val="27"/>
        </w:numPr>
        <w:tabs>
          <w:tab w:val="left" w:pos="2187"/>
        </w:tabs>
        <w:spacing w:before="347" w:after="0" w:line="374" w:lineRule="auto"/>
        <w:ind w:left="620" w:right="1743" w:firstLine="1080"/>
        <w:jc w:val="both"/>
        <w:rPr>
          <w:sz w:val="48"/>
        </w:rPr>
      </w:pPr>
      <w:r>
        <w:rPr>
          <w:spacing w:val="-1"/>
          <w:w w:val="95"/>
          <w:sz w:val="48"/>
        </w:rPr>
        <w:t xml:space="preserve">通过测设好的测量一级控制桩，用全站仪按照设计提供的平面 </w:t>
      </w:r>
      <w:r>
        <w:rPr>
          <w:sz w:val="48"/>
        </w:rPr>
        <w:t>定位图，把设计提供的二级测量定位原点桩测设好，并把高程引测到各二级测量定位原点桩上。</w:t>
      </w:r>
    </w:p>
    <w:p>
      <w:pPr>
        <w:pStyle w:val="ListParagraph"/>
        <w:numPr>
          <w:ilvl w:val="0"/>
          <w:numId w:val="27"/>
        </w:numPr>
        <w:tabs>
          <w:tab w:val="left" w:pos="2187"/>
        </w:tabs>
        <w:spacing w:before="1" w:after="0" w:line="374" w:lineRule="auto"/>
        <w:ind w:left="620" w:right="1743" w:firstLine="1080"/>
        <w:jc w:val="both"/>
        <w:rPr>
          <w:sz w:val="48"/>
        </w:rPr>
      </w:pPr>
      <w:r>
        <w:rPr>
          <w:spacing w:val="-1"/>
          <w:w w:val="95"/>
          <w:sz w:val="48"/>
        </w:rPr>
        <w:t xml:space="preserve">复核各个测量一级控制桩和各二级测量定位原点桩的坐标和高 </w:t>
      </w:r>
      <w:r>
        <w:rPr>
          <w:sz w:val="48"/>
        </w:rPr>
        <w:t>程，确保符合设计要求，高程和位置正确。在测量记录上标注点号、高程，并绘制有关点号的平面示意图，自检合格后报监理验收。</w:t>
      </w:r>
    </w:p>
    <w:p>
      <w:pPr>
        <w:pStyle w:val="ListParagraph"/>
        <w:numPr>
          <w:ilvl w:val="0"/>
          <w:numId w:val="27"/>
        </w:numPr>
        <w:tabs>
          <w:tab w:val="left" w:pos="2187"/>
        </w:tabs>
        <w:spacing w:before="3" w:after="0" w:line="374" w:lineRule="auto"/>
        <w:ind w:left="620" w:right="1743" w:firstLine="1080"/>
        <w:jc w:val="both"/>
        <w:rPr>
          <w:sz w:val="48"/>
        </w:rPr>
      </w:pPr>
      <w:r>
        <w:rPr>
          <w:spacing w:val="-1"/>
          <w:w w:val="95"/>
          <w:sz w:val="48"/>
        </w:rPr>
        <w:t xml:space="preserve">用全站仪通过测量一级控制桩，结合总图和各区块平面图中定 </w:t>
      </w:r>
      <w:r>
        <w:rPr>
          <w:sz w:val="48"/>
        </w:rPr>
        <w:t>位的尺寸数据，测出各区块之间和高差变化处节点、交接线的准确位置和高程。</w:t>
      </w:r>
    </w:p>
    <w:p>
      <w:pPr>
        <w:pStyle w:val="ListParagraph"/>
        <w:numPr>
          <w:ilvl w:val="0"/>
          <w:numId w:val="27"/>
        </w:numPr>
        <w:tabs>
          <w:tab w:val="left" w:pos="2187"/>
        </w:tabs>
        <w:spacing w:before="2" w:after="0" w:line="374" w:lineRule="auto"/>
        <w:ind w:left="620" w:right="1743" w:firstLine="1080"/>
        <w:jc w:val="both"/>
        <w:rPr>
          <w:sz w:val="48"/>
        </w:rPr>
      </w:pPr>
      <w:r>
        <w:rPr>
          <w:spacing w:val="-2"/>
          <w:w w:val="95"/>
          <w:sz w:val="48"/>
        </w:rPr>
        <w:t xml:space="preserve">用经纬仪通过各二级测量定位原点桩，利用“直角坐标法”， </w:t>
      </w:r>
      <w:r>
        <w:rPr>
          <w:sz w:val="48"/>
        </w:rPr>
        <w:t>验证各施工段之间和高差变化处节点、交接线的位置和高程定位的准确性，并进行各自施工段内的最终定位及各条轴线的控制，在此基础上指导现场更详细的定位及轴线、标高的控制施工。</w:t>
      </w:r>
    </w:p>
    <w:p>
      <w:pPr>
        <w:pStyle w:val="BodyText"/>
        <w:ind w:left="620"/>
      </w:pPr>
      <w:r>
        <w:t>三、拆除工程施工</w:t>
      </w:r>
    </w:p>
    <w:p>
      <w:pPr>
        <w:pStyle w:val="BodyText"/>
        <w:spacing w:before="37"/>
        <w:ind w:left="620"/>
      </w:pPr>
      <w:r>
        <w:pict>
          <v:group id="_x0000_s1026" style="width:612pt;height:209.75pt;margin-top:34.45pt;margin-left:81pt;mso-position-horizontal-relative:page;mso-wrap-distance-left:0;mso-wrap-distance-right:0;position:absolute;z-index:-251655168" coordorigin="1620,689" coordsize="12240,4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width:12040;height:4140;left:1820;position:absolute;top:689" stroked="f">
              <v:imagedata r:id="rId22" o:title=""/>
            </v:shape>
            <v:shape id="_x0000_s1028" type="#_x0000_t202" style="width:1705;height:565;left:6690;position:absolute;top:1023" filled="f" stroked="f">
              <v:textbox inset="0,0,0,0">
                <w:txbxContent>
                  <w:p>
                    <w:pPr>
                      <w:spacing w:before="30" w:line="534" w:lineRule="exact"/>
                      <w:ind w:left="0" w:right="0" w:firstLine="0"/>
                      <w:jc w:val="left"/>
                      <w:rPr>
                        <w:sz w:val="42"/>
                      </w:rPr>
                    </w:pPr>
                    <w:r>
                      <w:rPr>
                        <w:sz w:val="42"/>
                      </w:rPr>
                      <w:t>轴线放样</w:t>
                    </w:r>
                  </w:p>
                </w:txbxContent>
              </v:textbox>
            </v:shape>
            <v:shape id="_x0000_s1029" type="#_x0000_t202" style="width:2126;height:565;left:11000;position:absolute;top:937" filled="f" stroked="f">
              <v:textbox inset="0,0,0,0">
                <w:txbxContent>
                  <w:p>
                    <w:pPr>
                      <w:spacing w:before="30" w:line="534" w:lineRule="exact"/>
                      <w:ind w:left="0" w:right="0" w:firstLine="0"/>
                      <w:jc w:val="left"/>
                      <w:rPr>
                        <w:sz w:val="42"/>
                      </w:rPr>
                    </w:pPr>
                    <w:r>
                      <w:rPr>
                        <w:sz w:val="42"/>
                      </w:rPr>
                      <w:t>原地坪测算</w:t>
                    </w:r>
                  </w:p>
                </w:txbxContent>
              </v:textbox>
            </v:shape>
            <v:shape id="_x0000_s1030" type="#_x0000_t202" style="width:2548;height:565;left:2088;position:absolute;top:2698" filled="f" stroked="f">
              <v:textbox inset="0,0,0,0">
                <w:txbxContent>
                  <w:p>
                    <w:pPr>
                      <w:spacing w:before="30" w:line="534" w:lineRule="exact"/>
                      <w:ind w:left="0" w:right="0" w:firstLine="0"/>
                      <w:jc w:val="left"/>
                      <w:rPr>
                        <w:sz w:val="42"/>
                      </w:rPr>
                    </w:pPr>
                    <w:r>
                      <w:rPr>
                        <w:sz w:val="42"/>
                      </w:rPr>
                      <w:t>注意原有管线</w:t>
                    </w:r>
                  </w:p>
                </w:txbxContent>
              </v:textbox>
            </v:shape>
            <v:shape id="_x0000_s1031" type="#_x0000_t202" style="width:1705;height:565;left:7410;position:absolute;top:2698" filled="f" stroked="f">
              <v:textbox inset="0,0,0,0">
                <w:txbxContent>
                  <w:p>
                    <w:pPr>
                      <w:spacing w:before="30" w:line="534" w:lineRule="exact"/>
                      <w:ind w:left="0" w:right="0" w:firstLine="0"/>
                      <w:jc w:val="left"/>
                      <w:rPr>
                        <w:sz w:val="42"/>
                      </w:rPr>
                    </w:pPr>
                    <w:r>
                      <w:rPr>
                        <w:sz w:val="42"/>
                      </w:rPr>
                      <w:t>机械拆除</w:t>
                    </w:r>
                  </w:p>
                </w:txbxContent>
              </v:textbox>
            </v:shape>
            <v:shape id="_x0000_s1032" type="#_x0000_t202" style="width:3372;height:479;left:1620;position:absolute;top:4404" filled="f" stroked="f">
              <v:textbox inset="0,0,0,0">
                <w:txbxContent>
                  <w:p>
                    <w:pPr>
                      <w:spacing w:before="0" w:line="479" w:lineRule="exact"/>
                      <w:ind w:left="0" w:right="0" w:firstLine="0"/>
                      <w:jc w:val="left"/>
                      <w:rPr>
                        <w:sz w:val="48"/>
                      </w:rPr>
                    </w:pPr>
                    <w:r>
                      <w:rPr>
                        <w:sz w:val="48"/>
                      </w:rPr>
                      <w:t>（二）施工组织</w:t>
                    </w:r>
                  </w:p>
                </w:txbxContent>
              </v:textbox>
            </v:shape>
            <v:shape id="_x0000_s1033" type="#_x0000_t202" style="width:2126;height:565;left:6780;position:absolute;top:4070" filled="f" stroked="f">
              <v:textbox inset="0,0,0,0">
                <w:txbxContent>
                  <w:p>
                    <w:pPr>
                      <w:spacing w:before="30" w:line="534" w:lineRule="exact"/>
                      <w:ind w:left="0" w:right="0" w:firstLine="0"/>
                      <w:jc w:val="left"/>
                      <w:rPr>
                        <w:sz w:val="42"/>
                      </w:rPr>
                    </w:pPr>
                    <w:r>
                      <w:rPr>
                        <w:sz w:val="42"/>
                      </w:rPr>
                      <w:t>废弃料运输</w:t>
                    </w:r>
                  </w:p>
                </w:txbxContent>
              </v:textbox>
            </v:shape>
            <w10:wrap type="topAndBottom"/>
          </v:group>
        </w:pict>
      </w:r>
      <w:r>
        <w:t>（一）拆除施工</w:t>
      </w:r>
    </w:p>
    <w:p>
      <w:pPr>
        <w:pStyle w:val="BodyText"/>
        <w:spacing w:before="7"/>
        <w:rPr>
          <w:sz w:val="27"/>
        </w:rPr>
      </w:pPr>
    </w:p>
    <w:p>
      <w:pPr>
        <w:pStyle w:val="ListParagraph"/>
        <w:numPr>
          <w:ilvl w:val="0"/>
          <w:numId w:val="23"/>
        </w:numPr>
        <w:tabs>
          <w:tab w:val="left" w:pos="2075"/>
        </w:tabs>
        <w:spacing w:before="31" w:after="0" w:line="240" w:lineRule="auto"/>
        <w:ind w:left="2075" w:right="0" w:hanging="375"/>
        <w:jc w:val="left"/>
        <w:rPr>
          <w:sz w:val="48"/>
        </w:rPr>
      </w:pPr>
      <w:r>
        <w:rPr>
          <w:spacing w:val="-11"/>
          <w:sz w:val="48"/>
        </w:rPr>
        <w:t xml:space="preserve">机械配备为：挖掘机 </w:t>
      </w:r>
      <w:r>
        <w:rPr>
          <w:sz w:val="48"/>
        </w:rPr>
        <w:t>2</w:t>
      </w:r>
      <w:r>
        <w:rPr>
          <w:spacing w:val="-32"/>
          <w:sz w:val="48"/>
        </w:rPr>
        <w:t xml:space="preserve"> 台，推土机 </w:t>
      </w:r>
      <w:r>
        <w:rPr>
          <w:sz w:val="48"/>
        </w:rPr>
        <w:t>1</w:t>
      </w:r>
      <w:r>
        <w:rPr>
          <w:spacing w:val="-28"/>
          <w:sz w:val="48"/>
        </w:rPr>
        <w:t xml:space="preserve"> 台， </w:t>
      </w:r>
      <w:r>
        <w:rPr>
          <w:sz w:val="48"/>
        </w:rPr>
        <w:t>15T</w:t>
      </w:r>
      <w:r>
        <w:rPr>
          <w:spacing w:val="-44"/>
          <w:sz w:val="48"/>
        </w:rPr>
        <w:t xml:space="preserve"> 运输机 </w:t>
      </w:r>
      <w:r>
        <w:rPr>
          <w:sz w:val="48"/>
        </w:rPr>
        <w:t>2</w:t>
      </w:r>
      <w:r>
        <w:rPr>
          <w:spacing w:val="-27"/>
          <w:sz w:val="48"/>
        </w:rPr>
        <w:t xml:space="preserve"> 台，洒</w:t>
      </w:r>
    </w:p>
    <w:p>
      <w:pPr>
        <w:spacing w:after="0" w:line="240" w:lineRule="auto"/>
        <w:jc w:val="left"/>
        <w:rPr>
          <w:sz w:val="48"/>
        </w:rPr>
        <w:sectPr>
          <w:headerReference w:type="default" r:id="rId23"/>
          <w:footerReference w:type="default" r:id="rId24"/>
          <w:pgSz w:w="17860" w:h="25260"/>
          <w:pgMar w:top="1360" w:right="0" w:bottom="2040" w:left="1000" w:header="1024" w:footer="1851"/>
          <w:pgNumType w:start="9"/>
          <w:cols w:space="708"/>
        </w:sectPr>
      </w:pPr>
    </w:p>
    <w:p>
      <w:pPr>
        <w:pStyle w:val="BodyText"/>
        <w:rPr>
          <w:sz w:val="20"/>
        </w:rPr>
      </w:pPr>
    </w:p>
    <w:p>
      <w:pPr>
        <w:pStyle w:val="BodyText"/>
        <w:rPr>
          <w:sz w:val="20"/>
        </w:rPr>
      </w:pPr>
    </w:p>
    <w:p>
      <w:pPr>
        <w:pStyle w:val="BodyText"/>
        <w:spacing w:before="163"/>
        <w:ind w:left="620"/>
        <w:jc w:val="both"/>
      </w:pPr>
      <w:r>
        <w:t>水车 1 台等机械。</w:t>
      </w:r>
    </w:p>
    <w:p>
      <w:pPr>
        <w:pStyle w:val="ListParagraph"/>
        <w:numPr>
          <w:ilvl w:val="0"/>
          <w:numId w:val="28"/>
        </w:numPr>
        <w:tabs>
          <w:tab w:val="left" w:pos="2187"/>
        </w:tabs>
        <w:spacing w:before="347" w:after="0" w:line="374" w:lineRule="auto"/>
        <w:ind w:left="620" w:right="1743" w:firstLine="1080"/>
        <w:jc w:val="both"/>
        <w:rPr>
          <w:sz w:val="48"/>
        </w:rPr>
      </w:pPr>
      <w:r>
        <w:rPr>
          <w:spacing w:val="-1"/>
          <w:w w:val="95"/>
          <w:sz w:val="48"/>
        </w:rPr>
        <w:t xml:space="preserve">工程施工前，对原土地坪组织测量并与设计标高比较，根据现 </w:t>
      </w:r>
      <w:r>
        <w:rPr>
          <w:sz w:val="48"/>
        </w:rPr>
        <w:t>场实际情况，尽量不考虑土方外运而就地回填消化。降低成本的同时根据现场的控制点进行测量放线，并在基坑外侧设置控制桩，桩附近不能堆土。</w:t>
      </w:r>
    </w:p>
    <w:p>
      <w:pPr>
        <w:pStyle w:val="BodyText"/>
        <w:ind w:left="1700"/>
      </w:pPr>
      <w:r>
        <w:t>（三）安全文明施工</w:t>
      </w:r>
    </w:p>
    <w:p>
      <w:pPr>
        <w:pStyle w:val="ListParagraph"/>
        <w:numPr>
          <w:ilvl w:val="0"/>
          <w:numId w:val="22"/>
        </w:numPr>
        <w:tabs>
          <w:tab w:val="left" w:pos="2086"/>
        </w:tabs>
        <w:spacing w:before="347" w:after="0" w:line="374" w:lineRule="auto"/>
        <w:ind w:left="620" w:right="1394" w:firstLine="1080"/>
        <w:jc w:val="left"/>
        <w:rPr>
          <w:sz w:val="48"/>
        </w:rPr>
      </w:pPr>
      <w:r>
        <w:rPr>
          <w:spacing w:val="-11"/>
          <w:sz w:val="48"/>
        </w:rPr>
        <w:t xml:space="preserve">距离施工路段两头 </w:t>
      </w:r>
      <w:r>
        <w:rPr>
          <w:sz w:val="48"/>
        </w:rPr>
        <w:t>150</w:t>
      </w:r>
      <w:r>
        <w:rPr>
          <w:spacing w:val="-33"/>
          <w:sz w:val="48"/>
        </w:rPr>
        <w:t xml:space="preserve"> 米、</w:t>
      </w:r>
      <w:r>
        <w:rPr>
          <w:sz w:val="48"/>
        </w:rPr>
        <w:t>50</w:t>
      </w:r>
      <w:r>
        <w:rPr>
          <w:spacing w:val="-11"/>
          <w:sz w:val="48"/>
        </w:rPr>
        <w:t xml:space="preserve"> 米处设置醒目交通安全警示牌， “施工路段，车辆慢行”，场内设置“施工重地，闲人免入”；施工</w:t>
      </w:r>
      <w:r>
        <w:rPr>
          <w:spacing w:val="-12"/>
          <w:w w:val="95"/>
          <w:sz w:val="48"/>
        </w:rPr>
        <w:t>现场范围杜绝有围观停留的社会人员，保障现场绝对安全的施工环境。</w:t>
      </w:r>
    </w:p>
    <w:p>
      <w:pPr>
        <w:pStyle w:val="ListParagraph"/>
        <w:numPr>
          <w:ilvl w:val="0"/>
          <w:numId w:val="22"/>
        </w:numPr>
        <w:tabs>
          <w:tab w:val="left" w:pos="2187"/>
        </w:tabs>
        <w:spacing w:before="1" w:after="0" w:line="374" w:lineRule="auto"/>
        <w:ind w:left="620" w:right="1743" w:firstLine="1080"/>
        <w:jc w:val="both"/>
        <w:rPr>
          <w:sz w:val="48"/>
        </w:rPr>
      </w:pPr>
      <w:r>
        <w:rPr>
          <w:spacing w:val="-1"/>
          <w:w w:val="95"/>
          <w:sz w:val="48"/>
        </w:rPr>
        <w:t xml:space="preserve">施工路段前后各一名专职安全员，中间施工员负责现场安全， </w:t>
      </w:r>
      <w:r>
        <w:rPr>
          <w:sz w:val="48"/>
        </w:rPr>
        <w:t>通讯指挥用步话机联系，前后加强沟通，对现场的弃土运输车辆及过往车辆人员进行有效引导，避免单线通行塞车情况。</w:t>
      </w:r>
    </w:p>
    <w:p>
      <w:pPr>
        <w:pStyle w:val="ListParagraph"/>
        <w:numPr>
          <w:ilvl w:val="0"/>
          <w:numId w:val="22"/>
        </w:numPr>
        <w:tabs>
          <w:tab w:val="left" w:pos="2187"/>
        </w:tabs>
        <w:spacing w:before="3" w:after="0" w:line="374" w:lineRule="auto"/>
        <w:ind w:left="620" w:right="1634" w:firstLine="1080"/>
        <w:jc w:val="both"/>
        <w:rPr>
          <w:sz w:val="48"/>
        </w:rPr>
      </w:pPr>
      <w:r>
        <w:rPr>
          <w:sz w:val="48"/>
        </w:rPr>
        <w:t xml:space="preserve">采取压缩场地的方式，运输车辆紧跟挖掘机步骤，前挖后装， </w:t>
      </w:r>
      <w:r>
        <w:rPr>
          <w:spacing w:val="-16"/>
          <w:w w:val="95"/>
          <w:sz w:val="48"/>
        </w:rPr>
        <w:t xml:space="preserve">弃物一并运输到指定弃土场，路段两旁如有大块石头，应该集中堆放，  </w:t>
      </w:r>
      <w:r>
        <w:rPr>
          <w:sz w:val="48"/>
        </w:rPr>
        <w:t>不占用通车路段。</w:t>
      </w:r>
    </w:p>
    <w:p>
      <w:pPr>
        <w:pStyle w:val="ListParagraph"/>
        <w:numPr>
          <w:ilvl w:val="0"/>
          <w:numId w:val="22"/>
        </w:numPr>
        <w:tabs>
          <w:tab w:val="left" w:pos="2043"/>
        </w:tabs>
        <w:spacing w:before="2" w:after="0" w:line="374" w:lineRule="auto"/>
        <w:ind w:left="620" w:right="1408" w:firstLine="1080"/>
        <w:jc w:val="left"/>
        <w:rPr>
          <w:sz w:val="48"/>
        </w:rPr>
      </w:pPr>
      <w:r>
        <w:rPr>
          <w:spacing w:val="-1"/>
          <w:w w:val="95"/>
          <w:sz w:val="48"/>
        </w:rPr>
        <w:t xml:space="preserve">路段保护所有清除的废土用加遮盖物的运输车运至指定弃土场， </w:t>
      </w:r>
      <w:r>
        <w:rPr>
          <w:sz w:val="48"/>
        </w:rPr>
        <w:t>沿线不得将任何废土倒至其路旁和其它不允许的地方，注意保证路面正常通行。</w:t>
      </w:r>
    </w:p>
    <w:p>
      <w:pPr>
        <w:pStyle w:val="ListParagraph"/>
        <w:numPr>
          <w:ilvl w:val="0"/>
          <w:numId w:val="22"/>
        </w:numPr>
        <w:tabs>
          <w:tab w:val="left" w:pos="2187"/>
        </w:tabs>
        <w:spacing w:before="2" w:after="0" w:line="374" w:lineRule="auto"/>
        <w:ind w:left="620" w:right="1650" w:firstLine="1080"/>
        <w:jc w:val="left"/>
        <w:rPr>
          <w:sz w:val="48"/>
        </w:rPr>
      </w:pPr>
      <w:r>
        <w:rPr>
          <w:sz w:val="48"/>
        </w:rPr>
        <w:t>废弃物场应规整几何样式，禁止随意堆砌，有必要进行合理绿</w:t>
      </w:r>
      <w:r>
        <w:rPr>
          <w:spacing w:val="-18"/>
          <w:w w:val="95"/>
          <w:sz w:val="48"/>
        </w:rPr>
        <w:t>化，护砌；保证不造成任何水土流失和杜绝污染自然环境事件的发生。</w:t>
      </w:r>
    </w:p>
    <w:p>
      <w:pPr>
        <w:pStyle w:val="BodyText"/>
        <w:ind w:left="1700"/>
      </w:pPr>
      <w:r>
        <w:t>（四）拆除施工方案</w:t>
      </w:r>
    </w:p>
    <w:p>
      <w:pPr>
        <w:spacing w:after="0"/>
        <w:sectPr>
          <w:headerReference w:type="default" r:id="rId25"/>
          <w:footerReference w:type="default" r:id="rId26"/>
          <w:pgSz w:w="17860" w:h="25260"/>
          <w:pgMar w:top="1360" w:right="0" w:bottom="2040" w:left="1000" w:header="1024" w:footer="1851"/>
          <w:pgNumType w:start="10"/>
          <w:cols w:space="708"/>
        </w:sectPr>
      </w:pPr>
    </w:p>
    <w:p>
      <w:pPr>
        <w:pStyle w:val="BodyText"/>
        <w:rPr>
          <w:sz w:val="20"/>
        </w:rPr>
      </w:pPr>
    </w:p>
    <w:p>
      <w:pPr>
        <w:pStyle w:val="BodyText"/>
        <w:rPr>
          <w:sz w:val="20"/>
        </w:rPr>
      </w:pPr>
    </w:p>
    <w:p>
      <w:pPr>
        <w:pStyle w:val="ListParagraph"/>
        <w:numPr>
          <w:ilvl w:val="0"/>
          <w:numId w:val="21"/>
        </w:numPr>
        <w:tabs>
          <w:tab w:val="left" w:pos="2187"/>
        </w:tabs>
        <w:spacing w:before="163" w:after="0" w:line="374" w:lineRule="auto"/>
        <w:ind w:left="620" w:right="1743" w:firstLine="1080"/>
        <w:jc w:val="left"/>
        <w:rPr>
          <w:sz w:val="48"/>
        </w:rPr>
      </w:pPr>
      <w:r>
        <w:rPr>
          <w:spacing w:val="-1"/>
          <w:w w:val="95"/>
          <w:sz w:val="48"/>
        </w:rPr>
        <w:t xml:space="preserve">拆除路面，均应测定好设计标高，中桩定位，由测量员计算好 </w:t>
      </w:r>
      <w:r>
        <w:rPr>
          <w:sz w:val="48"/>
        </w:rPr>
        <w:t>现有高程与设计标高拆除高差。</w:t>
      </w:r>
    </w:p>
    <w:p>
      <w:pPr>
        <w:pStyle w:val="ListParagraph"/>
        <w:numPr>
          <w:ilvl w:val="0"/>
          <w:numId w:val="21"/>
        </w:numPr>
        <w:tabs>
          <w:tab w:val="left" w:pos="2061"/>
        </w:tabs>
        <w:spacing w:before="0" w:after="0" w:line="240" w:lineRule="auto"/>
        <w:ind w:left="2060" w:right="0" w:hanging="361"/>
        <w:jc w:val="left"/>
        <w:rPr>
          <w:sz w:val="48"/>
        </w:rPr>
      </w:pPr>
      <w:r>
        <w:rPr>
          <w:sz w:val="48"/>
        </w:rPr>
        <w:t>根据计算好的高差应在各桩号上标注好。</w:t>
      </w:r>
    </w:p>
    <w:p>
      <w:pPr>
        <w:pStyle w:val="ListParagraph"/>
        <w:numPr>
          <w:ilvl w:val="0"/>
          <w:numId w:val="21"/>
        </w:numPr>
        <w:tabs>
          <w:tab w:val="left" w:pos="2187"/>
        </w:tabs>
        <w:spacing w:before="347" w:after="0" w:line="374" w:lineRule="auto"/>
        <w:ind w:left="620" w:right="1743" w:firstLine="1080"/>
        <w:jc w:val="left"/>
        <w:rPr>
          <w:sz w:val="48"/>
        </w:rPr>
      </w:pPr>
      <w:r>
        <w:rPr>
          <w:spacing w:val="-1"/>
          <w:w w:val="95"/>
          <w:sz w:val="48"/>
        </w:rPr>
        <w:t xml:space="preserve">根据现场情况，组织施工，正常情况下，先用风钻机队老路面 </w:t>
      </w:r>
      <w:r>
        <w:rPr>
          <w:sz w:val="48"/>
        </w:rPr>
        <w:t>实施点对点的打孔成缝，使之开裂。</w:t>
      </w:r>
    </w:p>
    <w:p>
      <w:pPr>
        <w:pStyle w:val="ListParagraph"/>
        <w:numPr>
          <w:ilvl w:val="0"/>
          <w:numId w:val="21"/>
        </w:numPr>
        <w:tabs>
          <w:tab w:val="left" w:pos="2187"/>
        </w:tabs>
        <w:spacing w:before="0" w:after="0" w:line="374" w:lineRule="auto"/>
        <w:ind w:left="620" w:right="1743" w:firstLine="1080"/>
        <w:jc w:val="left"/>
        <w:rPr>
          <w:sz w:val="48"/>
        </w:rPr>
      </w:pPr>
      <w:r>
        <w:rPr>
          <w:spacing w:val="-1"/>
          <w:w w:val="95"/>
          <w:sz w:val="48"/>
        </w:rPr>
        <w:t xml:space="preserve">组织挖掘机，装载车对拆除后的路面成块废渣进行集中清除， </w:t>
      </w:r>
      <w:r>
        <w:rPr>
          <w:sz w:val="48"/>
        </w:rPr>
        <w:t>运至指定弃土场。</w:t>
      </w:r>
    </w:p>
    <w:p>
      <w:pPr>
        <w:pStyle w:val="BodyText"/>
        <w:spacing w:before="4" w:line="374" w:lineRule="auto"/>
        <w:ind w:left="1582" w:right="11925"/>
      </w:pPr>
      <w:r>
        <w:t>四、道路施工</w:t>
      </w:r>
      <w:r>
        <w:rPr>
          <w:spacing w:val="-3"/>
        </w:rPr>
        <w:t>道路混凝土施工</w:t>
      </w:r>
      <w:r>
        <w:t>作业条件</w:t>
      </w:r>
    </w:p>
    <w:p>
      <w:pPr>
        <w:pStyle w:val="BodyText"/>
        <w:spacing w:before="2"/>
        <w:ind w:left="1582"/>
      </w:pPr>
      <w:r>
        <w:t>A 砼下面的结构层或基础已施工完并经验收合格。</w:t>
      </w:r>
    </w:p>
    <w:p>
      <w:pPr>
        <w:pStyle w:val="BodyText"/>
        <w:spacing w:before="343"/>
        <w:ind w:left="1582"/>
      </w:pPr>
      <w:r>
        <w:t>B 水平标高控制线已测完并经预检合格。</w:t>
      </w:r>
    </w:p>
    <w:p>
      <w:pPr>
        <w:pStyle w:val="BodyText"/>
        <w:spacing w:before="346"/>
        <w:ind w:left="1582"/>
      </w:pPr>
      <w:r>
        <w:t>C 设置在砼层中的井座已完并经验收合格。</w:t>
      </w:r>
    </w:p>
    <w:p>
      <w:pPr>
        <w:pStyle w:val="BodyText"/>
        <w:spacing w:before="346"/>
        <w:ind w:left="1582"/>
      </w:pPr>
      <w:r>
        <w:t>4 技术准备</w:t>
      </w:r>
    </w:p>
    <w:p>
      <w:pPr>
        <w:pStyle w:val="BodyText"/>
        <w:spacing w:before="343"/>
        <w:ind w:left="1582"/>
      </w:pPr>
      <w:r>
        <w:t>A 砼配合比已试配确定。</w:t>
      </w:r>
    </w:p>
    <w:p>
      <w:pPr>
        <w:pStyle w:val="BodyText"/>
        <w:spacing w:before="346" w:line="374" w:lineRule="auto"/>
        <w:ind w:left="620" w:right="1626" w:firstLine="962"/>
      </w:pPr>
      <w:r>
        <w:t>B</w:t>
      </w:r>
      <w:r>
        <w:rPr>
          <w:spacing w:val="-18"/>
        </w:rPr>
        <w:t xml:space="preserve"> 根据设计要求结合现场具体条件进行艺术地坪深化设计，编制施</w:t>
      </w:r>
      <w:r>
        <w:t>工方案，并经设计监理确认。</w:t>
      </w:r>
    </w:p>
    <w:p>
      <w:pPr>
        <w:pStyle w:val="BodyText"/>
        <w:spacing w:before="1" w:line="374" w:lineRule="auto"/>
        <w:ind w:left="620" w:right="1509" w:firstLine="962"/>
      </w:pPr>
      <w:r>
        <w:t>C</w:t>
      </w:r>
      <w:r>
        <w:rPr>
          <w:spacing w:val="-15"/>
        </w:rPr>
        <w:t xml:space="preserve"> 大面积施工前，按选定的图案、颜色做出样板，经设计监理建设</w:t>
      </w:r>
      <w:r>
        <w:t>单位确认。</w:t>
      </w:r>
    </w:p>
    <w:p>
      <w:pPr>
        <w:pStyle w:val="BodyText"/>
        <w:spacing w:before="4"/>
        <w:ind w:left="1582"/>
      </w:pPr>
      <w:r>
        <w:t>D</w:t>
      </w:r>
      <w:r>
        <w:rPr>
          <w:spacing w:val="-26"/>
        </w:rPr>
        <w:t xml:space="preserve"> 如砼施工有其他人操作，双方施工人员必须密切配合，相互协调。</w:t>
      </w:r>
    </w:p>
    <w:p>
      <w:pPr>
        <w:pStyle w:val="BodyText"/>
        <w:spacing w:before="342"/>
        <w:ind w:left="1582"/>
      </w:pPr>
      <w:r>
        <w:t>E</w:t>
      </w:r>
      <w:r>
        <w:rPr>
          <w:spacing w:val="-11"/>
        </w:rPr>
        <w:t xml:space="preserve"> 注意天气变化，避免雨天和大风天</w:t>
      </w:r>
      <w:r>
        <w:t>（</w:t>
      </w:r>
      <w:r>
        <w:rPr>
          <w:spacing w:val="-46"/>
        </w:rPr>
        <w:t xml:space="preserve">即 </w:t>
      </w:r>
      <w:r>
        <w:t>4</w:t>
      </w:r>
      <w:r>
        <w:rPr>
          <w:spacing w:val="-36"/>
        </w:rPr>
        <w:t xml:space="preserve"> 级以上含 </w:t>
      </w:r>
      <w:r>
        <w:t>4</w:t>
      </w:r>
      <w:r>
        <w:rPr>
          <w:spacing w:val="-52"/>
        </w:rPr>
        <w:t xml:space="preserve"> 级</w:t>
      </w:r>
      <w:r>
        <w:t>）施工，</w:t>
      </w:r>
    </w:p>
    <w:p>
      <w:pPr>
        <w:spacing w:after="0"/>
        <w:sectPr>
          <w:headerReference w:type="default" r:id="rId27"/>
          <w:footerReference w:type="default" r:id="rId28"/>
          <w:pgSz w:w="17860" w:h="25260"/>
          <w:pgMar w:top="1360" w:right="0" w:bottom="2040" w:left="1000" w:header="1024" w:footer="1851"/>
          <w:pgNumType w:start="11"/>
          <w:cols w:space="708"/>
        </w:sectPr>
      </w:pPr>
    </w:p>
    <w:p>
      <w:pPr>
        <w:pStyle w:val="BodyText"/>
        <w:rPr>
          <w:sz w:val="20"/>
        </w:rPr>
      </w:pPr>
    </w:p>
    <w:p>
      <w:pPr>
        <w:pStyle w:val="BodyText"/>
        <w:rPr>
          <w:sz w:val="20"/>
        </w:rPr>
      </w:pPr>
    </w:p>
    <w:p>
      <w:pPr>
        <w:pStyle w:val="BodyText"/>
        <w:spacing w:before="163"/>
        <w:ind w:left="620"/>
      </w:pPr>
      <w:r>
        <w:t>温度较高应避开中午高温时间。</w:t>
      </w:r>
    </w:p>
    <w:p>
      <w:pPr>
        <w:pStyle w:val="BodyText"/>
        <w:spacing w:before="347" w:line="374" w:lineRule="auto"/>
        <w:ind w:left="1582" w:right="8044"/>
      </w:pPr>
      <w:r>
        <w:t>F 对操作人员进行安全技术交底。三压印地坪系统工艺流程</w:t>
      </w:r>
    </w:p>
    <w:p>
      <w:pPr>
        <w:pStyle w:val="ListParagraph"/>
        <w:numPr>
          <w:ilvl w:val="0"/>
          <w:numId w:val="20"/>
        </w:numPr>
        <w:tabs>
          <w:tab w:val="left" w:pos="1942"/>
        </w:tabs>
        <w:spacing w:before="0" w:after="0" w:line="240" w:lineRule="auto"/>
        <w:ind w:left="1942" w:right="0" w:hanging="360"/>
        <w:jc w:val="left"/>
        <w:rPr>
          <w:sz w:val="48"/>
        </w:rPr>
      </w:pPr>
      <w:r>
        <w:rPr>
          <w:sz w:val="48"/>
        </w:rPr>
        <w:t>工艺流程图</w:t>
      </w:r>
    </w:p>
    <w:p>
      <w:pPr>
        <w:pStyle w:val="BodyText"/>
        <w:spacing w:before="346" w:line="374" w:lineRule="auto"/>
        <w:ind w:left="620" w:right="1640" w:firstLine="962"/>
        <w:jc w:val="both"/>
      </w:pPr>
      <w:r>
        <w:t>混凝土找平-摊铺混凝土-支撑模板- 混凝土边角修整 -检测强化</w:t>
      </w:r>
      <w:r>
        <w:rPr>
          <w:spacing w:val="-1"/>
          <w:w w:val="95"/>
        </w:rPr>
        <w:t xml:space="preserve">剂表面硬度-强化剂表面收光-强化剂边角修整-播撒强化剂-混凝土表  </w:t>
      </w:r>
      <w:r>
        <w:t>面推平-表面涂刷封闭剂-表面冲洗</w:t>
      </w:r>
    </w:p>
    <w:p>
      <w:pPr>
        <w:pStyle w:val="BodyText"/>
        <w:spacing w:before="2"/>
        <w:ind w:left="620"/>
      </w:pPr>
      <w:r>
        <w:t>-切割伸缩缝-播撒脱模粉-摆放模具-模具纹理捣实</w:t>
      </w:r>
    </w:p>
    <w:p>
      <w:pPr>
        <w:pStyle w:val="ListParagraph"/>
        <w:numPr>
          <w:ilvl w:val="0"/>
          <w:numId w:val="20"/>
        </w:numPr>
        <w:tabs>
          <w:tab w:val="left" w:pos="2065"/>
        </w:tabs>
        <w:spacing w:before="343" w:after="0" w:line="240" w:lineRule="auto"/>
        <w:ind w:left="2064" w:right="0" w:hanging="483"/>
        <w:jc w:val="left"/>
        <w:rPr>
          <w:sz w:val="48"/>
        </w:rPr>
      </w:pPr>
      <w:r>
        <w:rPr>
          <w:sz w:val="48"/>
        </w:rPr>
        <w:t>操作方法</w:t>
      </w:r>
    </w:p>
    <w:p>
      <w:pPr>
        <w:pStyle w:val="BodyText"/>
        <w:spacing w:before="346" w:line="374" w:lineRule="auto"/>
        <w:ind w:left="620" w:right="1509" w:firstLine="962"/>
      </w:pPr>
      <w:r>
        <w:t>A</w:t>
      </w:r>
      <w:r>
        <w:rPr>
          <w:spacing w:val="-15"/>
        </w:rPr>
        <w:t xml:space="preserve"> 基层处理：当基层为灰土层时，应进行逐步夯实；当基层为级配</w:t>
      </w:r>
      <w:r>
        <w:t>沙石时，其压实系数应符合设计要求。基层严格按设计标高进行夯实</w:t>
      </w:r>
      <w:r>
        <w:rPr>
          <w:spacing w:val="-12"/>
        </w:rPr>
        <w:t xml:space="preserve">整平后再均匀的摊铺 </w:t>
      </w:r>
      <w:r>
        <w:t>2-4</w:t>
      </w:r>
      <w:r>
        <w:rPr>
          <w:spacing w:val="-12"/>
        </w:rPr>
        <w:t xml:space="preserve"> ㎝沙垫层并用平板振动机振捣密实。</w:t>
      </w:r>
    </w:p>
    <w:p>
      <w:pPr>
        <w:pStyle w:val="BodyText"/>
        <w:spacing w:before="3" w:line="374" w:lineRule="auto"/>
        <w:ind w:left="620" w:right="1629" w:firstLine="962"/>
      </w:pPr>
      <w:r>
        <w:t>B</w:t>
      </w:r>
      <w:r>
        <w:rPr>
          <w:spacing w:val="-18"/>
        </w:rPr>
        <w:t xml:space="preserve"> 测设标高控制线：根据标高控制线测量砼标高，在预先设计的水</w:t>
      </w:r>
      <w:r>
        <w:t>平柱上弹出标高控制线并增设标高控制点。</w:t>
      </w:r>
    </w:p>
    <w:p>
      <w:pPr>
        <w:pStyle w:val="BodyText"/>
        <w:spacing w:line="374" w:lineRule="auto"/>
        <w:ind w:left="620" w:right="1509" w:firstLine="962"/>
      </w:pPr>
      <w:r>
        <w:t>C</w:t>
      </w:r>
      <w:r>
        <w:rPr>
          <w:spacing w:val="-15"/>
        </w:rPr>
        <w:t xml:space="preserve"> 支模：先用经纬仪、水平仪核对轴线和标高，放出边线，然后进</w:t>
      </w:r>
      <w:r>
        <w:t>行支模，模板安装完成，再全面核实轴线、标高和各部位尺寸，检查模板与支撑是否严密、牢固，并按要求设置伸缩缝。</w:t>
      </w:r>
    </w:p>
    <w:p>
      <w:pPr>
        <w:pStyle w:val="BodyText"/>
        <w:spacing w:before="2" w:line="374" w:lineRule="auto"/>
        <w:ind w:left="620" w:right="1548" w:firstLine="962"/>
        <w:jc w:val="both"/>
      </w:pPr>
      <w:r>
        <w:t>D</w:t>
      </w:r>
      <w:r>
        <w:rPr>
          <w:spacing w:val="-7"/>
        </w:rPr>
        <w:t xml:space="preserve"> 商品混凝土:根据设计要求的配合比</w:t>
      </w:r>
      <w:r>
        <w:t>（严禁添加粉煤灰、外加剂</w:t>
      </w:r>
      <w:r>
        <w:rPr>
          <w:spacing w:val="8"/>
          <w:w w:val="95"/>
        </w:rPr>
        <w:t>等，其强度等级不低于</w:t>
      </w:r>
      <w:r>
        <w:rPr>
          <w:w w:val="95"/>
        </w:rPr>
        <w:t>C20）</w:t>
      </w:r>
      <w:r>
        <w:rPr>
          <w:spacing w:val="-1"/>
          <w:w w:val="95"/>
        </w:rPr>
        <w:t xml:space="preserve">核对开盘鉴定书；严格要求商混石子的级  </w:t>
      </w:r>
      <w:r>
        <w:rPr>
          <w:spacing w:val="-2"/>
        </w:rPr>
        <w:t>配粒径；石子的规格根据混凝土的厚度而发生变化；即：</w:t>
      </w:r>
      <w:r>
        <w:rPr>
          <w:spacing w:val="-29"/>
        </w:rPr>
        <w:t>5-8 公分厚的</w:t>
      </w:r>
      <w:r>
        <w:rPr>
          <w:spacing w:val="-34"/>
        </w:rPr>
        <w:t xml:space="preserve">混凝土石子粒径不能大于 </w:t>
      </w:r>
      <w:r>
        <w:t>3-5</w:t>
      </w:r>
      <w:r>
        <w:rPr>
          <w:spacing w:val="-45"/>
        </w:rPr>
        <w:t xml:space="preserve"> ㎜</w:t>
      </w:r>
      <w:r>
        <w:t>；8-12</w:t>
      </w:r>
      <w:r>
        <w:rPr>
          <w:spacing w:val="-10"/>
        </w:rPr>
        <w:t xml:space="preserve"> 公分厚的混凝土石子粒径不能</w:t>
      </w:r>
    </w:p>
    <w:p>
      <w:pPr>
        <w:spacing w:after="0" w:line="374" w:lineRule="auto"/>
        <w:jc w:val="both"/>
        <w:sectPr>
          <w:headerReference w:type="default" r:id="rId29"/>
          <w:footerReference w:type="default" r:id="rId30"/>
          <w:pgSz w:w="17860" w:h="25260"/>
          <w:pgMar w:top="1360" w:right="0" w:bottom="2040" w:left="1000" w:header="1024" w:footer="1851"/>
          <w:pgNumType w:start="12"/>
          <w:cols w:space="708"/>
        </w:sectPr>
      </w:pPr>
    </w:p>
    <w:p>
      <w:pPr>
        <w:pStyle w:val="BodyText"/>
        <w:rPr>
          <w:sz w:val="20"/>
        </w:rPr>
      </w:pPr>
    </w:p>
    <w:p>
      <w:pPr>
        <w:pStyle w:val="BodyText"/>
        <w:rPr>
          <w:sz w:val="20"/>
        </w:rPr>
      </w:pPr>
    </w:p>
    <w:p>
      <w:pPr>
        <w:pStyle w:val="BodyText"/>
        <w:spacing w:before="163" w:line="374" w:lineRule="auto"/>
        <w:ind w:left="620" w:right="1581"/>
        <w:jc w:val="right"/>
      </w:pPr>
      <w:r>
        <w:rPr>
          <w:spacing w:val="-47"/>
        </w:rPr>
        <w:t xml:space="preserve">大于 </w:t>
      </w:r>
      <w:r>
        <w:t>5-12</w:t>
      </w:r>
      <w:r>
        <w:rPr>
          <w:spacing w:val="-13"/>
        </w:rPr>
        <w:t xml:space="preserve"> ㎜；严格要求商混的坍落度；坍落度的大小根据天气的变化</w:t>
      </w:r>
      <w:r>
        <w:rPr>
          <w:spacing w:val="-10"/>
        </w:rPr>
        <w:t>而变化；即：春秋季节的坍落度不能大于</w:t>
      </w:r>
      <w:r>
        <w:t>140</w:t>
      </w:r>
      <w:r>
        <w:rPr>
          <w:spacing w:val="-67"/>
        </w:rPr>
        <w:t xml:space="preserve"> ㎝</w:t>
      </w:r>
      <w:r>
        <w:t>～160</w:t>
      </w:r>
      <w:r>
        <w:rPr>
          <w:spacing w:val="-21"/>
        </w:rPr>
        <w:t xml:space="preserve"> ㎝；初冬季节的</w:t>
      </w:r>
      <w:r>
        <w:rPr>
          <w:spacing w:val="11"/>
        </w:rPr>
        <w:t>坍落度不能大于</w:t>
      </w:r>
      <w:r>
        <w:t>120</w:t>
      </w:r>
      <w:r>
        <w:rPr>
          <w:spacing w:val="-84"/>
        </w:rPr>
        <w:t xml:space="preserve"> ㎝</w:t>
      </w:r>
      <w:r>
        <w:t>-140</w:t>
      </w:r>
      <w:r>
        <w:rPr>
          <w:spacing w:val="-28"/>
        </w:rPr>
        <w:t xml:space="preserve"> ㎝；夏季的坍落度不能大于</w:t>
      </w:r>
      <w:r>
        <w:t>160</w:t>
      </w:r>
      <w:r>
        <w:rPr>
          <w:spacing w:val="-84"/>
        </w:rPr>
        <w:t xml:space="preserve"> ㎝</w:t>
      </w:r>
      <w:r>
        <w:t>-180</w:t>
      </w:r>
      <w:r>
        <w:rPr>
          <w:spacing w:val="-57"/>
        </w:rPr>
        <w:t xml:space="preserve"> ㎝。</w:t>
      </w:r>
      <w:r>
        <w:rPr>
          <w:spacing w:val="-57"/>
          <w:w w:val="99"/>
        </w:rPr>
        <w:t xml:space="preserve"> </w:t>
      </w:r>
      <w:r>
        <w:rPr>
          <w:spacing w:val="-57"/>
        </w:rPr>
        <w:t>E</w:t>
      </w:r>
      <w:r>
        <w:rPr>
          <w:spacing w:val="-18"/>
        </w:rPr>
        <w:t xml:space="preserve"> 铺设砼：在基层上洒水使基层充分湿润后进行砼均匀的摊铺，用</w:t>
      </w:r>
    </w:p>
    <w:p>
      <w:pPr>
        <w:pStyle w:val="BodyText"/>
        <w:spacing w:before="4" w:line="374" w:lineRule="auto"/>
        <w:ind w:left="620" w:right="1873"/>
      </w:pPr>
      <w:r>
        <w:rPr>
          <w:spacing w:val="-1"/>
          <w:w w:val="95"/>
        </w:rPr>
        <w:t xml:space="preserve">铝合金杠尺严格按照设计标高进行刮平、振捣；刮平后的表面如有不  </w:t>
      </w:r>
      <w:r>
        <w:t>平，应及时填补砼并用木抹子槎平（</w:t>
      </w:r>
      <w:r>
        <w:rPr>
          <w:spacing w:val="1"/>
        </w:rPr>
        <w:t>平整度误差≤</w:t>
      </w:r>
      <w:r>
        <w:rPr>
          <w:spacing w:val="11"/>
        </w:rPr>
        <w:t>5</w:t>
      </w:r>
      <w:r>
        <w:rPr>
          <w:spacing w:val="-61"/>
        </w:rPr>
        <w:t xml:space="preserve"> ㎜</w:t>
      </w:r>
      <w:r>
        <w:t>）。</w:t>
      </w:r>
    </w:p>
    <w:p>
      <w:pPr>
        <w:pStyle w:val="ListParagraph"/>
        <w:numPr>
          <w:ilvl w:val="0"/>
          <w:numId w:val="29"/>
        </w:numPr>
        <w:tabs>
          <w:tab w:val="left" w:pos="1942"/>
        </w:tabs>
        <w:spacing w:before="1" w:after="0" w:line="240" w:lineRule="auto"/>
        <w:ind w:left="1942" w:right="0" w:hanging="360"/>
        <w:jc w:val="left"/>
        <w:rPr>
          <w:sz w:val="48"/>
        </w:rPr>
      </w:pPr>
      <w:r>
        <w:rPr>
          <w:sz w:val="48"/>
        </w:rPr>
        <w:t>撒播彩色强化剂</w:t>
      </w:r>
    </w:p>
    <w:p>
      <w:pPr>
        <w:pStyle w:val="BodyText"/>
        <w:spacing w:before="346" w:line="374" w:lineRule="auto"/>
        <w:ind w:left="620" w:right="1569" w:firstLine="962"/>
      </w:pPr>
      <w:r>
        <w:t>当砼的表面已无溢水份时，用大镁板、捣角抹子对砼表面及边角进行修整、找平、提浆并均匀的撒播彩色强化剂，对砼表面均匀播撒的彩色强化剂及时采用钢板抹子提浆、抹平；如抹平后的强化剂表面出现颜色不均匀、播撒不到位等露底现象应进行第二遍播撒、找补直到表面颜色一致；彩色强化剂第一遍播撒理论值 1.5-2kg/m2；第二遍播撒理论值 1-1.5kg/m2；彩色强化剂在表面形成厚度约为 2-4mm；</w:t>
      </w:r>
    </w:p>
    <w:p>
      <w:pPr>
        <w:pStyle w:val="ListParagraph"/>
        <w:numPr>
          <w:ilvl w:val="0"/>
          <w:numId w:val="29"/>
        </w:numPr>
        <w:tabs>
          <w:tab w:val="left" w:pos="1942"/>
        </w:tabs>
        <w:spacing w:before="4" w:after="0" w:line="240" w:lineRule="auto"/>
        <w:ind w:left="1942" w:right="0" w:hanging="360"/>
        <w:jc w:val="left"/>
        <w:rPr>
          <w:sz w:val="48"/>
        </w:rPr>
      </w:pPr>
      <w:r>
        <w:rPr>
          <w:sz w:val="48"/>
        </w:rPr>
        <w:t>表面收光及边角修整：</w:t>
      </w:r>
    </w:p>
    <w:p>
      <w:pPr>
        <w:pStyle w:val="BodyText"/>
        <w:spacing w:before="343"/>
        <w:ind w:left="1582"/>
      </w:pPr>
      <w:r>
        <w:t>表面彩色强化剂均匀撒播后，进行面层收光和边角修整处理；</w:t>
      </w:r>
    </w:p>
    <w:p>
      <w:pPr>
        <w:pStyle w:val="ListParagraph"/>
        <w:numPr>
          <w:ilvl w:val="0"/>
          <w:numId w:val="29"/>
        </w:numPr>
        <w:tabs>
          <w:tab w:val="left" w:pos="1942"/>
        </w:tabs>
        <w:spacing w:before="346" w:after="0" w:line="240" w:lineRule="auto"/>
        <w:ind w:left="1942" w:right="0" w:hanging="360"/>
        <w:jc w:val="left"/>
        <w:rPr>
          <w:sz w:val="48"/>
        </w:rPr>
      </w:pPr>
      <w:r>
        <w:rPr>
          <w:sz w:val="48"/>
        </w:rPr>
        <w:t>撒播彩色脱模粉</w:t>
      </w:r>
    </w:p>
    <w:p>
      <w:pPr>
        <w:pStyle w:val="BodyText"/>
        <w:spacing w:before="346" w:line="374" w:lineRule="auto"/>
        <w:ind w:left="620" w:right="1618" w:firstLine="962"/>
      </w:pPr>
      <w:r>
        <w:t>A</w:t>
      </w:r>
      <w:r>
        <w:rPr>
          <w:spacing w:val="-35"/>
        </w:rPr>
        <w:t xml:space="preserve"> 根据表面干湿度</w:t>
      </w:r>
      <w:r>
        <w:t>（</w:t>
      </w:r>
      <w:r>
        <w:rPr>
          <w:spacing w:val="-6"/>
        </w:rPr>
        <w:t xml:space="preserve">用手指检测强化剂表面不粘手并能够按出 </w:t>
      </w:r>
      <w:r>
        <w:t>5</w:t>
      </w:r>
      <w:r>
        <w:rPr>
          <w:spacing w:val="-71"/>
        </w:rPr>
        <w:t xml:space="preserve"> ㎜</w:t>
      </w:r>
      <w:r>
        <w:t>左右的深度即可）</w:t>
      </w:r>
    </w:p>
    <w:p>
      <w:pPr>
        <w:pStyle w:val="BodyText"/>
        <w:spacing w:before="1" w:line="374" w:lineRule="auto"/>
        <w:ind w:left="620" w:right="1632" w:firstLine="962"/>
      </w:pPr>
      <w:r>
        <w:t>B</w:t>
      </w:r>
      <w:r>
        <w:rPr>
          <w:spacing w:val="-19"/>
        </w:rPr>
        <w:t xml:space="preserve"> 将彩色脱模粉均匀的抛撒在强化剂表面，如有露底现象再进行局</w:t>
      </w:r>
      <w:r>
        <w:t>部找补。</w:t>
      </w:r>
    </w:p>
    <w:p>
      <w:pPr>
        <w:pStyle w:val="BodyText"/>
        <w:ind w:left="1582"/>
      </w:pPr>
      <w:r>
        <w:t>C 一般抛撒厚度越薄越好，只要压印时不沾模板即可，播撒理论值</w:t>
      </w:r>
    </w:p>
    <w:p>
      <w:pPr>
        <w:spacing w:after="0"/>
        <w:sectPr>
          <w:headerReference w:type="default" r:id="rId31"/>
          <w:footerReference w:type="default" r:id="rId32"/>
          <w:pgSz w:w="17860" w:h="25260"/>
          <w:pgMar w:top="1360" w:right="0" w:bottom="2040" w:left="1000" w:header="1024" w:footer="1851"/>
          <w:pgNumType w:start="13"/>
          <w:cols w:space="708"/>
        </w:sectPr>
      </w:pPr>
    </w:p>
    <w:p>
      <w:pPr>
        <w:pStyle w:val="BodyText"/>
        <w:rPr>
          <w:sz w:val="20"/>
        </w:rPr>
      </w:pPr>
    </w:p>
    <w:p>
      <w:pPr>
        <w:pStyle w:val="BodyText"/>
        <w:rPr>
          <w:sz w:val="20"/>
        </w:rPr>
      </w:pPr>
    </w:p>
    <w:p>
      <w:pPr>
        <w:pStyle w:val="BodyText"/>
        <w:spacing w:before="163"/>
        <w:ind w:left="620"/>
      </w:pPr>
      <w:r>
        <w:t>0.2-0.4kg/m2</w:t>
      </w:r>
    </w:p>
    <w:p>
      <w:pPr>
        <w:pStyle w:val="ListParagraph"/>
        <w:numPr>
          <w:ilvl w:val="0"/>
          <w:numId w:val="30"/>
        </w:numPr>
        <w:tabs>
          <w:tab w:val="left" w:pos="1942"/>
        </w:tabs>
        <w:spacing w:before="347" w:after="0" w:line="240" w:lineRule="auto"/>
        <w:ind w:left="1942" w:right="0" w:hanging="360"/>
        <w:jc w:val="left"/>
        <w:rPr>
          <w:sz w:val="48"/>
        </w:rPr>
      </w:pPr>
      <w:r>
        <w:rPr>
          <w:sz w:val="48"/>
        </w:rPr>
        <w:t>压印成型</w:t>
      </w:r>
    </w:p>
    <w:p>
      <w:pPr>
        <w:pStyle w:val="BodyText"/>
        <w:spacing w:before="342" w:line="374" w:lineRule="auto"/>
        <w:ind w:left="620" w:right="1632" w:firstLine="962"/>
      </w:pPr>
      <w:r>
        <w:t>A</w:t>
      </w:r>
      <w:r>
        <w:rPr>
          <w:spacing w:val="-19"/>
        </w:rPr>
        <w:t xml:space="preserve"> 严格按照施工工艺拉线摆好第一块模具；根据施工面积的大小在</w:t>
      </w:r>
      <w:r>
        <w:t>第一块模具的周围无限延伸直到整个表面压印完成。</w:t>
      </w:r>
    </w:p>
    <w:p>
      <w:pPr>
        <w:pStyle w:val="BodyText"/>
        <w:spacing w:before="4" w:line="374" w:lineRule="auto"/>
        <w:ind w:left="620" w:right="1626" w:firstLine="962"/>
      </w:pPr>
      <w:r>
        <w:t>B</w:t>
      </w:r>
      <w:r>
        <w:rPr>
          <w:spacing w:val="-18"/>
        </w:rPr>
        <w:t xml:space="preserve"> 模具摆放完后采用压印工具捣实器对模具表面均匀的拍打；根据</w:t>
      </w:r>
      <w:r>
        <w:t>砼的软硬程度不同注意用力适当，不能有漏拍现象且压印出来的纹理要深浅一致，不同形状的模具起始要有一个定向，从而达到更好的效果。</w:t>
      </w:r>
    </w:p>
    <w:p>
      <w:pPr>
        <w:pStyle w:val="ListParagraph"/>
        <w:numPr>
          <w:ilvl w:val="0"/>
          <w:numId w:val="30"/>
        </w:numPr>
        <w:tabs>
          <w:tab w:val="left" w:pos="1942"/>
        </w:tabs>
        <w:spacing w:before="1" w:after="0" w:line="240" w:lineRule="auto"/>
        <w:ind w:left="1942" w:right="0" w:hanging="360"/>
        <w:jc w:val="left"/>
        <w:rPr>
          <w:sz w:val="48"/>
        </w:rPr>
      </w:pPr>
      <w:r>
        <w:rPr>
          <w:sz w:val="48"/>
        </w:rPr>
        <w:t>冲洗表</w:t>
      </w:r>
    </w:p>
    <w:p>
      <w:pPr>
        <w:pStyle w:val="BodyText"/>
        <w:spacing w:before="346"/>
        <w:ind w:left="1582"/>
      </w:pPr>
      <w:r>
        <w:t>A</w:t>
      </w:r>
      <w:r>
        <w:rPr>
          <w:spacing w:val="-35"/>
        </w:rPr>
        <w:t xml:space="preserve"> 待压印成型 </w:t>
      </w:r>
      <w:r>
        <w:t>2-4</w:t>
      </w:r>
      <w:r>
        <w:rPr>
          <w:spacing w:val="-58"/>
        </w:rPr>
        <w:t xml:space="preserve"> 天</w:t>
      </w:r>
      <w:r>
        <w:t>(250C)后进行冲洗脱模粉；</w:t>
      </w:r>
    </w:p>
    <w:p>
      <w:pPr>
        <w:pStyle w:val="BodyText"/>
        <w:spacing w:before="346"/>
        <w:ind w:left="1582"/>
      </w:pPr>
      <w:r>
        <w:t>B 高压水枪冲洗的压力不宜过高，过高会破坏成型表面；</w:t>
      </w:r>
    </w:p>
    <w:p>
      <w:pPr>
        <w:pStyle w:val="BodyText"/>
        <w:spacing w:before="343" w:line="374" w:lineRule="auto"/>
        <w:ind w:left="620" w:right="1626" w:firstLine="962"/>
      </w:pPr>
      <w:r>
        <w:t>C</w:t>
      </w:r>
      <w:r>
        <w:rPr>
          <w:spacing w:val="-18"/>
        </w:rPr>
        <w:t xml:space="preserve"> 冲洗完后，再采用弱酸对表面的颜色进行处理，留少许的脱模粉</w:t>
      </w:r>
      <w:r>
        <w:t>即可，不能出现颜色深浅不一致、局部脱模粉残留过多等现象，弱酸处理过的表面应及时的用高压水枪清洗干净。</w:t>
      </w:r>
    </w:p>
    <w:p>
      <w:pPr>
        <w:pStyle w:val="ListParagraph"/>
        <w:numPr>
          <w:ilvl w:val="0"/>
          <w:numId w:val="30"/>
        </w:numPr>
        <w:tabs>
          <w:tab w:val="left" w:pos="1942"/>
        </w:tabs>
        <w:spacing w:before="2" w:after="0" w:line="240" w:lineRule="auto"/>
        <w:ind w:left="1942" w:right="0" w:hanging="360"/>
        <w:jc w:val="left"/>
        <w:rPr>
          <w:sz w:val="48"/>
        </w:rPr>
      </w:pPr>
      <w:r>
        <w:rPr>
          <w:sz w:val="48"/>
        </w:rPr>
        <w:t>刷保护剂</w:t>
      </w:r>
    </w:p>
    <w:p>
      <w:pPr>
        <w:pStyle w:val="BodyText"/>
        <w:spacing w:before="346"/>
        <w:ind w:left="1582"/>
      </w:pPr>
      <w:r>
        <w:t>A 冲洗完成后干燥 6～24 小时(250C)即可涂刷封闭剂；</w:t>
      </w:r>
    </w:p>
    <w:p>
      <w:pPr>
        <w:pStyle w:val="BodyText"/>
        <w:spacing w:before="346"/>
        <w:ind w:left="1582"/>
      </w:pPr>
      <w:r>
        <w:t>B</w:t>
      </w:r>
      <w:r>
        <w:rPr>
          <w:spacing w:val="-14"/>
        </w:rPr>
        <w:t xml:space="preserve"> 封闭剂可采用滚涂或喷涂，应均匀地涂刷在表面；</w:t>
      </w:r>
    </w:p>
    <w:p>
      <w:pPr>
        <w:pStyle w:val="BodyText"/>
        <w:spacing w:before="344"/>
        <w:ind w:left="1582"/>
      </w:pPr>
      <w:r>
        <w:t>C</w:t>
      </w:r>
      <w:r>
        <w:rPr>
          <w:spacing w:val="-14"/>
        </w:rPr>
        <w:t xml:space="preserve"> 涂刷封闭剂前应清除施工面上所有的灰尘及杂质；</w:t>
      </w:r>
    </w:p>
    <w:p>
      <w:pPr>
        <w:pStyle w:val="BodyText"/>
        <w:spacing w:before="346" w:line="374" w:lineRule="auto"/>
        <w:ind w:left="620" w:right="1619" w:firstLine="962"/>
      </w:pPr>
      <w:r>
        <w:t>D</w:t>
      </w:r>
      <w:r>
        <w:rPr>
          <w:spacing w:val="-23"/>
        </w:rPr>
        <w:t xml:space="preserve"> 封闭剂用量</w:t>
      </w:r>
      <w:r>
        <w:t>（理论值）</w:t>
      </w:r>
      <w:r>
        <w:rPr>
          <w:spacing w:val="-45"/>
        </w:rPr>
        <w:t xml:space="preserve">约为 </w:t>
      </w:r>
      <w:r>
        <w:t>0.18kg/</w:t>
      </w:r>
      <w:r>
        <w:rPr>
          <w:spacing w:val="-2"/>
        </w:rPr>
        <w:t>平米，使用前须将封闭剂搅</w:t>
      </w:r>
      <w:r>
        <w:t>拌均匀。</w:t>
      </w:r>
    </w:p>
    <w:p>
      <w:pPr>
        <w:pStyle w:val="BodyText"/>
        <w:ind w:left="1582"/>
      </w:pPr>
      <w:r>
        <w:t>刚施工好地面的周围应设置保护栏或在醒目处明示警告语，勿使</w:t>
      </w:r>
    </w:p>
    <w:p>
      <w:pPr>
        <w:spacing w:after="0"/>
        <w:sectPr>
          <w:headerReference w:type="default" r:id="rId33"/>
          <w:footerReference w:type="default" r:id="rId34"/>
          <w:pgSz w:w="17860" w:h="25260"/>
          <w:pgMar w:top="1360" w:right="0" w:bottom="2040" w:left="1000" w:header="1024" w:footer="1851"/>
          <w:pgNumType w:start="14"/>
          <w:cols w:space="708"/>
        </w:sectPr>
      </w:pPr>
    </w:p>
    <w:p>
      <w:pPr>
        <w:pStyle w:val="BodyText"/>
        <w:rPr>
          <w:sz w:val="20"/>
        </w:rPr>
      </w:pPr>
    </w:p>
    <w:p>
      <w:pPr>
        <w:pStyle w:val="BodyText"/>
        <w:rPr>
          <w:sz w:val="20"/>
        </w:rPr>
      </w:pPr>
    </w:p>
    <w:p>
      <w:pPr>
        <w:pStyle w:val="BodyText"/>
        <w:spacing w:before="163" w:line="374" w:lineRule="auto"/>
        <w:ind w:left="620" w:right="1873"/>
      </w:pPr>
      <w:r>
        <w:rPr>
          <w:w w:val="95"/>
        </w:rPr>
        <w:t>行人、车辆入内（封闭后也应如此）</w:t>
      </w:r>
      <w:r>
        <w:rPr>
          <w:spacing w:val="-2"/>
          <w:w w:val="95"/>
        </w:rPr>
        <w:t xml:space="preserve">。避免造成表面起砂，面层强度  </w:t>
      </w:r>
      <w:r>
        <w:t>符合要求后方可通行。</w:t>
      </w:r>
    </w:p>
    <w:p>
      <w:pPr>
        <w:pStyle w:val="BodyText"/>
        <w:ind w:left="620"/>
      </w:pPr>
      <w:r>
        <w:t>五、质量标准：</w:t>
      </w:r>
    </w:p>
    <w:p>
      <w:pPr>
        <w:pStyle w:val="BodyText"/>
        <w:spacing w:before="347"/>
        <w:ind w:left="859"/>
      </w:pPr>
      <w:r>
        <w:t>A 砼中的粗骨料含泥量不应大于 2%，最大粒径不超过 3 ㎝；</w:t>
      </w:r>
    </w:p>
    <w:p>
      <w:pPr>
        <w:pStyle w:val="BodyText"/>
        <w:spacing w:before="346" w:line="374" w:lineRule="auto"/>
        <w:ind w:left="1582" w:right="4249"/>
      </w:pPr>
      <w:r>
        <w:t>B</w:t>
      </w:r>
      <w:r>
        <w:rPr>
          <w:spacing w:val="-11"/>
        </w:rPr>
        <w:t xml:space="preserve"> 砼的强度等级应符合设计要求，且不应小于 </w:t>
      </w:r>
      <w:r>
        <w:t>C25； C</w:t>
      </w:r>
      <w:r>
        <w:rPr>
          <w:spacing w:val="-12"/>
        </w:rPr>
        <w:t xml:space="preserve"> 地坪表面平整偏差 </w:t>
      </w:r>
      <w:r>
        <w:t>5</w:t>
      </w:r>
      <w:r>
        <w:rPr>
          <w:spacing w:val="-41"/>
        </w:rPr>
        <w:t xml:space="preserve"> ㎜；</w:t>
      </w:r>
    </w:p>
    <w:p>
      <w:pPr>
        <w:pStyle w:val="BodyText"/>
        <w:spacing w:before="1" w:line="374" w:lineRule="auto"/>
        <w:ind w:left="1582" w:right="3903"/>
      </w:pPr>
      <w:r>
        <w:t>D</w:t>
      </w:r>
      <w:r>
        <w:rPr>
          <w:spacing w:val="-14"/>
        </w:rPr>
        <w:t xml:space="preserve"> 表面洁净无裂缝，麻面、起砂、露底，无明显色差； </w:t>
      </w:r>
      <w:r>
        <w:t>五、应注意的质量问题：</w:t>
      </w:r>
    </w:p>
    <w:p>
      <w:pPr>
        <w:pStyle w:val="BodyText"/>
        <w:ind w:left="1582"/>
      </w:pPr>
      <w:r>
        <w:t>A 严格按照配合比施工，认真计量，确保砼强度，满足设计要求。</w:t>
      </w:r>
    </w:p>
    <w:p>
      <w:pPr>
        <w:pStyle w:val="BodyText"/>
        <w:spacing w:before="346"/>
        <w:ind w:left="1582"/>
        <w:jc w:val="both"/>
      </w:pPr>
      <w:r>
        <w:t>B 施工时认真找平，掌握干湿度、表面平整、标高准确。</w:t>
      </w:r>
    </w:p>
    <w:p>
      <w:pPr>
        <w:pStyle w:val="BodyText"/>
        <w:spacing w:before="346" w:line="374" w:lineRule="auto"/>
        <w:ind w:left="1582" w:right="2466"/>
        <w:jc w:val="both"/>
      </w:pPr>
      <w:r>
        <w:t>C</w:t>
      </w:r>
      <w:r>
        <w:rPr>
          <w:spacing w:val="-15"/>
        </w:rPr>
        <w:t xml:space="preserve"> 地坪面积过大要分段，分块进行施工，按规定留置伸缩缝。</w:t>
      </w:r>
      <w:r>
        <w:t>六、安全、环保措施：</w:t>
      </w:r>
    </w:p>
    <w:p>
      <w:pPr>
        <w:pStyle w:val="BodyText"/>
        <w:spacing w:before="1" w:line="374" w:lineRule="auto"/>
        <w:ind w:left="620" w:right="1622" w:firstLine="962"/>
        <w:jc w:val="both"/>
      </w:pPr>
      <w:r>
        <w:t>A</w:t>
      </w:r>
      <w:r>
        <w:rPr>
          <w:spacing w:val="-19"/>
        </w:rPr>
        <w:t xml:space="preserve"> 砼振捣器应经试运检查合格后方可使用，开关箱内必须安装漏电保护器。振捣时必须戴绝缘手套、穿绝缘鞋，夜间施工采用 </w:t>
      </w:r>
      <w:r>
        <w:t>36V</w:t>
      </w:r>
      <w:r>
        <w:rPr>
          <w:spacing w:val="-13"/>
        </w:rPr>
        <w:t xml:space="preserve"> 低压</w:t>
      </w:r>
      <w:r>
        <w:t>照明设备。</w:t>
      </w:r>
    </w:p>
    <w:p>
      <w:pPr>
        <w:pStyle w:val="BodyText"/>
        <w:spacing w:before="1"/>
        <w:ind w:left="1582"/>
        <w:jc w:val="both"/>
      </w:pPr>
      <w:r>
        <w:t>B 撒彩色强化剂和彩色脱模剂时要带手套和口罩。</w:t>
      </w:r>
    </w:p>
    <w:p>
      <w:pPr>
        <w:pStyle w:val="BodyText"/>
        <w:spacing w:before="347"/>
        <w:ind w:left="1582"/>
      </w:pPr>
      <w:r>
        <w:t>C 施工用电要符合国家现行标准（施工现场临时用电安全技术规范）</w:t>
      </w:r>
    </w:p>
    <w:p>
      <w:pPr>
        <w:pStyle w:val="BodyText"/>
        <w:spacing w:before="343"/>
        <w:ind w:left="620"/>
      </w:pPr>
      <w:r>
        <w:t>JGJ46 的有关规定。</w:t>
      </w:r>
    </w:p>
    <w:p>
      <w:pPr>
        <w:pStyle w:val="BodyText"/>
        <w:spacing w:before="346" w:line="374" w:lineRule="auto"/>
        <w:ind w:left="620" w:right="1391" w:firstLine="962"/>
        <w:jc w:val="both"/>
      </w:pPr>
      <w:r>
        <w:t>D</w:t>
      </w:r>
      <w:r>
        <w:rPr>
          <w:spacing w:val="-25"/>
        </w:rPr>
        <w:t xml:space="preserve"> 砼振捣采用低噪声振捣器。在居民区施工，夜间运输车不得鸣笛， </w:t>
      </w:r>
      <w:r>
        <w:t>以减少噪声扰民。</w:t>
      </w:r>
    </w:p>
    <w:p>
      <w:pPr>
        <w:spacing w:after="0" w:line="374" w:lineRule="auto"/>
        <w:jc w:val="both"/>
        <w:sectPr>
          <w:headerReference w:type="default" r:id="rId35"/>
          <w:footerReference w:type="default" r:id="rId36"/>
          <w:pgSz w:w="17860" w:h="25260"/>
          <w:pgMar w:top="1360" w:right="0" w:bottom="2040" w:left="1000" w:header="1024" w:footer="1851"/>
          <w:pgNumType w:start="15"/>
          <w:cols w:space="708"/>
        </w:sectPr>
      </w:pPr>
    </w:p>
    <w:p>
      <w:pPr>
        <w:pStyle w:val="BodyText"/>
        <w:rPr>
          <w:sz w:val="20"/>
        </w:rPr>
      </w:pPr>
    </w:p>
    <w:p>
      <w:pPr>
        <w:pStyle w:val="BodyText"/>
        <w:spacing w:before="2"/>
        <w:rPr>
          <w:sz w:val="20"/>
        </w:rPr>
      </w:pPr>
    </w:p>
    <w:p>
      <w:pPr>
        <w:pStyle w:val="BodyText"/>
        <w:spacing w:before="32"/>
        <w:ind w:left="1582"/>
      </w:pPr>
      <w:r>
        <w:t>五、挡土墙施工</w:t>
      </w:r>
    </w:p>
    <w:p>
      <w:pPr>
        <w:pStyle w:val="ListParagraph"/>
        <w:numPr>
          <w:ilvl w:val="0"/>
          <w:numId w:val="19"/>
        </w:numPr>
        <w:tabs>
          <w:tab w:val="left" w:pos="2065"/>
        </w:tabs>
        <w:spacing w:before="321" w:after="0" w:line="240" w:lineRule="auto"/>
        <w:ind w:left="2064" w:right="0" w:hanging="483"/>
        <w:jc w:val="left"/>
        <w:rPr>
          <w:sz w:val="48"/>
        </w:rPr>
      </w:pPr>
      <w:r>
        <w:rPr>
          <w:sz w:val="48"/>
        </w:rPr>
        <w:t>工艺流程</w:t>
      </w:r>
    </w:p>
    <w:p>
      <w:pPr>
        <w:pStyle w:val="BodyText"/>
        <w:spacing w:before="321"/>
        <w:ind w:left="1582"/>
      </w:pPr>
      <w:r>
        <w:t>测量放线→挖基础土方→砖基础→砌筑围墙→墙面抹灰→砖墙面</w:t>
      </w:r>
    </w:p>
    <w:p>
      <w:pPr>
        <w:pStyle w:val="BodyText"/>
        <w:spacing w:before="321"/>
        <w:ind w:left="620"/>
      </w:pPr>
      <w:r>
        <w:t>涂料</w:t>
      </w:r>
    </w:p>
    <w:p>
      <w:pPr>
        <w:pStyle w:val="ListParagraph"/>
        <w:numPr>
          <w:ilvl w:val="0"/>
          <w:numId w:val="19"/>
        </w:numPr>
        <w:tabs>
          <w:tab w:val="left" w:pos="2065"/>
        </w:tabs>
        <w:spacing w:before="321" w:after="0" w:line="240" w:lineRule="auto"/>
        <w:ind w:left="2064" w:right="0" w:hanging="483"/>
        <w:jc w:val="left"/>
        <w:rPr>
          <w:sz w:val="48"/>
        </w:rPr>
      </w:pPr>
      <w:r>
        <w:rPr>
          <w:sz w:val="48"/>
        </w:rPr>
        <w:t>材料要求：</w:t>
      </w:r>
    </w:p>
    <w:p>
      <w:pPr>
        <w:pStyle w:val="ListParagraph"/>
        <w:numPr>
          <w:ilvl w:val="0"/>
          <w:numId w:val="18"/>
        </w:numPr>
        <w:tabs>
          <w:tab w:val="left" w:pos="2303"/>
        </w:tabs>
        <w:spacing w:before="321" w:after="0" w:line="240" w:lineRule="auto"/>
        <w:ind w:left="2303" w:right="0" w:hanging="721"/>
        <w:jc w:val="left"/>
        <w:rPr>
          <w:sz w:val="48"/>
        </w:rPr>
      </w:pPr>
      <w:r>
        <w:rPr>
          <w:sz w:val="48"/>
        </w:rPr>
        <w:t>砌筑用砖：品种、规格、外观、强度、质量等级必须符合设计</w:t>
      </w:r>
    </w:p>
    <w:p>
      <w:pPr>
        <w:pStyle w:val="BodyText"/>
        <w:spacing w:before="8"/>
        <w:rPr>
          <w:sz w:val="22"/>
        </w:rPr>
      </w:pPr>
    </w:p>
    <w:p>
      <w:pPr>
        <w:pStyle w:val="BodyText"/>
        <w:spacing w:before="32" w:line="364" w:lineRule="auto"/>
        <w:ind w:left="620" w:right="1873"/>
      </w:pPr>
      <w:r>
        <w:rPr>
          <w:spacing w:val="-1"/>
          <w:w w:val="95"/>
        </w:rPr>
        <w:t xml:space="preserve">要求，砖进场应有产品质量合格证，进场后应抽样复试，其质量应符  </w:t>
      </w:r>
      <w:r>
        <w:t>合国家现行标准有关规定。</w:t>
      </w:r>
    </w:p>
    <w:p>
      <w:pPr>
        <w:pStyle w:val="ListParagraph"/>
        <w:numPr>
          <w:ilvl w:val="0"/>
          <w:numId w:val="18"/>
        </w:numPr>
        <w:tabs>
          <w:tab w:val="left" w:pos="2303"/>
        </w:tabs>
        <w:spacing w:before="2" w:after="0" w:line="364" w:lineRule="auto"/>
        <w:ind w:left="620" w:right="1630" w:firstLine="962"/>
        <w:jc w:val="left"/>
        <w:rPr>
          <w:sz w:val="48"/>
        </w:rPr>
      </w:pPr>
      <w:r>
        <w:rPr>
          <w:spacing w:val="-3"/>
          <w:sz w:val="48"/>
        </w:rPr>
        <w:t xml:space="preserve">水泥：一般采用 </w:t>
      </w:r>
      <w:r>
        <w:rPr>
          <w:sz w:val="48"/>
        </w:rPr>
        <w:t>32.5</w:t>
      </w:r>
      <w:r>
        <w:rPr>
          <w:spacing w:val="-5"/>
          <w:sz w:val="48"/>
        </w:rPr>
        <w:t xml:space="preserve"> 级普通硅酸盐水泥或矿渣硅酸盐水泥， </w:t>
      </w:r>
      <w:r>
        <w:rPr>
          <w:sz w:val="48"/>
        </w:rPr>
        <w:t>水泥进场应有产品质量合格证和出厂检验报告，进场后应对强度、安定性及其他必要的性能进行取样复试，其质量必须符合现行国家有关规定。</w:t>
      </w:r>
    </w:p>
    <w:p>
      <w:pPr>
        <w:pStyle w:val="ListParagraph"/>
        <w:numPr>
          <w:ilvl w:val="0"/>
          <w:numId w:val="18"/>
        </w:numPr>
        <w:tabs>
          <w:tab w:val="left" w:pos="2303"/>
        </w:tabs>
        <w:spacing w:before="6" w:after="0" w:line="364" w:lineRule="auto"/>
        <w:ind w:left="620" w:right="1619" w:firstLine="962"/>
        <w:jc w:val="both"/>
        <w:rPr>
          <w:sz w:val="48"/>
        </w:rPr>
      </w:pPr>
      <w:r>
        <w:rPr>
          <w:spacing w:val="-7"/>
          <w:sz w:val="48"/>
        </w:rPr>
        <w:t xml:space="preserve">砂：宜采用质地坚硬、洁净的中粗砂，过 </w:t>
      </w:r>
      <w:r>
        <w:rPr>
          <w:sz w:val="48"/>
        </w:rPr>
        <w:t>5mm</w:t>
      </w:r>
      <w:r>
        <w:rPr>
          <w:spacing w:val="-20"/>
          <w:sz w:val="48"/>
        </w:rPr>
        <w:t xml:space="preserve"> 孔径的筛子，砂</w:t>
      </w:r>
      <w:r>
        <w:rPr>
          <w:spacing w:val="-6"/>
          <w:sz w:val="48"/>
        </w:rPr>
        <w:t xml:space="preserve">和含泥量不超过 </w:t>
      </w:r>
      <w:r>
        <w:rPr>
          <w:sz w:val="48"/>
        </w:rPr>
        <w:t>3%。砂的品种、质量应符合国家现行标准有关规定要求，进场后应按规定进行取样试验合格</w:t>
      </w:r>
    </w:p>
    <w:p>
      <w:pPr>
        <w:pStyle w:val="ListParagraph"/>
        <w:numPr>
          <w:ilvl w:val="0"/>
          <w:numId w:val="19"/>
        </w:numPr>
        <w:tabs>
          <w:tab w:val="left" w:pos="2065"/>
        </w:tabs>
        <w:spacing w:before="3" w:after="0" w:line="240" w:lineRule="auto"/>
        <w:ind w:left="2064" w:right="0" w:hanging="483"/>
        <w:jc w:val="left"/>
        <w:rPr>
          <w:sz w:val="48"/>
        </w:rPr>
      </w:pPr>
      <w:r>
        <w:rPr>
          <w:sz w:val="48"/>
        </w:rPr>
        <w:t>操作方法</w:t>
      </w:r>
    </w:p>
    <w:p>
      <w:pPr>
        <w:pStyle w:val="ListParagraph"/>
        <w:numPr>
          <w:ilvl w:val="0"/>
          <w:numId w:val="17"/>
        </w:numPr>
        <w:tabs>
          <w:tab w:val="left" w:pos="2303"/>
        </w:tabs>
        <w:spacing w:before="321" w:after="0" w:line="240" w:lineRule="auto"/>
        <w:ind w:left="2303" w:right="0" w:hanging="721"/>
        <w:jc w:val="left"/>
        <w:rPr>
          <w:sz w:val="48"/>
        </w:rPr>
      </w:pPr>
      <w:r>
        <w:rPr>
          <w:sz w:val="48"/>
        </w:rPr>
        <w:t>测量放线及开槽</w:t>
      </w:r>
    </w:p>
    <w:p>
      <w:pPr>
        <w:pStyle w:val="BodyText"/>
        <w:spacing w:before="322" w:line="364" w:lineRule="auto"/>
        <w:ind w:left="620" w:right="1869" w:firstLine="962"/>
      </w:pPr>
      <w:r>
        <w:rPr>
          <w:spacing w:val="-1"/>
          <w:w w:val="95"/>
        </w:rPr>
        <w:t xml:space="preserve">验槽：基底标高、坡度、宽度、轴线位置、基底土质应符合设计 </w:t>
      </w:r>
      <w:r>
        <w:t>要求。</w:t>
      </w:r>
    </w:p>
    <w:p>
      <w:pPr>
        <w:pStyle w:val="ListParagraph"/>
        <w:numPr>
          <w:ilvl w:val="0"/>
          <w:numId w:val="17"/>
        </w:numPr>
        <w:tabs>
          <w:tab w:val="left" w:pos="2303"/>
        </w:tabs>
        <w:spacing w:before="3" w:after="0" w:line="364" w:lineRule="auto"/>
        <w:ind w:left="1582" w:right="1630" w:firstLine="0"/>
        <w:jc w:val="left"/>
        <w:rPr>
          <w:sz w:val="48"/>
        </w:rPr>
      </w:pPr>
      <w:r>
        <w:rPr>
          <w:sz w:val="48"/>
        </w:rPr>
        <w:t>基础：150mm</w:t>
      </w:r>
      <w:r>
        <w:rPr>
          <w:spacing w:val="-20"/>
          <w:sz w:val="48"/>
        </w:rPr>
        <w:t xml:space="preserve"> 厚块石干砌，块石基础上 </w:t>
      </w:r>
      <w:r>
        <w:rPr>
          <w:sz w:val="48"/>
        </w:rPr>
        <w:t>30mm</w:t>
      </w:r>
      <w:r>
        <w:rPr>
          <w:spacing w:val="-16"/>
          <w:sz w:val="48"/>
        </w:rPr>
        <w:t xml:space="preserve"> 细石砼找平层。</w:t>
      </w:r>
      <w:r>
        <w:rPr>
          <w:spacing w:val="-3"/>
          <w:sz w:val="48"/>
        </w:rPr>
        <w:t>砌筑：砖基础为标准砖</w:t>
      </w:r>
      <w:r>
        <w:rPr>
          <w:sz w:val="48"/>
        </w:rPr>
        <w:t>M5</w:t>
      </w:r>
      <w:r>
        <w:rPr>
          <w:spacing w:val="-15"/>
          <w:sz w:val="48"/>
        </w:rPr>
        <w:t xml:space="preserve"> 水泥砂浆砌筑，砖柱及三斗一盖砖墙为</w:t>
      </w:r>
    </w:p>
    <w:p>
      <w:pPr>
        <w:pStyle w:val="BodyText"/>
        <w:spacing w:before="2"/>
        <w:ind w:left="620"/>
      </w:pPr>
      <w:r>
        <w:t>标准砖M5 混合砂浆砌筑，砖压顶为标准砖 M5 水泥砂浆砌筑。</w:t>
      </w:r>
    </w:p>
    <w:p>
      <w:pPr>
        <w:spacing w:after="0"/>
        <w:sectPr>
          <w:headerReference w:type="default" r:id="rId37"/>
          <w:footerReference w:type="default" r:id="rId38"/>
          <w:pgSz w:w="17860" w:h="25260"/>
          <w:pgMar w:top="1360" w:right="0" w:bottom="2040" w:left="1000" w:header="1024" w:footer="1851"/>
          <w:pgNumType w:start="16"/>
          <w:cols w:space="708"/>
        </w:sectPr>
      </w:pPr>
    </w:p>
    <w:p>
      <w:pPr>
        <w:pStyle w:val="BodyText"/>
        <w:rPr>
          <w:sz w:val="20"/>
        </w:rPr>
      </w:pPr>
    </w:p>
    <w:p>
      <w:pPr>
        <w:pStyle w:val="BodyText"/>
        <w:spacing w:before="2"/>
        <w:rPr>
          <w:sz w:val="20"/>
        </w:rPr>
      </w:pPr>
    </w:p>
    <w:p>
      <w:pPr>
        <w:pStyle w:val="BodyText"/>
        <w:spacing w:before="32" w:line="364" w:lineRule="auto"/>
        <w:ind w:left="620" w:right="1618" w:firstLine="962"/>
      </w:pPr>
      <w:r>
        <w:rPr>
          <w:spacing w:val="-12"/>
        </w:rPr>
        <w:t xml:space="preserve">饰面：围墙内外立面为 </w:t>
      </w:r>
      <w:r>
        <w:t>1：1：6</w:t>
      </w:r>
      <w:r>
        <w:rPr>
          <w:spacing w:val="-22"/>
        </w:rPr>
        <w:t xml:space="preserve"> 混合砂浆抹灰，砖压顶为 </w:t>
      </w:r>
      <w:r>
        <w:t>1：2</w:t>
      </w:r>
      <w:r>
        <w:rPr>
          <w:spacing w:val="-71"/>
        </w:rPr>
        <w:t xml:space="preserve"> 水</w:t>
      </w:r>
      <w:r>
        <w:t>泥砂浆抹灰，外立面及压顶喷石灰浆二遍。</w:t>
      </w:r>
    </w:p>
    <w:p>
      <w:pPr>
        <w:pStyle w:val="ListParagraph"/>
        <w:numPr>
          <w:ilvl w:val="0"/>
          <w:numId w:val="19"/>
        </w:numPr>
        <w:tabs>
          <w:tab w:val="left" w:pos="2065"/>
        </w:tabs>
        <w:spacing w:before="2" w:after="0" w:line="240" w:lineRule="auto"/>
        <w:ind w:left="2064" w:right="0" w:hanging="483"/>
        <w:jc w:val="left"/>
        <w:rPr>
          <w:sz w:val="48"/>
        </w:rPr>
      </w:pPr>
      <w:r>
        <w:rPr>
          <w:sz w:val="48"/>
        </w:rPr>
        <w:t>施工注意问题</w:t>
      </w:r>
    </w:p>
    <w:p>
      <w:pPr>
        <w:pStyle w:val="BodyText"/>
        <w:spacing w:before="321" w:line="364" w:lineRule="auto"/>
        <w:ind w:left="620" w:right="1620" w:firstLine="962"/>
      </w:pPr>
      <w:r>
        <w:rPr>
          <w:spacing w:val="9"/>
          <w:w w:val="95"/>
        </w:rPr>
        <w:t>1</w:t>
      </w:r>
      <w:r>
        <w:rPr>
          <w:spacing w:val="-1"/>
          <w:w w:val="95"/>
        </w:rPr>
        <w:t xml:space="preserve">、在陆地上管道沟槽开挖原则上采用列板支护，湿土排水施工； </w:t>
      </w:r>
      <w:r>
        <w:t>在河床内的管道原则上采用分段围堰开挖施工。</w:t>
      </w:r>
    </w:p>
    <w:p>
      <w:pPr>
        <w:pStyle w:val="BodyText"/>
        <w:spacing w:before="3" w:line="364" w:lineRule="auto"/>
        <w:ind w:left="620" w:right="1629" w:firstLine="962"/>
        <w:jc w:val="both"/>
      </w:pPr>
      <w:r>
        <w:rPr>
          <w:w w:val="95"/>
        </w:rPr>
        <w:t>2</w:t>
      </w:r>
      <w:r>
        <w:rPr>
          <w:spacing w:val="-1"/>
          <w:w w:val="95"/>
        </w:rPr>
        <w:t xml:space="preserve">、沟槽回填土须对称、均匀、分层夯实到规定密实度要求，土基  </w:t>
      </w:r>
      <w:r>
        <w:rPr>
          <w:w w:val="95"/>
        </w:rPr>
        <w:t>密实度≥95</w:t>
      </w:r>
      <w:r>
        <w:rPr>
          <w:spacing w:val="-1"/>
          <w:w w:val="95"/>
        </w:rPr>
        <w:t xml:space="preserve">%，严禁单侧填高；上层按地面路基要求回填。垫层必须夯  </w:t>
      </w:r>
      <w:r>
        <w:t>实，否则应作地基处理。</w:t>
      </w:r>
    </w:p>
    <w:p>
      <w:pPr>
        <w:pStyle w:val="BodyText"/>
        <w:spacing w:before="4" w:line="364" w:lineRule="auto"/>
        <w:ind w:left="620" w:right="1621" w:firstLine="962"/>
        <w:jc w:val="both"/>
      </w:pPr>
      <w:r>
        <w:rPr>
          <w:spacing w:val="-1"/>
        </w:rPr>
        <w:t xml:space="preserve">当砖砌围墙采用砖基础时，底层用 </w:t>
      </w:r>
      <w:r>
        <w:t>300mm</w:t>
      </w:r>
      <w:r>
        <w:rPr>
          <w:spacing w:val="-6"/>
        </w:rPr>
        <w:t xml:space="preserve"> 厚度的干砌块石垫层， </w:t>
      </w:r>
      <w:r>
        <w:rPr>
          <w:spacing w:val="-35"/>
        </w:rPr>
        <w:t xml:space="preserve">注意平整度，然后要先用 </w:t>
      </w:r>
      <w:r>
        <w:t>30mm</w:t>
      </w:r>
      <w:r>
        <w:rPr>
          <w:spacing w:val="-24"/>
        </w:rPr>
        <w:t xml:space="preserve"> 细石混凝土找平，然后做上部砌筑工程， </w:t>
      </w:r>
      <w:r>
        <w:rPr>
          <w:spacing w:val="-37"/>
        </w:rPr>
        <w:t xml:space="preserve">砖基础为标准砖 </w:t>
      </w:r>
      <w:r>
        <w:t>M5</w:t>
      </w:r>
      <w:r>
        <w:rPr>
          <w:spacing w:val="-14"/>
        </w:rPr>
        <w:t xml:space="preserve"> 水泥砂浆砌筑施工时，需要验收合格后方可进行下</w:t>
      </w:r>
      <w:r>
        <w:t>到工序。</w:t>
      </w:r>
    </w:p>
    <w:p>
      <w:pPr>
        <w:pStyle w:val="BodyText"/>
        <w:spacing w:before="5" w:line="364" w:lineRule="auto"/>
        <w:ind w:left="620" w:right="1617"/>
      </w:pPr>
      <w:r>
        <w:rPr>
          <w:spacing w:val="-8"/>
        </w:rPr>
        <w:t xml:space="preserve">围墙主要采用三斗一盖砖墙为标准砖 </w:t>
      </w:r>
      <w:r>
        <w:t>M5</w:t>
      </w:r>
      <w:r>
        <w:rPr>
          <w:spacing w:val="-13"/>
        </w:rPr>
        <w:t xml:space="preserve"> 混合砂浆砌筑，砖压顶为标准</w:t>
      </w:r>
      <w:r>
        <w:rPr>
          <w:spacing w:val="-69"/>
        </w:rPr>
        <w:t xml:space="preserve">砖 </w:t>
      </w:r>
      <w:r>
        <w:t>M5</w:t>
      </w:r>
      <w:r>
        <w:rPr>
          <w:spacing w:val="-13"/>
        </w:rPr>
        <w:t xml:space="preserve"> 水泥砂浆砌筑，严格控制材料质量的制作要求。砌筑工程完成后</w:t>
      </w:r>
      <w:r>
        <w:rPr>
          <w:spacing w:val="-19"/>
        </w:rPr>
        <w:t xml:space="preserve">进行墙体饰面抹灰，围墙内外立面为 </w:t>
      </w:r>
      <w:r>
        <w:t>1：1：6</w:t>
      </w:r>
      <w:r>
        <w:rPr>
          <w:spacing w:val="-14"/>
        </w:rPr>
        <w:t xml:space="preserve"> 混合砂浆抹灰，砖压顶</w:t>
      </w:r>
      <w:r>
        <w:rPr>
          <w:spacing w:val="-68"/>
        </w:rPr>
        <w:t xml:space="preserve">为 </w:t>
      </w:r>
      <w:r>
        <w:t>1：2</w:t>
      </w:r>
      <w:r>
        <w:rPr>
          <w:spacing w:val="-12"/>
        </w:rPr>
        <w:t xml:space="preserve"> 水泥砂浆抹灰，外立面及压顶喷石灰浆二遍</w:t>
      </w:r>
    </w:p>
    <w:p>
      <w:pPr>
        <w:pStyle w:val="BodyText"/>
        <w:spacing w:before="5"/>
        <w:rPr>
          <w:sz w:val="43"/>
        </w:rPr>
      </w:pPr>
    </w:p>
    <w:p>
      <w:pPr>
        <w:pStyle w:val="BodyText"/>
        <w:ind w:right="379"/>
        <w:jc w:val="center"/>
      </w:pPr>
      <w:r>
        <w:t>第三章 拟投入的主要物资计划</w:t>
      </w:r>
    </w:p>
    <w:p>
      <w:pPr>
        <w:pStyle w:val="BodyText"/>
        <w:spacing w:before="9"/>
        <w:rPr>
          <w:sz w:val="59"/>
        </w:rPr>
      </w:pPr>
    </w:p>
    <w:p>
      <w:pPr>
        <w:pStyle w:val="BodyText"/>
        <w:ind w:left="1585"/>
      </w:pPr>
      <w:r>
        <w:t>（一）物资组织</w:t>
      </w:r>
    </w:p>
    <w:p>
      <w:pPr>
        <w:pStyle w:val="BodyText"/>
        <w:spacing w:before="346" w:line="374" w:lineRule="auto"/>
        <w:ind w:left="620" w:right="1629" w:firstLine="857"/>
      </w:pPr>
      <w:r>
        <w:rPr>
          <w:spacing w:val="-8"/>
          <w:w w:val="95"/>
        </w:rPr>
        <w:t xml:space="preserve">本工程原材料为我单位自行采购材料。采购材料时，我单位将货比 </w:t>
      </w:r>
      <w:r>
        <w:t>三家，从质量上、单价上把关，并通过甲方及有关部门审批。</w:t>
      </w:r>
    </w:p>
    <w:p>
      <w:pPr>
        <w:pStyle w:val="BodyText"/>
        <w:spacing w:line="615" w:lineRule="exact"/>
        <w:ind w:left="1477"/>
      </w:pPr>
      <w:r>
        <w:t>在原材料选择上，我单位将把工作重点放在钢材、水泥、砂的选购</w:t>
      </w:r>
    </w:p>
    <w:p>
      <w:pPr>
        <w:spacing w:after="0" w:line="615" w:lineRule="exact"/>
        <w:sectPr>
          <w:headerReference w:type="default" r:id="rId39"/>
          <w:footerReference w:type="default" r:id="rId40"/>
          <w:pgSz w:w="17860" w:h="25260"/>
          <w:pgMar w:top="1360" w:right="0" w:bottom="2040" w:left="1000" w:header="1024" w:footer="1851"/>
          <w:pgNumType w:start="17"/>
          <w:cols w:space="708"/>
        </w:sectPr>
      </w:pPr>
    </w:p>
    <w:p>
      <w:pPr>
        <w:pStyle w:val="BodyText"/>
        <w:rPr>
          <w:sz w:val="20"/>
        </w:rPr>
      </w:pPr>
    </w:p>
    <w:p>
      <w:pPr>
        <w:pStyle w:val="BodyText"/>
        <w:rPr>
          <w:sz w:val="20"/>
        </w:rPr>
      </w:pPr>
    </w:p>
    <w:p>
      <w:pPr>
        <w:pStyle w:val="BodyText"/>
        <w:spacing w:before="163" w:line="374" w:lineRule="auto"/>
        <w:ind w:left="620" w:right="1873"/>
        <w:jc w:val="both"/>
      </w:pPr>
      <w:r>
        <w:rPr>
          <w:spacing w:val="-1"/>
          <w:w w:val="95"/>
        </w:rPr>
        <w:t xml:space="preserve">上。对于钢材，我单位将首先对生产厂家进行把关，选定良好信誉的  国内名牌厂家。工程材料计划是根据施工规定承包范围所需材料编制  的。预算部门根据施工图纸预算和单位工程材料汇总表，提前提出需  用计划；技术部门根据工程实际进度情况需要，按月提出工程材料，  周转材料及零星材料需用计划，送项目物资部门编制采购计划，由公  司物资部统筹调入，项目物资部门做好现场的验收工作，物资采购必  </w:t>
      </w:r>
      <w:r>
        <w:t>须提前组织进场。</w:t>
      </w:r>
    </w:p>
    <w:p>
      <w:pPr>
        <w:pStyle w:val="BodyText"/>
        <w:spacing w:before="7"/>
        <w:ind w:left="1344"/>
      </w:pPr>
      <w:r>
        <w:t>（二）材料的检验计划</w:t>
      </w:r>
    </w:p>
    <w:p>
      <w:pPr>
        <w:pStyle w:val="ListParagraph"/>
        <w:numPr>
          <w:ilvl w:val="0"/>
          <w:numId w:val="31"/>
        </w:numPr>
        <w:tabs>
          <w:tab w:val="left" w:pos="1802"/>
        </w:tabs>
        <w:spacing w:before="342" w:after="0" w:line="374" w:lineRule="auto"/>
        <w:ind w:left="620" w:right="1630" w:firstLine="857"/>
        <w:jc w:val="left"/>
        <w:rPr>
          <w:sz w:val="48"/>
        </w:rPr>
      </w:pPr>
      <w:r>
        <w:rPr>
          <w:spacing w:val="-24"/>
          <w:w w:val="95"/>
          <w:sz w:val="48"/>
        </w:rPr>
        <w:t xml:space="preserve">根据施工图纸及预算，列出主要建筑材料品种，规格型号和数量， </w:t>
      </w:r>
      <w:r>
        <w:rPr>
          <w:sz w:val="48"/>
        </w:rPr>
        <w:t>并经技术部门和各工种负现人复核确认后，根据工程施工进度计划编制材料采购采供计划表。</w:t>
      </w:r>
    </w:p>
    <w:p>
      <w:pPr>
        <w:pStyle w:val="ListParagraph"/>
        <w:numPr>
          <w:ilvl w:val="0"/>
          <w:numId w:val="31"/>
        </w:numPr>
        <w:tabs>
          <w:tab w:val="left" w:pos="1838"/>
        </w:tabs>
        <w:spacing w:before="3" w:after="0" w:line="374" w:lineRule="auto"/>
        <w:ind w:left="620" w:right="1613" w:firstLine="857"/>
        <w:jc w:val="left"/>
        <w:rPr>
          <w:sz w:val="48"/>
        </w:rPr>
      </w:pPr>
      <w:r>
        <w:rPr>
          <w:spacing w:val="-1"/>
          <w:w w:val="95"/>
          <w:sz w:val="48"/>
        </w:rPr>
        <w:t xml:space="preserve">根据合同中由招标单位提供材料的品种，及时送报采供的材料品 </w:t>
      </w:r>
      <w:r>
        <w:rPr>
          <w:sz w:val="48"/>
        </w:rPr>
        <w:t>种，规格型号和数量的领料计划总表。</w:t>
      </w:r>
    </w:p>
    <w:p>
      <w:pPr>
        <w:pStyle w:val="ListParagraph"/>
        <w:numPr>
          <w:ilvl w:val="0"/>
          <w:numId w:val="31"/>
        </w:numPr>
        <w:tabs>
          <w:tab w:val="left" w:pos="1802"/>
        </w:tabs>
        <w:spacing w:before="3" w:after="0" w:line="374" w:lineRule="auto"/>
        <w:ind w:left="620" w:right="1649" w:firstLine="857"/>
        <w:jc w:val="left"/>
        <w:rPr>
          <w:sz w:val="48"/>
        </w:rPr>
      </w:pPr>
      <w:r>
        <w:rPr>
          <w:spacing w:val="-1"/>
          <w:w w:val="95"/>
          <w:sz w:val="48"/>
        </w:rPr>
        <w:t xml:space="preserve">按合同中有关条文参与所有材料的验收并催缴材料质保书或产品 </w:t>
      </w:r>
      <w:r>
        <w:rPr>
          <w:sz w:val="48"/>
        </w:rPr>
        <w:t>合格证，并对有关技术参数进行认真核查，以做到质符量符。</w:t>
      </w:r>
    </w:p>
    <w:p>
      <w:pPr>
        <w:pStyle w:val="ListParagraph"/>
        <w:numPr>
          <w:ilvl w:val="0"/>
          <w:numId w:val="31"/>
        </w:numPr>
        <w:tabs>
          <w:tab w:val="left" w:pos="1838"/>
        </w:tabs>
        <w:spacing w:before="0" w:after="0" w:line="374" w:lineRule="auto"/>
        <w:ind w:left="620" w:right="1394" w:firstLine="857"/>
        <w:jc w:val="left"/>
        <w:rPr>
          <w:sz w:val="48"/>
        </w:rPr>
      </w:pPr>
      <w:r>
        <w:rPr>
          <w:sz w:val="48"/>
        </w:rPr>
        <w:t>自行采供的材料，除严格按规定把关外，部分材料、产品须事先</w:t>
      </w:r>
      <w:r>
        <w:rPr>
          <w:spacing w:val="-1"/>
          <w:w w:val="95"/>
          <w:sz w:val="48"/>
        </w:rPr>
        <w:t xml:space="preserve">取样经招标单位同意并及时通知现场代表到现场参与验收并书面确认。  </w:t>
      </w:r>
      <w:r>
        <w:rPr>
          <w:sz w:val="48"/>
        </w:rPr>
        <w:t>须取样复试的材料，必须严格按规定执行。其检验、复试、测试结果必须及时送技术部门认真对照复核，以杜绝不合格材料进入现场用入工程。</w:t>
      </w:r>
    </w:p>
    <w:p>
      <w:pPr>
        <w:pStyle w:val="BodyText"/>
        <w:spacing w:before="3"/>
        <w:ind w:left="1340"/>
      </w:pPr>
      <w:r>
        <w:t>（三）工程投入的主要物资材料计划表</w:t>
      </w:r>
    </w:p>
    <w:p>
      <w:pPr>
        <w:spacing w:after="0"/>
        <w:sectPr>
          <w:headerReference w:type="default" r:id="rId41"/>
          <w:footerReference w:type="default" r:id="rId42"/>
          <w:pgSz w:w="17860" w:h="25260"/>
          <w:pgMar w:top="1360" w:right="0" w:bottom="2040" w:left="1000" w:header="1024" w:footer="1851"/>
          <w:pgNumType w:start="18"/>
          <w:cols w:space="708"/>
        </w:sectPr>
      </w:pPr>
    </w:p>
    <w:p>
      <w:pPr>
        <w:pStyle w:val="BodyText"/>
        <w:rPr>
          <w:sz w:val="20"/>
        </w:rPr>
      </w:pPr>
    </w:p>
    <w:p>
      <w:pPr>
        <w:pStyle w:val="BodyText"/>
        <w:spacing w:before="10" w:after="1"/>
        <w:rPr>
          <w:sz w:val="17"/>
        </w:rPr>
      </w:pPr>
    </w:p>
    <w:p>
      <w:pPr>
        <w:pStyle w:val="BodyText"/>
        <w:ind w:left="1440"/>
        <w:rPr>
          <w:sz w:val="20"/>
        </w:rPr>
      </w:pPr>
      <w:r>
        <w:rPr>
          <w:sz w:val="20"/>
        </w:rPr>
        <w:pict>
          <v:group id="_x0000_i1034" style="width:650.75pt;height:440.85pt;mso-position-horizontal-relative:char;mso-position-vertical-relative:line" coordorigin="0,0" coordsize="13015,8817">
            <v:shape id="_x0000_s1035" type="#_x0000_t75" style="width:13015;height:8817;position:absolute" stroked="f">
              <v:imagedata r:id="rId43" o:title=""/>
            </v:shape>
            <v:shape id="_x0000_s1036" type="#_x0000_t202" style="width:978;height:479;left:210;position:absolute;top:274" filled="f" stroked="f">
              <v:textbox inset="0,0,0,0">
                <w:txbxContent>
                  <w:p>
                    <w:pPr>
                      <w:spacing w:before="0" w:line="479" w:lineRule="exact"/>
                      <w:ind w:left="0" w:right="0" w:firstLine="0"/>
                      <w:jc w:val="left"/>
                      <w:rPr>
                        <w:sz w:val="48"/>
                      </w:rPr>
                    </w:pPr>
                    <w:r>
                      <w:rPr>
                        <w:sz w:val="48"/>
                      </w:rPr>
                      <w:t>序号</w:t>
                    </w:r>
                  </w:p>
                </w:txbxContent>
              </v:textbox>
            </v:shape>
            <v:shape id="_x0000_s1037" type="#_x0000_t202" style="width:1936;height:479;left:1952;position:absolute;top:274" filled="f" stroked="f">
              <v:textbox inset="0,0,0,0">
                <w:txbxContent>
                  <w:p>
                    <w:pPr>
                      <w:spacing w:before="0" w:line="479" w:lineRule="exact"/>
                      <w:ind w:left="0" w:right="0" w:firstLine="0"/>
                      <w:jc w:val="left"/>
                      <w:rPr>
                        <w:sz w:val="48"/>
                      </w:rPr>
                    </w:pPr>
                    <w:r>
                      <w:rPr>
                        <w:sz w:val="48"/>
                      </w:rPr>
                      <w:t>材料名称</w:t>
                    </w:r>
                  </w:p>
                </w:txbxContent>
              </v:textbox>
            </v:shape>
            <v:shape id="_x0000_s1038" type="#_x0000_t202" style="width:978;height:479;left:5128;position:absolute;top:274" filled="f" stroked="f">
              <v:textbox inset="0,0,0,0">
                <w:txbxContent>
                  <w:p>
                    <w:pPr>
                      <w:spacing w:before="0" w:line="479" w:lineRule="exact"/>
                      <w:ind w:left="0" w:right="0" w:firstLine="0"/>
                      <w:jc w:val="left"/>
                      <w:rPr>
                        <w:sz w:val="48"/>
                      </w:rPr>
                    </w:pPr>
                    <w:r>
                      <w:rPr>
                        <w:sz w:val="48"/>
                      </w:rPr>
                      <w:t>单位</w:t>
                    </w:r>
                  </w:p>
                </w:txbxContent>
              </v:textbox>
            </v:shape>
            <v:shape id="_x0000_s1039" type="#_x0000_t202" style="width:978;height:479;left:7631;position:absolute;top:274" filled="f" stroked="f">
              <v:textbox inset="0,0,0,0">
                <w:txbxContent>
                  <w:p>
                    <w:pPr>
                      <w:spacing w:before="0" w:line="479" w:lineRule="exact"/>
                      <w:ind w:left="0" w:right="0" w:firstLine="0"/>
                      <w:jc w:val="left"/>
                      <w:rPr>
                        <w:sz w:val="48"/>
                      </w:rPr>
                    </w:pPr>
                    <w:r>
                      <w:rPr>
                        <w:sz w:val="48"/>
                      </w:rPr>
                      <w:t>数量</w:t>
                    </w:r>
                  </w:p>
                </w:txbxContent>
              </v:textbox>
            </v:shape>
            <v:shape id="_x0000_s1040" type="#_x0000_t202" style="width:978;height:479;left:10730;position:absolute;top:274" filled="f" stroked="f">
              <v:textbox inset="0,0,0,0">
                <w:txbxContent>
                  <w:p>
                    <w:pPr>
                      <w:spacing w:before="0" w:line="479" w:lineRule="exact"/>
                      <w:ind w:left="0" w:right="0" w:firstLine="0"/>
                      <w:jc w:val="left"/>
                      <w:rPr>
                        <w:sz w:val="48"/>
                      </w:rPr>
                    </w:pPr>
                    <w:r>
                      <w:rPr>
                        <w:sz w:val="48"/>
                      </w:rPr>
                      <w:t>备注</w:t>
                    </w:r>
                  </w:p>
                </w:txbxContent>
              </v:textbox>
            </v:shape>
            <v:shape id="_x0000_s1041" type="#_x0000_t202" style="width:260;height:479;left:570;position:absolute;top:1249" filled="f" stroked="f">
              <v:textbox inset="0,0,0,0">
                <w:txbxContent>
                  <w:p>
                    <w:pPr>
                      <w:spacing w:before="0" w:line="479" w:lineRule="exact"/>
                      <w:ind w:left="0" w:right="0" w:firstLine="0"/>
                      <w:jc w:val="left"/>
                      <w:rPr>
                        <w:sz w:val="48"/>
                      </w:rPr>
                    </w:pPr>
                    <w:r>
                      <w:rPr>
                        <w:w w:val="99"/>
                        <w:sz w:val="48"/>
                      </w:rPr>
                      <w:t>1</w:t>
                    </w:r>
                  </w:p>
                </w:txbxContent>
              </v:textbox>
            </v:shape>
            <v:shape id="_x0000_s1042" type="#_x0000_t202" style="width:978;height:479;left:2431;position:absolute;top:1249" filled="f" stroked="f">
              <v:textbox inset="0,0,0,0">
                <w:txbxContent>
                  <w:p>
                    <w:pPr>
                      <w:spacing w:before="0" w:line="479" w:lineRule="exact"/>
                      <w:ind w:left="0" w:right="0" w:firstLine="0"/>
                      <w:jc w:val="left"/>
                      <w:rPr>
                        <w:sz w:val="48"/>
                      </w:rPr>
                    </w:pPr>
                    <w:r>
                      <w:rPr>
                        <w:sz w:val="48"/>
                      </w:rPr>
                      <w:t>水泥</w:t>
                    </w:r>
                  </w:p>
                </w:txbxContent>
              </v:textbox>
            </v:shape>
            <v:shape id="_x0000_s1043" type="#_x0000_t202" style="width:260;height:479;left:5488;position:absolute;top:1249" filled="f" stroked="f">
              <v:textbox inset="0,0,0,0">
                <w:txbxContent>
                  <w:p>
                    <w:pPr>
                      <w:spacing w:before="0" w:line="479" w:lineRule="exact"/>
                      <w:ind w:left="0" w:right="0" w:firstLine="0"/>
                      <w:jc w:val="left"/>
                      <w:rPr>
                        <w:sz w:val="48"/>
                      </w:rPr>
                    </w:pPr>
                    <w:r>
                      <w:rPr>
                        <w:w w:val="99"/>
                        <w:sz w:val="48"/>
                      </w:rPr>
                      <w:t>T</w:t>
                    </w:r>
                  </w:p>
                </w:txbxContent>
              </v:textbox>
            </v:shape>
            <v:shape id="_x0000_s1044" type="#_x0000_t202" style="width:260;height:479;left:11091;position:absolute;top:1249" filled="f" stroked="f">
              <v:textbox inset="0,0,0,0">
                <w:txbxContent>
                  <w:p>
                    <w:pPr>
                      <w:spacing w:before="0" w:line="479" w:lineRule="exact"/>
                      <w:ind w:left="0" w:right="0" w:firstLine="0"/>
                      <w:jc w:val="left"/>
                      <w:rPr>
                        <w:sz w:val="48"/>
                      </w:rPr>
                    </w:pPr>
                    <w:r>
                      <w:rPr>
                        <w:w w:val="99"/>
                        <w:sz w:val="48"/>
                      </w:rPr>
                      <w:t>/</w:t>
                    </w:r>
                  </w:p>
                </w:txbxContent>
              </v:textbox>
            </v:shape>
            <v:shape id="_x0000_s1045" type="#_x0000_t202" style="width:499;height:479;left:7872;position:absolute;top:1782" filled="f" stroked="f">
              <v:textbox inset="0,0,0,0">
                <w:txbxContent>
                  <w:p>
                    <w:pPr>
                      <w:spacing w:before="0" w:line="479" w:lineRule="exact"/>
                      <w:ind w:left="0" w:right="0" w:firstLine="0"/>
                      <w:jc w:val="left"/>
                      <w:rPr>
                        <w:sz w:val="48"/>
                      </w:rPr>
                    </w:pPr>
                    <w:r>
                      <w:rPr>
                        <w:w w:val="99"/>
                        <w:sz w:val="48"/>
                      </w:rPr>
                      <w:t>详</w:t>
                    </w:r>
                  </w:p>
                </w:txbxContent>
              </v:textbox>
            </v:shape>
            <v:shape id="_x0000_s1046" type="#_x0000_t202" style="width:260;height:479;left:570;position:absolute;top:2225" filled="f" stroked="f">
              <v:textbox inset="0,0,0,0">
                <w:txbxContent>
                  <w:p>
                    <w:pPr>
                      <w:spacing w:before="0" w:line="479" w:lineRule="exact"/>
                      <w:ind w:left="0" w:right="0" w:firstLine="0"/>
                      <w:jc w:val="left"/>
                      <w:rPr>
                        <w:sz w:val="48"/>
                      </w:rPr>
                    </w:pPr>
                    <w:r>
                      <w:rPr>
                        <w:w w:val="99"/>
                        <w:sz w:val="48"/>
                      </w:rPr>
                      <w:t>2</w:t>
                    </w:r>
                  </w:p>
                </w:txbxContent>
              </v:textbox>
            </v:shape>
            <v:shape id="_x0000_s1047" type="#_x0000_t202" style="width:2414;height:479;left:1711;position:absolute;top:2225" filled="f" stroked="f">
              <v:textbox inset="0,0,0,0">
                <w:txbxContent>
                  <w:p>
                    <w:pPr>
                      <w:spacing w:before="0" w:line="479" w:lineRule="exact"/>
                      <w:ind w:left="0" w:right="0" w:firstLine="0"/>
                      <w:jc w:val="left"/>
                      <w:rPr>
                        <w:sz w:val="48"/>
                      </w:rPr>
                    </w:pPr>
                    <w:r>
                      <w:rPr>
                        <w:sz w:val="48"/>
                      </w:rPr>
                      <w:t>中（粗）砂</w:t>
                    </w:r>
                  </w:p>
                </w:txbxContent>
              </v:textbox>
            </v:shape>
            <v:shape id="_x0000_s1048" type="#_x0000_t202" style="width:499;height:479;left:5369;position:absolute;top:2225" filled="f" stroked="f">
              <v:textbox inset="0,0,0,0">
                <w:txbxContent>
                  <w:p>
                    <w:pPr>
                      <w:spacing w:before="0" w:line="479" w:lineRule="exact"/>
                      <w:ind w:left="0" w:right="0" w:firstLine="0"/>
                      <w:jc w:val="left"/>
                      <w:rPr>
                        <w:sz w:val="48"/>
                      </w:rPr>
                    </w:pPr>
                    <w:r>
                      <w:rPr>
                        <w:sz w:val="48"/>
                      </w:rPr>
                      <w:t>M3</w:t>
                    </w:r>
                  </w:p>
                </w:txbxContent>
              </v:textbox>
            </v:shape>
            <v:shape id="_x0000_s1049" type="#_x0000_t202" style="width:260;height:479;left:11091;position:absolute;top:2225" filled="f" stroked="f">
              <v:textbox inset="0,0,0,0">
                <w:txbxContent>
                  <w:p>
                    <w:pPr>
                      <w:spacing w:before="0" w:line="479" w:lineRule="exact"/>
                      <w:ind w:left="0" w:right="0" w:firstLine="0"/>
                      <w:jc w:val="left"/>
                      <w:rPr>
                        <w:sz w:val="48"/>
                      </w:rPr>
                    </w:pPr>
                    <w:r>
                      <w:rPr>
                        <w:w w:val="99"/>
                        <w:sz w:val="48"/>
                      </w:rPr>
                      <w:t>/</w:t>
                    </w:r>
                  </w:p>
                </w:txbxContent>
              </v:textbox>
            </v:shape>
            <v:shape id="_x0000_s1050" type="#_x0000_t202" style="width:499;height:479;left:7872;position:absolute;top:2743" filled="f" stroked="f">
              <v:textbox inset="0,0,0,0">
                <w:txbxContent>
                  <w:p>
                    <w:pPr>
                      <w:spacing w:before="0" w:line="479" w:lineRule="exact"/>
                      <w:ind w:left="0" w:right="0" w:firstLine="0"/>
                      <w:jc w:val="left"/>
                      <w:rPr>
                        <w:sz w:val="48"/>
                      </w:rPr>
                    </w:pPr>
                    <w:r>
                      <w:rPr>
                        <w:w w:val="99"/>
                        <w:sz w:val="48"/>
                      </w:rPr>
                      <w:t>见</w:t>
                    </w:r>
                  </w:p>
                </w:txbxContent>
              </v:textbox>
            </v:shape>
            <v:shape id="_x0000_s1051" type="#_x0000_t202" style="width:260;height:479;left:570;position:absolute;top:3200" filled="f" stroked="f">
              <v:textbox inset="0,0,0,0">
                <w:txbxContent>
                  <w:p>
                    <w:pPr>
                      <w:spacing w:before="0" w:line="479" w:lineRule="exact"/>
                      <w:ind w:left="0" w:right="0" w:firstLine="0"/>
                      <w:jc w:val="left"/>
                      <w:rPr>
                        <w:sz w:val="48"/>
                      </w:rPr>
                    </w:pPr>
                    <w:r>
                      <w:rPr>
                        <w:w w:val="99"/>
                        <w:sz w:val="48"/>
                      </w:rPr>
                      <w:t>3</w:t>
                    </w:r>
                  </w:p>
                </w:txbxContent>
              </v:textbox>
            </v:shape>
            <v:shape id="_x0000_s1052" type="#_x0000_t202" style="width:978;height:479;left:2431;position:absolute;top:3200" filled="f" stroked="f">
              <v:textbox inset="0,0,0,0">
                <w:txbxContent>
                  <w:p>
                    <w:pPr>
                      <w:spacing w:before="0" w:line="479" w:lineRule="exact"/>
                      <w:ind w:left="0" w:right="0" w:firstLine="0"/>
                      <w:jc w:val="left"/>
                      <w:rPr>
                        <w:sz w:val="48"/>
                      </w:rPr>
                    </w:pPr>
                    <w:r>
                      <w:rPr>
                        <w:sz w:val="48"/>
                      </w:rPr>
                      <w:t>碎石</w:t>
                    </w:r>
                  </w:p>
                </w:txbxContent>
              </v:textbox>
            </v:shape>
            <v:shape id="_x0000_s1053" type="#_x0000_t202" style="width:499;height:479;left:5369;position:absolute;top:3200" filled="f" stroked="f">
              <v:textbox inset="0,0,0,0">
                <w:txbxContent>
                  <w:p>
                    <w:pPr>
                      <w:spacing w:before="0" w:line="479" w:lineRule="exact"/>
                      <w:ind w:left="0" w:right="0" w:firstLine="0"/>
                      <w:jc w:val="left"/>
                      <w:rPr>
                        <w:sz w:val="48"/>
                      </w:rPr>
                    </w:pPr>
                    <w:r>
                      <w:rPr>
                        <w:sz w:val="48"/>
                      </w:rPr>
                      <w:t>M3</w:t>
                    </w:r>
                  </w:p>
                </w:txbxContent>
              </v:textbox>
            </v:shape>
            <v:shape id="_x0000_s1054" type="#_x0000_t202" style="width:260;height:479;left:11091;position:absolute;top:3200" filled="f" stroked="f">
              <v:textbox inset="0,0,0,0">
                <w:txbxContent>
                  <w:p>
                    <w:pPr>
                      <w:spacing w:before="0" w:line="479" w:lineRule="exact"/>
                      <w:ind w:left="0" w:right="0" w:firstLine="0"/>
                      <w:jc w:val="left"/>
                      <w:rPr>
                        <w:sz w:val="48"/>
                      </w:rPr>
                    </w:pPr>
                    <w:r>
                      <w:rPr>
                        <w:w w:val="99"/>
                        <w:sz w:val="48"/>
                      </w:rPr>
                      <w:t>/</w:t>
                    </w:r>
                  </w:p>
                </w:txbxContent>
              </v:textbox>
            </v:shape>
            <v:shape id="_x0000_s1055" type="#_x0000_t202" style="width:499;height:479;left:7872;position:absolute;top:3701" filled="f" stroked="f">
              <v:textbox inset="0,0,0,0">
                <w:txbxContent>
                  <w:p>
                    <w:pPr>
                      <w:spacing w:before="0" w:line="479" w:lineRule="exact"/>
                      <w:ind w:left="0" w:right="0" w:firstLine="0"/>
                      <w:jc w:val="left"/>
                      <w:rPr>
                        <w:sz w:val="48"/>
                      </w:rPr>
                    </w:pPr>
                    <w:r>
                      <w:rPr>
                        <w:w w:val="99"/>
                        <w:sz w:val="48"/>
                      </w:rPr>
                      <w:t>工</w:t>
                    </w:r>
                  </w:p>
                </w:txbxContent>
              </v:textbox>
            </v:shape>
            <v:shape id="_x0000_s1056" type="#_x0000_t202" style="width:260;height:479;left:570;position:absolute;top:4176" filled="f" stroked="f">
              <v:textbox inset="0,0,0,0">
                <w:txbxContent>
                  <w:p>
                    <w:pPr>
                      <w:spacing w:before="0" w:line="479" w:lineRule="exact"/>
                      <w:ind w:left="0" w:right="0" w:firstLine="0"/>
                      <w:jc w:val="left"/>
                      <w:rPr>
                        <w:sz w:val="48"/>
                      </w:rPr>
                    </w:pPr>
                    <w:r>
                      <w:rPr>
                        <w:w w:val="99"/>
                        <w:sz w:val="48"/>
                      </w:rPr>
                      <w:t>4</w:t>
                    </w:r>
                  </w:p>
                </w:txbxContent>
              </v:textbox>
            </v:shape>
            <v:shape id="_x0000_s1057" type="#_x0000_t202" style="width:2414;height:479;left:1711;position:absolute;top:4176" filled="f" stroked="f">
              <v:textbox inset="0,0,0,0">
                <w:txbxContent>
                  <w:p>
                    <w:pPr>
                      <w:spacing w:before="0" w:line="479" w:lineRule="exact"/>
                      <w:ind w:left="0" w:right="0" w:firstLine="0"/>
                      <w:jc w:val="left"/>
                      <w:rPr>
                        <w:sz w:val="48"/>
                      </w:rPr>
                    </w:pPr>
                    <w:r>
                      <w:rPr>
                        <w:sz w:val="48"/>
                      </w:rPr>
                      <w:t>金钢石锯片</w:t>
                    </w:r>
                  </w:p>
                </w:txbxContent>
              </v:textbox>
            </v:shape>
            <v:shape id="_x0000_s1058" type="#_x0000_t202" style="width:499;height:479;left:5369;position:absolute;top:4176" filled="f" stroked="f">
              <v:textbox inset="0,0,0,0">
                <w:txbxContent>
                  <w:p>
                    <w:pPr>
                      <w:spacing w:before="0" w:line="479" w:lineRule="exact"/>
                      <w:ind w:left="0" w:right="0" w:firstLine="0"/>
                      <w:jc w:val="left"/>
                      <w:rPr>
                        <w:sz w:val="48"/>
                      </w:rPr>
                    </w:pPr>
                    <w:r>
                      <w:rPr>
                        <w:w w:val="99"/>
                        <w:sz w:val="48"/>
                      </w:rPr>
                      <w:t>片</w:t>
                    </w:r>
                  </w:p>
                </w:txbxContent>
              </v:textbox>
            </v:shape>
            <v:shape id="_x0000_s1059" type="#_x0000_t202" style="width:260;height:479;left:11091;position:absolute;top:4176" filled="f" stroked="f">
              <v:textbox inset="0,0,0,0">
                <w:txbxContent>
                  <w:p>
                    <w:pPr>
                      <w:spacing w:before="0" w:line="479" w:lineRule="exact"/>
                      <w:ind w:left="0" w:right="0" w:firstLine="0"/>
                      <w:jc w:val="left"/>
                      <w:rPr>
                        <w:sz w:val="48"/>
                      </w:rPr>
                    </w:pPr>
                    <w:r>
                      <w:rPr>
                        <w:w w:val="99"/>
                        <w:sz w:val="48"/>
                      </w:rPr>
                      <w:t>/</w:t>
                    </w:r>
                  </w:p>
                </w:txbxContent>
              </v:textbox>
            </v:shape>
            <v:shape id="_x0000_s1060" type="#_x0000_t202" style="width:499;height:479;left:7872;position:absolute;top:4662" filled="f" stroked="f">
              <v:textbox inset="0,0,0,0">
                <w:txbxContent>
                  <w:p>
                    <w:pPr>
                      <w:spacing w:before="0" w:line="479" w:lineRule="exact"/>
                      <w:ind w:left="0" w:right="0" w:firstLine="0"/>
                      <w:jc w:val="left"/>
                      <w:rPr>
                        <w:sz w:val="48"/>
                      </w:rPr>
                    </w:pPr>
                    <w:r>
                      <w:rPr>
                        <w:w w:val="99"/>
                        <w:sz w:val="48"/>
                      </w:rPr>
                      <w:t>程</w:t>
                    </w:r>
                  </w:p>
                </w:txbxContent>
              </v:textbox>
            </v:shape>
            <v:shape id="_x0000_s1061" type="#_x0000_t202" style="width:260;height:479;left:570;position:absolute;top:5148" filled="f" stroked="f">
              <v:textbox inset="0,0,0,0">
                <w:txbxContent>
                  <w:p>
                    <w:pPr>
                      <w:spacing w:before="0" w:line="479" w:lineRule="exact"/>
                      <w:ind w:left="0" w:right="0" w:firstLine="0"/>
                      <w:jc w:val="left"/>
                      <w:rPr>
                        <w:sz w:val="48"/>
                      </w:rPr>
                    </w:pPr>
                    <w:r>
                      <w:rPr>
                        <w:w w:val="99"/>
                        <w:sz w:val="48"/>
                      </w:rPr>
                      <w:t>5</w:t>
                    </w:r>
                  </w:p>
                </w:txbxContent>
              </v:textbox>
            </v:shape>
            <v:shape id="_x0000_s1062" type="#_x0000_t202" style="width:499;height:479;left:2672;position:absolute;top:5148" filled="f" stroked="f">
              <v:textbox inset="0,0,0,0">
                <w:txbxContent>
                  <w:p>
                    <w:pPr>
                      <w:spacing w:before="0" w:line="479" w:lineRule="exact"/>
                      <w:ind w:left="0" w:right="0" w:firstLine="0"/>
                      <w:jc w:val="left"/>
                      <w:rPr>
                        <w:sz w:val="48"/>
                      </w:rPr>
                    </w:pPr>
                    <w:r>
                      <w:rPr>
                        <w:w w:val="99"/>
                        <w:sz w:val="48"/>
                      </w:rPr>
                      <w:t>水</w:t>
                    </w:r>
                  </w:p>
                </w:txbxContent>
              </v:textbox>
            </v:shape>
            <v:shape id="_x0000_s1063" type="#_x0000_t202" style="width:499;height:479;left:5369;position:absolute;top:5148" filled="f" stroked="f">
              <v:textbox inset="0,0,0,0">
                <w:txbxContent>
                  <w:p>
                    <w:pPr>
                      <w:spacing w:before="0" w:line="479" w:lineRule="exact"/>
                      <w:ind w:left="0" w:right="0" w:firstLine="0"/>
                      <w:jc w:val="left"/>
                      <w:rPr>
                        <w:sz w:val="48"/>
                      </w:rPr>
                    </w:pPr>
                    <w:r>
                      <w:rPr>
                        <w:sz w:val="48"/>
                      </w:rPr>
                      <w:t>M3</w:t>
                    </w:r>
                  </w:p>
                </w:txbxContent>
              </v:textbox>
            </v:shape>
            <v:shape id="_x0000_s1064" type="#_x0000_t202" style="width:260;height:479;left:11091;position:absolute;top:5148" filled="f" stroked="f">
              <v:textbox inset="0,0,0,0">
                <w:txbxContent>
                  <w:p>
                    <w:pPr>
                      <w:spacing w:before="0" w:line="479" w:lineRule="exact"/>
                      <w:ind w:left="0" w:right="0" w:firstLine="0"/>
                      <w:jc w:val="left"/>
                      <w:rPr>
                        <w:sz w:val="48"/>
                      </w:rPr>
                    </w:pPr>
                    <w:r>
                      <w:rPr>
                        <w:w w:val="99"/>
                        <w:sz w:val="48"/>
                      </w:rPr>
                      <w:t>/</w:t>
                    </w:r>
                  </w:p>
                </w:txbxContent>
              </v:textbox>
            </v:shape>
            <v:shape id="_x0000_s1065" type="#_x0000_t202" style="width:499;height:479;left:7872;position:absolute;top:5624" filled="f" stroked="f">
              <v:textbox inset="0,0,0,0">
                <w:txbxContent>
                  <w:p>
                    <w:pPr>
                      <w:spacing w:before="0" w:line="479" w:lineRule="exact"/>
                      <w:ind w:left="0" w:right="0" w:firstLine="0"/>
                      <w:jc w:val="left"/>
                      <w:rPr>
                        <w:sz w:val="48"/>
                      </w:rPr>
                    </w:pPr>
                    <w:r>
                      <w:rPr>
                        <w:w w:val="99"/>
                        <w:sz w:val="48"/>
                      </w:rPr>
                      <w:t>量</w:t>
                    </w:r>
                  </w:p>
                </w:txbxContent>
              </v:textbox>
            </v:shape>
            <v:shape id="_x0000_s1066" type="#_x0000_t202" style="width:260;height:479;left:570;position:absolute;top:6124" filled="f" stroked="f">
              <v:textbox inset="0,0,0,0">
                <w:txbxContent>
                  <w:p>
                    <w:pPr>
                      <w:spacing w:before="0" w:line="479" w:lineRule="exact"/>
                      <w:ind w:left="0" w:right="0" w:firstLine="0"/>
                      <w:jc w:val="left"/>
                      <w:rPr>
                        <w:sz w:val="48"/>
                      </w:rPr>
                    </w:pPr>
                    <w:r>
                      <w:rPr>
                        <w:w w:val="99"/>
                        <w:sz w:val="48"/>
                      </w:rPr>
                      <w:t>6</w:t>
                    </w:r>
                  </w:p>
                </w:txbxContent>
              </v:textbox>
            </v:shape>
            <v:shape id="_x0000_s1067" type="#_x0000_t202" style="width:499;height:479;left:2672;position:absolute;top:6124" filled="f" stroked="f">
              <v:textbox inset="0,0,0,0">
                <w:txbxContent>
                  <w:p>
                    <w:pPr>
                      <w:spacing w:before="0" w:line="479" w:lineRule="exact"/>
                      <w:ind w:left="0" w:right="0" w:firstLine="0"/>
                      <w:jc w:val="left"/>
                      <w:rPr>
                        <w:sz w:val="48"/>
                      </w:rPr>
                    </w:pPr>
                    <w:r>
                      <w:rPr>
                        <w:w w:val="99"/>
                        <w:sz w:val="48"/>
                      </w:rPr>
                      <w:t>电</w:t>
                    </w:r>
                  </w:p>
                </w:txbxContent>
              </v:textbox>
            </v:shape>
            <v:shape id="_x0000_s1068" type="#_x0000_t202" style="width:499;height:479;left:5369;position:absolute;top:6124" filled="f" stroked="f">
              <v:textbox inset="0,0,0,0">
                <w:txbxContent>
                  <w:p>
                    <w:pPr>
                      <w:spacing w:before="0" w:line="479" w:lineRule="exact"/>
                      <w:ind w:left="0" w:right="0" w:firstLine="0"/>
                      <w:jc w:val="left"/>
                      <w:rPr>
                        <w:sz w:val="48"/>
                      </w:rPr>
                    </w:pPr>
                    <w:r>
                      <w:rPr>
                        <w:w w:val="99"/>
                        <w:sz w:val="48"/>
                      </w:rPr>
                      <w:t>度</w:t>
                    </w:r>
                  </w:p>
                </w:txbxContent>
              </v:textbox>
            </v:shape>
            <v:shape id="_x0000_s1069" type="#_x0000_t202" style="width:260;height:479;left:11091;position:absolute;top:6124" filled="f" stroked="f">
              <v:textbox inset="0,0,0,0">
                <w:txbxContent>
                  <w:p>
                    <w:pPr>
                      <w:spacing w:before="0" w:line="479" w:lineRule="exact"/>
                      <w:ind w:left="0" w:right="0" w:firstLine="0"/>
                      <w:jc w:val="left"/>
                      <w:rPr>
                        <w:sz w:val="48"/>
                      </w:rPr>
                    </w:pPr>
                    <w:r>
                      <w:rPr>
                        <w:w w:val="99"/>
                        <w:sz w:val="48"/>
                      </w:rPr>
                      <w:t>/</w:t>
                    </w:r>
                  </w:p>
                </w:txbxContent>
              </v:textbox>
            </v:shape>
            <v:shape id="_x0000_s1070" type="#_x0000_t202" style="width:499;height:479;left:7872;position:absolute;top:6582" filled="f" stroked="f">
              <v:textbox inset="0,0,0,0">
                <w:txbxContent>
                  <w:p>
                    <w:pPr>
                      <w:spacing w:before="0" w:line="479" w:lineRule="exact"/>
                      <w:ind w:left="0" w:right="0" w:firstLine="0"/>
                      <w:jc w:val="left"/>
                      <w:rPr>
                        <w:sz w:val="48"/>
                      </w:rPr>
                    </w:pPr>
                    <w:r>
                      <w:rPr>
                        <w:w w:val="99"/>
                        <w:sz w:val="48"/>
                      </w:rPr>
                      <w:t>清</w:t>
                    </w:r>
                  </w:p>
                </w:txbxContent>
              </v:textbox>
            </v:shape>
            <v:shape id="_x0000_s1071" type="#_x0000_t202" style="width:260;height:479;left:570;position:absolute;top:7100" filled="f" stroked="f">
              <v:textbox inset="0,0,0,0">
                <w:txbxContent>
                  <w:p>
                    <w:pPr>
                      <w:spacing w:before="0" w:line="479" w:lineRule="exact"/>
                      <w:ind w:left="0" w:right="0" w:firstLine="0"/>
                      <w:jc w:val="left"/>
                      <w:rPr>
                        <w:sz w:val="48"/>
                      </w:rPr>
                    </w:pPr>
                    <w:r>
                      <w:rPr>
                        <w:w w:val="99"/>
                        <w:sz w:val="48"/>
                      </w:rPr>
                      <w:t>7</w:t>
                    </w:r>
                  </w:p>
                </w:txbxContent>
              </v:textbox>
            </v:shape>
            <v:shape id="_x0000_s1072" type="#_x0000_t202" style="width:1457;height:479;left:2190;position:absolute;top:7100" filled="f" stroked="f">
              <v:textbox inset="0,0,0,0">
                <w:txbxContent>
                  <w:p>
                    <w:pPr>
                      <w:spacing w:before="0" w:line="479" w:lineRule="exact"/>
                      <w:ind w:left="0" w:right="0" w:firstLine="0"/>
                      <w:jc w:val="left"/>
                      <w:rPr>
                        <w:sz w:val="48"/>
                      </w:rPr>
                    </w:pPr>
                    <w:r>
                      <w:rPr>
                        <w:sz w:val="48"/>
                      </w:rPr>
                      <w:t>板枋材</w:t>
                    </w:r>
                  </w:p>
                </w:txbxContent>
              </v:textbox>
            </v:shape>
            <v:shape id="_x0000_s1073" type="#_x0000_t202" style="width:499;height:479;left:5369;position:absolute;top:7100" filled="f" stroked="f">
              <v:textbox inset="0,0,0,0">
                <w:txbxContent>
                  <w:p>
                    <w:pPr>
                      <w:spacing w:before="0" w:line="479" w:lineRule="exact"/>
                      <w:ind w:left="0" w:right="0" w:firstLine="0"/>
                      <w:jc w:val="left"/>
                      <w:rPr>
                        <w:sz w:val="48"/>
                      </w:rPr>
                    </w:pPr>
                    <w:r>
                      <w:rPr>
                        <w:sz w:val="48"/>
                      </w:rPr>
                      <w:t>M3</w:t>
                    </w:r>
                  </w:p>
                </w:txbxContent>
              </v:textbox>
            </v:shape>
            <v:shape id="_x0000_s1074" type="#_x0000_t202" style="width:260;height:479;left:11091;position:absolute;top:7100" filled="f" stroked="f">
              <v:textbox inset="0,0,0,0">
                <w:txbxContent>
                  <w:p>
                    <w:pPr>
                      <w:spacing w:before="0" w:line="479" w:lineRule="exact"/>
                      <w:ind w:left="0" w:right="0" w:firstLine="0"/>
                      <w:jc w:val="left"/>
                      <w:rPr>
                        <w:sz w:val="48"/>
                      </w:rPr>
                    </w:pPr>
                    <w:r>
                      <w:rPr>
                        <w:w w:val="99"/>
                        <w:sz w:val="48"/>
                      </w:rPr>
                      <w:t>/</w:t>
                    </w:r>
                  </w:p>
                </w:txbxContent>
              </v:textbox>
            </v:shape>
            <v:shape id="_x0000_s1075" type="#_x0000_t202" style="width:499;height:479;left:7872;position:absolute;top:7543" filled="f" stroked="f">
              <v:textbox inset="0,0,0,0">
                <w:txbxContent>
                  <w:p>
                    <w:pPr>
                      <w:spacing w:before="0" w:line="479" w:lineRule="exact"/>
                      <w:ind w:left="0" w:right="0" w:firstLine="0"/>
                      <w:jc w:val="left"/>
                      <w:rPr>
                        <w:sz w:val="48"/>
                      </w:rPr>
                    </w:pPr>
                    <w:r>
                      <w:rPr>
                        <w:w w:val="99"/>
                        <w:sz w:val="48"/>
                      </w:rPr>
                      <w:t>单</w:t>
                    </w:r>
                  </w:p>
                </w:txbxContent>
              </v:textbox>
            </v:shape>
            <v:shape id="_x0000_s1076" type="#_x0000_t202" style="width:260;height:479;left:570;position:absolute;top:8076" filled="f" stroked="f">
              <v:textbox inset="0,0,0,0">
                <w:txbxContent>
                  <w:p>
                    <w:pPr>
                      <w:spacing w:before="0" w:line="479" w:lineRule="exact"/>
                      <w:ind w:left="0" w:right="0" w:firstLine="0"/>
                      <w:jc w:val="left"/>
                      <w:rPr>
                        <w:sz w:val="48"/>
                      </w:rPr>
                    </w:pPr>
                    <w:r>
                      <w:rPr>
                        <w:w w:val="99"/>
                        <w:sz w:val="48"/>
                      </w:rPr>
                      <w:t>8</w:t>
                    </w:r>
                  </w:p>
                </w:txbxContent>
              </v:textbox>
            </v:shape>
            <v:shape id="_x0000_s1077" type="#_x0000_t202" style="width:978;height:479;left:2431;position:absolute;top:8076" filled="f" stroked="f">
              <v:textbox inset="0,0,0,0">
                <w:txbxContent>
                  <w:p>
                    <w:pPr>
                      <w:spacing w:before="0" w:line="479" w:lineRule="exact"/>
                      <w:ind w:left="0" w:right="0" w:firstLine="0"/>
                      <w:jc w:val="left"/>
                      <w:rPr>
                        <w:sz w:val="48"/>
                      </w:rPr>
                    </w:pPr>
                    <w:r>
                      <w:rPr>
                        <w:sz w:val="48"/>
                      </w:rPr>
                      <w:t>柴油</w:t>
                    </w:r>
                  </w:p>
                </w:txbxContent>
              </v:textbox>
            </v:shape>
            <v:shape id="_x0000_s1078" type="#_x0000_t202" style="width:499;height:479;left:5369;position:absolute;top:8076" filled="f" stroked="f">
              <v:textbox inset="0,0,0,0">
                <w:txbxContent>
                  <w:p>
                    <w:pPr>
                      <w:spacing w:before="0" w:line="479" w:lineRule="exact"/>
                      <w:ind w:left="0" w:right="0" w:firstLine="0"/>
                      <w:jc w:val="left"/>
                      <w:rPr>
                        <w:sz w:val="48"/>
                      </w:rPr>
                    </w:pPr>
                    <w:r>
                      <w:rPr>
                        <w:sz w:val="48"/>
                      </w:rPr>
                      <w:t>kg</w:t>
                    </w:r>
                  </w:p>
                </w:txbxContent>
              </v:textbox>
            </v:shape>
            <v:shape id="_x0000_s1079" type="#_x0000_t202" style="width:260;height:479;left:11091;position:absolute;top:8076" filled="f" stroked="f">
              <v:textbox inset="0,0,0,0">
                <w:txbxContent>
                  <w:p>
                    <w:pPr>
                      <w:spacing w:before="0" w:line="479" w:lineRule="exact"/>
                      <w:ind w:left="0" w:right="0" w:firstLine="0"/>
                      <w:jc w:val="left"/>
                      <w:rPr>
                        <w:sz w:val="48"/>
                      </w:rPr>
                    </w:pPr>
                    <w:r>
                      <w:rPr>
                        <w:w w:val="99"/>
                        <w:sz w:val="48"/>
                      </w:rPr>
                      <w:t>/</w:t>
                    </w:r>
                  </w:p>
                </w:txbxContent>
              </v:textbox>
            </v:shape>
            <w10:wrap type="none"/>
          </v:group>
        </w:pict>
      </w:r>
    </w:p>
    <w:p>
      <w:pPr>
        <w:spacing w:after="0"/>
        <w:rPr>
          <w:sz w:val="20"/>
        </w:rPr>
        <w:sectPr>
          <w:headerReference w:type="default" r:id="rId44"/>
          <w:footerReference w:type="default" r:id="rId45"/>
          <w:pgSz w:w="17860" w:h="25260"/>
          <w:pgMar w:top="1360" w:right="0" w:bottom="2040" w:left="1000" w:header="1024" w:footer="1851"/>
          <w:pgNumType w:start="19"/>
          <w:cols w:space="708"/>
        </w:sectPr>
      </w:pPr>
    </w:p>
    <w:p>
      <w:pPr>
        <w:pStyle w:val="BodyText"/>
        <w:rPr>
          <w:sz w:val="20"/>
        </w:rPr>
      </w:pPr>
    </w:p>
    <w:p>
      <w:pPr>
        <w:pStyle w:val="BodyText"/>
        <w:rPr>
          <w:sz w:val="20"/>
        </w:rPr>
      </w:pPr>
    </w:p>
    <w:p>
      <w:pPr>
        <w:pStyle w:val="BodyText"/>
        <w:rPr>
          <w:sz w:val="20"/>
        </w:rPr>
      </w:pPr>
    </w:p>
    <w:p>
      <w:pPr>
        <w:pStyle w:val="BodyText"/>
        <w:spacing w:before="2"/>
        <w:rPr>
          <w:sz w:val="23"/>
        </w:rPr>
      </w:pPr>
    </w:p>
    <w:p>
      <w:pPr>
        <w:pStyle w:val="BodyText"/>
        <w:spacing w:before="32"/>
        <w:ind w:right="379"/>
        <w:jc w:val="center"/>
      </w:pPr>
      <w:r>
        <w:t>第四章 拟投入的主要施工机械</w:t>
      </w:r>
    </w:p>
    <w:p>
      <w:pPr>
        <w:pStyle w:val="BodyText"/>
        <w:spacing w:before="7"/>
        <w:rPr>
          <w:sz w:val="59"/>
        </w:rPr>
      </w:pPr>
    </w:p>
    <w:p>
      <w:pPr>
        <w:pStyle w:val="BodyText"/>
        <w:spacing w:before="1" w:line="374" w:lineRule="auto"/>
        <w:ind w:left="620" w:right="1584" w:firstLine="718"/>
      </w:pPr>
      <w:r>
        <w:t>1 沟槽和土地平整机械安排：土方开挖土机。土方运输因为是场内运输，运距 1000m 左右，配备 5t 自卸汽车。</w:t>
      </w:r>
    </w:p>
    <w:p>
      <w:pPr>
        <w:pStyle w:val="ListParagraph"/>
        <w:numPr>
          <w:ilvl w:val="0"/>
          <w:numId w:val="32"/>
        </w:numPr>
        <w:tabs>
          <w:tab w:val="left" w:pos="2065"/>
        </w:tabs>
        <w:spacing w:before="0" w:after="0" w:line="240" w:lineRule="auto"/>
        <w:ind w:left="2064" w:right="0" w:hanging="483"/>
        <w:jc w:val="left"/>
        <w:rPr>
          <w:sz w:val="48"/>
        </w:rPr>
      </w:pPr>
      <w:r>
        <w:rPr>
          <w:sz w:val="48"/>
        </w:rPr>
        <w:t>砌筑工程主要施工机械安排：砂浆搅拌机、抽水泵。</w:t>
      </w:r>
    </w:p>
    <w:p>
      <w:pPr>
        <w:pStyle w:val="ListParagraph"/>
        <w:numPr>
          <w:ilvl w:val="0"/>
          <w:numId w:val="32"/>
        </w:numPr>
        <w:tabs>
          <w:tab w:val="left" w:pos="1942"/>
        </w:tabs>
        <w:spacing w:before="346" w:after="0" w:line="374" w:lineRule="auto"/>
        <w:ind w:left="620" w:right="1574" w:firstLine="962"/>
        <w:jc w:val="left"/>
        <w:rPr>
          <w:sz w:val="48"/>
        </w:rPr>
      </w:pPr>
      <w:r>
        <w:rPr>
          <w:spacing w:val="-1"/>
          <w:sz w:val="48"/>
        </w:rPr>
        <w:t>砼工程主要施工机械安排：</w:t>
      </w:r>
      <w:r>
        <w:rPr>
          <w:spacing w:val="-6"/>
          <w:sz w:val="48"/>
        </w:rPr>
        <w:t>PZS250</w:t>
      </w:r>
      <w:r>
        <w:rPr>
          <w:spacing w:val="-4"/>
          <w:sz w:val="48"/>
        </w:rPr>
        <w:t xml:space="preserve"> 砼搅拌机、平板振动器</w:t>
      </w:r>
      <w:r>
        <w:rPr>
          <w:spacing w:val="-100"/>
          <w:sz w:val="48"/>
        </w:rPr>
        <w:t>、，振</w:t>
      </w:r>
      <w:r>
        <w:rPr>
          <w:sz w:val="48"/>
        </w:rPr>
        <w:t>动棒、人力车、交流电焊机、钢筋及木工机械。</w:t>
      </w:r>
    </w:p>
    <w:p>
      <w:pPr>
        <w:pStyle w:val="ListParagraph"/>
        <w:numPr>
          <w:ilvl w:val="0"/>
          <w:numId w:val="32"/>
        </w:numPr>
        <w:tabs>
          <w:tab w:val="left" w:pos="1942"/>
        </w:tabs>
        <w:spacing w:before="1" w:after="0" w:line="240" w:lineRule="auto"/>
        <w:ind w:left="1942" w:right="0" w:hanging="360"/>
        <w:jc w:val="left"/>
        <w:rPr>
          <w:sz w:val="48"/>
        </w:rPr>
      </w:pPr>
      <w:r>
        <w:rPr>
          <w:sz w:val="48"/>
        </w:rPr>
        <w:t>施工机械设备配置原则：</w:t>
      </w:r>
    </w:p>
    <w:p>
      <w:pPr>
        <w:pStyle w:val="ListParagraph"/>
        <w:numPr>
          <w:ilvl w:val="0"/>
          <w:numId w:val="15"/>
        </w:numPr>
        <w:tabs>
          <w:tab w:val="left" w:pos="2782"/>
        </w:tabs>
        <w:spacing w:before="346" w:after="0" w:line="374" w:lineRule="auto"/>
        <w:ind w:left="620" w:right="1392" w:firstLine="962"/>
        <w:jc w:val="left"/>
        <w:rPr>
          <w:sz w:val="48"/>
        </w:rPr>
      </w:pPr>
      <w:r>
        <w:rPr>
          <w:spacing w:val="-7"/>
          <w:sz w:val="48"/>
        </w:rPr>
        <w:t>大型施工机械设备应提前进场进行保养、调试和试运行工作</w:t>
      </w:r>
      <w:r>
        <w:rPr>
          <w:spacing w:val="-4"/>
          <w:sz w:val="48"/>
        </w:rPr>
        <w:t>。对于小型施工机械设备，根据工程需要合理配置，提前进场。</w:t>
      </w:r>
    </w:p>
    <w:p>
      <w:pPr>
        <w:pStyle w:val="ListParagraph"/>
        <w:numPr>
          <w:ilvl w:val="0"/>
          <w:numId w:val="15"/>
        </w:numPr>
        <w:tabs>
          <w:tab w:val="left" w:pos="2782"/>
        </w:tabs>
        <w:spacing w:before="0" w:after="0" w:line="374" w:lineRule="auto"/>
        <w:ind w:left="620" w:right="1628" w:firstLine="962"/>
        <w:jc w:val="left"/>
        <w:rPr>
          <w:sz w:val="48"/>
        </w:rPr>
      </w:pPr>
      <w:r>
        <w:rPr>
          <w:spacing w:val="-1"/>
          <w:w w:val="95"/>
          <w:sz w:val="48"/>
        </w:rPr>
        <w:t xml:space="preserve">所有机械设备进场后均按可先规划的位置停放，小型设备则 </w:t>
      </w:r>
      <w:r>
        <w:rPr>
          <w:sz w:val="48"/>
        </w:rPr>
        <w:t>根据需要合理安排，并作一定的储备。</w:t>
      </w:r>
    </w:p>
    <w:p>
      <w:pPr>
        <w:pStyle w:val="ListParagraph"/>
        <w:numPr>
          <w:ilvl w:val="0"/>
          <w:numId w:val="15"/>
        </w:numPr>
        <w:tabs>
          <w:tab w:val="left" w:pos="2782"/>
        </w:tabs>
        <w:spacing w:before="4" w:after="0" w:line="374" w:lineRule="auto"/>
        <w:ind w:left="620" w:right="1628" w:firstLine="962"/>
        <w:jc w:val="left"/>
        <w:rPr>
          <w:sz w:val="48"/>
        </w:rPr>
      </w:pPr>
      <w:r>
        <w:rPr>
          <w:spacing w:val="-1"/>
          <w:w w:val="95"/>
          <w:sz w:val="48"/>
        </w:rPr>
        <w:t xml:space="preserve">检测、测量、计量等仪器、设备应按规定做好校验工作，确 </w:t>
      </w:r>
      <w:r>
        <w:rPr>
          <w:sz w:val="48"/>
        </w:rPr>
        <w:t>保仪器的精确。</w:t>
      </w:r>
    </w:p>
    <w:p>
      <w:pPr>
        <w:pStyle w:val="ListParagraph"/>
        <w:numPr>
          <w:ilvl w:val="0"/>
          <w:numId w:val="15"/>
        </w:numPr>
        <w:tabs>
          <w:tab w:val="left" w:pos="2782"/>
        </w:tabs>
        <w:spacing w:before="0" w:after="0" w:line="374" w:lineRule="auto"/>
        <w:ind w:left="620" w:right="1628" w:firstLine="962"/>
        <w:jc w:val="left"/>
        <w:rPr>
          <w:sz w:val="48"/>
        </w:rPr>
      </w:pPr>
      <w:r>
        <w:rPr>
          <w:spacing w:val="-1"/>
          <w:w w:val="95"/>
          <w:sz w:val="48"/>
        </w:rPr>
        <w:t xml:space="preserve">施工所配备的各类施工机械，其数量、型号，进退场时间应 </w:t>
      </w:r>
      <w:r>
        <w:rPr>
          <w:sz w:val="48"/>
        </w:rPr>
        <w:t>在开工前报请业主及监理审批、同意后，方可进场。</w:t>
      </w:r>
    </w:p>
    <w:p>
      <w:pPr>
        <w:spacing w:after="0" w:line="374" w:lineRule="auto"/>
        <w:jc w:val="left"/>
        <w:rPr>
          <w:sz w:val="48"/>
        </w:rPr>
        <w:sectPr>
          <w:headerReference w:type="default" r:id="rId46"/>
          <w:footerReference w:type="default" r:id="rId47"/>
          <w:pgSz w:w="17860" w:h="25260"/>
          <w:pgMar w:top="1360" w:right="0" w:bottom="2040" w:left="1000" w:header="1024" w:footer="1851"/>
          <w:pgNumType w:start="20"/>
          <w:cols w:space="708"/>
        </w:sectPr>
      </w:pPr>
    </w:p>
    <w:p>
      <w:pPr>
        <w:pStyle w:val="BodyText"/>
        <w:spacing w:before="10"/>
        <w:rPr>
          <w:sz w:val="27"/>
        </w:rPr>
      </w:pPr>
    </w:p>
    <w:p>
      <w:pPr>
        <w:pStyle w:val="BodyText"/>
        <w:spacing w:before="31"/>
        <w:ind w:right="48"/>
        <w:jc w:val="center"/>
      </w:pPr>
      <w:r>
        <w:t>拟投入本项目的主要施工设备表</w:t>
      </w:r>
    </w:p>
    <w:p>
      <w:pPr>
        <w:spacing w:after="0"/>
        <w:jc w:val="center"/>
        <w:sectPr>
          <w:headerReference w:type="default" r:id="rId48"/>
          <w:footerReference w:type="default" r:id="rId49"/>
          <w:pgSz w:w="17860" w:h="25260"/>
          <w:pgMar w:top="1360" w:right="0" w:bottom="2040" w:left="1000" w:header="1024" w:footer="1851"/>
          <w:pgNumType w:start="21"/>
          <w:cols w:space="708"/>
        </w:sectPr>
      </w:pPr>
    </w:p>
    <w:p>
      <w:pPr>
        <w:pStyle w:val="BodyText"/>
        <w:tabs>
          <w:tab w:val="left" w:pos="7533"/>
          <w:tab w:val="left" w:pos="9207"/>
          <w:tab w:val="left" w:pos="10766"/>
        </w:tabs>
        <w:spacing w:before="245" w:line="117" w:lineRule="auto"/>
        <w:ind w:left="5881" w:firstLine="1652"/>
      </w:pPr>
      <w:r>
        <w:drawing>
          <wp:anchor distT="0" distB="0" distL="0" distR="0" simplePos="0" relativeHeight="251664384" behindDoc="1" locked="0" layoutInCell="1" allowOverlap="1">
            <wp:simplePos x="0" y="0"/>
            <wp:positionH relativeFrom="page">
              <wp:posOffset>584200</wp:posOffset>
            </wp:positionH>
            <wp:positionV relativeFrom="page">
              <wp:posOffset>1552575</wp:posOffset>
            </wp:positionV>
            <wp:extent cx="10185400" cy="12750800"/>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xmlns:r="http://schemas.openxmlformats.org/officeDocument/2006/relationships" r:embed="rId50" cstate="print"/>
                    <a:stretch>
                      <a:fillRect/>
                    </a:stretch>
                  </pic:blipFill>
                  <pic:spPr>
                    <a:xfrm>
                      <a:off x="0" y="0"/>
                      <a:ext cx="10185400" cy="12750800"/>
                    </a:xfrm>
                    <a:prstGeom prst="rect">
                      <a:avLst/>
                    </a:prstGeom>
                  </pic:spPr>
                </pic:pic>
              </a:graphicData>
            </a:graphic>
          </wp:anchor>
        </w:drawing>
      </w:r>
      <w:r>
        <w:pict>
          <v:shape id="_x0000_s1080" type="#_x0000_t202" style="width:662.15pt;height:920.3pt;margin-top:63.44pt;margin-left:55.28pt;mso-position-horizontal-relative:page;position:absolute;z-index:251662336" filled="f" stroked="f">
            <v:textbox inset="0,0,0,0">
              <w:txbxContent>
                <w:tbl>
                  <w:tblPr>
                    <w:tblStyle w:val="TableNormal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8"/>
                    <w:gridCol w:w="2789"/>
                    <w:gridCol w:w="2027"/>
                    <w:gridCol w:w="1561"/>
                    <w:gridCol w:w="1632"/>
                    <w:gridCol w:w="1618"/>
                    <w:gridCol w:w="1568"/>
                    <w:gridCol w:w="1317"/>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762"/>
                      <w:jc w:val="left"/>
                    </w:trPr>
                    <w:tc>
                      <w:tcPr>
                        <w:tcW w:w="738" w:type="dxa"/>
                      </w:tcPr>
                      <w:p>
                        <w:pPr>
                          <w:pStyle w:val="TableParagraph"/>
                          <w:rPr>
                            <w:sz w:val="66"/>
                          </w:rPr>
                        </w:pPr>
                      </w:p>
                      <w:p>
                        <w:pPr>
                          <w:pStyle w:val="TableParagraph"/>
                          <w:ind w:right="160"/>
                          <w:jc w:val="center"/>
                          <w:rPr>
                            <w:sz w:val="48"/>
                          </w:rPr>
                        </w:pPr>
                        <w:r>
                          <w:rPr>
                            <w:w w:val="99"/>
                            <w:sz w:val="48"/>
                          </w:rPr>
                          <w:t>1</w:t>
                        </w:r>
                      </w:p>
                    </w:tc>
                    <w:tc>
                      <w:tcPr>
                        <w:tcW w:w="2789" w:type="dxa"/>
                      </w:tcPr>
                      <w:p>
                        <w:pPr>
                          <w:pStyle w:val="TableParagraph"/>
                          <w:rPr>
                            <w:sz w:val="66"/>
                          </w:rPr>
                        </w:pPr>
                      </w:p>
                      <w:p>
                        <w:pPr>
                          <w:pStyle w:val="TableParagraph"/>
                          <w:ind w:left="186" w:right="156"/>
                          <w:jc w:val="center"/>
                          <w:rPr>
                            <w:sz w:val="48"/>
                          </w:rPr>
                        </w:pPr>
                        <w:r>
                          <w:rPr>
                            <w:sz w:val="48"/>
                          </w:rPr>
                          <w:t>挖掘机</w:t>
                        </w:r>
                      </w:p>
                    </w:tc>
                    <w:tc>
                      <w:tcPr>
                        <w:tcW w:w="2027" w:type="dxa"/>
                      </w:tcPr>
                      <w:p>
                        <w:pPr>
                          <w:pStyle w:val="TableParagraph"/>
                          <w:rPr>
                            <w:sz w:val="66"/>
                          </w:rPr>
                        </w:pPr>
                      </w:p>
                      <w:p>
                        <w:pPr>
                          <w:pStyle w:val="TableParagraph"/>
                          <w:ind w:left="184"/>
                          <w:rPr>
                            <w:sz w:val="48"/>
                          </w:rPr>
                        </w:pPr>
                        <w:r>
                          <w:rPr>
                            <w:sz w:val="48"/>
                          </w:rPr>
                          <w:t>Cat320</w:t>
                        </w:r>
                      </w:p>
                    </w:tc>
                    <w:tc>
                      <w:tcPr>
                        <w:tcW w:w="1561" w:type="dxa"/>
                      </w:tcPr>
                      <w:p>
                        <w:pPr>
                          <w:pStyle w:val="TableParagraph"/>
                          <w:rPr>
                            <w:sz w:val="66"/>
                          </w:rPr>
                        </w:pPr>
                      </w:p>
                      <w:p>
                        <w:pPr>
                          <w:pStyle w:val="TableParagraph"/>
                          <w:ind w:left="282"/>
                          <w:rPr>
                            <w:sz w:val="48"/>
                          </w:rPr>
                        </w:pPr>
                        <w:r>
                          <w:rPr>
                            <w:sz w:val="48"/>
                          </w:rPr>
                          <w:t>2</w:t>
                        </w:r>
                        <w:r>
                          <w:rPr>
                            <w:spacing w:val="-61"/>
                            <w:sz w:val="48"/>
                          </w:rPr>
                          <w:t xml:space="preserve"> 台</w:t>
                        </w:r>
                      </w:p>
                    </w:tc>
                    <w:tc>
                      <w:tcPr>
                        <w:tcW w:w="1632" w:type="dxa"/>
                      </w:tcPr>
                      <w:p>
                        <w:pPr>
                          <w:pStyle w:val="TableParagraph"/>
                          <w:rPr>
                            <w:sz w:val="66"/>
                          </w:rPr>
                        </w:pPr>
                      </w:p>
                      <w:p>
                        <w:pPr>
                          <w:pStyle w:val="TableParagraph"/>
                          <w:ind w:left="293" w:right="339"/>
                          <w:jc w:val="center"/>
                          <w:rPr>
                            <w:sz w:val="48"/>
                          </w:rPr>
                        </w:pPr>
                        <w:r>
                          <w:rPr>
                            <w:sz w:val="48"/>
                          </w:rPr>
                          <w:t>神钢</w:t>
                        </w:r>
                      </w:p>
                    </w:tc>
                    <w:tc>
                      <w:tcPr>
                        <w:tcW w:w="1618" w:type="dxa"/>
                      </w:tcPr>
                      <w:p>
                        <w:pPr>
                          <w:pStyle w:val="TableParagraph"/>
                          <w:rPr>
                            <w:sz w:val="66"/>
                          </w:rPr>
                        </w:pPr>
                      </w:p>
                      <w:p>
                        <w:pPr>
                          <w:pStyle w:val="TableParagraph"/>
                          <w:ind w:right="304"/>
                          <w:jc w:val="right"/>
                          <w:rPr>
                            <w:sz w:val="48"/>
                          </w:rPr>
                        </w:pPr>
                        <w:r>
                          <w:rPr>
                            <w:w w:val="95"/>
                            <w:sz w:val="48"/>
                          </w:rPr>
                          <w:t>2005</w:t>
                        </w:r>
                      </w:p>
                    </w:tc>
                    <w:tc>
                      <w:tcPr>
                        <w:tcW w:w="1568" w:type="dxa"/>
                      </w:tcPr>
                      <w:p>
                        <w:pPr>
                          <w:pStyle w:val="TableParagraph"/>
                          <w:spacing w:line="546" w:lineRule="exact"/>
                          <w:ind w:left="275" w:right="288"/>
                          <w:jc w:val="center"/>
                          <w:rPr>
                            <w:sz w:val="48"/>
                          </w:rPr>
                        </w:pPr>
                        <w:r>
                          <w:rPr>
                            <w:sz w:val="48"/>
                          </w:rPr>
                          <w:t>KW</w:t>
                        </w:r>
                      </w:p>
                      <w:p>
                        <w:pPr>
                          <w:pStyle w:val="TableParagraph"/>
                          <w:spacing w:before="299"/>
                          <w:ind w:left="275" w:right="292"/>
                          <w:jc w:val="center"/>
                          <w:rPr>
                            <w:sz w:val="48"/>
                          </w:rPr>
                        </w:pPr>
                        <w:r>
                          <w:rPr>
                            <w:sz w:val="48"/>
                          </w:rPr>
                          <w:t>2100</w:t>
                        </w:r>
                      </w:p>
                    </w:tc>
                    <w:tc>
                      <w:tcPr>
                        <w:tcW w:w="1317" w:type="dxa"/>
                      </w:tcPr>
                      <w:p>
                        <w:pPr>
                          <w:pStyle w:val="TableParagraph"/>
                          <w:rPr>
                            <w:sz w:val="66"/>
                          </w:rPr>
                        </w:pPr>
                      </w:p>
                      <w:p>
                        <w:pPr>
                          <w:pStyle w:val="TableParagraph"/>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5"/>
                      <w:jc w:val="left"/>
                    </w:trPr>
                    <w:tc>
                      <w:tcPr>
                        <w:tcW w:w="738" w:type="dxa"/>
                      </w:tcPr>
                      <w:p>
                        <w:pPr>
                          <w:pStyle w:val="TableParagraph"/>
                          <w:spacing w:before="300"/>
                          <w:ind w:right="160"/>
                          <w:jc w:val="center"/>
                          <w:rPr>
                            <w:sz w:val="48"/>
                          </w:rPr>
                        </w:pPr>
                        <w:r>
                          <w:rPr>
                            <w:w w:val="99"/>
                            <w:sz w:val="48"/>
                          </w:rPr>
                          <w:t>2</w:t>
                        </w:r>
                      </w:p>
                    </w:tc>
                    <w:tc>
                      <w:tcPr>
                        <w:tcW w:w="2789" w:type="dxa"/>
                      </w:tcPr>
                      <w:p>
                        <w:pPr>
                          <w:pStyle w:val="TableParagraph"/>
                          <w:spacing w:before="300"/>
                          <w:ind w:left="186" w:right="156"/>
                          <w:jc w:val="center"/>
                          <w:rPr>
                            <w:sz w:val="48"/>
                          </w:rPr>
                        </w:pPr>
                        <w:r>
                          <w:rPr>
                            <w:sz w:val="48"/>
                          </w:rPr>
                          <w:t>热熔机</w:t>
                        </w:r>
                      </w:p>
                    </w:tc>
                    <w:tc>
                      <w:tcPr>
                        <w:tcW w:w="2027" w:type="dxa"/>
                      </w:tcPr>
                      <w:p>
                        <w:pPr>
                          <w:pStyle w:val="TableParagraph"/>
                          <w:spacing w:before="300"/>
                          <w:ind w:left="544"/>
                          <w:rPr>
                            <w:sz w:val="48"/>
                          </w:rPr>
                        </w:pPr>
                        <w:r>
                          <w:rPr>
                            <w:sz w:val="48"/>
                          </w:rPr>
                          <w:t>T140</w:t>
                        </w:r>
                      </w:p>
                    </w:tc>
                    <w:tc>
                      <w:tcPr>
                        <w:tcW w:w="1561" w:type="dxa"/>
                      </w:tcPr>
                      <w:p>
                        <w:pPr>
                          <w:pStyle w:val="TableParagraph"/>
                          <w:spacing w:before="300"/>
                          <w:ind w:left="282"/>
                          <w:rPr>
                            <w:sz w:val="48"/>
                          </w:rPr>
                        </w:pPr>
                        <w:r>
                          <w:rPr>
                            <w:sz w:val="48"/>
                          </w:rPr>
                          <w:t>2</w:t>
                        </w:r>
                        <w:r>
                          <w:rPr>
                            <w:spacing w:val="-61"/>
                            <w:sz w:val="48"/>
                          </w:rPr>
                          <w:t xml:space="preserve"> 台</w:t>
                        </w:r>
                      </w:p>
                    </w:tc>
                    <w:tc>
                      <w:tcPr>
                        <w:tcW w:w="1632" w:type="dxa"/>
                      </w:tcPr>
                      <w:p>
                        <w:pPr>
                          <w:pStyle w:val="TableParagraph"/>
                          <w:spacing w:before="300"/>
                          <w:ind w:left="293" w:right="339"/>
                          <w:jc w:val="center"/>
                          <w:rPr>
                            <w:sz w:val="48"/>
                          </w:rPr>
                        </w:pPr>
                        <w:r>
                          <w:rPr>
                            <w:sz w:val="48"/>
                          </w:rPr>
                          <w:t>山东</w:t>
                        </w:r>
                      </w:p>
                    </w:tc>
                    <w:tc>
                      <w:tcPr>
                        <w:tcW w:w="1618" w:type="dxa"/>
                      </w:tcPr>
                      <w:p>
                        <w:pPr>
                          <w:pStyle w:val="TableParagraph"/>
                          <w:spacing w:before="300"/>
                          <w:ind w:right="304"/>
                          <w:jc w:val="right"/>
                          <w:rPr>
                            <w:sz w:val="48"/>
                          </w:rPr>
                        </w:pPr>
                        <w:r>
                          <w:rPr>
                            <w:w w:val="95"/>
                            <w:sz w:val="48"/>
                          </w:rPr>
                          <w:t>2006</w:t>
                        </w:r>
                      </w:p>
                    </w:tc>
                    <w:tc>
                      <w:tcPr>
                        <w:tcW w:w="1568" w:type="dxa"/>
                      </w:tcPr>
                      <w:p>
                        <w:pPr>
                          <w:pStyle w:val="TableParagraph"/>
                          <w:spacing w:before="300"/>
                          <w:ind w:left="275" w:right="292"/>
                          <w:jc w:val="center"/>
                          <w:rPr>
                            <w:sz w:val="48"/>
                          </w:rPr>
                        </w:pPr>
                        <w:r>
                          <w:rPr>
                            <w:sz w:val="48"/>
                          </w:rPr>
                          <w:t>3000</w:t>
                        </w:r>
                      </w:p>
                    </w:tc>
                    <w:tc>
                      <w:tcPr>
                        <w:tcW w:w="1317" w:type="dxa"/>
                      </w:tcPr>
                      <w:p>
                        <w:pPr>
                          <w:pStyle w:val="TableParagraph"/>
                          <w:spacing w:before="300"/>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5"/>
                      <w:jc w:val="left"/>
                    </w:trPr>
                    <w:tc>
                      <w:tcPr>
                        <w:tcW w:w="738" w:type="dxa"/>
                      </w:tcPr>
                      <w:p>
                        <w:pPr>
                          <w:pStyle w:val="TableParagraph"/>
                          <w:spacing w:before="298"/>
                          <w:ind w:right="160"/>
                          <w:jc w:val="center"/>
                          <w:rPr>
                            <w:sz w:val="48"/>
                          </w:rPr>
                        </w:pPr>
                        <w:r>
                          <w:rPr>
                            <w:w w:val="99"/>
                            <w:sz w:val="48"/>
                          </w:rPr>
                          <w:t>3</w:t>
                        </w:r>
                      </w:p>
                    </w:tc>
                    <w:tc>
                      <w:tcPr>
                        <w:tcW w:w="2789" w:type="dxa"/>
                      </w:tcPr>
                      <w:p>
                        <w:pPr>
                          <w:pStyle w:val="TableParagraph"/>
                          <w:spacing w:before="298"/>
                          <w:ind w:left="186" w:right="156"/>
                          <w:jc w:val="center"/>
                          <w:rPr>
                            <w:sz w:val="48"/>
                          </w:rPr>
                        </w:pPr>
                        <w:r>
                          <w:rPr>
                            <w:sz w:val="48"/>
                          </w:rPr>
                          <w:t>装载机</w:t>
                        </w:r>
                      </w:p>
                    </w:tc>
                    <w:tc>
                      <w:tcPr>
                        <w:tcW w:w="2027" w:type="dxa"/>
                      </w:tcPr>
                      <w:p>
                        <w:pPr>
                          <w:pStyle w:val="TableParagraph"/>
                          <w:spacing w:before="298"/>
                          <w:ind w:left="184"/>
                          <w:rPr>
                            <w:sz w:val="48"/>
                          </w:rPr>
                        </w:pPr>
                        <w:r>
                          <w:rPr>
                            <w:sz w:val="48"/>
                          </w:rPr>
                          <w:t>YZ50</w:t>
                        </w:r>
                      </w:p>
                    </w:tc>
                    <w:tc>
                      <w:tcPr>
                        <w:tcW w:w="1561" w:type="dxa"/>
                      </w:tcPr>
                      <w:p>
                        <w:pPr>
                          <w:pStyle w:val="TableParagraph"/>
                          <w:spacing w:before="298"/>
                          <w:ind w:left="282"/>
                          <w:rPr>
                            <w:sz w:val="48"/>
                          </w:rPr>
                        </w:pPr>
                        <w:r>
                          <w:rPr>
                            <w:sz w:val="48"/>
                          </w:rPr>
                          <w:t>1</w:t>
                        </w:r>
                        <w:r>
                          <w:rPr>
                            <w:spacing w:val="-61"/>
                            <w:sz w:val="48"/>
                          </w:rPr>
                          <w:t xml:space="preserve"> 台</w:t>
                        </w:r>
                      </w:p>
                    </w:tc>
                    <w:tc>
                      <w:tcPr>
                        <w:tcW w:w="1632" w:type="dxa"/>
                      </w:tcPr>
                      <w:p>
                        <w:pPr>
                          <w:pStyle w:val="TableParagraph"/>
                          <w:spacing w:before="298"/>
                          <w:ind w:left="293" w:right="339"/>
                          <w:jc w:val="center"/>
                          <w:rPr>
                            <w:sz w:val="48"/>
                          </w:rPr>
                        </w:pPr>
                        <w:r>
                          <w:rPr>
                            <w:sz w:val="48"/>
                          </w:rPr>
                          <w:t>山工</w:t>
                        </w:r>
                      </w:p>
                    </w:tc>
                    <w:tc>
                      <w:tcPr>
                        <w:tcW w:w="1618" w:type="dxa"/>
                      </w:tcPr>
                      <w:p>
                        <w:pPr>
                          <w:pStyle w:val="TableParagraph"/>
                          <w:spacing w:before="298"/>
                          <w:ind w:right="304"/>
                          <w:jc w:val="right"/>
                          <w:rPr>
                            <w:sz w:val="48"/>
                          </w:rPr>
                        </w:pPr>
                        <w:r>
                          <w:rPr>
                            <w:w w:val="95"/>
                            <w:sz w:val="48"/>
                          </w:rPr>
                          <w:t>2005</w:t>
                        </w:r>
                      </w:p>
                    </w:tc>
                    <w:tc>
                      <w:tcPr>
                        <w:tcW w:w="1568" w:type="dxa"/>
                      </w:tcPr>
                      <w:p>
                        <w:pPr>
                          <w:pStyle w:val="TableParagraph"/>
                          <w:spacing w:before="298"/>
                          <w:ind w:left="275" w:right="292"/>
                          <w:jc w:val="center"/>
                          <w:rPr>
                            <w:sz w:val="48"/>
                          </w:rPr>
                        </w:pPr>
                        <w:r>
                          <w:rPr>
                            <w:sz w:val="48"/>
                          </w:rPr>
                          <w:t>2000</w:t>
                        </w:r>
                      </w:p>
                    </w:tc>
                    <w:tc>
                      <w:tcPr>
                        <w:tcW w:w="1317" w:type="dxa"/>
                      </w:tcPr>
                      <w:p>
                        <w:pPr>
                          <w:pStyle w:val="TableParagraph"/>
                          <w:spacing w:before="298"/>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5"/>
                      <w:jc w:val="left"/>
                    </w:trPr>
                    <w:tc>
                      <w:tcPr>
                        <w:tcW w:w="738" w:type="dxa"/>
                      </w:tcPr>
                      <w:p>
                        <w:pPr>
                          <w:pStyle w:val="TableParagraph"/>
                          <w:spacing w:before="301"/>
                          <w:ind w:right="160"/>
                          <w:jc w:val="center"/>
                          <w:rPr>
                            <w:sz w:val="48"/>
                          </w:rPr>
                        </w:pPr>
                        <w:r>
                          <w:rPr>
                            <w:w w:val="99"/>
                            <w:sz w:val="48"/>
                          </w:rPr>
                          <w:t>4</w:t>
                        </w:r>
                      </w:p>
                    </w:tc>
                    <w:tc>
                      <w:tcPr>
                        <w:tcW w:w="2789" w:type="dxa"/>
                      </w:tcPr>
                      <w:p>
                        <w:pPr>
                          <w:pStyle w:val="TableParagraph"/>
                          <w:spacing w:before="301"/>
                          <w:ind w:left="186" w:right="159"/>
                          <w:jc w:val="center"/>
                          <w:rPr>
                            <w:sz w:val="48"/>
                          </w:rPr>
                        </w:pPr>
                        <w:r>
                          <w:rPr>
                            <w:sz w:val="48"/>
                          </w:rPr>
                          <w:t>自卸汽车</w:t>
                        </w:r>
                      </w:p>
                    </w:tc>
                    <w:tc>
                      <w:tcPr>
                        <w:tcW w:w="2027" w:type="dxa"/>
                      </w:tcPr>
                      <w:p>
                        <w:pPr>
                          <w:pStyle w:val="TableParagraph"/>
                          <w:spacing w:before="301"/>
                          <w:ind w:left="606"/>
                          <w:rPr>
                            <w:sz w:val="48"/>
                          </w:rPr>
                        </w:pPr>
                        <w:r>
                          <w:rPr>
                            <w:sz w:val="48"/>
                          </w:rPr>
                          <w:t>8</w:t>
                        </w:r>
                        <w:r>
                          <w:rPr>
                            <w:spacing w:val="-61"/>
                            <w:sz w:val="48"/>
                          </w:rPr>
                          <w:t xml:space="preserve"> 吨</w:t>
                        </w:r>
                      </w:p>
                    </w:tc>
                    <w:tc>
                      <w:tcPr>
                        <w:tcW w:w="1561" w:type="dxa"/>
                      </w:tcPr>
                      <w:p>
                        <w:pPr>
                          <w:pStyle w:val="TableParagraph"/>
                          <w:spacing w:before="301"/>
                          <w:ind w:left="282"/>
                          <w:rPr>
                            <w:sz w:val="48"/>
                          </w:rPr>
                        </w:pPr>
                        <w:r>
                          <w:rPr>
                            <w:sz w:val="48"/>
                          </w:rPr>
                          <w:t>8</w:t>
                        </w:r>
                        <w:r>
                          <w:rPr>
                            <w:spacing w:val="-61"/>
                            <w:sz w:val="48"/>
                          </w:rPr>
                          <w:t xml:space="preserve"> 辆</w:t>
                        </w:r>
                      </w:p>
                    </w:tc>
                    <w:tc>
                      <w:tcPr>
                        <w:tcW w:w="1632" w:type="dxa"/>
                      </w:tcPr>
                      <w:p>
                        <w:pPr>
                          <w:pStyle w:val="TableParagraph"/>
                          <w:spacing w:before="301"/>
                          <w:ind w:left="293" w:right="339"/>
                          <w:jc w:val="center"/>
                          <w:rPr>
                            <w:sz w:val="48"/>
                          </w:rPr>
                        </w:pPr>
                        <w:r>
                          <w:rPr>
                            <w:sz w:val="48"/>
                          </w:rPr>
                          <w:t>东风</w:t>
                        </w:r>
                      </w:p>
                    </w:tc>
                    <w:tc>
                      <w:tcPr>
                        <w:tcW w:w="1618" w:type="dxa"/>
                      </w:tcPr>
                      <w:p>
                        <w:pPr>
                          <w:pStyle w:val="TableParagraph"/>
                          <w:spacing w:before="301"/>
                          <w:ind w:right="304"/>
                          <w:jc w:val="right"/>
                          <w:rPr>
                            <w:sz w:val="48"/>
                          </w:rPr>
                        </w:pPr>
                        <w:r>
                          <w:rPr>
                            <w:w w:val="95"/>
                            <w:sz w:val="48"/>
                          </w:rPr>
                          <w:t>2005</w:t>
                        </w:r>
                      </w:p>
                    </w:tc>
                    <w:tc>
                      <w:tcPr>
                        <w:tcW w:w="1568" w:type="dxa"/>
                      </w:tcPr>
                      <w:p>
                        <w:pPr>
                          <w:pStyle w:val="TableParagraph"/>
                          <w:spacing w:before="301"/>
                          <w:ind w:left="275" w:right="292"/>
                          <w:jc w:val="center"/>
                          <w:rPr>
                            <w:sz w:val="48"/>
                          </w:rPr>
                        </w:pPr>
                        <w:r>
                          <w:rPr>
                            <w:sz w:val="48"/>
                          </w:rPr>
                          <w:t>1500</w:t>
                        </w:r>
                      </w:p>
                    </w:tc>
                    <w:tc>
                      <w:tcPr>
                        <w:tcW w:w="1317" w:type="dxa"/>
                      </w:tcPr>
                      <w:p>
                        <w:pPr>
                          <w:pStyle w:val="TableParagraph"/>
                          <w:spacing w:before="301"/>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5"/>
                      <w:jc w:val="left"/>
                    </w:trPr>
                    <w:tc>
                      <w:tcPr>
                        <w:tcW w:w="738" w:type="dxa"/>
                      </w:tcPr>
                      <w:p>
                        <w:pPr>
                          <w:pStyle w:val="TableParagraph"/>
                          <w:spacing w:before="298"/>
                          <w:ind w:right="160"/>
                          <w:jc w:val="center"/>
                          <w:rPr>
                            <w:sz w:val="48"/>
                          </w:rPr>
                        </w:pPr>
                        <w:r>
                          <w:rPr>
                            <w:w w:val="99"/>
                            <w:sz w:val="48"/>
                          </w:rPr>
                          <w:t>5</w:t>
                        </w:r>
                      </w:p>
                    </w:tc>
                    <w:tc>
                      <w:tcPr>
                        <w:tcW w:w="2789" w:type="dxa"/>
                      </w:tcPr>
                      <w:p>
                        <w:pPr>
                          <w:pStyle w:val="TableParagraph"/>
                          <w:spacing w:before="298"/>
                          <w:ind w:left="186" w:right="163"/>
                          <w:jc w:val="center"/>
                          <w:rPr>
                            <w:sz w:val="48"/>
                          </w:rPr>
                        </w:pPr>
                        <w:r>
                          <w:rPr>
                            <w:sz w:val="48"/>
                          </w:rPr>
                          <w:t>农用拖拉机</w:t>
                        </w:r>
                      </w:p>
                    </w:tc>
                    <w:tc>
                      <w:tcPr>
                        <w:tcW w:w="2027" w:type="dxa"/>
                      </w:tcPr>
                      <w:p>
                        <w:pPr>
                          <w:pStyle w:val="TableParagraph"/>
                          <w:spacing w:before="298"/>
                          <w:ind w:left="184"/>
                          <w:rPr>
                            <w:sz w:val="48"/>
                          </w:rPr>
                        </w:pPr>
                        <w:r>
                          <w:rPr>
                            <w:sz w:val="48"/>
                          </w:rPr>
                          <w:t>EQ340-2</w:t>
                        </w:r>
                      </w:p>
                    </w:tc>
                    <w:tc>
                      <w:tcPr>
                        <w:tcW w:w="1561" w:type="dxa"/>
                      </w:tcPr>
                      <w:p>
                        <w:pPr>
                          <w:pStyle w:val="TableParagraph"/>
                          <w:spacing w:before="298"/>
                          <w:ind w:left="282"/>
                          <w:rPr>
                            <w:sz w:val="48"/>
                          </w:rPr>
                        </w:pPr>
                        <w:r>
                          <w:rPr>
                            <w:sz w:val="48"/>
                          </w:rPr>
                          <w:t>4</w:t>
                        </w:r>
                        <w:r>
                          <w:rPr>
                            <w:spacing w:val="-61"/>
                            <w:sz w:val="48"/>
                          </w:rPr>
                          <w:t xml:space="preserve"> 辆</w:t>
                        </w:r>
                      </w:p>
                    </w:tc>
                    <w:tc>
                      <w:tcPr>
                        <w:tcW w:w="1632" w:type="dxa"/>
                      </w:tcPr>
                      <w:p>
                        <w:pPr>
                          <w:pStyle w:val="TableParagraph"/>
                          <w:spacing w:before="298"/>
                          <w:ind w:left="293" w:right="339"/>
                          <w:jc w:val="center"/>
                          <w:rPr>
                            <w:sz w:val="48"/>
                          </w:rPr>
                        </w:pPr>
                        <w:r>
                          <w:rPr>
                            <w:sz w:val="48"/>
                          </w:rPr>
                          <w:t>重庆</w:t>
                        </w:r>
                      </w:p>
                    </w:tc>
                    <w:tc>
                      <w:tcPr>
                        <w:tcW w:w="1618" w:type="dxa"/>
                      </w:tcPr>
                      <w:p>
                        <w:pPr>
                          <w:pStyle w:val="TableParagraph"/>
                          <w:spacing w:before="298"/>
                          <w:ind w:right="304"/>
                          <w:jc w:val="right"/>
                          <w:rPr>
                            <w:sz w:val="48"/>
                          </w:rPr>
                        </w:pPr>
                        <w:r>
                          <w:rPr>
                            <w:w w:val="95"/>
                            <w:sz w:val="48"/>
                          </w:rPr>
                          <w:t>2007</w:t>
                        </w:r>
                      </w:p>
                    </w:tc>
                    <w:tc>
                      <w:tcPr>
                        <w:tcW w:w="1568" w:type="dxa"/>
                      </w:tcPr>
                      <w:p>
                        <w:pPr>
                          <w:pStyle w:val="TableParagraph"/>
                          <w:spacing w:before="298"/>
                          <w:ind w:left="275" w:right="292"/>
                          <w:jc w:val="center"/>
                          <w:rPr>
                            <w:sz w:val="48"/>
                          </w:rPr>
                        </w:pPr>
                        <w:r>
                          <w:rPr>
                            <w:sz w:val="48"/>
                          </w:rPr>
                          <w:t>2300</w:t>
                        </w:r>
                      </w:p>
                    </w:tc>
                    <w:tc>
                      <w:tcPr>
                        <w:tcW w:w="1317" w:type="dxa"/>
                      </w:tcPr>
                      <w:p>
                        <w:pPr>
                          <w:pStyle w:val="TableParagraph"/>
                          <w:spacing w:before="298"/>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5"/>
                      <w:jc w:val="left"/>
                    </w:trPr>
                    <w:tc>
                      <w:tcPr>
                        <w:tcW w:w="738" w:type="dxa"/>
                      </w:tcPr>
                      <w:p>
                        <w:pPr>
                          <w:pStyle w:val="TableParagraph"/>
                          <w:spacing w:before="300"/>
                          <w:ind w:right="160"/>
                          <w:jc w:val="center"/>
                          <w:rPr>
                            <w:sz w:val="48"/>
                          </w:rPr>
                        </w:pPr>
                        <w:r>
                          <w:rPr>
                            <w:w w:val="99"/>
                            <w:sz w:val="48"/>
                          </w:rPr>
                          <w:t>6</w:t>
                        </w:r>
                      </w:p>
                    </w:tc>
                    <w:tc>
                      <w:tcPr>
                        <w:tcW w:w="2789" w:type="dxa"/>
                      </w:tcPr>
                      <w:p>
                        <w:pPr>
                          <w:pStyle w:val="TableParagraph"/>
                          <w:spacing w:before="300"/>
                          <w:ind w:left="186" w:right="156"/>
                          <w:jc w:val="center"/>
                          <w:rPr>
                            <w:sz w:val="48"/>
                          </w:rPr>
                        </w:pPr>
                        <w:r>
                          <w:rPr>
                            <w:sz w:val="48"/>
                          </w:rPr>
                          <w:t>打夯机</w:t>
                        </w:r>
                      </w:p>
                    </w:tc>
                    <w:tc>
                      <w:tcPr>
                        <w:tcW w:w="2027" w:type="dxa"/>
                      </w:tcPr>
                      <w:p>
                        <w:pPr>
                          <w:pStyle w:val="TableParagraph"/>
                          <w:rPr>
                            <w:rFonts w:ascii="Times New Roman"/>
                            <w:sz w:val="46"/>
                          </w:rPr>
                        </w:pPr>
                      </w:p>
                    </w:tc>
                    <w:tc>
                      <w:tcPr>
                        <w:tcW w:w="1561" w:type="dxa"/>
                      </w:tcPr>
                      <w:p>
                        <w:pPr>
                          <w:pStyle w:val="TableParagraph"/>
                          <w:spacing w:before="300"/>
                          <w:ind w:left="282"/>
                          <w:rPr>
                            <w:sz w:val="48"/>
                          </w:rPr>
                        </w:pPr>
                        <w:r>
                          <w:rPr>
                            <w:sz w:val="48"/>
                          </w:rPr>
                          <w:t>2</w:t>
                        </w:r>
                        <w:r>
                          <w:rPr>
                            <w:spacing w:val="-61"/>
                            <w:sz w:val="48"/>
                          </w:rPr>
                          <w:t xml:space="preserve"> 台</w:t>
                        </w:r>
                      </w:p>
                    </w:tc>
                    <w:tc>
                      <w:tcPr>
                        <w:tcW w:w="1632" w:type="dxa"/>
                      </w:tcPr>
                      <w:p>
                        <w:pPr>
                          <w:pStyle w:val="TableParagraph"/>
                          <w:spacing w:before="300"/>
                          <w:ind w:left="293" w:right="339"/>
                          <w:jc w:val="center"/>
                          <w:rPr>
                            <w:sz w:val="48"/>
                          </w:rPr>
                        </w:pPr>
                        <w:r>
                          <w:rPr>
                            <w:sz w:val="48"/>
                          </w:rPr>
                          <w:t>江苏</w:t>
                        </w:r>
                      </w:p>
                    </w:tc>
                    <w:tc>
                      <w:tcPr>
                        <w:tcW w:w="1618" w:type="dxa"/>
                      </w:tcPr>
                      <w:p>
                        <w:pPr>
                          <w:pStyle w:val="TableParagraph"/>
                          <w:spacing w:before="300"/>
                          <w:ind w:right="304"/>
                          <w:jc w:val="right"/>
                          <w:rPr>
                            <w:sz w:val="48"/>
                          </w:rPr>
                        </w:pPr>
                        <w:r>
                          <w:rPr>
                            <w:w w:val="95"/>
                            <w:sz w:val="48"/>
                          </w:rPr>
                          <w:t>2005</w:t>
                        </w:r>
                      </w:p>
                    </w:tc>
                    <w:tc>
                      <w:tcPr>
                        <w:tcW w:w="1568" w:type="dxa"/>
                      </w:tcPr>
                      <w:p>
                        <w:pPr>
                          <w:pStyle w:val="TableParagraph"/>
                          <w:spacing w:before="300"/>
                          <w:ind w:left="275" w:right="292"/>
                          <w:jc w:val="center"/>
                          <w:rPr>
                            <w:sz w:val="48"/>
                          </w:rPr>
                        </w:pPr>
                        <w:r>
                          <w:rPr>
                            <w:sz w:val="48"/>
                          </w:rPr>
                          <w:t>1000</w:t>
                        </w:r>
                      </w:p>
                    </w:tc>
                    <w:tc>
                      <w:tcPr>
                        <w:tcW w:w="1317" w:type="dxa"/>
                      </w:tcPr>
                      <w:p>
                        <w:pPr>
                          <w:pStyle w:val="TableParagraph"/>
                          <w:spacing w:before="300"/>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5"/>
                      <w:jc w:val="left"/>
                    </w:trPr>
                    <w:tc>
                      <w:tcPr>
                        <w:tcW w:w="738" w:type="dxa"/>
                      </w:tcPr>
                      <w:p>
                        <w:pPr>
                          <w:pStyle w:val="TableParagraph"/>
                          <w:spacing w:before="298"/>
                          <w:ind w:right="160"/>
                          <w:jc w:val="center"/>
                          <w:rPr>
                            <w:sz w:val="48"/>
                          </w:rPr>
                        </w:pPr>
                        <w:r>
                          <w:rPr>
                            <w:w w:val="99"/>
                            <w:sz w:val="48"/>
                          </w:rPr>
                          <w:t>7</w:t>
                        </w:r>
                      </w:p>
                    </w:tc>
                    <w:tc>
                      <w:tcPr>
                        <w:tcW w:w="2789" w:type="dxa"/>
                      </w:tcPr>
                      <w:p>
                        <w:pPr>
                          <w:pStyle w:val="TableParagraph"/>
                          <w:spacing w:before="298"/>
                          <w:ind w:left="186" w:right="163"/>
                          <w:jc w:val="center"/>
                          <w:rPr>
                            <w:sz w:val="48"/>
                          </w:rPr>
                        </w:pPr>
                        <w:r>
                          <w:rPr>
                            <w:sz w:val="48"/>
                          </w:rPr>
                          <w:t>胶轮架子车</w:t>
                        </w:r>
                      </w:p>
                    </w:tc>
                    <w:tc>
                      <w:tcPr>
                        <w:tcW w:w="2027" w:type="dxa"/>
                      </w:tcPr>
                      <w:p>
                        <w:pPr>
                          <w:pStyle w:val="TableParagraph"/>
                          <w:spacing w:before="298"/>
                          <w:ind w:left="184"/>
                          <w:rPr>
                            <w:sz w:val="48"/>
                          </w:rPr>
                        </w:pPr>
                        <w:r>
                          <w:rPr>
                            <w:sz w:val="48"/>
                          </w:rPr>
                          <w:t>JC-789</w:t>
                        </w:r>
                      </w:p>
                    </w:tc>
                    <w:tc>
                      <w:tcPr>
                        <w:tcW w:w="1561" w:type="dxa"/>
                      </w:tcPr>
                      <w:p>
                        <w:pPr>
                          <w:pStyle w:val="TableParagraph"/>
                          <w:spacing w:before="298"/>
                          <w:ind w:left="163"/>
                          <w:rPr>
                            <w:sz w:val="48"/>
                          </w:rPr>
                        </w:pPr>
                        <w:r>
                          <w:rPr>
                            <w:sz w:val="48"/>
                          </w:rPr>
                          <w:t>8</w:t>
                        </w:r>
                        <w:r>
                          <w:rPr>
                            <w:spacing w:val="-61"/>
                            <w:sz w:val="48"/>
                          </w:rPr>
                          <w:t xml:space="preserve"> 台</w:t>
                        </w:r>
                      </w:p>
                    </w:tc>
                    <w:tc>
                      <w:tcPr>
                        <w:tcW w:w="1632" w:type="dxa"/>
                      </w:tcPr>
                      <w:p>
                        <w:pPr>
                          <w:pStyle w:val="TableParagraph"/>
                          <w:spacing w:before="298"/>
                          <w:ind w:left="293" w:right="339"/>
                          <w:jc w:val="center"/>
                          <w:rPr>
                            <w:sz w:val="48"/>
                          </w:rPr>
                        </w:pPr>
                        <w:r>
                          <w:rPr>
                            <w:sz w:val="48"/>
                          </w:rPr>
                          <w:t>湖北</w:t>
                        </w:r>
                      </w:p>
                    </w:tc>
                    <w:tc>
                      <w:tcPr>
                        <w:tcW w:w="1618" w:type="dxa"/>
                      </w:tcPr>
                      <w:p>
                        <w:pPr>
                          <w:pStyle w:val="TableParagraph"/>
                          <w:spacing w:before="298"/>
                          <w:ind w:right="304"/>
                          <w:jc w:val="right"/>
                          <w:rPr>
                            <w:sz w:val="48"/>
                          </w:rPr>
                        </w:pPr>
                        <w:r>
                          <w:rPr>
                            <w:w w:val="95"/>
                            <w:sz w:val="48"/>
                          </w:rPr>
                          <w:t>2005</w:t>
                        </w:r>
                      </w:p>
                    </w:tc>
                    <w:tc>
                      <w:tcPr>
                        <w:tcW w:w="1568" w:type="dxa"/>
                      </w:tcPr>
                      <w:p>
                        <w:pPr>
                          <w:pStyle w:val="TableParagraph"/>
                          <w:spacing w:before="298"/>
                          <w:ind w:left="275" w:right="285"/>
                          <w:jc w:val="center"/>
                          <w:rPr>
                            <w:sz w:val="48"/>
                          </w:rPr>
                        </w:pPr>
                        <w:r>
                          <w:rPr>
                            <w:sz w:val="48"/>
                          </w:rPr>
                          <w:t>500</w:t>
                        </w:r>
                      </w:p>
                    </w:tc>
                    <w:tc>
                      <w:tcPr>
                        <w:tcW w:w="1317" w:type="dxa"/>
                      </w:tcPr>
                      <w:p>
                        <w:pPr>
                          <w:pStyle w:val="TableParagraph"/>
                          <w:spacing w:before="298"/>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5"/>
                      <w:jc w:val="left"/>
                    </w:trPr>
                    <w:tc>
                      <w:tcPr>
                        <w:tcW w:w="738" w:type="dxa"/>
                      </w:tcPr>
                      <w:p>
                        <w:pPr>
                          <w:pStyle w:val="TableParagraph"/>
                          <w:spacing w:before="300"/>
                          <w:ind w:right="160"/>
                          <w:jc w:val="center"/>
                          <w:rPr>
                            <w:sz w:val="48"/>
                          </w:rPr>
                        </w:pPr>
                        <w:r>
                          <w:rPr>
                            <w:w w:val="99"/>
                            <w:sz w:val="48"/>
                          </w:rPr>
                          <w:t>8</w:t>
                        </w:r>
                      </w:p>
                    </w:tc>
                    <w:tc>
                      <w:tcPr>
                        <w:tcW w:w="2789" w:type="dxa"/>
                      </w:tcPr>
                      <w:p>
                        <w:pPr>
                          <w:pStyle w:val="TableParagraph"/>
                          <w:spacing w:before="300"/>
                          <w:ind w:left="186" w:right="159"/>
                          <w:jc w:val="center"/>
                          <w:rPr>
                            <w:sz w:val="48"/>
                          </w:rPr>
                        </w:pPr>
                        <w:r>
                          <w:rPr>
                            <w:sz w:val="48"/>
                          </w:rPr>
                          <w:t>砼搅拌机</w:t>
                        </w:r>
                      </w:p>
                    </w:tc>
                    <w:tc>
                      <w:tcPr>
                        <w:tcW w:w="2027" w:type="dxa"/>
                      </w:tcPr>
                      <w:p>
                        <w:pPr>
                          <w:pStyle w:val="TableParagraph"/>
                          <w:spacing w:before="300"/>
                          <w:ind w:left="426"/>
                          <w:rPr>
                            <w:sz w:val="48"/>
                          </w:rPr>
                        </w:pPr>
                        <w:r>
                          <w:rPr>
                            <w:sz w:val="48"/>
                          </w:rPr>
                          <w:t>DY350</w:t>
                        </w:r>
                      </w:p>
                    </w:tc>
                    <w:tc>
                      <w:tcPr>
                        <w:tcW w:w="1561" w:type="dxa"/>
                      </w:tcPr>
                      <w:p>
                        <w:pPr>
                          <w:pStyle w:val="TableParagraph"/>
                          <w:spacing w:before="300"/>
                          <w:ind w:left="282"/>
                          <w:rPr>
                            <w:sz w:val="48"/>
                          </w:rPr>
                        </w:pPr>
                        <w:r>
                          <w:rPr>
                            <w:sz w:val="48"/>
                          </w:rPr>
                          <w:t>2</w:t>
                        </w:r>
                        <w:r>
                          <w:rPr>
                            <w:spacing w:val="-61"/>
                            <w:sz w:val="48"/>
                          </w:rPr>
                          <w:t xml:space="preserve"> 台</w:t>
                        </w:r>
                      </w:p>
                    </w:tc>
                    <w:tc>
                      <w:tcPr>
                        <w:tcW w:w="1632" w:type="dxa"/>
                      </w:tcPr>
                      <w:p>
                        <w:pPr>
                          <w:pStyle w:val="TableParagraph"/>
                          <w:spacing w:before="300"/>
                          <w:ind w:left="293" w:right="339"/>
                          <w:jc w:val="center"/>
                          <w:rPr>
                            <w:sz w:val="48"/>
                          </w:rPr>
                        </w:pPr>
                        <w:r>
                          <w:rPr>
                            <w:sz w:val="48"/>
                          </w:rPr>
                          <w:t>湖北</w:t>
                        </w:r>
                      </w:p>
                    </w:tc>
                    <w:tc>
                      <w:tcPr>
                        <w:tcW w:w="1618" w:type="dxa"/>
                      </w:tcPr>
                      <w:p>
                        <w:pPr>
                          <w:pStyle w:val="TableParagraph"/>
                          <w:spacing w:before="300"/>
                          <w:ind w:right="304"/>
                          <w:jc w:val="right"/>
                          <w:rPr>
                            <w:sz w:val="48"/>
                          </w:rPr>
                        </w:pPr>
                        <w:r>
                          <w:rPr>
                            <w:w w:val="95"/>
                            <w:sz w:val="48"/>
                          </w:rPr>
                          <w:t>2007</w:t>
                        </w:r>
                      </w:p>
                    </w:tc>
                    <w:tc>
                      <w:tcPr>
                        <w:tcW w:w="1568" w:type="dxa"/>
                      </w:tcPr>
                      <w:p>
                        <w:pPr>
                          <w:pStyle w:val="TableParagraph"/>
                          <w:spacing w:before="300"/>
                          <w:ind w:left="275" w:right="285"/>
                          <w:jc w:val="center"/>
                          <w:rPr>
                            <w:sz w:val="48"/>
                          </w:rPr>
                        </w:pPr>
                        <w:r>
                          <w:rPr>
                            <w:sz w:val="48"/>
                          </w:rPr>
                          <w:t>800</w:t>
                        </w:r>
                      </w:p>
                    </w:tc>
                    <w:tc>
                      <w:tcPr>
                        <w:tcW w:w="1317" w:type="dxa"/>
                      </w:tcPr>
                      <w:p>
                        <w:pPr>
                          <w:pStyle w:val="TableParagraph"/>
                          <w:spacing w:before="300"/>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5"/>
                      <w:jc w:val="left"/>
                    </w:trPr>
                    <w:tc>
                      <w:tcPr>
                        <w:tcW w:w="738" w:type="dxa"/>
                      </w:tcPr>
                      <w:p>
                        <w:pPr>
                          <w:pStyle w:val="TableParagraph"/>
                          <w:spacing w:before="298"/>
                          <w:ind w:right="160"/>
                          <w:jc w:val="center"/>
                          <w:rPr>
                            <w:sz w:val="48"/>
                          </w:rPr>
                        </w:pPr>
                        <w:r>
                          <w:rPr>
                            <w:w w:val="99"/>
                            <w:sz w:val="48"/>
                          </w:rPr>
                          <w:t>9</w:t>
                        </w:r>
                      </w:p>
                    </w:tc>
                    <w:tc>
                      <w:tcPr>
                        <w:tcW w:w="2789" w:type="dxa"/>
                      </w:tcPr>
                      <w:p>
                        <w:pPr>
                          <w:pStyle w:val="TableParagraph"/>
                          <w:spacing w:before="298"/>
                          <w:ind w:left="186" w:right="163"/>
                          <w:jc w:val="center"/>
                          <w:rPr>
                            <w:sz w:val="48"/>
                          </w:rPr>
                        </w:pPr>
                        <w:r>
                          <w:rPr>
                            <w:sz w:val="48"/>
                          </w:rPr>
                          <w:t>砂浆搅拌机</w:t>
                        </w:r>
                      </w:p>
                    </w:tc>
                    <w:tc>
                      <w:tcPr>
                        <w:tcW w:w="2027" w:type="dxa"/>
                      </w:tcPr>
                      <w:p>
                        <w:pPr>
                          <w:pStyle w:val="TableParagraph"/>
                          <w:spacing w:before="298"/>
                          <w:ind w:left="303"/>
                          <w:rPr>
                            <w:sz w:val="48"/>
                          </w:rPr>
                        </w:pPr>
                        <w:r>
                          <w:rPr>
                            <w:sz w:val="48"/>
                          </w:rPr>
                          <w:t>Sj1200</w:t>
                        </w:r>
                      </w:p>
                    </w:tc>
                    <w:tc>
                      <w:tcPr>
                        <w:tcW w:w="1561" w:type="dxa"/>
                      </w:tcPr>
                      <w:p>
                        <w:pPr>
                          <w:pStyle w:val="TableParagraph"/>
                          <w:spacing w:before="298"/>
                          <w:ind w:left="282"/>
                          <w:rPr>
                            <w:sz w:val="48"/>
                          </w:rPr>
                        </w:pPr>
                        <w:r>
                          <w:rPr>
                            <w:sz w:val="48"/>
                          </w:rPr>
                          <w:t>1</w:t>
                        </w:r>
                        <w:r>
                          <w:rPr>
                            <w:spacing w:val="-61"/>
                            <w:sz w:val="48"/>
                          </w:rPr>
                          <w:t xml:space="preserve"> 台</w:t>
                        </w:r>
                      </w:p>
                    </w:tc>
                    <w:tc>
                      <w:tcPr>
                        <w:tcW w:w="1632" w:type="dxa"/>
                      </w:tcPr>
                      <w:p>
                        <w:pPr>
                          <w:pStyle w:val="TableParagraph"/>
                          <w:spacing w:before="298"/>
                          <w:ind w:left="293" w:right="339"/>
                          <w:jc w:val="center"/>
                          <w:rPr>
                            <w:sz w:val="48"/>
                          </w:rPr>
                        </w:pPr>
                        <w:r>
                          <w:rPr>
                            <w:sz w:val="48"/>
                          </w:rPr>
                          <w:t>湖北</w:t>
                        </w:r>
                      </w:p>
                    </w:tc>
                    <w:tc>
                      <w:tcPr>
                        <w:tcW w:w="1618" w:type="dxa"/>
                      </w:tcPr>
                      <w:p>
                        <w:pPr>
                          <w:pStyle w:val="TableParagraph"/>
                          <w:spacing w:before="298"/>
                          <w:ind w:right="304"/>
                          <w:jc w:val="right"/>
                          <w:rPr>
                            <w:sz w:val="48"/>
                          </w:rPr>
                        </w:pPr>
                        <w:r>
                          <w:rPr>
                            <w:w w:val="95"/>
                            <w:sz w:val="48"/>
                          </w:rPr>
                          <w:t>2004</w:t>
                        </w:r>
                      </w:p>
                    </w:tc>
                    <w:tc>
                      <w:tcPr>
                        <w:tcW w:w="1568" w:type="dxa"/>
                      </w:tcPr>
                      <w:p>
                        <w:pPr>
                          <w:pStyle w:val="TableParagraph"/>
                          <w:spacing w:before="298"/>
                          <w:ind w:left="275" w:right="292"/>
                          <w:jc w:val="center"/>
                          <w:rPr>
                            <w:sz w:val="48"/>
                          </w:rPr>
                        </w:pPr>
                        <w:r>
                          <w:rPr>
                            <w:sz w:val="48"/>
                          </w:rPr>
                          <w:t>3500</w:t>
                        </w:r>
                      </w:p>
                    </w:tc>
                    <w:tc>
                      <w:tcPr>
                        <w:tcW w:w="1317" w:type="dxa"/>
                      </w:tcPr>
                      <w:p>
                        <w:pPr>
                          <w:pStyle w:val="TableParagraph"/>
                          <w:spacing w:before="298"/>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5"/>
                      <w:jc w:val="left"/>
                    </w:trPr>
                    <w:tc>
                      <w:tcPr>
                        <w:tcW w:w="738" w:type="dxa"/>
                      </w:tcPr>
                      <w:p>
                        <w:pPr>
                          <w:pStyle w:val="TableParagraph"/>
                          <w:spacing w:before="300"/>
                          <w:ind w:left="30" w:right="187"/>
                          <w:jc w:val="center"/>
                          <w:rPr>
                            <w:sz w:val="48"/>
                          </w:rPr>
                        </w:pPr>
                        <w:r>
                          <w:rPr>
                            <w:sz w:val="48"/>
                          </w:rPr>
                          <w:t>10</w:t>
                        </w:r>
                      </w:p>
                    </w:tc>
                    <w:tc>
                      <w:tcPr>
                        <w:tcW w:w="2789" w:type="dxa"/>
                      </w:tcPr>
                      <w:p>
                        <w:pPr>
                          <w:pStyle w:val="TableParagraph"/>
                          <w:spacing w:before="300"/>
                          <w:ind w:left="186" w:right="163"/>
                          <w:jc w:val="center"/>
                          <w:rPr>
                            <w:sz w:val="48"/>
                          </w:rPr>
                        </w:pPr>
                        <w:r>
                          <w:rPr>
                            <w:sz w:val="48"/>
                          </w:rPr>
                          <w:t>插入振动器</w:t>
                        </w:r>
                      </w:p>
                    </w:tc>
                    <w:tc>
                      <w:tcPr>
                        <w:tcW w:w="2027" w:type="dxa"/>
                      </w:tcPr>
                      <w:p>
                        <w:pPr>
                          <w:pStyle w:val="TableParagraph"/>
                          <w:spacing w:before="300"/>
                          <w:ind w:left="544"/>
                          <w:rPr>
                            <w:sz w:val="48"/>
                          </w:rPr>
                        </w:pPr>
                        <w:r>
                          <w:rPr>
                            <w:sz w:val="48"/>
                          </w:rPr>
                          <w:t>蒙自</w:t>
                        </w:r>
                      </w:p>
                    </w:tc>
                    <w:tc>
                      <w:tcPr>
                        <w:tcW w:w="1561" w:type="dxa"/>
                      </w:tcPr>
                      <w:p>
                        <w:pPr>
                          <w:pStyle w:val="TableParagraph"/>
                          <w:spacing w:before="300"/>
                          <w:ind w:left="282"/>
                          <w:rPr>
                            <w:sz w:val="48"/>
                          </w:rPr>
                        </w:pPr>
                        <w:r>
                          <w:rPr>
                            <w:sz w:val="48"/>
                          </w:rPr>
                          <w:t>2</w:t>
                        </w:r>
                        <w:r>
                          <w:rPr>
                            <w:spacing w:val="-61"/>
                            <w:sz w:val="48"/>
                          </w:rPr>
                          <w:t xml:space="preserve"> 台</w:t>
                        </w:r>
                      </w:p>
                    </w:tc>
                    <w:tc>
                      <w:tcPr>
                        <w:tcW w:w="1632" w:type="dxa"/>
                      </w:tcPr>
                      <w:p>
                        <w:pPr>
                          <w:pStyle w:val="TableParagraph"/>
                          <w:spacing w:before="300"/>
                          <w:ind w:left="293" w:right="339"/>
                          <w:jc w:val="center"/>
                          <w:rPr>
                            <w:sz w:val="48"/>
                          </w:rPr>
                        </w:pPr>
                        <w:r>
                          <w:rPr>
                            <w:sz w:val="48"/>
                          </w:rPr>
                          <w:t>湖北</w:t>
                        </w:r>
                      </w:p>
                    </w:tc>
                    <w:tc>
                      <w:tcPr>
                        <w:tcW w:w="1618" w:type="dxa"/>
                      </w:tcPr>
                      <w:p>
                        <w:pPr>
                          <w:pStyle w:val="TableParagraph"/>
                          <w:spacing w:before="300"/>
                          <w:ind w:right="304"/>
                          <w:jc w:val="right"/>
                          <w:rPr>
                            <w:sz w:val="48"/>
                          </w:rPr>
                        </w:pPr>
                        <w:r>
                          <w:rPr>
                            <w:w w:val="95"/>
                            <w:sz w:val="48"/>
                          </w:rPr>
                          <w:t>1999</w:t>
                        </w:r>
                      </w:p>
                    </w:tc>
                    <w:tc>
                      <w:tcPr>
                        <w:tcW w:w="1568" w:type="dxa"/>
                      </w:tcPr>
                      <w:p>
                        <w:pPr>
                          <w:pStyle w:val="TableParagraph"/>
                          <w:spacing w:before="300"/>
                          <w:ind w:left="275" w:right="292"/>
                          <w:jc w:val="center"/>
                          <w:rPr>
                            <w:sz w:val="48"/>
                          </w:rPr>
                        </w:pPr>
                        <w:r>
                          <w:rPr>
                            <w:sz w:val="48"/>
                          </w:rPr>
                          <w:t>1200</w:t>
                        </w:r>
                      </w:p>
                    </w:tc>
                    <w:tc>
                      <w:tcPr>
                        <w:tcW w:w="1317" w:type="dxa"/>
                      </w:tcPr>
                      <w:p>
                        <w:pPr>
                          <w:pStyle w:val="TableParagraph"/>
                          <w:spacing w:before="300"/>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5"/>
                      <w:jc w:val="left"/>
                    </w:trPr>
                    <w:tc>
                      <w:tcPr>
                        <w:tcW w:w="738" w:type="dxa"/>
                      </w:tcPr>
                      <w:p>
                        <w:pPr>
                          <w:pStyle w:val="TableParagraph"/>
                          <w:spacing w:before="298"/>
                          <w:ind w:left="30" w:right="187"/>
                          <w:jc w:val="center"/>
                          <w:rPr>
                            <w:sz w:val="48"/>
                          </w:rPr>
                        </w:pPr>
                        <w:r>
                          <w:rPr>
                            <w:sz w:val="48"/>
                          </w:rPr>
                          <w:t>11</w:t>
                        </w:r>
                      </w:p>
                    </w:tc>
                    <w:tc>
                      <w:tcPr>
                        <w:tcW w:w="2789" w:type="dxa"/>
                      </w:tcPr>
                      <w:p>
                        <w:pPr>
                          <w:pStyle w:val="TableParagraph"/>
                          <w:spacing w:before="298"/>
                          <w:ind w:left="186" w:right="156"/>
                          <w:jc w:val="center"/>
                          <w:rPr>
                            <w:sz w:val="48"/>
                          </w:rPr>
                        </w:pPr>
                        <w:r>
                          <w:rPr>
                            <w:sz w:val="48"/>
                          </w:rPr>
                          <w:t>发电机</w:t>
                        </w:r>
                      </w:p>
                    </w:tc>
                    <w:tc>
                      <w:tcPr>
                        <w:tcW w:w="2027" w:type="dxa"/>
                      </w:tcPr>
                      <w:p>
                        <w:pPr>
                          <w:pStyle w:val="TableParagraph"/>
                          <w:spacing w:before="298"/>
                          <w:ind w:left="426"/>
                          <w:rPr>
                            <w:sz w:val="48"/>
                          </w:rPr>
                        </w:pPr>
                        <w:r>
                          <w:rPr>
                            <w:sz w:val="48"/>
                          </w:rPr>
                          <w:t>KC-20</w:t>
                        </w:r>
                      </w:p>
                    </w:tc>
                    <w:tc>
                      <w:tcPr>
                        <w:tcW w:w="1561" w:type="dxa"/>
                      </w:tcPr>
                      <w:p>
                        <w:pPr>
                          <w:pStyle w:val="TableParagraph"/>
                          <w:spacing w:before="298"/>
                          <w:ind w:left="282"/>
                          <w:rPr>
                            <w:sz w:val="48"/>
                          </w:rPr>
                        </w:pPr>
                        <w:r>
                          <w:rPr>
                            <w:sz w:val="48"/>
                          </w:rPr>
                          <w:t>2</w:t>
                        </w:r>
                        <w:r>
                          <w:rPr>
                            <w:spacing w:val="-61"/>
                            <w:sz w:val="48"/>
                          </w:rPr>
                          <w:t xml:space="preserve"> 台</w:t>
                        </w:r>
                      </w:p>
                    </w:tc>
                    <w:tc>
                      <w:tcPr>
                        <w:tcW w:w="1632" w:type="dxa"/>
                      </w:tcPr>
                      <w:p>
                        <w:pPr>
                          <w:pStyle w:val="TableParagraph"/>
                          <w:spacing w:before="298"/>
                          <w:ind w:left="293" w:right="339"/>
                          <w:jc w:val="center"/>
                          <w:rPr>
                            <w:sz w:val="48"/>
                          </w:rPr>
                        </w:pPr>
                        <w:r>
                          <w:rPr>
                            <w:sz w:val="48"/>
                          </w:rPr>
                          <w:t>金马</w:t>
                        </w:r>
                      </w:p>
                    </w:tc>
                    <w:tc>
                      <w:tcPr>
                        <w:tcW w:w="1618" w:type="dxa"/>
                      </w:tcPr>
                      <w:p>
                        <w:pPr>
                          <w:pStyle w:val="TableParagraph"/>
                          <w:spacing w:before="298"/>
                          <w:ind w:right="304"/>
                          <w:jc w:val="right"/>
                          <w:rPr>
                            <w:sz w:val="48"/>
                          </w:rPr>
                        </w:pPr>
                        <w:r>
                          <w:rPr>
                            <w:w w:val="95"/>
                            <w:sz w:val="48"/>
                          </w:rPr>
                          <w:t>2006</w:t>
                        </w:r>
                      </w:p>
                    </w:tc>
                    <w:tc>
                      <w:tcPr>
                        <w:tcW w:w="1568" w:type="dxa"/>
                      </w:tcPr>
                      <w:p>
                        <w:pPr>
                          <w:pStyle w:val="TableParagraph"/>
                          <w:spacing w:before="298"/>
                          <w:ind w:left="275" w:right="292"/>
                          <w:jc w:val="center"/>
                          <w:rPr>
                            <w:sz w:val="48"/>
                          </w:rPr>
                        </w:pPr>
                        <w:r>
                          <w:rPr>
                            <w:sz w:val="48"/>
                          </w:rPr>
                          <w:t>1200</w:t>
                        </w:r>
                      </w:p>
                    </w:tc>
                    <w:tc>
                      <w:tcPr>
                        <w:tcW w:w="1317" w:type="dxa"/>
                      </w:tcPr>
                      <w:p>
                        <w:pPr>
                          <w:pStyle w:val="TableParagraph"/>
                          <w:spacing w:before="298"/>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5"/>
                      <w:jc w:val="left"/>
                    </w:trPr>
                    <w:tc>
                      <w:tcPr>
                        <w:tcW w:w="738" w:type="dxa"/>
                      </w:tcPr>
                      <w:p>
                        <w:pPr>
                          <w:pStyle w:val="TableParagraph"/>
                          <w:spacing w:before="301"/>
                          <w:ind w:left="30" w:right="187"/>
                          <w:jc w:val="center"/>
                          <w:rPr>
                            <w:sz w:val="48"/>
                          </w:rPr>
                        </w:pPr>
                        <w:r>
                          <w:rPr>
                            <w:sz w:val="48"/>
                          </w:rPr>
                          <w:t>12</w:t>
                        </w:r>
                      </w:p>
                    </w:tc>
                    <w:tc>
                      <w:tcPr>
                        <w:tcW w:w="2789" w:type="dxa"/>
                      </w:tcPr>
                      <w:p>
                        <w:pPr>
                          <w:pStyle w:val="TableParagraph"/>
                          <w:spacing w:before="301"/>
                          <w:ind w:left="186" w:right="159"/>
                          <w:jc w:val="center"/>
                          <w:rPr>
                            <w:sz w:val="48"/>
                          </w:rPr>
                        </w:pPr>
                        <w:r>
                          <w:rPr>
                            <w:sz w:val="48"/>
                          </w:rPr>
                          <w:t>柴油水泵</w:t>
                        </w:r>
                      </w:p>
                    </w:tc>
                    <w:tc>
                      <w:tcPr>
                        <w:tcW w:w="2027" w:type="dxa"/>
                      </w:tcPr>
                      <w:p>
                        <w:pPr>
                          <w:pStyle w:val="TableParagraph"/>
                          <w:spacing w:before="301"/>
                          <w:ind w:left="426"/>
                          <w:rPr>
                            <w:sz w:val="48"/>
                          </w:rPr>
                        </w:pPr>
                        <w:r>
                          <w:rPr>
                            <w:sz w:val="48"/>
                          </w:rPr>
                          <w:t>ST110</w:t>
                        </w:r>
                      </w:p>
                    </w:tc>
                    <w:tc>
                      <w:tcPr>
                        <w:tcW w:w="1561" w:type="dxa"/>
                      </w:tcPr>
                      <w:p>
                        <w:pPr>
                          <w:pStyle w:val="TableParagraph"/>
                          <w:spacing w:before="301"/>
                          <w:ind w:left="282"/>
                          <w:rPr>
                            <w:sz w:val="48"/>
                          </w:rPr>
                        </w:pPr>
                        <w:r>
                          <w:rPr>
                            <w:sz w:val="48"/>
                          </w:rPr>
                          <w:t>2</w:t>
                        </w:r>
                        <w:r>
                          <w:rPr>
                            <w:spacing w:val="-61"/>
                            <w:sz w:val="48"/>
                          </w:rPr>
                          <w:t xml:space="preserve"> 台</w:t>
                        </w:r>
                      </w:p>
                    </w:tc>
                    <w:tc>
                      <w:tcPr>
                        <w:tcW w:w="1632" w:type="dxa"/>
                      </w:tcPr>
                      <w:p>
                        <w:pPr>
                          <w:pStyle w:val="TableParagraph"/>
                          <w:spacing w:before="301"/>
                          <w:ind w:left="293" w:right="339"/>
                          <w:jc w:val="center"/>
                          <w:rPr>
                            <w:sz w:val="48"/>
                          </w:rPr>
                        </w:pPr>
                        <w:r>
                          <w:rPr>
                            <w:sz w:val="48"/>
                          </w:rPr>
                          <w:t>湖北</w:t>
                        </w:r>
                      </w:p>
                    </w:tc>
                    <w:tc>
                      <w:tcPr>
                        <w:tcW w:w="1618" w:type="dxa"/>
                      </w:tcPr>
                      <w:p>
                        <w:pPr>
                          <w:pStyle w:val="TableParagraph"/>
                          <w:spacing w:before="301"/>
                          <w:ind w:right="304"/>
                          <w:jc w:val="right"/>
                          <w:rPr>
                            <w:sz w:val="48"/>
                          </w:rPr>
                        </w:pPr>
                        <w:r>
                          <w:rPr>
                            <w:w w:val="95"/>
                            <w:sz w:val="48"/>
                          </w:rPr>
                          <w:t>2006</w:t>
                        </w:r>
                      </w:p>
                    </w:tc>
                    <w:tc>
                      <w:tcPr>
                        <w:tcW w:w="1568" w:type="dxa"/>
                      </w:tcPr>
                      <w:p>
                        <w:pPr>
                          <w:pStyle w:val="TableParagraph"/>
                          <w:spacing w:before="301"/>
                          <w:ind w:left="275" w:right="285"/>
                          <w:jc w:val="center"/>
                          <w:rPr>
                            <w:sz w:val="48"/>
                          </w:rPr>
                        </w:pPr>
                        <w:r>
                          <w:rPr>
                            <w:sz w:val="48"/>
                          </w:rPr>
                          <w:t>250</w:t>
                        </w:r>
                      </w:p>
                    </w:tc>
                    <w:tc>
                      <w:tcPr>
                        <w:tcW w:w="1317" w:type="dxa"/>
                      </w:tcPr>
                      <w:p>
                        <w:pPr>
                          <w:pStyle w:val="TableParagraph"/>
                          <w:spacing w:before="301"/>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5"/>
                      <w:jc w:val="left"/>
                    </w:trPr>
                    <w:tc>
                      <w:tcPr>
                        <w:tcW w:w="738" w:type="dxa"/>
                      </w:tcPr>
                      <w:p>
                        <w:pPr>
                          <w:pStyle w:val="TableParagraph"/>
                          <w:spacing w:before="298"/>
                          <w:ind w:left="30" w:right="187"/>
                          <w:jc w:val="center"/>
                          <w:rPr>
                            <w:sz w:val="48"/>
                          </w:rPr>
                        </w:pPr>
                        <w:r>
                          <w:rPr>
                            <w:sz w:val="48"/>
                          </w:rPr>
                          <w:t>13</w:t>
                        </w:r>
                      </w:p>
                    </w:tc>
                    <w:tc>
                      <w:tcPr>
                        <w:tcW w:w="2789" w:type="dxa"/>
                      </w:tcPr>
                      <w:p>
                        <w:pPr>
                          <w:pStyle w:val="TableParagraph"/>
                          <w:spacing w:before="298"/>
                          <w:ind w:left="186" w:right="163"/>
                          <w:jc w:val="center"/>
                          <w:rPr>
                            <w:sz w:val="48"/>
                          </w:rPr>
                        </w:pPr>
                        <w:r>
                          <w:rPr>
                            <w:sz w:val="48"/>
                          </w:rPr>
                          <w:t>钢筋弯曲机</w:t>
                        </w:r>
                      </w:p>
                    </w:tc>
                    <w:tc>
                      <w:tcPr>
                        <w:tcW w:w="2027" w:type="dxa"/>
                      </w:tcPr>
                      <w:p>
                        <w:pPr>
                          <w:pStyle w:val="TableParagraph"/>
                          <w:spacing w:before="298"/>
                          <w:ind w:left="303"/>
                          <w:rPr>
                            <w:sz w:val="48"/>
                          </w:rPr>
                        </w:pPr>
                        <w:r>
                          <w:rPr>
                            <w:sz w:val="48"/>
                          </w:rPr>
                          <w:t>GJ3-40</w:t>
                        </w:r>
                      </w:p>
                    </w:tc>
                    <w:tc>
                      <w:tcPr>
                        <w:tcW w:w="1561" w:type="dxa"/>
                      </w:tcPr>
                      <w:p>
                        <w:pPr>
                          <w:pStyle w:val="TableParagraph"/>
                          <w:spacing w:before="298"/>
                          <w:ind w:left="282"/>
                          <w:rPr>
                            <w:sz w:val="48"/>
                          </w:rPr>
                        </w:pPr>
                        <w:r>
                          <w:rPr>
                            <w:sz w:val="48"/>
                          </w:rPr>
                          <w:t>1</w:t>
                        </w:r>
                        <w:r>
                          <w:rPr>
                            <w:spacing w:val="-61"/>
                            <w:sz w:val="48"/>
                          </w:rPr>
                          <w:t xml:space="preserve"> 台</w:t>
                        </w:r>
                      </w:p>
                    </w:tc>
                    <w:tc>
                      <w:tcPr>
                        <w:tcW w:w="1632" w:type="dxa"/>
                      </w:tcPr>
                      <w:p>
                        <w:pPr>
                          <w:pStyle w:val="TableParagraph"/>
                          <w:spacing w:before="298"/>
                          <w:ind w:left="293" w:right="339"/>
                          <w:jc w:val="center"/>
                          <w:rPr>
                            <w:sz w:val="48"/>
                          </w:rPr>
                        </w:pPr>
                        <w:r>
                          <w:rPr>
                            <w:sz w:val="48"/>
                          </w:rPr>
                          <w:t>湖北</w:t>
                        </w:r>
                      </w:p>
                    </w:tc>
                    <w:tc>
                      <w:tcPr>
                        <w:tcW w:w="1618" w:type="dxa"/>
                      </w:tcPr>
                      <w:p>
                        <w:pPr>
                          <w:pStyle w:val="TableParagraph"/>
                          <w:spacing w:before="298"/>
                          <w:ind w:right="304"/>
                          <w:jc w:val="right"/>
                          <w:rPr>
                            <w:sz w:val="48"/>
                          </w:rPr>
                        </w:pPr>
                        <w:r>
                          <w:rPr>
                            <w:w w:val="95"/>
                            <w:sz w:val="48"/>
                          </w:rPr>
                          <w:t>2002</w:t>
                        </w:r>
                      </w:p>
                    </w:tc>
                    <w:tc>
                      <w:tcPr>
                        <w:tcW w:w="1568" w:type="dxa"/>
                      </w:tcPr>
                      <w:p>
                        <w:pPr>
                          <w:pStyle w:val="TableParagraph"/>
                          <w:spacing w:before="298"/>
                          <w:ind w:left="275" w:right="292"/>
                          <w:jc w:val="center"/>
                          <w:rPr>
                            <w:sz w:val="48"/>
                          </w:rPr>
                        </w:pPr>
                        <w:r>
                          <w:rPr>
                            <w:sz w:val="48"/>
                          </w:rPr>
                          <w:t>3500</w:t>
                        </w:r>
                      </w:p>
                    </w:tc>
                    <w:tc>
                      <w:tcPr>
                        <w:tcW w:w="1317" w:type="dxa"/>
                      </w:tcPr>
                      <w:p>
                        <w:pPr>
                          <w:pStyle w:val="TableParagraph"/>
                          <w:spacing w:before="298"/>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1214"/>
                      <w:jc w:val="left"/>
                    </w:trPr>
                    <w:tc>
                      <w:tcPr>
                        <w:tcW w:w="738" w:type="dxa"/>
                      </w:tcPr>
                      <w:p>
                        <w:pPr>
                          <w:pStyle w:val="TableParagraph"/>
                          <w:spacing w:before="300"/>
                          <w:ind w:left="30" w:right="187"/>
                          <w:jc w:val="center"/>
                          <w:rPr>
                            <w:sz w:val="48"/>
                          </w:rPr>
                        </w:pPr>
                        <w:r>
                          <w:rPr>
                            <w:sz w:val="48"/>
                          </w:rPr>
                          <w:t>14</w:t>
                        </w:r>
                      </w:p>
                    </w:tc>
                    <w:tc>
                      <w:tcPr>
                        <w:tcW w:w="2789" w:type="dxa"/>
                      </w:tcPr>
                      <w:p>
                        <w:pPr>
                          <w:pStyle w:val="TableParagraph"/>
                          <w:spacing w:before="300"/>
                          <w:ind w:left="186" w:right="163"/>
                          <w:jc w:val="center"/>
                          <w:rPr>
                            <w:sz w:val="48"/>
                          </w:rPr>
                        </w:pPr>
                        <w:r>
                          <w:rPr>
                            <w:sz w:val="48"/>
                          </w:rPr>
                          <w:t>钢筋切断机</w:t>
                        </w:r>
                      </w:p>
                    </w:tc>
                    <w:tc>
                      <w:tcPr>
                        <w:tcW w:w="2027" w:type="dxa"/>
                      </w:tcPr>
                      <w:p>
                        <w:pPr>
                          <w:pStyle w:val="TableParagraph"/>
                          <w:spacing w:before="300"/>
                          <w:ind w:left="303"/>
                          <w:rPr>
                            <w:sz w:val="48"/>
                          </w:rPr>
                        </w:pPr>
                        <w:r>
                          <w:rPr>
                            <w:sz w:val="48"/>
                          </w:rPr>
                          <w:t>GJ5-40</w:t>
                        </w:r>
                      </w:p>
                    </w:tc>
                    <w:tc>
                      <w:tcPr>
                        <w:tcW w:w="1561" w:type="dxa"/>
                      </w:tcPr>
                      <w:p>
                        <w:pPr>
                          <w:pStyle w:val="TableParagraph"/>
                          <w:spacing w:before="300"/>
                          <w:ind w:left="282"/>
                          <w:rPr>
                            <w:sz w:val="48"/>
                          </w:rPr>
                        </w:pPr>
                        <w:r>
                          <w:rPr>
                            <w:sz w:val="48"/>
                          </w:rPr>
                          <w:t>1</w:t>
                        </w:r>
                        <w:r>
                          <w:rPr>
                            <w:spacing w:val="-61"/>
                            <w:sz w:val="48"/>
                          </w:rPr>
                          <w:t xml:space="preserve"> 台</w:t>
                        </w:r>
                      </w:p>
                    </w:tc>
                    <w:tc>
                      <w:tcPr>
                        <w:tcW w:w="1632" w:type="dxa"/>
                      </w:tcPr>
                      <w:p>
                        <w:pPr>
                          <w:pStyle w:val="TableParagraph"/>
                          <w:spacing w:before="300"/>
                          <w:ind w:left="293" w:right="339"/>
                          <w:jc w:val="center"/>
                          <w:rPr>
                            <w:sz w:val="48"/>
                          </w:rPr>
                        </w:pPr>
                        <w:r>
                          <w:rPr>
                            <w:sz w:val="48"/>
                          </w:rPr>
                          <w:t>湖北</w:t>
                        </w:r>
                      </w:p>
                    </w:tc>
                    <w:tc>
                      <w:tcPr>
                        <w:tcW w:w="1618" w:type="dxa"/>
                      </w:tcPr>
                      <w:p>
                        <w:pPr>
                          <w:pStyle w:val="TableParagraph"/>
                          <w:spacing w:before="300"/>
                          <w:ind w:right="304"/>
                          <w:jc w:val="right"/>
                          <w:rPr>
                            <w:sz w:val="48"/>
                          </w:rPr>
                        </w:pPr>
                        <w:r>
                          <w:rPr>
                            <w:w w:val="95"/>
                            <w:sz w:val="48"/>
                          </w:rPr>
                          <w:t>2002</w:t>
                        </w:r>
                      </w:p>
                    </w:tc>
                    <w:tc>
                      <w:tcPr>
                        <w:tcW w:w="1568" w:type="dxa"/>
                      </w:tcPr>
                      <w:p>
                        <w:pPr>
                          <w:pStyle w:val="TableParagraph"/>
                          <w:spacing w:before="300"/>
                          <w:ind w:left="275" w:right="292"/>
                          <w:jc w:val="center"/>
                          <w:rPr>
                            <w:sz w:val="48"/>
                          </w:rPr>
                        </w:pPr>
                        <w:r>
                          <w:rPr>
                            <w:sz w:val="48"/>
                          </w:rPr>
                          <w:t>1500</w:t>
                        </w:r>
                      </w:p>
                    </w:tc>
                    <w:tc>
                      <w:tcPr>
                        <w:tcW w:w="1317" w:type="dxa"/>
                      </w:tcPr>
                      <w:p>
                        <w:pPr>
                          <w:pStyle w:val="TableParagraph"/>
                          <w:spacing w:before="300"/>
                          <w:ind w:right="56"/>
                          <w:jc w:val="right"/>
                          <w:rPr>
                            <w:sz w:val="48"/>
                          </w:rPr>
                        </w:pPr>
                        <w:r>
                          <w:rPr>
                            <w:w w:val="95"/>
                            <w:sz w:val="48"/>
                          </w:rPr>
                          <w:t>良好</w:t>
                        </w:r>
                      </w:p>
                    </w:tc>
                  </w:tr>
                  <w:tr>
                    <w:tblPrEx>
                      <w:tblW w:w="0" w:type="auto"/>
                      <w:jc w:val="left"/>
                      <w:tblInd w:w="7" w:type="dxa"/>
                      <w:tblLayout w:type="fixed"/>
                      <w:tblCellMar>
                        <w:top w:w="0" w:type="dxa"/>
                        <w:left w:w="0" w:type="dxa"/>
                        <w:bottom w:w="0" w:type="dxa"/>
                        <w:right w:w="0" w:type="dxa"/>
                      </w:tblCellMar>
                      <w:tblLook w:val="01E0"/>
                    </w:tblPrEx>
                    <w:trPr>
                      <w:trHeight w:val="845"/>
                      <w:jc w:val="left"/>
                    </w:trPr>
                    <w:tc>
                      <w:tcPr>
                        <w:tcW w:w="738" w:type="dxa"/>
                      </w:tcPr>
                      <w:p>
                        <w:pPr>
                          <w:pStyle w:val="TableParagraph"/>
                          <w:spacing w:before="298" w:line="527" w:lineRule="exact"/>
                          <w:ind w:left="30" w:right="187"/>
                          <w:jc w:val="center"/>
                          <w:rPr>
                            <w:sz w:val="48"/>
                          </w:rPr>
                        </w:pPr>
                        <w:r>
                          <w:rPr>
                            <w:sz w:val="48"/>
                          </w:rPr>
                          <w:t>15</w:t>
                        </w:r>
                      </w:p>
                    </w:tc>
                    <w:tc>
                      <w:tcPr>
                        <w:tcW w:w="2789" w:type="dxa"/>
                      </w:tcPr>
                      <w:p>
                        <w:pPr>
                          <w:pStyle w:val="TableParagraph"/>
                          <w:spacing w:before="298" w:line="527" w:lineRule="exact"/>
                          <w:ind w:left="186" w:right="156"/>
                          <w:jc w:val="center"/>
                          <w:rPr>
                            <w:sz w:val="48"/>
                          </w:rPr>
                        </w:pPr>
                        <w:r>
                          <w:rPr>
                            <w:sz w:val="48"/>
                          </w:rPr>
                          <w:t>洒水车</w:t>
                        </w:r>
                      </w:p>
                    </w:tc>
                    <w:tc>
                      <w:tcPr>
                        <w:tcW w:w="2027" w:type="dxa"/>
                      </w:tcPr>
                      <w:p>
                        <w:pPr>
                          <w:pStyle w:val="TableParagraph"/>
                          <w:spacing w:before="298" w:line="527" w:lineRule="exact"/>
                          <w:ind w:left="544"/>
                          <w:rPr>
                            <w:sz w:val="48"/>
                          </w:rPr>
                        </w:pPr>
                        <w:r>
                          <w:rPr>
                            <w:sz w:val="48"/>
                          </w:rPr>
                          <w:t>DF11</w:t>
                        </w:r>
                      </w:p>
                    </w:tc>
                    <w:tc>
                      <w:tcPr>
                        <w:tcW w:w="1561" w:type="dxa"/>
                      </w:tcPr>
                      <w:p>
                        <w:pPr>
                          <w:pStyle w:val="TableParagraph"/>
                          <w:spacing w:before="298" w:line="527" w:lineRule="exact"/>
                          <w:ind w:left="163"/>
                          <w:rPr>
                            <w:sz w:val="48"/>
                          </w:rPr>
                        </w:pPr>
                        <w:r>
                          <w:rPr>
                            <w:sz w:val="48"/>
                          </w:rPr>
                          <w:t>15</w:t>
                        </w:r>
                        <w:r>
                          <w:rPr>
                            <w:spacing w:val="-60"/>
                            <w:sz w:val="48"/>
                          </w:rPr>
                          <w:t xml:space="preserve"> 吨</w:t>
                        </w:r>
                      </w:p>
                    </w:tc>
                    <w:tc>
                      <w:tcPr>
                        <w:tcW w:w="1632" w:type="dxa"/>
                      </w:tcPr>
                      <w:p>
                        <w:pPr>
                          <w:pStyle w:val="TableParagraph"/>
                          <w:spacing w:before="298" w:line="527" w:lineRule="exact"/>
                          <w:ind w:left="293" w:right="339"/>
                          <w:jc w:val="center"/>
                          <w:rPr>
                            <w:sz w:val="48"/>
                          </w:rPr>
                        </w:pPr>
                        <w:r>
                          <w:rPr>
                            <w:sz w:val="48"/>
                          </w:rPr>
                          <w:t>东风</w:t>
                        </w:r>
                      </w:p>
                    </w:tc>
                    <w:tc>
                      <w:tcPr>
                        <w:tcW w:w="1618" w:type="dxa"/>
                      </w:tcPr>
                      <w:p>
                        <w:pPr>
                          <w:pStyle w:val="TableParagraph"/>
                          <w:spacing w:before="298" w:line="527" w:lineRule="exact"/>
                          <w:ind w:right="304"/>
                          <w:jc w:val="right"/>
                          <w:rPr>
                            <w:sz w:val="48"/>
                          </w:rPr>
                        </w:pPr>
                        <w:r>
                          <w:rPr>
                            <w:w w:val="95"/>
                            <w:sz w:val="48"/>
                          </w:rPr>
                          <w:t>2002</w:t>
                        </w:r>
                      </w:p>
                    </w:tc>
                    <w:tc>
                      <w:tcPr>
                        <w:tcW w:w="1568" w:type="dxa"/>
                      </w:tcPr>
                      <w:p>
                        <w:pPr>
                          <w:pStyle w:val="TableParagraph"/>
                          <w:spacing w:before="298" w:line="527" w:lineRule="exact"/>
                          <w:ind w:left="275" w:right="292"/>
                          <w:jc w:val="center"/>
                          <w:rPr>
                            <w:sz w:val="48"/>
                          </w:rPr>
                        </w:pPr>
                        <w:r>
                          <w:rPr>
                            <w:sz w:val="48"/>
                          </w:rPr>
                          <w:t>2200</w:t>
                        </w:r>
                      </w:p>
                    </w:tc>
                    <w:tc>
                      <w:tcPr>
                        <w:tcW w:w="1317" w:type="dxa"/>
                      </w:tcPr>
                      <w:p>
                        <w:pPr>
                          <w:pStyle w:val="TableParagraph"/>
                          <w:spacing w:before="298" w:line="527" w:lineRule="exact"/>
                          <w:ind w:right="56"/>
                          <w:jc w:val="right"/>
                          <w:rPr>
                            <w:sz w:val="48"/>
                          </w:rPr>
                        </w:pPr>
                        <w:r>
                          <w:rPr>
                            <w:w w:val="95"/>
                            <w:sz w:val="48"/>
                          </w:rPr>
                          <w:t>良好</w:t>
                        </w:r>
                      </w:p>
                    </w:tc>
                  </w:tr>
                </w:tbl>
                <w:p>
                  <w:pPr>
                    <w:pStyle w:val="BodyText"/>
                  </w:pPr>
                </w:p>
              </w:txbxContent>
            </v:textbox>
          </v:shape>
        </w:pict>
      </w:r>
      <w:r>
        <w:pict>
          <v:shape id="_x0000_s1081" type="#_x0000_t202" style="width:254pt;height:54pt;margin-top:18.44pt;margin-left:55.28pt;mso-position-horizontal-relative:page;position:absolute;z-index:251663360" filled="f" stroked="f">
            <v:textbox inset="0,0,0,0">
              <w:txbxContent>
                <w:tbl>
                  <w:tblPr>
                    <w:tblStyle w:val="TableNormal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8"/>
                    <w:gridCol w:w="2969"/>
                    <w:gridCol w:w="1373"/>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0"/>
                      <w:jc w:val="left"/>
                    </w:trPr>
                    <w:tc>
                      <w:tcPr>
                        <w:tcW w:w="738" w:type="dxa"/>
                      </w:tcPr>
                      <w:p>
                        <w:pPr>
                          <w:pStyle w:val="TableParagraph"/>
                          <w:spacing w:line="520" w:lineRule="exact"/>
                          <w:ind w:left="50"/>
                          <w:rPr>
                            <w:sz w:val="48"/>
                          </w:rPr>
                        </w:pPr>
                        <w:r>
                          <w:rPr>
                            <w:w w:val="99"/>
                            <w:sz w:val="48"/>
                          </w:rPr>
                          <w:t>序</w:t>
                        </w:r>
                      </w:p>
                    </w:tc>
                    <w:tc>
                      <w:tcPr>
                        <w:tcW w:w="2969" w:type="dxa"/>
                      </w:tcPr>
                      <w:p>
                        <w:pPr>
                          <w:pStyle w:val="TableParagraph"/>
                          <w:spacing w:line="520" w:lineRule="exact"/>
                          <w:ind w:left="187" w:right="341"/>
                          <w:jc w:val="center"/>
                          <w:rPr>
                            <w:sz w:val="48"/>
                          </w:rPr>
                        </w:pPr>
                        <w:r>
                          <w:rPr>
                            <w:sz w:val="48"/>
                          </w:rPr>
                          <w:t>机械或设备</w:t>
                        </w:r>
                      </w:p>
                    </w:tc>
                    <w:tc>
                      <w:tcPr>
                        <w:tcW w:w="1373" w:type="dxa"/>
                      </w:tcPr>
                      <w:p>
                        <w:pPr>
                          <w:pStyle w:val="TableParagraph"/>
                          <w:spacing w:line="520" w:lineRule="exact"/>
                          <w:ind w:right="48"/>
                          <w:jc w:val="right"/>
                          <w:rPr>
                            <w:sz w:val="48"/>
                          </w:rPr>
                        </w:pPr>
                        <w:r>
                          <w:rPr>
                            <w:w w:val="95"/>
                            <w:sz w:val="48"/>
                          </w:rPr>
                          <w:t>型号</w:t>
                        </w:r>
                      </w:p>
                    </w:tc>
                  </w:tr>
                  <w:tr>
                    <w:tblPrEx>
                      <w:tblW w:w="0" w:type="auto"/>
                      <w:jc w:val="left"/>
                      <w:tblInd w:w="7" w:type="dxa"/>
                      <w:tblLayout w:type="fixed"/>
                      <w:tblCellMar>
                        <w:top w:w="0" w:type="dxa"/>
                        <w:left w:w="0" w:type="dxa"/>
                        <w:bottom w:w="0" w:type="dxa"/>
                        <w:right w:w="0" w:type="dxa"/>
                      </w:tblCellMar>
                      <w:tblLook w:val="01E0"/>
                    </w:tblPrEx>
                    <w:trPr>
                      <w:trHeight w:val="540"/>
                      <w:jc w:val="left"/>
                    </w:trPr>
                    <w:tc>
                      <w:tcPr>
                        <w:tcW w:w="738" w:type="dxa"/>
                      </w:tcPr>
                      <w:p>
                        <w:pPr>
                          <w:pStyle w:val="TableParagraph"/>
                          <w:spacing w:line="520" w:lineRule="exact"/>
                          <w:ind w:left="50"/>
                          <w:rPr>
                            <w:sz w:val="48"/>
                          </w:rPr>
                        </w:pPr>
                        <w:r>
                          <w:rPr>
                            <w:w w:val="99"/>
                            <w:sz w:val="48"/>
                          </w:rPr>
                          <w:t>号</w:t>
                        </w:r>
                      </w:p>
                    </w:tc>
                    <w:tc>
                      <w:tcPr>
                        <w:tcW w:w="2969" w:type="dxa"/>
                      </w:tcPr>
                      <w:p>
                        <w:pPr>
                          <w:pStyle w:val="TableParagraph"/>
                          <w:spacing w:line="520" w:lineRule="exact"/>
                          <w:ind w:left="187" w:right="339"/>
                          <w:jc w:val="center"/>
                          <w:rPr>
                            <w:sz w:val="48"/>
                          </w:rPr>
                        </w:pPr>
                        <w:r>
                          <w:rPr>
                            <w:sz w:val="48"/>
                          </w:rPr>
                          <w:t>名称</w:t>
                        </w:r>
                      </w:p>
                    </w:tc>
                    <w:tc>
                      <w:tcPr>
                        <w:tcW w:w="1373" w:type="dxa"/>
                      </w:tcPr>
                      <w:p>
                        <w:pPr>
                          <w:pStyle w:val="TableParagraph"/>
                          <w:spacing w:line="520" w:lineRule="exact"/>
                          <w:ind w:right="48"/>
                          <w:jc w:val="right"/>
                          <w:rPr>
                            <w:sz w:val="48"/>
                          </w:rPr>
                        </w:pPr>
                        <w:r>
                          <w:rPr>
                            <w:w w:val="95"/>
                            <w:sz w:val="48"/>
                          </w:rPr>
                          <w:t>规格</w:t>
                        </w:r>
                      </w:p>
                    </w:tc>
                  </w:tr>
                </w:tbl>
                <w:p>
                  <w:pPr>
                    <w:pStyle w:val="BodyText"/>
                  </w:pPr>
                </w:p>
              </w:txbxContent>
            </v:textbox>
          </v:shape>
        </w:pict>
      </w:r>
      <w:r>
        <w:t>国别</w:t>
        <w:tab/>
        <w:t>制度</w:t>
        <w:tab/>
      </w:r>
      <w:r>
        <w:rPr>
          <w:position w:val="30"/>
        </w:rPr>
        <w:t>额</w:t>
      </w:r>
      <w:r>
        <w:rPr>
          <w:spacing w:val="-20"/>
          <w:position w:val="30"/>
        </w:rPr>
        <w:t>定</w:t>
      </w:r>
      <w:r>
        <w:t>数量</w:t>
        <w:tab/>
      </w:r>
      <w:r>
        <w:rPr>
          <w:position w:val="-29"/>
        </w:rPr>
        <w:t>产地</w:t>
        <w:tab/>
        <w:t>年份</w:t>
        <w:tab/>
      </w:r>
      <w:r>
        <w:t>功</w:t>
      </w:r>
      <w:r>
        <w:rPr>
          <w:spacing w:val="-20"/>
        </w:rPr>
        <w:t>率</w:t>
      </w:r>
    </w:p>
    <w:p>
      <w:pPr>
        <w:pStyle w:val="BodyText"/>
        <w:tabs>
          <w:tab w:val="left" w:pos="2088"/>
          <w:tab w:val="left" w:pos="3514"/>
        </w:tabs>
        <w:spacing w:before="164" w:line="158" w:lineRule="auto"/>
        <w:ind w:left="576" w:right="1100"/>
      </w:pPr>
      <w:r>
        <w:br w:type="column"/>
      </w:r>
      <w:r>
        <w:t>生产</w:t>
        <w:tab/>
      </w:r>
      <w:r>
        <w:rPr>
          <w:position w:val="30"/>
        </w:rPr>
        <w:t>用于</w:t>
        <w:tab/>
      </w:r>
      <w:r>
        <w:rPr>
          <w:spacing w:val="-18"/>
        </w:rPr>
        <w:t>备</w:t>
      </w:r>
      <w:r>
        <w:t>能力</w:t>
        <w:tab/>
      </w:r>
      <w:r>
        <w:rPr>
          <w:position w:val="30"/>
        </w:rPr>
        <w:t>施工</w:t>
        <w:tab/>
      </w:r>
      <w:r>
        <w:rPr>
          <w:spacing w:val="-18"/>
        </w:rPr>
        <w:t>注</w:t>
      </w:r>
    </w:p>
    <w:p>
      <w:pPr>
        <w:pStyle w:val="BodyText"/>
        <w:spacing w:line="240" w:lineRule="exact"/>
        <w:ind w:left="2091" w:right="2052"/>
        <w:jc w:val="center"/>
      </w:pPr>
      <w:r>
        <w:rPr>
          <w:w w:val="95"/>
        </w:rPr>
        <w:t>部位</w:t>
      </w:r>
    </w:p>
    <w:p>
      <w:pPr>
        <w:pStyle w:val="BodyText"/>
        <w:spacing w:before="5" w:line="237" w:lineRule="auto"/>
        <w:ind w:left="1948" w:right="2048" w:firstLine="140"/>
        <w:jc w:val="both"/>
      </w:pPr>
      <w:r>
        <w:rPr>
          <w:spacing w:val="-10"/>
        </w:rPr>
        <w:t>全部</w:t>
      </w:r>
      <w:r>
        <w:t>工程全部工程全部工程全部工程全部工程全部工程全部工程全部工程全部工程全部工程全部工程全部工程全部工程全部工程全部工程</w:t>
      </w:r>
    </w:p>
    <w:p>
      <w:pPr>
        <w:spacing w:after="0" w:line="237" w:lineRule="auto"/>
        <w:jc w:val="both"/>
        <w:sectPr>
          <w:headerReference w:type="default" r:id="rId51"/>
          <w:footerReference w:type="default" r:id="rId52"/>
          <w:type w:val="continuous"/>
          <w:pgSz w:w="17860" w:h="25260"/>
          <w:pgMar w:top="1360" w:right="0" w:bottom="2040" w:left="1000" w:header="708" w:footer="708"/>
          <w:pgNumType w:start="22"/>
          <w:cols w:num="2" w:space="708" w:equalWidth="0">
            <w:col w:w="11725" w:space="40"/>
            <w:col w:w="5095" w:space="0"/>
          </w:cols>
        </w:sectPr>
      </w:pPr>
    </w:p>
    <w:p>
      <w:pPr>
        <w:pStyle w:val="BodyText"/>
        <w:rPr>
          <w:sz w:val="20"/>
        </w:rPr>
      </w:pPr>
    </w:p>
    <w:p>
      <w:pPr>
        <w:pStyle w:val="BodyText"/>
        <w:rPr>
          <w:sz w:val="20"/>
        </w:rPr>
      </w:pPr>
    </w:p>
    <w:p>
      <w:pPr>
        <w:pStyle w:val="BodyText"/>
        <w:spacing w:before="163"/>
        <w:ind w:left="3849"/>
      </w:pPr>
      <w:r>
        <w:drawing>
          <wp:anchor distT="0" distB="0" distL="0" distR="0" simplePos="0" relativeHeight="251665408" behindDoc="1" locked="0" layoutInCell="1" allowOverlap="1">
            <wp:simplePos x="0" y="0"/>
            <wp:positionH relativeFrom="page">
              <wp:posOffset>1066800</wp:posOffset>
            </wp:positionH>
            <wp:positionV relativeFrom="paragraph">
              <wp:posOffset>591692</wp:posOffset>
            </wp:positionV>
            <wp:extent cx="9197149" cy="8057007"/>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pic:nvPicPr>
                  <pic:blipFill>
                    <a:blip xmlns:r="http://schemas.openxmlformats.org/officeDocument/2006/relationships" r:embed="rId53" cstate="print"/>
                    <a:stretch>
                      <a:fillRect/>
                    </a:stretch>
                  </pic:blipFill>
                  <pic:spPr>
                    <a:xfrm>
                      <a:off x="0" y="0"/>
                      <a:ext cx="9197149" cy="8057007"/>
                    </a:xfrm>
                    <a:prstGeom prst="rect">
                      <a:avLst/>
                    </a:prstGeom>
                  </pic:spPr>
                </pic:pic>
              </a:graphicData>
            </a:graphic>
          </wp:anchor>
        </w:drawing>
      </w:r>
      <w:r>
        <w:t>拟投入本项目的主要测量、质检仪器表</w:t>
      </w:r>
    </w:p>
    <w:p>
      <w:pPr>
        <w:pStyle w:val="BodyText"/>
        <w:rPr>
          <w:sz w:val="20"/>
        </w:rPr>
      </w:pPr>
    </w:p>
    <w:p>
      <w:pPr>
        <w:pStyle w:val="BodyText"/>
        <w:spacing w:before="7"/>
        <w:rPr>
          <w:sz w:val="13"/>
        </w:rPr>
      </w:pPr>
    </w:p>
    <w:tbl>
      <w:tblPr>
        <w:tblStyle w:val="TableNormal2"/>
        <w:tblW w:w="0" w:type="auto"/>
        <w:jc w:val="left"/>
        <w:tblInd w:w="8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78"/>
        <w:gridCol w:w="4158"/>
        <w:gridCol w:w="2666"/>
        <w:gridCol w:w="1418"/>
        <w:gridCol w:w="1852"/>
        <w:gridCol w:w="1736"/>
      </w:tblGrid>
      <w:tr>
        <w:tblPrEx>
          <w:tblW w:w="0" w:type="auto"/>
          <w:jc w:val="left"/>
          <w:tblInd w:w="8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702"/>
          <w:jc w:val="left"/>
        </w:trPr>
        <w:tc>
          <w:tcPr>
            <w:tcW w:w="1578" w:type="dxa"/>
          </w:tcPr>
          <w:p>
            <w:pPr>
              <w:pStyle w:val="TableParagraph"/>
              <w:spacing w:line="546" w:lineRule="exact"/>
              <w:ind w:left="60" w:right="518"/>
              <w:jc w:val="center"/>
              <w:rPr>
                <w:sz w:val="48"/>
              </w:rPr>
            </w:pPr>
            <w:r>
              <w:rPr>
                <w:sz w:val="48"/>
              </w:rPr>
              <w:t>序号</w:t>
            </w:r>
          </w:p>
          <w:p>
            <w:pPr>
              <w:pStyle w:val="TableParagraph"/>
              <w:spacing w:before="360"/>
              <w:ind w:right="429"/>
              <w:jc w:val="center"/>
              <w:rPr>
                <w:sz w:val="48"/>
              </w:rPr>
            </w:pPr>
            <w:r>
              <w:rPr>
                <w:w w:val="99"/>
                <w:sz w:val="48"/>
              </w:rPr>
              <w:t>1</w:t>
            </w:r>
          </w:p>
        </w:tc>
        <w:tc>
          <w:tcPr>
            <w:tcW w:w="4158" w:type="dxa"/>
          </w:tcPr>
          <w:p>
            <w:pPr>
              <w:pStyle w:val="TableParagraph"/>
              <w:spacing w:line="546" w:lineRule="exact"/>
              <w:ind w:left="639" w:right="599"/>
              <w:jc w:val="center"/>
              <w:rPr>
                <w:sz w:val="48"/>
              </w:rPr>
            </w:pPr>
            <w:r>
              <w:rPr>
                <w:sz w:val="48"/>
              </w:rPr>
              <w:t>仪器设备名称</w:t>
            </w:r>
          </w:p>
          <w:p>
            <w:pPr>
              <w:pStyle w:val="TableParagraph"/>
              <w:spacing w:before="360"/>
              <w:ind w:left="639" w:right="599"/>
              <w:jc w:val="center"/>
              <w:rPr>
                <w:sz w:val="48"/>
              </w:rPr>
            </w:pPr>
            <w:r>
              <w:rPr>
                <w:sz w:val="48"/>
              </w:rPr>
              <w:t>全站仪</w:t>
            </w:r>
          </w:p>
        </w:tc>
        <w:tc>
          <w:tcPr>
            <w:tcW w:w="2666" w:type="dxa"/>
          </w:tcPr>
          <w:p>
            <w:pPr>
              <w:pStyle w:val="TableParagraph"/>
              <w:spacing w:line="546" w:lineRule="exact"/>
              <w:ind w:left="471" w:right="234"/>
              <w:jc w:val="center"/>
              <w:rPr>
                <w:sz w:val="48"/>
              </w:rPr>
            </w:pPr>
            <w:r>
              <w:rPr>
                <w:sz w:val="48"/>
              </w:rPr>
              <w:t>规格型号</w:t>
            </w:r>
          </w:p>
          <w:p>
            <w:pPr>
              <w:pStyle w:val="TableParagraph"/>
              <w:spacing w:before="360"/>
              <w:ind w:left="471" w:right="234"/>
              <w:jc w:val="center"/>
              <w:rPr>
                <w:sz w:val="48"/>
              </w:rPr>
            </w:pPr>
            <w:r>
              <w:rPr>
                <w:sz w:val="48"/>
              </w:rPr>
              <w:t>尼康</w:t>
            </w:r>
          </w:p>
        </w:tc>
        <w:tc>
          <w:tcPr>
            <w:tcW w:w="1418" w:type="dxa"/>
          </w:tcPr>
          <w:p>
            <w:pPr>
              <w:pStyle w:val="TableParagraph"/>
              <w:spacing w:line="546" w:lineRule="exact"/>
              <w:ind w:left="177" w:right="240"/>
              <w:jc w:val="center"/>
              <w:rPr>
                <w:sz w:val="48"/>
              </w:rPr>
            </w:pPr>
            <w:r>
              <w:rPr>
                <w:sz w:val="48"/>
              </w:rPr>
              <w:t>单位</w:t>
            </w:r>
          </w:p>
          <w:p>
            <w:pPr>
              <w:pStyle w:val="TableParagraph"/>
              <w:spacing w:before="360"/>
              <w:ind w:right="63"/>
              <w:jc w:val="center"/>
              <w:rPr>
                <w:sz w:val="48"/>
              </w:rPr>
            </w:pPr>
            <w:r>
              <w:rPr>
                <w:w w:val="99"/>
                <w:sz w:val="48"/>
              </w:rPr>
              <w:t>台</w:t>
            </w:r>
          </w:p>
        </w:tc>
        <w:tc>
          <w:tcPr>
            <w:tcW w:w="1852" w:type="dxa"/>
          </w:tcPr>
          <w:p>
            <w:pPr>
              <w:pStyle w:val="TableParagraph"/>
              <w:spacing w:line="546" w:lineRule="exact"/>
              <w:ind w:left="245" w:right="604"/>
              <w:jc w:val="center"/>
              <w:rPr>
                <w:sz w:val="48"/>
              </w:rPr>
            </w:pPr>
            <w:r>
              <w:rPr>
                <w:sz w:val="48"/>
              </w:rPr>
              <w:t>数量</w:t>
            </w:r>
          </w:p>
          <w:p>
            <w:pPr>
              <w:pStyle w:val="TableParagraph"/>
              <w:spacing w:before="360"/>
              <w:ind w:right="332"/>
              <w:jc w:val="center"/>
              <w:rPr>
                <w:sz w:val="48"/>
              </w:rPr>
            </w:pPr>
            <w:r>
              <w:rPr>
                <w:w w:val="99"/>
                <w:sz w:val="48"/>
              </w:rPr>
              <w:t>1</w:t>
            </w:r>
          </w:p>
        </w:tc>
        <w:tc>
          <w:tcPr>
            <w:tcW w:w="1736" w:type="dxa"/>
          </w:tcPr>
          <w:p>
            <w:pPr>
              <w:pStyle w:val="TableParagraph"/>
              <w:spacing w:line="546" w:lineRule="exact"/>
              <w:ind w:left="602"/>
              <w:rPr>
                <w:sz w:val="48"/>
              </w:rPr>
            </w:pPr>
            <w:r>
              <w:rPr>
                <w:spacing w:val="30"/>
                <w:w w:val="95"/>
                <w:sz w:val="48"/>
              </w:rPr>
              <w:t>备注</w:t>
            </w:r>
          </w:p>
          <w:p>
            <w:pPr>
              <w:pStyle w:val="TableParagraph"/>
              <w:spacing w:before="360"/>
              <w:ind w:left="602"/>
              <w:rPr>
                <w:sz w:val="48"/>
              </w:rPr>
            </w:pPr>
            <w:r>
              <w:rPr>
                <w:spacing w:val="30"/>
                <w:w w:val="95"/>
                <w:sz w:val="48"/>
              </w:rPr>
              <w:t>完好</w:t>
            </w:r>
          </w:p>
        </w:tc>
      </w:tr>
      <w:tr>
        <w:tblPrEx>
          <w:tblW w:w="0" w:type="auto"/>
          <w:jc w:val="left"/>
          <w:tblInd w:w="873" w:type="dxa"/>
          <w:tblLayout w:type="fixed"/>
          <w:tblCellMar>
            <w:top w:w="0" w:type="dxa"/>
            <w:left w:w="0" w:type="dxa"/>
            <w:bottom w:w="0" w:type="dxa"/>
            <w:right w:w="0" w:type="dxa"/>
          </w:tblCellMar>
          <w:tblLook w:val="01E0"/>
        </w:tblPrEx>
        <w:trPr>
          <w:trHeight w:val="973"/>
          <w:jc w:val="left"/>
        </w:trPr>
        <w:tc>
          <w:tcPr>
            <w:tcW w:w="1578" w:type="dxa"/>
          </w:tcPr>
          <w:p>
            <w:pPr>
              <w:pStyle w:val="TableParagraph"/>
              <w:spacing w:before="180"/>
              <w:ind w:left="453"/>
              <w:rPr>
                <w:sz w:val="48"/>
              </w:rPr>
            </w:pPr>
            <w:r>
              <w:rPr>
                <w:w w:val="99"/>
                <w:sz w:val="48"/>
              </w:rPr>
              <w:t>2</w:t>
            </w:r>
          </w:p>
        </w:tc>
        <w:tc>
          <w:tcPr>
            <w:tcW w:w="4158" w:type="dxa"/>
          </w:tcPr>
          <w:p>
            <w:pPr>
              <w:pStyle w:val="TableParagraph"/>
              <w:spacing w:before="180"/>
              <w:ind w:left="1319"/>
              <w:rPr>
                <w:sz w:val="48"/>
              </w:rPr>
            </w:pPr>
            <w:r>
              <w:rPr>
                <w:sz w:val="48"/>
              </w:rPr>
              <w:t>水准仪</w:t>
            </w:r>
          </w:p>
        </w:tc>
        <w:tc>
          <w:tcPr>
            <w:tcW w:w="2666" w:type="dxa"/>
          </w:tcPr>
          <w:p>
            <w:pPr>
              <w:pStyle w:val="TableParagraph"/>
              <w:spacing w:before="180"/>
              <w:ind w:left="672"/>
              <w:rPr>
                <w:sz w:val="48"/>
              </w:rPr>
            </w:pPr>
            <w:r>
              <w:rPr>
                <w:sz w:val="48"/>
              </w:rPr>
              <w:t>DS3-36</w:t>
            </w:r>
          </w:p>
        </w:tc>
        <w:tc>
          <w:tcPr>
            <w:tcW w:w="1418" w:type="dxa"/>
          </w:tcPr>
          <w:p>
            <w:pPr>
              <w:pStyle w:val="TableParagraph"/>
              <w:spacing w:before="180"/>
              <w:ind w:left="436"/>
              <w:rPr>
                <w:sz w:val="48"/>
              </w:rPr>
            </w:pPr>
            <w:r>
              <w:rPr>
                <w:w w:val="99"/>
                <w:sz w:val="48"/>
              </w:rPr>
              <w:t>台</w:t>
            </w:r>
          </w:p>
        </w:tc>
        <w:tc>
          <w:tcPr>
            <w:tcW w:w="1852" w:type="dxa"/>
          </w:tcPr>
          <w:p>
            <w:pPr>
              <w:pStyle w:val="TableParagraph"/>
              <w:spacing w:before="180"/>
              <w:ind w:right="332"/>
              <w:jc w:val="center"/>
              <w:rPr>
                <w:sz w:val="48"/>
              </w:rPr>
            </w:pPr>
            <w:r>
              <w:rPr>
                <w:w w:val="99"/>
                <w:sz w:val="48"/>
              </w:rPr>
              <w:t>2</w:t>
            </w:r>
          </w:p>
        </w:tc>
        <w:tc>
          <w:tcPr>
            <w:tcW w:w="1736" w:type="dxa"/>
          </w:tcPr>
          <w:p>
            <w:pPr>
              <w:pStyle w:val="TableParagraph"/>
              <w:spacing w:before="180"/>
              <w:ind w:right="112"/>
              <w:jc w:val="right"/>
              <w:rPr>
                <w:sz w:val="48"/>
              </w:rPr>
            </w:pPr>
            <w:r>
              <w:rPr>
                <w:w w:val="95"/>
                <w:sz w:val="48"/>
              </w:rPr>
              <w:t>完好</w:t>
            </w:r>
          </w:p>
        </w:tc>
      </w:tr>
      <w:tr>
        <w:tblPrEx>
          <w:tblW w:w="0" w:type="auto"/>
          <w:jc w:val="left"/>
          <w:tblInd w:w="873" w:type="dxa"/>
          <w:tblLayout w:type="fixed"/>
          <w:tblCellMar>
            <w:top w:w="0" w:type="dxa"/>
            <w:left w:w="0" w:type="dxa"/>
            <w:bottom w:w="0" w:type="dxa"/>
            <w:right w:w="0" w:type="dxa"/>
          </w:tblCellMar>
          <w:tblLook w:val="01E0"/>
        </w:tblPrEx>
        <w:trPr>
          <w:trHeight w:val="973"/>
          <w:jc w:val="left"/>
        </w:trPr>
        <w:tc>
          <w:tcPr>
            <w:tcW w:w="1578" w:type="dxa"/>
          </w:tcPr>
          <w:p>
            <w:pPr>
              <w:pStyle w:val="TableParagraph"/>
              <w:spacing w:before="178"/>
              <w:ind w:right="264"/>
              <w:jc w:val="center"/>
              <w:rPr>
                <w:sz w:val="48"/>
              </w:rPr>
            </w:pPr>
            <w:r>
              <w:rPr>
                <w:w w:val="99"/>
                <w:sz w:val="48"/>
              </w:rPr>
              <w:t>3</w:t>
            </w:r>
          </w:p>
        </w:tc>
        <w:tc>
          <w:tcPr>
            <w:tcW w:w="4158" w:type="dxa"/>
          </w:tcPr>
          <w:p>
            <w:pPr>
              <w:pStyle w:val="TableParagraph"/>
              <w:spacing w:before="178"/>
              <w:ind w:left="999"/>
              <w:rPr>
                <w:sz w:val="48"/>
              </w:rPr>
            </w:pPr>
            <w:r>
              <w:rPr>
                <w:sz w:val="48"/>
              </w:rPr>
              <w:t>电热干燥箱</w:t>
            </w:r>
          </w:p>
        </w:tc>
        <w:tc>
          <w:tcPr>
            <w:tcW w:w="2666" w:type="dxa"/>
          </w:tcPr>
          <w:p>
            <w:pPr>
              <w:pStyle w:val="TableParagraph"/>
              <w:spacing w:before="178"/>
              <w:ind w:right="390"/>
              <w:jc w:val="right"/>
              <w:rPr>
                <w:sz w:val="48"/>
              </w:rPr>
            </w:pPr>
            <w:r>
              <w:rPr>
                <w:sz w:val="48"/>
              </w:rPr>
              <w:t>HWX—1</w:t>
            </w:r>
          </w:p>
        </w:tc>
        <w:tc>
          <w:tcPr>
            <w:tcW w:w="1418" w:type="dxa"/>
          </w:tcPr>
          <w:p>
            <w:pPr>
              <w:pStyle w:val="TableParagraph"/>
              <w:spacing w:before="178"/>
              <w:ind w:right="399"/>
              <w:jc w:val="right"/>
              <w:rPr>
                <w:sz w:val="48"/>
              </w:rPr>
            </w:pPr>
            <w:r>
              <w:rPr>
                <w:w w:val="99"/>
                <w:sz w:val="48"/>
              </w:rPr>
              <w:t>台</w:t>
            </w:r>
          </w:p>
        </w:tc>
        <w:tc>
          <w:tcPr>
            <w:tcW w:w="1852" w:type="dxa"/>
          </w:tcPr>
          <w:p>
            <w:pPr>
              <w:pStyle w:val="TableParagraph"/>
              <w:spacing w:before="178"/>
              <w:ind w:right="888"/>
              <w:jc w:val="right"/>
              <w:rPr>
                <w:sz w:val="48"/>
              </w:rPr>
            </w:pPr>
            <w:r>
              <w:rPr>
                <w:w w:val="99"/>
                <w:sz w:val="48"/>
              </w:rPr>
              <w:t>1</w:t>
            </w:r>
          </w:p>
        </w:tc>
        <w:tc>
          <w:tcPr>
            <w:tcW w:w="1736" w:type="dxa"/>
          </w:tcPr>
          <w:p>
            <w:pPr>
              <w:pStyle w:val="TableParagraph"/>
              <w:spacing w:before="178"/>
              <w:ind w:right="44"/>
              <w:jc w:val="right"/>
              <w:rPr>
                <w:sz w:val="48"/>
              </w:rPr>
            </w:pPr>
            <w:r>
              <w:rPr>
                <w:w w:val="95"/>
                <w:sz w:val="48"/>
              </w:rPr>
              <w:t>完好</w:t>
            </w:r>
          </w:p>
        </w:tc>
      </w:tr>
      <w:tr>
        <w:tblPrEx>
          <w:tblW w:w="0" w:type="auto"/>
          <w:jc w:val="left"/>
          <w:tblInd w:w="873" w:type="dxa"/>
          <w:tblLayout w:type="fixed"/>
          <w:tblCellMar>
            <w:top w:w="0" w:type="dxa"/>
            <w:left w:w="0" w:type="dxa"/>
            <w:bottom w:w="0" w:type="dxa"/>
            <w:right w:w="0" w:type="dxa"/>
          </w:tblCellMar>
          <w:tblLook w:val="01E0"/>
        </w:tblPrEx>
        <w:trPr>
          <w:trHeight w:val="975"/>
          <w:jc w:val="left"/>
        </w:trPr>
        <w:tc>
          <w:tcPr>
            <w:tcW w:w="1578" w:type="dxa"/>
          </w:tcPr>
          <w:p>
            <w:pPr>
              <w:pStyle w:val="TableParagraph"/>
              <w:spacing w:before="180"/>
              <w:ind w:left="453"/>
              <w:rPr>
                <w:sz w:val="48"/>
              </w:rPr>
            </w:pPr>
            <w:r>
              <w:rPr>
                <w:w w:val="99"/>
                <w:sz w:val="48"/>
              </w:rPr>
              <w:t>4</w:t>
            </w:r>
          </w:p>
        </w:tc>
        <w:tc>
          <w:tcPr>
            <w:tcW w:w="4158" w:type="dxa"/>
          </w:tcPr>
          <w:p>
            <w:pPr>
              <w:pStyle w:val="TableParagraph"/>
              <w:spacing w:before="180"/>
              <w:ind w:left="1049"/>
              <w:rPr>
                <w:sz w:val="48"/>
              </w:rPr>
            </w:pPr>
            <w:r>
              <w:rPr>
                <w:sz w:val="48"/>
              </w:rPr>
              <w:t>电子天平</w:t>
            </w:r>
          </w:p>
        </w:tc>
        <w:tc>
          <w:tcPr>
            <w:tcW w:w="2666" w:type="dxa"/>
          </w:tcPr>
          <w:p>
            <w:pPr>
              <w:pStyle w:val="TableParagraph"/>
              <w:rPr>
                <w:rFonts w:ascii="Times New Roman"/>
                <w:sz w:val="46"/>
              </w:rPr>
            </w:pPr>
          </w:p>
        </w:tc>
        <w:tc>
          <w:tcPr>
            <w:tcW w:w="1418" w:type="dxa"/>
          </w:tcPr>
          <w:p>
            <w:pPr>
              <w:pStyle w:val="TableParagraph"/>
              <w:spacing w:before="180"/>
              <w:ind w:left="436"/>
              <w:rPr>
                <w:sz w:val="48"/>
              </w:rPr>
            </w:pPr>
            <w:r>
              <w:rPr>
                <w:w w:val="99"/>
                <w:sz w:val="48"/>
              </w:rPr>
              <w:t>台</w:t>
            </w:r>
          </w:p>
        </w:tc>
        <w:tc>
          <w:tcPr>
            <w:tcW w:w="1852" w:type="dxa"/>
          </w:tcPr>
          <w:p>
            <w:pPr>
              <w:pStyle w:val="TableParagraph"/>
              <w:spacing w:before="180"/>
              <w:ind w:right="332"/>
              <w:jc w:val="center"/>
              <w:rPr>
                <w:sz w:val="48"/>
              </w:rPr>
            </w:pPr>
            <w:r>
              <w:rPr>
                <w:w w:val="99"/>
                <w:sz w:val="48"/>
              </w:rPr>
              <w:t>1</w:t>
            </w:r>
          </w:p>
        </w:tc>
        <w:tc>
          <w:tcPr>
            <w:tcW w:w="1736" w:type="dxa"/>
          </w:tcPr>
          <w:p>
            <w:pPr>
              <w:pStyle w:val="TableParagraph"/>
              <w:spacing w:before="180"/>
              <w:ind w:right="112"/>
              <w:jc w:val="right"/>
              <w:rPr>
                <w:sz w:val="48"/>
              </w:rPr>
            </w:pPr>
            <w:r>
              <w:rPr>
                <w:w w:val="95"/>
                <w:sz w:val="48"/>
              </w:rPr>
              <w:t>新购</w:t>
            </w:r>
          </w:p>
        </w:tc>
      </w:tr>
      <w:tr>
        <w:tblPrEx>
          <w:tblW w:w="0" w:type="auto"/>
          <w:jc w:val="left"/>
          <w:tblInd w:w="873" w:type="dxa"/>
          <w:tblLayout w:type="fixed"/>
          <w:tblCellMar>
            <w:top w:w="0" w:type="dxa"/>
            <w:left w:w="0" w:type="dxa"/>
            <w:bottom w:w="0" w:type="dxa"/>
            <w:right w:w="0" w:type="dxa"/>
          </w:tblCellMar>
          <w:tblLook w:val="01E0"/>
        </w:tblPrEx>
        <w:trPr>
          <w:trHeight w:val="975"/>
          <w:jc w:val="left"/>
        </w:trPr>
        <w:tc>
          <w:tcPr>
            <w:tcW w:w="1578" w:type="dxa"/>
          </w:tcPr>
          <w:p>
            <w:pPr>
              <w:pStyle w:val="TableParagraph"/>
              <w:spacing w:before="180"/>
              <w:ind w:left="453"/>
              <w:rPr>
                <w:sz w:val="48"/>
              </w:rPr>
            </w:pPr>
            <w:r>
              <w:rPr>
                <w:w w:val="99"/>
                <w:sz w:val="48"/>
              </w:rPr>
              <w:t>5</w:t>
            </w:r>
          </w:p>
        </w:tc>
        <w:tc>
          <w:tcPr>
            <w:tcW w:w="4158" w:type="dxa"/>
          </w:tcPr>
          <w:p>
            <w:pPr>
              <w:pStyle w:val="TableParagraph"/>
              <w:spacing w:before="180"/>
              <w:ind w:left="1049"/>
              <w:rPr>
                <w:sz w:val="48"/>
              </w:rPr>
            </w:pPr>
            <w:r>
              <w:rPr>
                <w:sz w:val="48"/>
              </w:rPr>
              <w:t>砼试压模</w:t>
            </w:r>
          </w:p>
        </w:tc>
        <w:tc>
          <w:tcPr>
            <w:tcW w:w="2666" w:type="dxa"/>
          </w:tcPr>
          <w:p>
            <w:pPr>
              <w:pStyle w:val="TableParagraph"/>
              <w:rPr>
                <w:rFonts w:ascii="Times New Roman"/>
                <w:sz w:val="46"/>
              </w:rPr>
            </w:pPr>
          </w:p>
        </w:tc>
        <w:tc>
          <w:tcPr>
            <w:tcW w:w="1418" w:type="dxa"/>
          </w:tcPr>
          <w:p>
            <w:pPr>
              <w:pStyle w:val="TableParagraph"/>
              <w:spacing w:before="180"/>
              <w:ind w:left="436"/>
              <w:rPr>
                <w:sz w:val="48"/>
              </w:rPr>
            </w:pPr>
            <w:r>
              <w:rPr>
                <w:w w:val="99"/>
                <w:sz w:val="48"/>
              </w:rPr>
              <w:t>组</w:t>
            </w:r>
          </w:p>
        </w:tc>
        <w:tc>
          <w:tcPr>
            <w:tcW w:w="1852" w:type="dxa"/>
          </w:tcPr>
          <w:p>
            <w:pPr>
              <w:pStyle w:val="TableParagraph"/>
              <w:spacing w:before="180"/>
              <w:ind w:right="332"/>
              <w:jc w:val="center"/>
              <w:rPr>
                <w:sz w:val="48"/>
              </w:rPr>
            </w:pPr>
            <w:r>
              <w:rPr>
                <w:w w:val="99"/>
                <w:sz w:val="48"/>
              </w:rPr>
              <w:t>4</w:t>
            </w:r>
          </w:p>
        </w:tc>
        <w:tc>
          <w:tcPr>
            <w:tcW w:w="1736" w:type="dxa"/>
          </w:tcPr>
          <w:p>
            <w:pPr>
              <w:pStyle w:val="TableParagraph"/>
              <w:spacing w:before="180"/>
              <w:ind w:right="112"/>
              <w:jc w:val="right"/>
              <w:rPr>
                <w:sz w:val="48"/>
              </w:rPr>
            </w:pPr>
            <w:r>
              <w:rPr>
                <w:w w:val="95"/>
                <w:sz w:val="48"/>
              </w:rPr>
              <w:t>新购</w:t>
            </w:r>
          </w:p>
        </w:tc>
      </w:tr>
      <w:tr>
        <w:tblPrEx>
          <w:tblW w:w="0" w:type="auto"/>
          <w:jc w:val="left"/>
          <w:tblInd w:w="873" w:type="dxa"/>
          <w:tblLayout w:type="fixed"/>
          <w:tblCellMar>
            <w:top w:w="0" w:type="dxa"/>
            <w:left w:w="0" w:type="dxa"/>
            <w:bottom w:w="0" w:type="dxa"/>
            <w:right w:w="0" w:type="dxa"/>
          </w:tblCellMar>
          <w:tblLook w:val="01E0"/>
        </w:tblPrEx>
        <w:trPr>
          <w:trHeight w:val="975"/>
          <w:jc w:val="left"/>
        </w:trPr>
        <w:tc>
          <w:tcPr>
            <w:tcW w:w="1578" w:type="dxa"/>
          </w:tcPr>
          <w:p>
            <w:pPr>
              <w:pStyle w:val="TableParagraph"/>
              <w:spacing w:before="180"/>
              <w:ind w:left="453"/>
              <w:rPr>
                <w:sz w:val="48"/>
              </w:rPr>
            </w:pPr>
            <w:r>
              <w:rPr>
                <w:w w:val="99"/>
                <w:sz w:val="48"/>
              </w:rPr>
              <w:t>6</w:t>
            </w:r>
          </w:p>
        </w:tc>
        <w:tc>
          <w:tcPr>
            <w:tcW w:w="4158" w:type="dxa"/>
          </w:tcPr>
          <w:p>
            <w:pPr>
              <w:pStyle w:val="TableParagraph"/>
              <w:spacing w:before="180"/>
              <w:ind w:left="779"/>
              <w:rPr>
                <w:sz w:val="48"/>
              </w:rPr>
            </w:pPr>
            <w:r>
              <w:rPr>
                <w:sz w:val="48"/>
              </w:rPr>
              <w:t>砂浆试压模</w:t>
            </w:r>
          </w:p>
        </w:tc>
        <w:tc>
          <w:tcPr>
            <w:tcW w:w="2666" w:type="dxa"/>
          </w:tcPr>
          <w:p>
            <w:pPr>
              <w:pStyle w:val="TableParagraph"/>
              <w:rPr>
                <w:rFonts w:ascii="Times New Roman"/>
                <w:sz w:val="46"/>
              </w:rPr>
            </w:pPr>
          </w:p>
        </w:tc>
        <w:tc>
          <w:tcPr>
            <w:tcW w:w="1418" w:type="dxa"/>
          </w:tcPr>
          <w:p>
            <w:pPr>
              <w:pStyle w:val="TableParagraph"/>
              <w:spacing w:before="180"/>
              <w:ind w:left="440"/>
              <w:rPr>
                <w:sz w:val="48"/>
              </w:rPr>
            </w:pPr>
            <w:r>
              <w:rPr>
                <w:w w:val="99"/>
                <w:sz w:val="48"/>
              </w:rPr>
              <w:t>组</w:t>
            </w:r>
          </w:p>
        </w:tc>
        <w:tc>
          <w:tcPr>
            <w:tcW w:w="1852" w:type="dxa"/>
          </w:tcPr>
          <w:p>
            <w:pPr>
              <w:pStyle w:val="TableParagraph"/>
              <w:spacing w:before="180"/>
              <w:ind w:right="332"/>
              <w:jc w:val="center"/>
              <w:rPr>
                <w:sz w:val="48"/>
              </w:rPr>
            </w:pPr>
            <w:r>
              <w:rPr>
                <w:w w:val="99"/>
                <w:sz w:val="48"/>
              </w:rPr>
              <w:t>3</w:t>
            </w:r>
          </w:p>
        </w:tc>
        <w:tc>
          <w:tcPr>
            <w:tcW w:w="1736" w:type="dxa"/>
          </w:tcPr>
          <w:p>
            <w:pPr>
              <w:pStyle w:val="TableParagraph"/>
              <w:spacing w:before="180"/>
              <w:ind w:right="112"/>
              <w:jc w:val="right"/>
              <w:rPr>
                <w:sz w:val="48"/>
              </w:rPr>
            </w:pPr>
            <w:r>
              <w:rPr>
                <w:w w:val="95"/>
                <w:sz w:val="48"/>
              </w:rPr>
              <w:t>新购</w:t>
            </w:r>
          </w:p>
        </w:tc>
      </w:tr>
      <w:tr>
        <w:tblPrEx>
          <w:tblW w:w="0" w:type="auto"/>
          <w:jc w:val="left"/>
          <w:tblInd w:w="873" w:type="dxa"/>
          <w:tblLayout w:type="fixed"/>
          <w:tblCellMar>
            <w:top w:w="0" w:type="dxa"/>
            <w:left w:w="0" w:type="dxa"/>
            <w:bottom w:w="0" w:type="dxa"/>
            <w:right w:w="0" w:type="dxa"/>
          </w:tblCellMar>
          <w:tblLook w:val="01E0"/>
        </w:tblPrEx>
        <w:trPr>
          <w:trHeight w:val="975"/>
          <w:jc w:val="left"/>
        </w:trPr>
        <w:tc>
          <w:tcPr>
            <w:tcW w:w="1578" w:type="dxa"/>
          </w:tcPr>
          <w:p>
            <w:pPr>
              <w:pStyle w:val="TableParagraph"/>
              <w:spacing w:before="180"/>
              <w:ind w:right="264"/>
              <w:jc w:val="center"/>
              <w:rPr>
                <w:sz w:val="48"/>
              </w:rPr>
            </w:pPr>
            <w:r>
              <w:rPr>
                <w:w w:val="99"/>
                <w:sz w:val="48"/>
              </w:rPr>
              <w:t>7</w:t>
            </w:r>
          </w:p>
        </w:tc>
        <w:tc>
          <w:tcPr>
            <w:tcW w:w="4158" w:type="dxa"/>
          </w:tcPr>
          <w:p>
            <w:pPr>
              <w:pStyle w:val="TableParagraph"/>
              <w:spacing w:before="180"/>
              <w:ind w:left="999"/>
              <w:rPr>
                <w:sz w:val="48"/>
              </w:rPr>
            </w:pPr>
            <w:r>
              <w:rPr>
                <w:sz w:val="48"/>
              </w:rPr>
              <w:t>电动振筛机</w:t>
            </w:r>
          </w:p>
        </w:tc>
        <w:tc>
          <w:tcPr>
            <w:tcW w:w="2666" w:type="dxa"/>
          </w:tcPr>
          <w:p>
            <w:pPr>
              <w:pStyle w:val="TableParagraph"/>
              <w:spacing w:before="180"/>
              <w:ind w:left="953"/>
              <w:rPr>
                <w:sz w:val="48"/>
              </w:rPr>
            </w:pPr>
            <w:r>
              <w:rPr>
                <w:sz w:val="48"/>
              </w:rPr>
              <w:t>6611B</w:t>
            </w:r>
          </w:p>
        </w:tc>
        <w:tc>
          <w:tcPr>
            <w:tcW w:w="1418" w:type="dxa"/>
          </w:tcPr>
          <w:p>
            <w:pPr>
              <w:pStyle w:val="TableParagraph"/>
              <w:spacing w:before="180"/>
              <w:ind w:right="399"/>
              <w:jc w:val="right"/>
              <w:rPr>
                <w:sz w:val="48"/>
              </w:rPr>
            </w:pPr>
            <w:r>
              <w:rPr>
                <w:w w:val="99"/>
                <w:sz w:val="48"/>
              </w:rPr>
              <w:t>台</w:t>
            </w:r>
          </w:p>
        </w:tc>
        <w:tc>
          <w:tcPr>
            <w:tcW w:w="1852" w:type="dxa"/>
          </w:tcPr>
          <w:p>
            <w:pPr>
              <w:pStyle w:val="TableParagraph"/>
              <w:spacing w:before="180"/>
              <w:ind w:right="888"/>
              <w:jc w:val="right"/>
              <w:rPr>
                <w:sz w:val="48"/>
              </w:rPr>
            </w:pPr>
            <w:r>
              <w:rPr>
                <w:w w:val="99"/>
                <w:sz w:val="48"/>
              </w:rPr>
              <w:t>2</w:t>
            </w:r>
          </w:p>
        </w:tc>
        <w:tc>
          <w:tcPr>
            <w:tcW w:w="1736" w:type="dxa"/>
          </w:tcPr>
          <w:p>
            <w:pPr>
              <w:pStyle w:val="TableParagraph"/>
              <w:spacing w:before="180"/>
              <w:ind w:right="112"/>
              <w:jc w:val="right"/>
              <w:rPr>
                <w:sz w:val="48"/>
              </w:rPr>
            </w:pPr>
            <w:r>
              <w:rPr>
                <w:w w:val="95"/>
                <w:sz w:val="48"/>
              </w:rPr>
              <w:t>完好</w:t>
            </w:r>
          </w:p>
        </w:tc>
      </w:tr>
      <w:tr>
        <w:tblPrEx>
          <w:tblW w:w="0" w:type="auto"/>
          <w:jc w:val="left"/>
          <w:tblInd w:w="873" w:type="dxa"/>
          <w:tblLayout w:type="fixed"/>
          <w:tblCellMar>
            <w:top w:w="0" w:type="dxa"/>
            <w:left w:w="0" w:type="dxa"/>
            <w:bottom w:w="0" w:type="dxa"/>
            <w:right w:w="0" w:type="dxa"/>
          </w:tblCellMar>
          <w:tblLook w:val="01E0"/>
        </w:tblPrEx>
        <w:trPr>
          <w:trHeight w:val="973"/>
          <w:jc w:val="left"/>
        </w:trPr>
        <w:tc>
          <w:tcPr>
            <w:tcW w:w="1578" w:type="dxa"/>
          </w:tcPr>
          <w:p>
            <w:pPr>
              <w:pStyle w:val="TableParagraph"/>
              <w:spacing w:before="180"/>
              <w:ind w:right="264"/>
              <w:jc w:val="center"/>
              <w:rPr>
                <w:sz w:val="48"/>
              </w:rPr>
            </w:pPr>
            <w:r>
              <w:rPr>
                <w:w w:val="99"/>
                <w:sz w:val="48"/>
              </w:rPr>
              <w:t>8</w:t>
            </w:r>
          </w:p>
        </w:tc>
        <w:tc>
          <w:tcPr>
            <w:tcW w:w="4158" w:type="dxa"/>
          </w:tcPr>
          <w:p>
            <w:pPr>
              <w:pStyle w:val="TableParagraph"/>
              <w:spacing w:before="180"/>
              <w:ind w:left="578"/>
              <w:rPr>
                <w:sz w:val="48"/>
              </w:rPr>
            </w:pPr>
            <w:r>
              <w:rPr>
                <w:sz w:val="48"/>
              </w:rPr>
              <w:t>土工实验设备</w:t>
            </w:r>
          </w:p>
        </w:tc>
        <w:tc>
          <w:tcPr>
            <w:tcW w:w="2666" w:type="dxa"/>
          </w:tcPr>
          <w:p>
            <w:pPr>
              <w:pStyle w:val="TableParagraph"/>
              <w:rPr>
                <w:rFonts w:ascii="Times New Roman"/>
                <w:sz w:val="46"/>
              </w:rPr>
            </w:pPr>
          </w:p>
        </w:tc>
        <w:tc>
          <w:tcPr>
            <w:tcW w:w="1418" w:type="dxa"/>
          </w:tcPr>
          <w:p>
            <w:pPr>
              <w:pStyle w:val="TableParagraph"/>
              <w:spacing w:before="180"/>
              <w:ind w:right="399"/>
              <w:jc w:val="right"/>
              <w:rPr>
                <w:sz w:val="48"/>
              </w:rPr>
            </w:pPr>
            <w:r>
              <w:rPr>
                <w:w w:val="99"/>
                <w:sz w:val="48"/>
              </w:rPr>
              <w:t>套</w:t>
            </w:r>
          </w:p>
        </w:tc>
        <w:tc>
          <w:tcPr>
            <w:tcW w:w="1852" w:type="dxa"/>
          </w:tcPr>
          <w:p>
            <w:pPr>
              <w:pStyle w:val="TableParagraph"/>
              <w:spacing w:before="180"/>
              <w:ind w:right="888"/>
              <w:jc w:val="right"/>
              <w:rPr>
                <w:sz w:val="48"/>
              </w:rPr>
            </w:pPr>
            <w:r>
              <w:rPr>
                <w:w w:val="99"/>
                <w:sz w:val="48"/>
              </w:rPr>
              <w:t>1</w:t>
            </w:r>
          </w:p>
        </w:tc>
        <w:tc>
          <w:tcPr>
            <w:tcW w:w="1736" w:type="dxa"/>
          </w:tcPr>
          <w:p>
            <w:pPr>
              <w:pStyle w:val="TableParagraph"/>
              <w:spacing w:before="180"/>
              <w:ind w:right="112"/>
              <w:jc w:val="right"/>
              <w:rPr>
                <w:sz w:val="48"/>
              </w:rPr>
            </w:pPr>
            <w:r>
              <w:rPr>
                <w:w w:val="95"/>
                <w:sz w:val="48"/>
              </w:rPr>
              <w:t>完好</w:t>
            </w:r>
          </w:p>
        </w:tc>
      </w:tr>
      <w:tr>
        <w:tblPrEx>
          <w:tblW w:w="0" w:type="auto"/>
          <w:jc w:val="left"/>
          <w:tblInd w:w="873" w:type="dxa"/>
          <w:tblLayout w:type="fixed"/>
          <w:tblCellMar>
            <w:top w:w="0" w:type="dxa"/>
            <w:left w:w="0" w:type="dxa"/>
            <w:bottom w:w="0" w:type="dxa"/>
            <w:right w:w="0" w:type="dxa"/>
          </w:tblCellMar>
          <w:tblLook w:val="01E0"/>
        </w:tblPrEx>
        <w:trPr>
          <w:trHeight w:val="974"/>
          <w:jc w:val="left"/>
        </w:trPr>
        <w:tc>
          <w:tcPr>
            <w:tcW w:w="1578" w:type="dxa"/>
          </w:tcPr>
          <w:p>
            <w:pPr>
              <w:pStyle w:val="TableParagraph"/>
              <w:spacing w:before="178"/>
              <w:ind w:right="264"/>
              <w:jc w:val="center"/>
              <w:rPr>
                <w:sz w:val="48"/>
              </w:rPr>
            </w:pPr>
            <w:r>
              <w:rPr>
                <w:w w:val="99"/>
                <w:sz w:val="48"/>
              </w:rPr>
              <w:t>9</w:t>
            </w:r>
          </w:p>
        </w:tc>
        <w:tc>
          <w:tcPr>
            <w:tcW w:w="4158" w:type="dxa"/>
          </w:tcPr>
          <w:p>
            <w:pPr>
              <w:pStyle w:val="TableParagraph"/>
              <w:spacing w:before="178"/>
              <w:ind w:left="241"/>
              <w:jc w:val="center"/>
              <w:rPr>
                <w:sz w:val="48"/>
              </w:rPr>
            </w:pPr>
            <w:r>
              <w:rPr>
                <w:w w:val="99"/>
                <w:sz w:val="48"/>
              </w:rPr>
              <w:t>称</w:t>
            </w:r>
          </w:p>
        </w:tc>
        <w:tc>
          <w:tcPr>
            <w:tcW w:w="2666" w:type="dxa"/>
          </w:tcPr>
          <w:p>
            <w:pPr>
              <w:pStyle w:val="TableParagraph"/>
              <w:spacing w:before="178"/>
              <w:ind w:right="450"/>
              <w:jc w:val="right"/>
              <w:rPr>
                <w:sz w:val="48"/>
              </w:rPr>
            </w:pPr>
            <w:r>
              <w:rPr>
                <w:sz w:val="48"/>
              </w:rPr>
              <w:t>500</w:t>
            </w:r>
            <w:r>
              <w:rPr>
                <w:spacing w:val="-60"/>
                <w:sz w:val="48"/>
              </w:rPr>
              <w:t xml:space="preserve"> 型</w:t>
            </w:r>
          </w:p>
        </w:tc>
        <w:tc>
          <w:tcPr>
            <w:tcW w:w="1418" w:type="dxa"/>
          </w:tcPr>
          <w:p>
            <w:pPr>
              <w:pStyle w:val="TableParagraph"/>
              <w:spacing w:before="178"/>
              <w:ind w:right="399"/>
              <w:jc w:val="right"/>
              <w:rPr>
                <w:sz w:val="48"/>
              </w:rPr>
            </w:pPr>
            <w:r>
              <w:rPr>
                <w:w w:val="99"/>
                <w:sz w:val="48"/>
              </w:rPr>
              <w:t>台</w:t>
            </w:r>
          </w:p>
        </w:tc>
        <w:tc>
          <w:tcPr>
            <w:tcW w:w="1852" w:type="dxa"/>
          </w:tcPr>
          <w:p>
            <w:pPr>
              <w:pStyle w:val="TableParagraph"/>
              <w:spacing w:before="178"/>
              <w:ind w:right="888"/>
              <w:jc w:val="right"/>
              <w:rPr>
                <w:sz w:val="48"/>
              </w:rPr>
            </w:pPr>
            <w:r>
              <w:rPr>
                <w:w w:val="99"/>
                <w:sz w:val="48"/>
              </w:rPr>
              <w:t>1</w:t>
            </w:r>
          </w:p>
        </w:tc>
        <w:tc>
          <w:tcPr>
            <w:tcW w:w="1736" w:type="dxa"/>
          </w:tcPr>
          <w:p>
            <w:pPr>
              <w:pStyle w:val="TableParagraph"/>
              <w:spacing w:before="178"/>
              <w:ind w:right="112"/>
              <w:jc w:val="right"/>
              <w:rPr>
                <w:sz w:val="48"/>
              </w:rPr>
            </w:pPr>
            <w:r>
              <w:rPr>
                <w:w w:val="95"/>
                <w:sz w:val="48"/>
              </w:rPr>
              <w:t>完好</w:t>
            </w:r>
          </w:p>
        </w:tc>
      </w:tr>
      <w:tr>
        <w:tblPrEx>
          <w:tblW w:w="0" w:type="auto"/>
          <w:jc w:val="left"/>
          <w:tblInd w:w="873" w:type="dxa"/>
          <w:tblLayout w:type="fixed"/>
          <w:tblCellMar>
            <w:top w:w="0" w:type="dxa"/>
            <w:left w:w="0" w:type="dxa"/>
            <w:bottom w:w="0" w:type="dxa"/>
            <w:right w:w="0" w:type="dxa"/>
          </w:tblCellMar>
          <w:tblLook w:val="01E0"/>
        </w:tblPrEx>
        <w:trPr>
          <w:trHeight w:val="975"/>
          <w:jc w:val="left"/>
        </w:trPr>
        <w:tc>
          <w:tcPr>
            <w:tcW w:w="1578" w:type="dxa"/>
          </w:tcPr>
          <w:p>
            <w:pPr>
              <w:pStyle w:val="TableParagraph"/>
              <w:spacing w:before="180"/>
              <w:ind w:left="417"/>
              <w:rPr>
                <w:sz w:val="48"/>
              </w:rPr>
            </w:pPr>
            <w:r>
              <w:rPr>
                <w:sz w:val="48"/>
              </w:rPr>
              <w:t>10</w:t>
            </w:r>
          </w:p>
        </w:tc>
        <w:tc>
          <w:tcPr>
            <w:tcW w:w="4158" w:type="dxa"/>
          </w:tcPr>
          <w:p>
            <w:pPr>
              <w:pStyle w:val="TableParagraph"/>
              <w:spacing w:before="180"/>
              <w:ind w:left="999"/>
              <w:rPr>
                <w:sz w:val="48"/>
              </w:rPr>
            </w:pPr>
            <w:r>
              <w:rPr>
                <w:sz w:val="48"/>
              </w:rPr>
              <w:t>坡度检测尺</w:t>
            </w:r>
          </w:p>
        </w:tc>
        <w:tc>
          <w:tcPr>
            <w:tcW w:w="2666" w:type="dxa"/>
          </w:tcPr>
          <w:p>
            <w:pPr>
              <w:pStyle w:val="TableParagraph"/>
              <w:spacing w:before="180"/>
              <w:ind w:left="1313"/>
              <w:rPr>
                <w:sz w:val="48"/>
              </w:rPr>
            </w:pPr>
            <w:r>
              <w:rPr>
                <w:sz w:val="48"/>
              </w:rPr>
              <w:t>2m</w:t>
            </w:r>
          </w:p>
        </w:tc>
        <w:tc>
          <w:tcPr>
            <w:tcW w:w="1418" w:type="dxa"/>
          </w:tcPr>
          <w:p>
            <w:pPr>
              <w:pStyle w:val="TableParagraph"/>
              <w:spacing w:before="180"/>
              <w:ind w:right="399"/>
              <w:jc w:val="right"/>
              <w:rPr>
                <w:sz w:val="48"/>
              </w:rPr>
            </w:pPr>
            <w:r>
              <w:rPr>
                <w:w w:val="99"/>
                <w:sz w:val="48"/>
              </w:rPr>
              <w:t>根</w:t>
            </w:r>
          </w:p>
        </w:tc>
        <w:tc>
          <w:tcPr>
            <w:tcW w:w="1852" w:type="dxa"/>
          </w:tcPr>
          <w:p>
            <w:pPr>
              <w:pStyle w:val="TableParagraph"/>
              <w:spacing w:before="180"/>
              <w:ind w:right="888"/>
              <w:jc w:val="right"/>
              <w:rPr>
                <w:sz w:val="48"/>
              </w:rPr>
            </w:pPr>
            <w:r>
              <w:rPr>
                <w:w w:val="99"/>
                <w:sz w:val="48"/>
              </w:rPr>
              <w:t>3</w:t>
            </w:r>
          </w:p>
        </w:tc>
        <w:tc>
          <w:tcPr>
            <w:tcW w:w="1736" w:type="dxa"/>
          </w:tcPr>
          <w:p>
            <w:pPr>
              <w:pStyle w:val="TableParagraph"/>
              <w:spacing w:before="180"/>
              <w:ind w:right="112"/>
              <w:jc w:val="right"/>
              <w:rPr>
                <w:sz w:val="48"/>
              </w:rPr>
            </w:pPr>
            <w:r>
              <w:rPr>
                <w:w w:val="95"/>
                <w:sz w:val="48"/>
              </w:rPr>
              <w:t>完好</w:t>
            </w:r>
          </w:p>
        </w:tc>
      </w:tr>
      <w:tr>
        <w:tblPrEx>
          <w:tblW w:w="0" w:type="auto"/>
          <w:jc w:val="left"/>
          <w:tblInd w:w="873" w:type="dxa"/>
          <w:tblLayout w:type="fixed"/>
          <w:tblCellMar>
            <w:top w:w="0" w:type="dxa"/>
            <w:left w:w="0" w:type="dxa"/>
            <w:bottom w:w="0" w:type="dxa"/>
            <w:right w:w="0" w:type="dxa"/>
          </w:tblCellMar>
          <w:tblLook w:val="01E0"/>
        </w:tblPrEx>
        <w:trPr>
          <w:trHeight w:val="975"/>
          <w:jc w:val="left"/>
        </w:trPr>
        <w:tc>
          <w:tcPr>
            <w:tcW w:w="1578" w:type="dxa"/>
          </w:tcPr>
          <w:p>
            <w:pPr>
              <w:pStyle w:val="TableParagraph"/>
              <w:spacing w:before="180"/>
              <w:ind w:left="417"/>
              <w:rPr>
                <w:sz w:val="48"/>
              </w:rPr>
            </w:pPr>
            <w:r>
              <w:rPr>
                <w:sz w:val="48"/>
              </w:rPr>
              <w:t>11</w:t>
            </w:r>
          </w:p>
        </w:tc>
        <w:tc>
          <w:tcPr>
            <w:tcW w:w="4158" w:type="dxa"/>
          </w:tcPr>
          <w:p>
            <w:pPr>
              <w:pStyle w:val="TableParagraph"/>
              <w:spacing w:before="180"/>
              <w:ind w:left="509"/>
              <w:rPr>
                <w:sz w:val="48"/>
              </w:rPr>
            </w:pPr>
            <w:r>
              <w:rPr>
                <w:sz w:val="48"/>
              </w:rPr>
              <w:t>灌浆孔测斜仪</w:t>
            </w:r>
          </w:p>
        </w:tc>
        <w:tc>
          <w:tcPr>
            <w:tcW w:w="2666" w:type="dxa"/>
          </w:tcPr>
          <w:p>
            <w:pPr>
              <w:pStyle w:val="TableParagraph"/>
              <w:rPr>
                <w:rFonts w:ascii="Times New Roman"/>
                <w:sz w:val="46"/>
              </w:rPr>
            </w:pPr>
          </w:p>
        </w:tc>
        <w:tc>
          <w:tcPr>
            <w:tcW w:w="1418" w:type="dxa"/>
          </w:tcPr>
          <w:p>
            <w:pPr>
              <w:pStyle w:val="TableParagraph"/>
              <w:spacing w:before="180"/>
              <w:ind w:left="436"/>
              <w:rPr>
                <w:sz w:val="48"/>
              </w:rPr>
            </w:pPr>
            <w:r>
              <w:rPr>
                <w:w w:val="99"/>
                <w:sz w:val="48"/>
              </w:rPr>
              <w:t>套</w:t>
            </w:r>
          </w:p>
        </w:tc>
        <w:tc>
          <w:tcPr>
            <w:tcW w:w="1852" w:type="dxa"/>
          </w:tcPr>
          <w:p>
            <w:pPr>
              <w:pStyle w:val="TableParagraph"/>
              <w:spacing w:before="180"/>
              <w:ind w:right="332"/>
              <w:jc w:val="center"/>
              <w:rPr>
                <w:sz w:val="48"/>
              </w:rPr>
            </w:pPr>
            <w:r>
              <w:rPr>
                <w:w w:val="99"/>
                <w:sz w:val="48"/>
              </w:rPr>
              <w:t>1</w:t>
            </w:r>
          </w:p>
        </w:tc>
        <w:tc>
          <w:tcPr>
            <w:tcW w:w="1736" w:type="dxa"/>
          </w:tcPr>
          <w:p>
            <w:pPr>
              <w:pStyle w:val="TableParagraph"/>
              <w:spacing w:before="180"/>
              <w:ind w:right="112"/>
              <w:jc w:val="right"/>
              <w:rPr>
                <w:sz w:val="48"/>
              </w:rPr>
            </w:pPr>
            <w:r>
              <w:rPr>
                <w:w w:val="95"/>
                <w:sz w:val="48"/>
              </w:rPr>
              <w:t>新购</w:t>
            </w:r>
          </w:p>
        </w:tc>
      </w:tr>
      <w:tr>
        <w:tblPrEx>
          <w:tblW w:w="0" w:type="auto"/>
          <w:jc w:val="left"/>
          <w:tblInd w:w="873" w:type="dxa"/>
          <w:tblLayout w:type="fixed"/>
          <w:tblCellMar>
            <w:top w:w="0" w:type="dxa"/>
            <w:left w:w="0" w:type="dxa"/>
            <w:bottom w:w="0" w:type="dxa"/>
            <w:right w:w="0" w:type="dxa"/>
          </w:tblCellMar>
          <w:tblLook w:val="01E0"/>
        </w:tblPrEx>
        <w:trPr>
          <w:trHeight w:val="727"/>
          <w:jc w:val="left"/>
        </w:trPr>
        <w:tc>
          <w:tcPr>
            <w:tcW w:w="1578" w:type="dxa"/>
          </w:tcPr>
          <w:p>
            <w:pPr>
              <w:pStyle w:val="TableParagraph"/>
              <w:spacing w:before="180" w:line="527" w:lineRule="exact"/>
              <w:ind w:left="417"/>
              <w:rPr>
                <w:sz w:val="48"/>
              </w:rPr>
            </w:pPr>
            <w:r>
              <w:rPr>
                <w:sz w:val="48"/>
              </w:rPr>
              <w:t>12</w:t>
            </w:r>
          </w:p>
        </w:tc>
        <w:tc>
          <w:tcPr>
            <w:tcW w:w="4158" w:type="dxa"/>
          </w:tcPr>
          <w:p>
            <w:pPr>
              <w:pStyle w:val="TableParagraph"/>
              <w:spacing w:before="180" w:line="527" w:lineRule="exact"/>
              <w:ind w:left="1319"/>
              <w:rPr>
                <w:sz w:val="48"/>
              </w:rPr>
            </w:pPr>
            <w:r>
              <w:rPr>
                <w:spacing w:val="-187"/>
                <w:w w:val="180"/>
                <w:sz w:val="48"/>
              </w:rPr>
              <w:t xml:space="preserve">" </w:t>
            </w:r>
            <w:r>
              <w:rPr>
                <w:spacing w:val="30"/>
                <w:w w:val="110"/>
                <w:sz w:val="48"/>
              </w:rPr>
              <w:t>重计</w:t>
            </w:r>
          </w:p>
        </w:tc>
        <w:tc>
          <w:tcPr>
            <w:tcW w:w="2666" w:type="dxa"/>
          </w:tcPr>
          <w:p>
            <w:pPr>
              <w:pStyle w:val="TableParagraph"/>
              <w:rPr>
                <w:rFonts w:ascii="Times New Roman"/>
                <w:sz w:val="46"/>
              </w:rPr>
            </w:pPr>
          </w:p>
        </w:tc>
        <w:tc>
          <w:tcPr>
            <w:tcW w:w="1418" w:type="dxa"/>
          </w:tcPr>
          <w:p>
            <w:pPr>
              <w:pStyle w:val="TableParagraph"/>
              <w:spacing w:before="180" w:line="527" w:lineRule="exact"/>
              <w:ind w:left="436"/>
              <w:rPr>
                <w:sz w:val="48"/>
              </w:rPr>
            </w:pPr>
            <w:r>
              <w:rPr>
                <w:w w:val="99"/>
                <w:sz w:val="48"/>
              </w:rPr>
              <w:t>套</w:t>
            </w:r>
          </w:p>
        </w:tc>
        <w:tc>
          <w:tcPr>
            <w:tcW w:w="1852" w:type="dxa"/>
          </w:tcPr>
          <w:p>
            <w:pPr>
              <w:pStyle w:val="TableParagraph"/>
              <w:spacing w:before="180" w:line="527" w:lineRule="exact"/>
              <w:ind w:right="865"/>
              <w:jc w:val="right"/>
              <w:rPr>
                <w:sz w:val="48"/>
              </w:rPr>
            </w:pPr>
            <w:r>
              <w:rPr>
                <w:w w:val="95"/>
                <w:sz w:val="48"/>
              </w:rPr>
              <w:t>10</w:t>
            </w:r>
          </w:p>
        </w:tc>
        <w:tc>
          <w:tcPr>
            <w:tcW w:w="1736" w:type="dxa"/>
          </w:tcPr>
          <w:p>
            <w:pPr>
              <w:pStyle w:val="TableParagraph"/>
              <w:spacing w:before="180" w:line="527" w:lineRule="exact"/>
              <w:ind w:right="112"/>
              <w:jc w:val="right"/>
              <w:rPr>
                <w:sz w:val="48"/>
              </w:rPr>
            </w:pPr>
            <w:r>
              <w:rPr>
                <w:w w:val="95"/>
                <w:sz w:val="48"/>
              </w:rPr>
              <w:t>新购</w:t>
            </w:r>
          </w:p>
        </w:tc>
      </w:tr>
    </w:tbl>
    <w:p>
      <w:pPr>
        <w:spacing w:after="0" w:line="527" w:lineRule="exact"/>
        <w:jc w:val="right"/>
        <w:rPr>
          <w:sz w:val="48"/>
        </w:rPr>
        <w:sectPr>
          <w:headerReference w:type="default" r:id="rId54"/>
          <w:footerReference w:type="default" r:id="rId55"/>
          <w:pgSz w:w="17860" w:h="25260"/>
          <w:pgMar w:top="1360" w:right="0" w:bottom="2040" w:left="1000" w:header="1024" w:footer="1851"/>
          <w:pgNumType w:start="23"/>
          <w:cols w:space="708"/>
        </w:sectPr>
      </w:pPr>
    </w:p>
    <w:p>
      <w:pPr>
        <w:pStyle w:val="BodyText"/>
        <w:rPr>
          <w:sz w:val="20"/>
        </w:rPr>
      </w:pPr>
    </w:p>
    <w:p>
      <w:pPr>
        <w:pStyle w:val="BodyText"/>
        <w:rPr>
          <w:sz w:val="20"/>
        </w:rPr>
      </w:pPr>
    </w:p>
    <w:p>
      <w:pPr>
        <w:pStyle w:val="BodyText"/>
        <w:rPr>
          <w:sz w:val="20"/>
        </w:rPr>
      </w:pPr>
    </w:p>
    <w:p>
      <w:pPr>
        <w:pStyle w:val="BodyText"/>
        <w:spacing w:before="2"/>
        <w:rPr>
          <w:sz w:val="23"/>
        </w:rPr>
      </w:pPr>
    </w:p>
    <w:p>
      <w:pPr>
        <w:pStyle w:val="BodyText"/>
        <w:spacing w:before="32"/>
        <w:ind w:right="375"/>
        <w:jc w:val="center"/>
      </w:pPr>
      <w:r>
        <w:t>第五章 劳动力安排计划</w:t>
      </w:r>
    </w:p>
    <w:p>
      <w:pPr>
        <w:pStyle w:val="BodyText"/>
        <w:spacing w:before="7"/>
        <w:rPr>
          <w:sz w:val="59"/>
        </w:rPr>
      </w:pPr>
    </w:p>
    <w:p>
      <w:pPr>
        <w:pStyle w:val="BodyText"/>
        <w:spacing w:before="1" w:line="374" w:lineRule="auto"/>
        <w:ind w:left="620" w:right="1869" w:firstLine="962"/>
        <w:jc w:val="both"/>
      </w:pPr>
      <w:r>
        <w:rPr>
          <w:spacing w:val="-1"/>
          <w:w w:val="95"/>
        </w:rPr>
        <w:t xml:space="preserve">劳动力准备主要是仔细分析施工图纸和工程预算书，结合我公司 相关工程的施工经验，根据进度要求和月、周工程量完成需要，绘制  </w:t>
      </w:r>
      <w:r>
        <w:t>各专业工种劳动力动态曲线。</w:t>
      </w:r>
    </w:p>
    <w:p>
      <w:pPr>
        <w:pStyle w:val="BodyText"/>
        <w:spacing w:before="1" w:line="374" w:lineRule="auto"/>
        <w:ind w:left="620" w:right="1551" w:firstLine="962"/>
        <w:jc w:val="both"/>
      </w:pPr>
      <w:r>
        <w:rPr>
          <w:spacing w:val="-33"/>
        </w:rPr>
        <w:t xml:space="preserve">水电工 </w:t>
      </w:r>
      <w:r>
        <w:t>4</w:t>
      </w:r>
      <w:r>
        <w:rPr>
          <w:spacing w:val="-10"/>
        </w:rPr>
        <w:t xml:space="preserve"> 人， 负责给排水工程的管道安装、管线预埋、阀门开关</w:t>
      </w:r>
      <w:r>
        <w:rPr>
          <w:spacing w:val="-2"/>
        </w:rPr>
        <w:t xml:space="preserve">安装和生活用水电、施工用水电等的施工。 砼工 </w:t>
      </w:r>
      <w:r>
        <w:t>20</w:t>
      </w:r>
      <w:r>
        <w:rPr>
          <w:spacing w:val="-3"/>
        </w:rPr>
        <w:t xml:space="preserve"> 人，负责砼工程</w:t>
      </w:r>
      <w:r>
        <w:rPr>
          <w:spacing w:val="-4"/>
        </w:rPr>
        <w:t xml:space="preserve">的垫层铺垫夯实、砼浇筑找平、砼实验块制作等工作。钢筋工 </w:t>
      </w:r>
      <w:r>
        <w:t>5</w:t>
      </w:r>
      <w:r>
        <w:rPr>
          <w:spacing w:val="-4"/>
        </w:rPr>
        <w:t xml:space="preserve"> 人， </w:t>
      </w:r>
      <w:r>
        <w:rPr>
          <w:spacing w:val="-24"/>
        </w:rPr>
        <w:t>负责钢筋的分类、下料、焊接、运输、绑扎等。 泥</w:t>
      </w:r>
      <w:r>
        <w:t>（</w:t>
      </w:r>
      <w:r>
        <w:rPr>
          <w:spacing w:val="-4"/>
        </w:rPr>
        <w:t xml:space="preserve"> 抹灰</w:t>
      </w:r>
      <w:r>
        <w:rPr>
          <w:spacing w:val="-69"/>
        </w:rPr>
        <w:t>）</w:t>
      </w:r>
      <w:r>
        <w:rPr>
          <w:spacing w:val="-64"/>
        </w:rPr>
        <w:t xml:space="preserve">工 </w:t>
      </w:r>
      <w:r>
        <w:t>10</w:t>
      </w:r>
      <w:r>
        <w:rPr>
          <w:spacing w:val="-40"/>
        </w:rPr>
        <w:t xml:space="preserve"> 人， </w:t>
      </w:r>
      <w:r>
        <w:rPr>
          <w:spacing w:val="-48"/>
        </w:rPr>
        <w:t xml:space="preserve">负责所有的砌块等工作。木工 </w:t>
      </w:r>
      <w:r>
        <w:t>5</w:t>
      </w:r>
      <w:r>
        <w:rPr>
          <w:spacing w:val="-19"/>
        </w:rPr>
        <w:t xml:space="preserve"> 人，负责模板支护及所有的木作工程。</w:t>
      </w:r>
    </w:p>
    <w:p>
      <w:pPr>
        <w:pStyle w:val="BodyText"/>
        <w:spacing w:before="3"/>
        <w:ind w:left="620"/>
      </w:pPr>
      <w:r>
        <w:rPr>
          <w:spacing w:val="-22"/>
        </w:rPr>
        <w:t xml:space="preserve">机械操作工 </w:t>
      </w:r>
      <w:r>
        <w:t>12</w:t>
      </w:r>
      <w:r>
        <w:rPr>
          <w:spacing w:val="-14"/>
        </w:rPr>
        <w:t xml:space="preserve"> 人，负责各种施工机械的操作和养护，配合其他各工种</w:t>
      </w:r>
    </w:p>
    <w:p>
      <w:pPr>
        <w:pStyle w:val="BodyText"/>
        <w:spacing w:before="347" w:line="374" w:lineRule="auto"/>
        <w:ind w:left="620" w:right="1136"/>
      </w:pPr>
      <w:r>
        <w:rPr>
          <w:spacing w:val="-30"/>
        </w:rPr>
        <w:t xml:space="preserve">做好各种相关机械操作工作。另外，还安排有汽车、推土机等司机 </w:t>
      </w:r>
      <w:r>
        <w:t>14</w:t>
      </w:r>
      <w:r>
        <w:rPr>
          <w:spacing w:val="-11"/>
        </w:rPr>
        <w:t xml:space="preserve"> 人。</w:t>
      </w:r>
      <w:r>
        <w:rPr>
          <w:spacing w:val="-43"/>
        </w:rPr>
        <w:t xml:space="preserve">普工 </w:t>
      </w:r>
      <w:r>
        <w:t>20</w:t>
      </w:r>
      <w:r>
        <w:rPr>
          <w:spacing w:val="-3"/>
        </w:rPr>
        <w:t xml:space="preserve"> 人，配合各专业工种土方开挖与平整、材料设备的运输、砼养护等。</w:t>
      </w:r>
    </w:p>
    <w:p>
      <w:pPr>
        <w:spacing w:after="0" w:line="374" w:lineRule="auto"/>
        <w:sectPr>
          <w:headerReference w:type="default" r:id="rId56"/>
          <w:footerReference w:type="default" r:id="rId57"/>
          <w:pgSz w:w="17860" w:h="25260"/>
          <w:pgMar w:top="1360" w:right="0" w:bottom="2040" w:left="1000" w:header="1024" w:footer="1851"/>
          <w:pgNumType w:start="24"/>
          <w:cols w:space="708"/>
        </w:sectPr>
      </w:pPr>
    </w:p>
    <w:p>
      <w:pPr>
        <w:pStyle w:val="BodyText"/>
        <w:rPr>
          <w:sz w:val="20"/>
        </w:rPr>
      </w:pPr>
    </w:p>
    <w:p>
      <w:pPr>
        <w:pStyle w:val="BodyText"/>
        <w:rPr>
          <w:sz w:val="20"/>
        </w:rPr>
      </w:pPr>
    </w:p>
    <w:p>
      <w:pPr>
        <w:spacing w:after="0"/>
        <w:rPr>
          <w:sz w:val="20"/>
        </w:rPr>
        <w:sectPr>
          <w:headerReference w:type="default" r:id="rId58"/>
          <w:footerReference w:type="default" r:id="rId59"/>
          <w:pgSz w:w="17860" w:h="25260"/>
          <w:pgMar w:top="1360" w:right="0" w:bottom="2040" w:left="1000" w:header="1024" w:footer="1851"/>
          <w:pgNumType w:start="25"/>
          <w:cols w:space="708"/>
        </w:sectPr>
      </w:pPr>
    </w:p>
    <w:p>
      <w:pPr>
        <w:pStyle w:val="BodyText"/>
      </w:pPr>
      <w:r>
        <w:drawing>
          <wp:anchor distT="0" distB="0" distL="0" distR="0" simplePos="0" relativeHeight="251666432" behindDoc="1" locked="0" layoutInCell="1" allowOverlap="1">
            <wp:simplePos x="0" y="0"/>
            <wp:positionH relativeFrom="page">
              <wp:posOffset>815975</wp:posOffset>
            </wp:positionH>
            <wp:positionV relativeFrom="page">
              <wp:posOffset>2044700</wp:posOffset>
            </wp:positionV>
            <wp:extent cx="9737725" cy="11464417"/>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png"/>
                    <pic:cNvPicPr/>
                  </pic:nvPicPr>
                  <pic:blipFill>
                    <a:blip xmlns:r="http://schemas.openxmlformats.org/officeDocument/2006/relationships" r:embed="rId60" cstate="print"/>
                    <a:stretch>
                      <a:fillRect/>
                    </a:stretch>
                  </pic:blipFill>
                  <pic:spPr>
                    <a:xfrm>
                      <a:off x="0" y="0"/>
                      <a:ext cx="9737725" cy="11464417"/>
                    </a:xfrm>
                    <a:prstGeom prst="rect">
                      <a:avLst/>
                    </a:prstGeom>
                  </pic:spPr>
                </pic:pic>
              </a:graphicData>
            </a:graphic>
          </wp:anchor>
        </w:drawing>
      </w:r>
    </w:p>
    <w:p>
      <w:pPr>
        <w:pStyle w:val="BodyText"/>
      </w:pPr>
    </w:p>
    <w:p>
      <w:pPr>
        <w:pStyle w:val="BodyText"/>
        <w:spacing w:before="377"/>
        <w:ind w:left="666"/>
        <w:jc w:val="center"/>
      </w:pPr>
      <w:r>
        <w:rPr>
          <w:spacing w:val="-4"/>
          <w:w w:val="95"/>
        </w:rPr>
        <w:t>职务、工种</w:t>
      </w:r>
    </w:p>
    <w:p>
      <w:pPr>
        <w:pStyle w:val="BodyText"/>
        <w:spacing w:before="12"/>
        <w:rPr>
          <w:sz w:val="39"/>
        </w:rPr>
      </w:pPr>
    </w:p>
    <w:p>
      <w:pPr>
        <w:pStyle w:val="BodyText"/>
        <w:spacing w:line="302" w:lineRule="auto"/>
        <w:ind w:left="666" w:firstLine="5"/>
        <w:jc w:val="center"/>
      </w:pPr>
      <w:r>
        <w:t>项目经理</w:t>
      </w:r>
      <w:r>
        <w:rPr>
          <w:spacing w:val="-4"/>
        </w:rPr>
        <w:t>施工负责人</w:t>
      </w:r>
      <w:r>
        <w:rPr>
          <w:spacing w:val="-4"/>
          <w:w w:val="95"/>
        </w:rPr>
        <w:t>技术负责人</w:t>
      </w:r>
    </w:p>
    <w:p>
      <w:pPr>
        <w:pStyle w:val="BodyText"/>
        <w:spacing w:line="562" w:lineRule="exact"/>
        <w:ind w:left="675"/>
        <w:jc w:val="center"/>
      </w:pPr>
      <w:r>
        <w:rPr>
          <w:w w:val="95"/>
        </w:rPr>
        <w:t>安全员</w:t>
      </w:r>
    </w:p>
    <w:p>
      <w:pPr>
        <w:pStyle w:val="BodyText"/>
        <w:spacing w:before="102" w:line="280" w:lineRule="auto"/>
        <w:ind w:left="1150" w:right="472"/>
        <w:jc w:val="both"/>
      </w:pPr>
      <w:r>
        <w:rPr>
          <w:spacing w:val="-7"/>
        </w:rPr>
        <w:t>取样员质检员测量员施工员试验员</w:t>
      </w:r>
      <w:r>
        <w:rPr>
          <w:spacing w:val="-7"/>
          <w:w w:val="95"/>
        </w:rPr>
        <w:t>预算员</w:t>
      </w:r>
    </w:p>
    <w:p>
      <w:pPr>
        <w:pStyle w:val="BodyText"/>
        <w:spacing w:line="600" w:lineRule="exact"/>
        <w:ind w:left="666"/>
        <w:jc w:val="center"/>
      </w:pPr>
      <w:r>
        <w:rPr>
          <w:spacing w:val="-4"/>
        </w:rPr>
        <w:t>合同管理员</w:t>
      </w:r>
    </w:p>
    <w:p>
      <w:pPr>
        <w:pStyle w:val="BodyText"/>
        <w:spacing w:before="102" w:line="278" w:lineRule="auto"/>
        <w:ind w:left="1150" w:right="472"/>
        <w:jc w:val="center"/>
      </w:pPr>
      <w:r>
        <w:rPr>
          <w:spacing w:val="-7"/>
        </w:rPr>
        <w:t>材料员</w:t>
      </w:r>
      <w:r>
        <w:t>电工</w:t>
      </w:r>
    </w:p>
    <w:p>
      <w:pPr>
        <w:pStyle w:val="BodyText"/>
        <w:spacing w:before="10" w:line="278" w:lineRule="auto"/>
        <w:ind w:left="666" w:firstLine="5"/>
        <w:jc w:val="center"/>
      </w:pPr>
      <w:r>
        <w:t>挖掘机工装载机工</w:t>
      </w:r>
      <w:r>
        <w:rPr>
          <w:spacing w:val="-4"/>
        </w:rPr>
        <w:t>桩机操作员</w:t>
      </w:r>
      <w:r>
        <w:t>压路机工驾驶员</w:t>
      </w:r>
    </w:p>
    <w:p>
      <w:pPr>
        <w:pStyle w:val="BodyText"/>
        <w:spacing w:before="15" w:line="280" w:lineRule="auto"/>
        <w:ind w:left="1150" w:right="472"/>
        <w:jc w:val="both"/>
      </w:pPr>
      <w:r>
        <w:rPr>
          <w:spacing w:val="-7"/>
        </w:rPr>
        <w:t>钢筋工泥水工砌筑工</w:t>
      </w:r>
      <w:r>
        <w:t>普工</w:t>
      </w:r>
    </w:p>
    <w:p>
      <w:pPr>
        <w:pStyle w:val="BodyText"/>
      </w:pPr>
      <w:r>
        <w:br w:type="column"/>
      </w:r>
    </w:p>
    <w:p>
      <w:pPr>
        <w:pStyle w:val="BodyText"/>
        <w:spacing w:before="1"/>
        <w:rPr>
          <w:sz w:val="54"/>
        </w:rPr>
      </w:pPr>
    </w:p>
    <w:p>
      <w:pPr>
        <w:pStyle w:val="BodyText"/>
        <w:spacing w:line="607" w:lineRule="exact"/>
        <w:ind w:left="752"/>
      </w:pPr>
      <w:r>
        <w:t>数量</w:t>
      </w:r>
    </w:p>
    <w:p>
      <w:pPr>
        <w:pStyle w:val="BodyText"/>
        <w:tabs>
          <w:tab w:val="left" w:pos="2593"/>
        </w:tabs>
        <w:spacing w:line="617" w:lineRule="exact"/>
        <w:ind w:left="514"/>
      </w:pPr>
      <w:r>
        <w:rPr>
          <w:position w:val="1"/>
        </w:rPr>
        <w:t>（人）</w:t>
        <w:tab/>
      </w:r>
      <w:r>
        <w:rPr>
          <w:spacing w:val="-20"/>
        </w:rPr>
        <w:t>4</w:t>
      </w:r>
    </w:p>
    <w:p>
      <w:pPr>
        <w:pStyle w:val="BodyText"/>
        <w:spacing w:before="203"/>
        <w:ind w:right="366"/>
        <w:jc w:val="center"/>
      </w:pPr>
      <w:r>
        <w:rPr>
          <w:w w:val="99"/>
        </w:rPr>
        <w:t>1</w:t>
      </w:r>
    </w:p>
    <w:p>
      <w:pPr>
        <w:pStyle w:val="BodyText"/>
        <w:spacing w:before="223"/>
        <w:ind w:right="366"/>
        <w:jc w:val="center"/>
      </w:pPr>
      <w:r>
        <w:rPr>
          <w:w w:val="99"/>
        </w:rPr>
        <w:t>1</w:t>
      </w:r>
    </w:p>
    <w:p>
      <w:pPr>
        <w:pStyle w:val="BodyText"/>
        <w:spacing w:before="102"/>
        <w:ind w:right="366"/>
        <w:jc w:val="center"/>
      </w:pPr>
      <w:r>
        <w:rPr>
          <w:w w:val="99"/>
        </w:rPr>
        <w:t>1</w:t>
      </w:r>
    </w:p>
    <w:p>
      <w:pPr>
        <w:pStyle w:val="BodyText"/>
        <w:spacing w:before="101"/>
        <w:ind w:right="366"/>
        <w:jc w:val="center"/>
      </w:pPr>
      <w:r>
        <w:rPr>
          <w:w w:val="99"/>
        </w:rPr>
        <w:t>1</w:t>
      </w:r>
    </w:p>
    <w:p>
      <w:pPr>
        <w:pStyle w:val="BodyText"/>
        <w:spacing w:before="102"/>
        <w:ind w:right="366"/>
        <w:jc w:val="center"/>
      </w:pPr>
      <w:r>
        <w:rPr>
          <w:w w:val="99"/>
        </w:rPr>
        <w:t>1</w:t>
      </w:r>
    </w:p>
    <w:p>
      <w:pPr>
        <w:pStyle w:val="BodyText"/>
        <w:spacing w:before="102"/>
        <w:ind w:right="366"/>
        <w:jc w:val="center"/>
      </w:pPr>
      <w:r>
        <w:rPr>
          <w:w w:val="99"/>
        </w:rPr>
        <w:t>1</w:t>
      </w:r>
    </w:p>
    <w:p>
      <w:pPr>
        <w:pStyle w:val="BodyText"/>
        <w:spacing w:before="101"/>
        <w:ind w:right="366"/>
        <w:jc w:val="center"/>
      </w:pPr>
      <w:r>
        <w:rPr>
          <w:w w:val="99"/>
        </w:rPr>
        <w:t>4</w:t>
      </w:r>
    </w:p>
    <w:p>
      <w:pPr>
        <w:pStyle w:val="BodyText"/>
        <w:spacing w:before="105"/>
        <w:ind w:right="366"/>
        <w:jc w:val="center"/>
      </w:pPr>
      <w:r>
        <w:rPr>
          <w:w w:val="99"/>
        </w:rPr>
        <w:t>1</w:t>
      </w:r>
    </w:p>
    <w:p>
      <w:pPr>
        <w:pStyle w:val="BodyText"/>
        <w:spacing w:before="102"/>
        <w:ind w:right="366"/>
        <w:jc w:val="center"/>
      </w:pPr>
      <w:r>
        <w:rPr>
          <w:w w:val="99"/>
        </w:rPr>
        <w:t>2</w:t>
      </w:r>
    </w:p>
    <w:p>
      <w:pPr>
        <w:pStyle w:val="BodyText"/>
        <w:spacing w:before="101"/>
        <w:ind w:right="366"/>
        <w:jc w:val="center"/>
      </w:pPr>
      <w:r>
        <w:rPr>
          <w:w w:val="99"/>
        </w:rPr>
        <w:t>1</w:t>
      </w:r>
    </w:p>
    <w:p>
      <w:pPr>
        <w:pStyle w:val="BodyText"/>
        <w:spacing w:before="101"/>
        <w:ind w:right="366"/>
        <w:jc w:val="center"/>
      </w:pPr>
      <w:r>
        <w:rPr>
          <w:w w:val="99"/>
        </w:rPr>
        <w:t>1</w:t>
      </w:r>
    </w:p>
    <w:p>
      <w:pPr>
        <w:pStyle w:val="BodyText"/>
        <w:spacing w:before="102"/>
        <w:ind w:right="366"/>
        <w:jc w:val="center"/>
      </w:pPr>
      <w:r>
        <w:rPr>
          <w:w w:val="99"/>
        </w:rPr>
        <w:t>1</w:t>
      </w:r>
    </w:p>
    <w:p>
      <w:pPr>
        <w:pStyle w:val="BodyText"/>
        <w:spacing w:before="102"/>
        <w:ind w:right="366"/>
        <w:jc w:val="center"/>
      </w:pPr>
      <w:r>
        <w:rPr>
          <w:w w:val="99"/>
        </w:rPr>
        <w:t>4</w:t>
      </w:r>
    </w:p>
    <w:p>
      <w:pPr>
        <w:pStyle w:val="BodyText"/>
        <w:spacing w:before="105"/>
        <w:ind w:right="366"/>
        <w:jc w:val="center"/>
      </w:pPr>
      <w:r>
        <w:rPr>
          <w:w w:val="99"/>
        </w:rPr>
        <w:t>8</w:t>
      </w:r>
    </w:p>
    <w:p>
      <w:pPr>
        <w:pStyle w:val="BodyText"/>
        <w:spacing w:before="101"/>
        <w:ind w:right="366"/>
        <w:jc w:val="center"/>
      </w:pPr>
      <w:r>
        <w:rPr>
          <w:w w:val="99"/>
        </w:rPr>
        <w:t>4</w:t>
      </w:r>
    </w:p>
    <w:p>
      <w:pPr>
        <w:pStyle w:val="BodyText"/>
        <w:spacing w:before="102"/>
        <w:ind w:right="366"/>
        <w:jc w:val="center"/>
      </w:pPr>
      <w:r>
        <w:rPr>
          <w:w w:val="99"/>
        </w:rPr>
        <w:t>2</w:t>
      </w:r>
    </w:p>
    <w:p>
      <w:pPr>
        <w:pStyle w:val="BodyText"/>
        <w:spacing w:before="101"/>
        <w:ind w:right="366"/>
        <w:jc w:val="center"/>
      </w:pPr>
      <w:r>
        <w:rPr>
          <w:w w:val="99"/>
        </w:rPr>
        <w:t>5</w:t>
      </w:r>
    </w:p>
    <w:p>
      <w:pPr>
        <w:pStyle w:val="BodyText"/>
        <w:spacing w:before="101"/>
        <w:ind w:right="366"/>
        <w:jc w:val="center"/>
      </w:pPr>
      <w:r>
        <w:rPr>
          <w:w w:val="99"/>
        </w:rPr>
        <w:t>5</w:t>
      </w:r>
    </w:p>
    <w:p>
      <w:pPr>
        <w:pStyle w:val="BodyText"/>
        <w:spacing w:before="102"/>
        <w:ind w:right="366"/>
        <w:jc w:val="center"/>
      </w:pPr>
      <w:r>
        <w:rPr>
          <w:w w:val="99"/>
        </w:rPr>
        <w:t>5</w:t>
      </w:r>
    </w:p>
    <w:p>
      <w:pPr>
        <w:pStyle w:val="BodyText"/>
        <w:spacing w:before="106"/>
        <w:ind w:right="366"/>
        <w:jc w:val="center"/>
      </w:pPr>
      <w:r>
        <w:rPr>
          <w:w w:val="99"/>
        </w:rPr>
        <w:t>5</w:t>
      </w:r>
    </w:p>
    <w:p>
      <w:pPr>
        <w:pStyle w:val="BodyText"/>
        <w:spacing w:before="101"/>
        <w:ind w:left="974" w:right="1338"/>
        <w:jc w:val="center"/>
      </w:pPr>
      <w:r>
        <w:t>10</w:t>
      </w:r>
    </w:p>
    <w:p>
      <w:pPr>
        <w:pStyle w:val="BodyText"/>
        <w:spacing w:before="102"/>
        <w:ind w:left="974" w:right="1338"/>
        <w:jc w:val="center"/>
      </w:pPr>
      <w:r>
        <w:t>20</w:t>
      </w:r>
    </w:p>
    <w:p>
      <w:pPr>
        <w:pStyle w:val="BodyText"/>
        <w:spacing w:before="163"/>
        <w:ind w:left="354"/>
      </w:pPr>
      <w:r>
        <w:br w:type="column"/>
      </w:r>
      <w:r>
        <w:t>劳动力进场计划表</w:t>
      </w:r>
    </w:p>
    <w:p>
      <w:pPr>
        <w:pStyle w:val="BodyText"/>
        <w:spacing w:before="7"/>
        <w:rPr>
          <w:sz w:val="38"/>
        </w:rPr>
      </w:pPr>
    </w:p>
    <w:p>
      <w:pPr>
        <w:pStyle w:val="BodyText"/>
        <w:ind w:left="1063"/>
      </w:pPr>
      <w:r>
        <w:t>按工程施工阶段投入劳动力情况</w:t>
      </w:r>
    </w:p>
    <w:p>
      <w:pPr>
        <w:pStyle w:val="BodyText"/>
        <w:tabs>
          <w:tab w:val="left" w:pos="2064"/>
          <w:tab w:val="left" w:pos="3036"/>
          <w:tab w:val="left" w:pos="4501"/>
          <w:tab w:val="left" w:pos="5905"/>
          <w:tab w:val="left" w:pos="7346"/>
          <w:tab w:val="left" w:pos="8711"/>
        </w:tabs>
        <w:spacing w:before="28"/>
        <w:ind w:left="955"/>
      </w:pPr>
      <w:r>
        <w:rPr>
          <w:position w:val="2"/>
        </w:rPr>
        <w:t>8</w:t>
        <w:tab/>
        <w:t>12</w:t>
        <w:tab/>
        <w:t>16</w:t>
        <w:tab/>
        <w:t>20</w:t>
        <w:tab/>
        <w:t>24</w:t>
        <w:tab/>
        <w:t>28</w:t>
        <w:tab/>
      </w:r>
      <w:r>
        <w:t>32</w:t>
      </w:r>
    </w:p>
    <w:p>
      <w:pPr>
        <w:spacing w:after="0"/>
        <w:sectPr>
          <w:headerReference w:type="default" r:id="rId61"/>
          <w:footerReference w:type="default" r:id="rId62"/>
          <w:type w:val="continuous"/>
          <w:pgSz w:w="17860" w:h="25260"/>
          <w:pgMar w:top="1360" w:right="0" w:bottom="2040" w:left="1000" w:header="708" w:footer="708"/>
          <w:pgNumType w:start="26"/>
          <w:cols w:num="3" w:space="708" w:equalWidth="0">
            <w:col w:w="3061" w:space="40"/>
            <w:col w:w="2833" w:space="39"/>
            <w:col w:w="10887" w:space="0"/>
          </w:cols>
        </w:sectPr>
      </w:pPr>
    </w:p>
    <w:p>
      <w:pPr>
        <w:pStyle w:val="BodyText"/>
        <w:rPr>
          <w:sz w:val="20"/>
        </w:rPr>
      </w:pPr>
    </w:p>
    <w:p>
      <w:pPr>
        <w:pStyle w:val="BodyText"/>
        <w:rPr>
          <w:sz w:val="20"/>
        </w:rPr>
      </w:pPr>
    </w:p>
    <w:p>
      <w:pPr>
        <w:pStyle w:val="BodyText"/>
        <w:rPr>
          <w:sz w:val="20"/>
        </w:rPr>
      </w:pPr>
    </w:p>
    <w:p>
      <w:pPr>
        <w:pStyle w:val="BodyText"/>
        <w:spacing w:before="2"/>
        <w:rPr>
          <w:sz w:val="23"/>
        </w:rPr>
      </w:pPr>
    </w:p>
    <w:p>
      <w:pPr>
        <w:pStyle w:val="BodyText"/>
        <w:spacing w:before="32"/>
        <w:ind w:right="383"/>
        <w:jc w:val="center"/>
      </w:pPr>
      <w:r>
        <w:t>第六章 确保工程质量的技术组织措施</w:t>
      </w:r>
    </w:p>
    <w:p>
      <w:pPr>
        <w:pStyle w:val="BodyText"/>
        <w:spacing w:before="7"/>
        <w:rPr>
          <w:sz w:val="59"/>
        </w:rPr>
      </w:pPr>
    </w:p>
    <w:p>
      <w:pPr>
        <w:pStyle w:val="BodyText"/>
        <w:spacing w:before="1"/>
        <w:ind w:left="1582"/>
      </w:pPr>
      <w:r>
        <w:t>一、工程质量保证措施</w:t>
      </w:r>
    </w:p>
    <w:p>
      <w:pPr>
        <w:pStyle w:val="ListParagraph"/>
        <w:numPr>
          <w:ilvl w:val="0"/>
          <w:numId w:val="14"/>
        </w:numPr>
        <w:tabs>
          <w:tab w:val="left" w:pos="1942"/>
        </w:tabs>
        <w:spacing w:before="346" w:after="0" w:line="240" w:lineRule="auto"/>
        <w:ind w:left="1942" w:right="0" w:hanging="360"/>
        <w:jc w:val="left"/>
        <w:rPr>
          <w:sz w:val="48"/>
        </w:rPr>
      </w:pPr>
      <w:r>
        <w:rPr>
          <w:sz w:val="48"/>
        </w:rPr>
        <w:t>概述</w:t>
      </w:r>
    </w:p>
    <w:p>
      <w:pPr>
        <w:pStyle w:val="BodyText"/>
        <w:spacing w:before="342" w:line="374" w:lineRule="auto"/>
        <w:ind w:left="620" w:right="1361" w:firstLine="990"/>
      </w:pPr>
      <w:r>
        <w:rPr>
          <w:spacing w:val="-1"/>
          <w:w w:val="95"/>
        </w:rPr>
        <w:t xml:space="preserve">结合我公司施工能力和施工水平，我公司承诺在本合同段施工中， </w:t>
      </w:r>
      <w:r>
        <w:rPr>
          <w:spacing w:val="-6"/>
        </w:rPr>
        <w:t xml:space="preserve">确保施工质量达到优良标准，施工工期控制在 </w:t>
      </w:r>
      <w:r>
        <w:t>30</w:t>
      </w:r>
      <w:r>
        <w:rPr>
          <w:spacing w:val="-15"/>
        </w:rPr>
        <w:t xml:space="preserve"> 日历天。为达到此项标准，我公司项目部制定了详细的质量和工期保证措施。</w:t>
      </w:r>
    </w:p>
    <w:p>
      <w:pPr>
        <w:pStyle w:val="ListParagraph"/>
        <w:numPr>
          <w:ilvl w:val="0"/>
          <w:numId w:val="14"/>
        </w:numPr>
        <w:tabs>
          <w:tab w:val="left" w:pos="1971"/>
        </w:tabs>
        <w:spacing w:before="3" w:after="0" w:line="240" w:lineRule="auto"/>
        <w:ind w:left="1970" w:right="0" w:hanging="361"/>
        <w:jc w:val="left"/>
        <w:rPr>
          <w:sz w:val="48"/>
        </w:rPr>
      </w:pPr>
      <w:r>
        <w:rPr>
          <w:sz w:val="48"/>
        </w:rPr>
        <w:t>质量管理组织机构与管理体系</w:t>
      </w:r>
    </w:p>
    <w:p>
      <w:pPr>
        <w:pStyle w:val="ListParagraph"/>
        <w:numPr>
          <w:ilvl w:val="2"/>
          <w:numId w:val="13"/>
        </w:numPr>
        <w:tabs>
          <w:tab w:val="left" w:pos="2936"/>
        </w:tabs>
        <w:spacing w:before="346" w:after="0" w:line="374" w:lineRule="auto"/>
        <w:ind w:left="620" w:right="1635" w:firstLine="990"/>
        <w:jc w:val="both"/>
        <w:rPr>
          <w:sz w:val="48"/>
        </w:rPr>
      </w:pPr>
      <w:r>
        <w:rPr>
          <w:spacing w:val="-14"/>
          <w:w w:val="95"/>
          <w:sz w:val="48"/>
        </w:rPr>
        <w:t xml:space="preserve">项目部设专职的质量监察科，专职负责本标段工程的全部质 </w:t>
      </w:r>
      <w:r>
        <w:rPr>
          <w:sz w:val="48"/>
        </w:rPr>
        <w:t>量管理工作。</w:t>
      </w:r>
    </w:p>
    <w:p>
      <w:pPr>
        <w:pStyle w:val="ListParagraph"/>
        <w:numPr>
          <w:ilvl w:val="2"/>
          <w:numId w:val="13"/>
        </w:numPr>
        <w:tabs>
          <w:tab w:val="left" w:pos="2936"/>
        </w:tabs>
        <w:spacing w:before="0" w:after="0" w:line="374" w:lineRule="auto"/>
        <w:ind w:left="620" w:right="1622" w:firstLine="990"/>
        <w:jc w:val="both"/>
        <w:rPr>
          <w:sz w:val="48"/>
        </w:rPr>
      </w:pPr>
      <w:r>
        <w:rPr>
          <w:spacing w:val="-14"/>
          <w:w w:val="95"/>
          <w:sz w:val="48"/>
        </w:rPr>
        <w:t xml:space="preserve">建立纵成纵、横成网的严密工程质量组织与管理体系。按项 </w:t>
      </w:r>
      <w:r>
        <w:rPr>
          <w:sz w:val="48"/>
        </w:rPr>
        <w:t>目经理部、施工队、工班分工负责，层层落实。</w:t>
      </w:r>
    </w:p>
    <w:p>
      <w:pPr>
        <w:pStyle w:val="ListParagraph"/>
        <w:numPr>
          <w:ilvl w:val="2"/>
          <w:numId w:val="13"/>
        </w:numPr>
        <w:tabs>
          <w:tab w:val="left" w:pos="2936"/>
        </w:tabs>
        <w:spacing w:before="4" w:after="0" w:line="374" w:lineRule="auto"/>
        <w:ind w:left="620" w:right="1394" w:firstLine="990"/>
        <w:jc w:val="both"/>
        <w:rPr>
          <w:sz w:val="48"/>
        </w:rPr>
      </w:pPr>
      <w:r>
        <w:rPr>
          <w:sz w:val="48"/>
        </w:rPr>
        <w:t>在项目经理和技术负责人的领导下，由专职质检工程师组成</w:t>
      </w:r>
      <w:r>
        <w:rPr>
          <w:spacing w:val="-1"/>
          <w:w w:val="95"/>
          <w:sz w:val="48"/>
        </w:rPr>
        <w:t xml:space="preserve">质量监察科专职负责质量管理工作。各施工队设专职质检员，各工班设  </w:t>
      </w:r>
      <w:r>
        <w:rPr>
          <w:sz w:val="48"/>
        </w:rPr>
        <w:t>兼职质检员。</w:t>
      </w:r>
    </w:p>
    <w:p>
      <w:pPr>
        <w:pStyle w:val="ListParagraph"/>
        <w:numPr>
          <w:ilvl w:val="2"/>
          <w:numId w:val="13"/>
        </w:numPr>
        <w:tabs>
          <w:tab w:val="left" w:pos="2936"/>
        </w:tabs>
        <w:spacing w:before="2" w:after="0" w:line="374" w:lineRule="auto"/>
        <w:ind w:left="620" w:right="1632" w:firstLine="990"/>
        <w:jc w:val="both"/>
        <w:rPr>
          <w:sz w:val="48"/>
        </w:rPr>
      </w:pPr>
      <w:r>
        <w:rPr>
          <w:spacing w:val="-11"/>
          <w:w w:val="95"/>
          <w:sz w:val="48"/>
        </w:rPr>
        <w:t xml:space="preserve">质量监察科每月组织一次质量检查，每季度由技术负责人组 </w:t>
      </w:r>
      <w:r>
        <w:rPr>
          <w:sz w:val="48"/>
        </w:rPr>
        <w:t>织一次质量检查，召开一次工程质量总结分析会。</w:t>
      </w:r>
    </w:p>
    <w:p>
      <w:pPr>
        <w:pStyle w:val="ListParagraph"/>
        <w:numPr>
          <w:ilvl w:val="2"/>
          <w:numId w:val="13"/>
        </w:numPr>
        <w:tabs>
          <w:tab w:val="left" w:pos="3062"/>
        </w:tabs>
        <w:spacing w:before="1" w:after="0" w:line="374" w:lineRule="auto"/>
        <w:ind w:left="620" w:right="1826" w:firstLine="990"/>
        <w:jc w:val="both"/>
        <w:rPr>
          <w:sz w:val="48"/>
        </w:rPr>
      </w:pPr>
      <w:r>
        <w:rPr>
          <w:spacing w:val="-1"/>
          <w:w w:val="95"/>
          <w:sz w:val="48"/>
        </w:rPr>
        <w:t xml:space="preserve">施工队每天进行施工中间检查及竣工质量检查并评出质量 </w:t>
      </w:r>
      <w:r>
        <w:rPr>
          <w:sz w:val="48"/>
        </w:rPr>
        <w:t>等级。</w:t>
      </w:r>
    </w:p>
    <w:p>
      <w:pPr>
        <w:pStyle w:val="ListParagraph"/>
        <w:numPr>
          <w:ilvl w:val="2"/>
          <w:numId w:val="13"/>
        </w:numPr>
        <w:tabs>
          <w:tab w:val="left" w:pos="3004"/>
        </w:tabs>
        <w:spacing w:before="0" w:after="0" w:line="374" w:lineRule="auto"/>
        <w:ind w:left="620" w:right="1639" w:firstLine="990"/>
        <w:jc w:val="both"/>
        <w:rPr>
          <w:sz w:val="48"/>
        </w:rPr>
      </w:pPr>
      <w:r>
        <w:rPr>
          <w:spacing w:val="-17"/>
          <w:w w:val="99"/>
          <w:sz w:val="48"/>
        </w:rPr>
        <w:t>班组坚持“三检制”，自检合格后，专职质检员进行全面检</w:t>
      </w:r>
      <w:r>
        <w:rPr>
          <w:sz w:val="48"/>
        </w:rPr>
        <w:t>查验收。然后由项目经理部质检工程师验收签收。</w:t>
      </w:r>
    </w:p>
    <w:p>
      <w:pPr>
        <w:spacing w:after="0" w:line="374" w:lineRule="auto"/>
        <w:jc w:val="both"/>
        <w:rPr>
          <w:sz w:val="48"/>
        </w:rPr>
        <w:sectPr>
          <w:headerReference w:type="default" r:id="rId63"/>
          <w:footerReference w:type="default" r:id="rId64"/>
          <w:pgSz w:w="17860" w:h="25260"/>
          <w:pgMar w:top="1360" w:right="0" w:bottom="2040" w:left="1000" w:header="1024" w:footer="1851"/>
          <w:pgNumType w:start="27"/>
          <w:cols w:space="708"/>
        </w:sectPr>
      </w:pPr>
    </w:p>
    <w:p>
      <w:pPr>
        <w:pStyle w:val="BodyText"/>
        <w:rPr>
          <w:sz w:val="20"/>
        </w:rPr>
      </w:pPr>
    </w:p>
    <w:p>
      <w:pPr>
        <w:pStyle w:val="BodyText"/>
        <w:rPr>
          <w:sz w:val="20"/>
        </w:rPr>
      </w:pPr>
    </w:p>
    <w:p>
      <w:pPr>
        <w:pStyle w:val="ListParagraph"/>
        <w:numPr>
          <w:ilvl w:val="2"/>
          <w:numId w:val="13"/>
        </w:numPr>
        <w:tabs>
          <w:tab w:val="left" w:pos="2936"/>
        </w:tabs>
        <w:spacing w:before="163" w:after="0" w:line="374" w:lineRule="auto"/>
        <w:ind w:left="620" w:right="1473" w:firstLine="990"/>
        <w:jc w:val="left"/>
        <w:rPr>
          <w:sz w:val="48"/>
        </w:rPr>
      </w:pPr>
      <w:r>
        <w:rPr>
          <w:spacing w:val="-1"/>
          <w:w w:val="95"/>
          <w:sz w:val="48"/>
        </w:rPr>
        <w:t xml:space="preserve">发现违反施工程序，不按设计图纸、规范、规程施工，使用 </w:t>
      </w:r>
      <w:r>
        <w:rPr>
          <w:sz w:val="48"/>
        </w:rPr>
        <w:t>不符合质量要求的原材料、成品和设备时，各级质检员有权制止，必要时向主管领导提出暂停施工进行整顿的建议。</w:t>
      </w:r>
    </w:p>
    <w:p>
      <w:pPr>
        <w:pStyle w:val="ListParagraph"/>
        <w:numPr>
          <w:ilvl w:val="0"/>
          <w:numId w:val="14"/>
        </w:numPr>
        <w:tabs>
          <w:tab w:val="left" w:pos="1971"/>
        </w:tabs>
        <w:spacing w:before="2" w:after="0" w:line="240" w:lineRule="auto"/>
        <w:ind w:left="1970" w:right="0" w:hanging="361"/>
        <w:jc w:val="left"/>
        <w:rPr>
          <w:sz w:val="48"/>
        </w:rPr>
      </w:pPr>
      <w:r>
        <w:rPr>
          <w:w w:val="95"/>
          <w:sz w:val="48"/>
        </w:rPr>
        <w:t>质量保证控制措施</w:t>
      </w:r>
    </w:p>
    <w:p>
      <w:pPr>
        <w:pStyle w:val="ListParagraph"/>
        <w:numPr>
          <w:ilvl w:val="1"/>
          <w:numId w:val="14"/>
        </w:numPr>
        <w:tabs>
          <w:tab w:val="left" w:pos="2453"/>
        </w:tabs>
        <w:spacing w:before="346" w:after="0" w:line="240" w:lineRule="auto"/>
        <w:ind w:left="2453" w:right="0" w:hanging="843"/>
        <w:jc w:val="left"/>
        <w:rPr>
          <w:sz w:val="48"/>
        </w:rPr>
      </w:pPr>
      <w:r>
        <w:rPr>
          <w:w w:val="95"/>
          <w:sz w:val="48"/>
        </w:rPr>
        <w:t>工艺控制措施</w:t>
      </w:r>
    </w:p>
    <w:p>
      <w:pPr>
        <w:pStyle w:val="BodyText"/>
        <w:spacing w:before="343" w:line="374" w:lineRule="auto"/>
        <w:ind w:left="620" w:right="1633" w:firstLine="990"/>
      </w:pPr>
      <w:r>
        <w:rPr>
          <w:spacing w:val="-19"/>
          <w:w w:val="95"/>
        </w:rPr>
        <w:t xml:space="preserve">单位工程开工前，认真编制施工组织设计，经监理工程师审批后， </w:t>
      </w:r>
      <w:r>
        <w:t>严格按照施工组织设计施工。在施工过程中，经常检查施工组织设计及施工方案落实情况，以确保施工生产正常进行。</w:t>
      </w:r>
    </w:p>
    <w:p>
      <w:pPr>
        <w:pStyle w:val="ListParagraph"/>
        <w:numPr>
          <w:ilvl w:val="1"/>
          <w:numId w:val="14"/>
        </w:numPr>
        <w:tabs>
          <w:tab w:val="left" w:pos="2453"/>
        </w:tabs>
        <w:spacing w:before="3" w:after="0" w:line="240" w:lineRule="auto"/>
        <w:ind w:left="2453" w:right="0" w:hanging="843"/>
        <w:jc w:val="left"/>
        <w:rPr>
          <w:sz w:val="48"/>
        </w:rPr>
      </w:pPr>
      <w:r>
        <w:rPr>
          <w:sz w:val="48"/>
        </w:rPr>
        <w:t>工程材料控制措施</w:t>
      </w:r>
    </w:p>
    <w:p>
      <w:pPr>
        <w:pStyle w:val="BodyText"/>
        <w:spacing w:before="346" w:line="374" w:lineRule="auto"/>
        <w:ind w:left="620" w:right="1840" w:firstLine="990"/>
      </w:pPr>
      <w:r>
        <w:rPr>
          <w:w w:val="95"/>
        </w:rPr>
        <w:t>对采购的原材料、构（配）</w:t>
      </w:r>
      <w:r>
        <w:rPr>
          <w:spacing w:val="-2"/>
          <w:w w:val="95"/>
        </w:rPr>
        <w:t xml:space="preserve">件、半成品等材料，一定要建立健全 </w:t>
      </w:r>
      <w:r>
        <w:t>进场前检查验收和取样送检制度，杜绝不合格材料进入现场。</w:t>
      </w:r>
    </w:p>
    <w:p>
      <w:pPr>
        <w:pStyle w:val="ListParagraph"/>
        <w:numPr>
          <w:ilvl w:val="1"/>
          <w:numId w:val="14"/>
        </w:numPr>
        <w:tabs>
          <w:tab w:val="left" w:pos="2453"/>
        </w:tabs>
        <w:spacing w:before="0" w:after="0" w:line="240" w:lineRule="auto"/>
        <w:ind w:left="2453" w:right="0" w:hanging="843"/>
        <w:jc w:val="left"/>
        <w:rPr>
          <w:sz w:val="48"/>
        </w:rPr>
      </w:pPr>
      <w:r>
        <w:rPr>
          <w:sz w:val="48"/>
        </w:rPr>
        <w:t>施工操作控制措施</w:t>
      </w:r>
    </w:p>
    <w:p>
      <w:pPr>
        <w:pStyle w:val="BodyText"/>
        <w:spacing w:before="347" w:line="374" w:lineRule="auto"/>
        <w:ind w:left="620" w:right="1840" w:firstLine="990"/>
      </w:pPr>
      <w:r>
        <w:rPr>
          <w:spacing w:val="-1"/>
          <w:w w:val="95"/>
        </w:rPr>
        <w:t xml:space="preserve">施工操作者是工程质量的直接责任者。工程质量的好坏，单就工 </w:t>
      </w:r>
      <w:r>
        <w:t>序质量来说，施工 操作者是关键，是决定因素。</w:t>
      </w:r>
    </w:p>
    <w:p>
      <w:pPr>
        <w:pStyle w:val="ListParagraph"/>
        <w:numPr>
          <w:ilvl w:val="1"/>
          <w:numId w:val="14"/>
        </w:numPr>
        <w:tabs>
          <w:tab w:val="left" w:pos="2453"/>
        </w:tabs>
        <w:spacing w:before="0" w:after="0" w:line="240" w:lineRule="auto"/>
        <w:ind w:left="2453" w:right="0" w:hanging="843"/>
        <w:jc w:val="left"/>
        <w:rPr>
          <w:sz w:val="48"/>
        </w:rPr>
      </w:pPr>
      <w:r>
        <w:rPr>
          <w:sz w:val="48"/>
        </w:rPr>
        <w:t>进度和质量关系的控制措施</w:t>
      </w:r>
    </w:p>
    <w:p>
      <w:pPr>
        <w:pStyle w:val="BodyText"/>
        <w:spacing w:before="346" w:line="374" w:lineRule="auto"/>
        <w:ind w:left="620" w:right="1840" w:firstLine="990"/>
        <w:jc w:val="both"/>
      </w:pPr>
      <w:r>
        <w:rPr>
          <w:spacing w:val="-1"/>
          <w:w w:val="95"/>
        </w:rPr>
        <w:t xml:space="preserve">在工程项目施工与管理过程中，正确处理质与量的关系。坚持好 </w:t>
      </w:r>
      <w:r>
        <w:rPr>
          <w:w w:val="95"/>
        </w:rPr>
        <w:t xml:space="preserve">中求快，好中求省，严格按标准、规范和设计要求组织、指导施工，  </w:t>
      </w:r>
      <w:r>
        <w:t>不能因为抢工期而忽视质量。</w:t>
      </w:r>
    </w:p>
    <w:p>
      <w:pPr>
        <w:spacing w:after="0" w:line="374"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5" w:history="1">
        <w:r>
          <w:rPr>
            <w:rFonts w:ascii="SimSun" w:eastAsia="SimSun" w:hAnsi="SimSun" w:cs="SimSun"/>
            <w:b/>
            <w:bCs/>
            <w:color w:val="0000EE"/>
            <w:sz w:val="30"/>
            <w:szCs w:val="30"/>
            <w:u w:val="single" w:color="0000EE"/>
          </w:rPr>
          <w:t>https://d.book118.com/696143020051010040</w:t>
        </w:r>
      </w:hyperlink>
    </w:p>
    <w:p>
      <w:pPr>
        <w:spacing w:after="0" w:line="374" w:lineRule="auto"/>
        <w:jc w:val="both"/>
      </w:pPr>
    </w:p>
    <w:sectPr>
      <w:headerReference w:type="default" r:id="rId66"/>
      <w:footerReference w:type="default" r:id="rId67"/>
      <w:pgSz w:w="17860" w:h="25260"/>
      <w:pgMar w:top="1360" w:right="0" w:bottom="2040" w:left="1000" w:header="1024" w:footer="1851"/>
      <w:pgNumType w:start="28"/>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4pt;height:15.5pt;margin-top:1159.34pt;margin-left:80pt;mso-position-horizontal-relative:page;mso-position-vertical-relative:page;position:absolute;z-index:-25165824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5.4pt;height:15.5pt;margin-top:1159.34pt;margin-left:80pt;mso-position-horizontal-relative:page;mso-position-vertical-relative:page;position:absolute;z-index:-25164902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5.4pt;height:15.5pt;margin-top:1159.34pt;margin-left:80pt;mso-position-horizontal-relative:page;mso-position-vertical-relative:page;position:absolute;z-index:-25164800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5.4pt;height:15.5pt;margin-top:1159.34pt;margin-left:80pt;mso-position-horizontal-relative:page;mso-position-vertical-relative:page;position:absolute;z-index:-25164697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5.4pt;height:15.5pt;margin-top:1159.34pt;margin-left:80pt;mso-position-horizontal-relative:page;mso-position-vertical-relative:page;position:absolute;z-index:-25164595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5.4pt;height:15.5pt;margin-top:1159.34pt;margin-left:80pt;mso-position-horizontal-relative:page;mso-position-vertical-relative:page;position:absolute;z-index:-25164492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5.4pt;height:15.5pt;margin-top:1159.34pt;margin-left:80pt;mso-position-horizontal-relative:page;mso-position-vertical-relative:page;position:absolute;z-index:-25164390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5.4pt;height:15.5pt;margin-top:1159.34pt;margin-left:80pt;mso-position-horizontal-relative:page;mso-position-vertical-relative:page;position:absolute;z-index:-25164288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5.4pt;height:15.5pt;margin-top:1159.34pt;margin-left:80pt;mso-position-horizontal-relative:page;mso-position-vertical-relative:page;position:absolute;z-index:-25164185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5.4pt;height:15.5pt;margin-top:1159.34pt;margin-left:80pt;mso-position-horizontal-relative:page;mso-position-vertical-relative:page;position:absolute;z-index:-25164083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5.4pt;height:15.5pt;margin-top:1159.34pt;margin-left:80pt;mso-position-horizontal-relative:page;mso-position-vertical-relative:page;position:absolute;z-index:-25163980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5.4pt;height:15.5pt;margin-top:1159.34pt;margin-left:80pt;mso-position-horizontal-relative:page;mso-position-vertical-relative:page;position:absolute;z-index:-25165721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5.4pt;height:15.5pt;margin-top:1159.34pt;margin-left:80pt;mso-position-horizontal-relative:page;mso-position-vertical-relative:page;position:absolute;z-index:-25163878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5.4pt;height:15.5pt;margin-top:1159.34pt;margin-left:80pt;mso-position-horizontal-relative:page;mso-position-vertical-relative:page;position:absolute;z-index:-25163776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5.4pt;height:15.5pt;margin-top:1159.34pt;margin-left:80pt;mso-position-horizontal-relative:page;mso-position-vertical-relative:page;position:absolute;z-index:-25163673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5.4pt;height:15.5pt;margin-top:1159.34pt;margin-left:80pt;mso-position-horizontal-relative:page;mso-position-vertical-relative:page;position:absolute;z-index:-25163571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5.4pt;height:15.5pt;margin-top:1159.34pt;margin-left:80pt;mso-position-horizontal-relative:page;mso-position-vertical-relative:page;position:absolute;z-index:-25163468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5.4pt;height:15.5pt;margin-top:1159.34pt;margin-left:80pt;mso-position-horizontal-relative:page;mso-position-vertical-relative:page;position:absolute;z-index:-25163366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5.4pt;height:15.5pt;margin-top:1159.34pt;margin-left:80pt;mso-position-horizontal-relative:page;mso-position-vertical-relative:page;position:absolute;z-index:-25163264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width:5.4pt;height:15.5pt;margin-top:1159.34pt;margin-left:80pt;mso-position-horizontal-relative:page;mso-position-vertical-relative:page;position:absolute;z-index:-25163161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5.4pt;height:15.5pt;margin-top:1159.34pt;margin-left:80pt;mso-position-horizontal-relative:page;mso-position-vertical-relative:page;position:absolute;z-index:-25163059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5.4pt;height:15.5pt;margin-top:1159.34pt;margin-left:80pt;mso-position-horizontal-relative:page;mso-position-vertical-relative:page;position:absolute;z-index:-25165619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5.4pt;height:15.5pt;margin-top:1159.34pt;margin-left:80pt;mso-position-horizontal-relative:page;mso-position-vertical-relative:page;position:absolute;z-index:-25165516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5.4pt;height:15.5pt;margin-top:1159.34pt;margin-left:80pt;mso-position-horizontal-relative:page;mso-position-vertical-relative:page;position:absolute;z-index:-25165414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5.4pt;height:15.5pt;margin-top:1159.34pt;margin-left:80pt;mso-position-horizontal-relative:page;mso-position-vertical-relative:page;position:absolute;z-index:-25165312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5.4pt;height:15.5pt;margin-top:1159.34pt;margin-left:80pt;mso-position-horizontal-relative:page;mso-position-vertical-relative:page;position:absolute;z-index:-25165209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5.4pt;height:15.5pt;margin-top:1159.34pt;margin-left:80pt;mso-position-horizontal-relative:page;mso-position-vertical-relative:page;position:absolute;z-index:-25165107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5.4pt;height:15.5pt;margin-top:1159.34pt;margin-left:80pt;mso-position-horizontal-relative:page;mso-position-vertical-relative:page;position:absolute;z-index:-25165004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5.4pt;height:15.5pt;margin-top:50.21pt;margin-left:443.86pt;mso-position-horizontal-relative:page;mso-position-vertical-relative:page;position:absolute;z-index:-25165721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2787272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727292"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5.4pt;height:15.5pt;margin-top:50.21pt;margin-left:443.86pt;mso-position-horizontal-relative:page;mso-position-vertical-relative:page;position:absolute;z-index:-25163878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8811168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16810"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5.4pt;height:15.5pt;margin-top:50.21pt;margin-left:443.86pt;mso-position-horizontal-relative:page;mso-position-vertical-relative:page;position:absolute;z-index:-25163673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4787893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89300"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1" type="#_x0000_t202" style="width:5.4pt;height:15.5pt;margin-top:50.21pt;margin-left:443.86pt;mso-position-horizontal-relative:page;mso-position-vertical-relative:page;position:absolute;z-index:-25163468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9199021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02100"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5.4pt;height:15.5pt;margin-top:50.21pt;margin-left:443.86pt;mso-position-horizontal-relative:page;mso-position-vertical-relative:page;position:absolute;z-index:-25163264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6097110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11001"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5" type="#_x0000_t202" style="width:5.4pt;height:15.5pt;margin-top:50.21pt;margin-left:443.86pt;mso-position-horizontal-relative:page;mso-position-vertical-relative:page;position:absolute;z-index:-25163059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4896284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628462"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7" type="#_x0000_t202" style="width:5.4pt;height:15.5pt;margin-top:50.21pt;margin-left:443.86pt;mso-position-horizontal-relative:page;mso-position-vertical-relative:page;position:absolute;z-index:-25162854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2111619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1947"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9" type="#_x0000_t202" style="width:5.4pt;height:15.5pt;margin-top:50.21pt;margin-left:443.86pt;mso-position-horizontal-relative:page;mso-position-vertical-relative:page;position:absolute;z-index:-25162649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4397402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40234"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1" type="#_x0000_t202" style="width:5.4pt;height:15.5pt;margin-top:50.21pt;margin-left:443.86pt;mso-position-horizontal-relative:page;mso-position-vertical-relative:page;position:absolute;z-index:-25162444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4427652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765277"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3" type="#_x0000_t202" style="width:5.4pt;height:15.5pt;margin-top:50.21pt;margin-left:443.86pt;mso-position-horizontal-relative:page;mso-position-vertical-relative:page;position:absolute;z-index:-25162240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8566798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679854"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5" type="#_x0000_t202" style="width:5.4pt;height:15.5pt;margin-top:50.21pt;margin-left:443.86pt;mso-position-horizontal-relative:page;mso-position-vertical-relative:page;position:absolute;z-index:-25162035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5966931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93184"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1" type="#_x0000_t202" style="width:5.4pt;height:15.5pt;margin-top:50.21pt;margin-left:443.86pt;mso-position-horizontal-relative:page;mso-position-vertical-relative:page;position:absolute;z-index:-25165516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7787331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733137"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7" type="#_x0000_t202" style="width:5.4pt;height:15.5pt;margin-top:50.21pt;margin-left:443.86pt;mso-position-horizontal-relative:page;mso-position-vertical-relative:page;position:absolute;z-index:-25161830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2021813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81349"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9" type="#_x0000_t202" style="width:5.4pt;height:15.5pt;margin-top:50.21pt;margin-left:443.86pt;mso-position-horizontal-relative:page;mso-position-vertical-relative:page;position:absolute;z-index:-25161625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30790127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01275"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1" type="#_x0000_t202" style="width:5.4pt;height:15.5pt;margin-top:50.21pt;margin-left:443.86pt;mso-position-horizontal-relative:page;mso-position-vertical-relative:page;position:absolute;z-index:-25161420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7576439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43939"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3" type="#_x0000_t202" style="width:5.4pt;height:15.5pt;margin-top:50.21pt;margin-left:443.86pt;mso-position-horizontal-relative:page;mso-position-vertical-relative:page;position:absolute;z-index:-25161216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2834313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31319"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5" type="#_x0000_t202" style="width:5.4pt;height:15.5pt;margin-top:50.21pt;margin-left:443.86pt;mso-position-horizontal-relative:page;mso-position-vertical-relative:page;position:absolute;z-index:-25161011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0684398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39802"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7" type="#_x0000_t202" style="width:5.4pt;height:15.5pt;margin-top:50.21pt;margin-left:443.86pt;mso-position-horizontal-relative:page;mso-position-vertical-relative:page;position:absolute;z-index:-25160806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5844157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15785"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99" type="#_x0000_t202" style="width:5.4pt;height:15.5pt;margin-top:50.21pt;margin-left:443.86pt;mso-position-horizontal-relative:page;mso-position-vertical-relative:page;position:absolute;z-index:-25160601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541331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3124"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1" type="#_x0000_t202" style="width:5.4pt;height:15.5pt;margin-top:50.21pt;margin-left:443.86pt;mso-position-horizontal-relative:page;mso-position-vertical-relative:page;position:absolute;z-index:-25160396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3536"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9628749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874925"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103" type="#_x0000_t202" style="width:5.4pt;height:15.5pt;margin-top:50.21pt;margin-left:443.86pt;mso-position-horizontal-relative:page;mso-position-vertical-relative:page;position:absolute;z-index:-25160192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4692026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202659"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3" type="#_x0000_t202" style="width:5.4pt;height:15.5pt;margin-top:50.21pt;margin-left:443.86pt;mso-position-horizontal-relative:page;mso-position-vertical-relative:page;position:absolute;z-index:-25165312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3676370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37057"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5.4pt;height:15.5pt;margin-top:50.21pt;margin-left:443.86pt;mso-position-horizontal-relative:page;mso-position-vertical-relative:page;position:absolute;z-index:-25165107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6595754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75415"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5.4pt;height:15.5pt;margin-top:50.21pt;margin-left:443.86pt;mso-position-horizontal-relative:page;mso-position-vertical-relative:page;position:absolute;z-index:-251649024"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2292140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14041"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9" type="#_x0000_t202" style="width:5.4pt;height:15.5pt;margin-top:50.21pt;margin-left:443.86pt;mso-position-horizontal-relative:page;mso-position-vertical-relative:page;position:absolute;z-index:-251646976"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903371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7180"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5.4pt;height:15.5pt;margin-top:50.21pt;margin-left:443.86pt;mso-position-horizontal-relative:page;mso-position-vertical-relative:page;position:absolute;z-index:-251644928"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1443163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16321"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3" type="#_x0000_t202" style="width:5.4pt;height:15.5pt;margin-top:50.21pt;margin-left:443.86pt;mso-position-horizontal-relative:page;mso-position-vertical-relative:page;position:absolute;z-index:-251642880"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990600</wp:posOffset>
          </wp:positionH>
          <wp:positionV relativeFrom="page">
            <wp:posOffset>825500</wp:posOffset>
          </wp:positionV>
          <wp:extent cx="9372600" cy="38100"/>
          <wp:effectExtent l="0" t="0" r="0" b="0"/>
          <wp:wrapNone/>
          <wp:docPr id="11077645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764538" name="image1.png"/>
                  <pic:cNvPicPr/>
                </pic:nvPicPr>
                <pic:blipFill>
                  <a:blip xmlns:r="http://schemas.openxmlformats.org/officeDocument/2006/relationships" r:embed="rId1" cstate="print"/>
                  <a:stretch>
                    <a:fillRect/>
                  </a:stretch>
                </pic:blipFill>
                <pic:spPr>
                  <a:xfrm>
                    <a:off x="0" y="0"/>
                    <a:ext cx="9372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width:5.4pt;height:15.5pt;margin-top:50.21pt;margin-left:443.86pt;mso-position-horizontal-relative:page;mso-position-vertical-relative:page;position:absolute;z-index:-251640832" filled="f" stroked="f">
          <v:textbox inset="0,0,0,0">
            <w:txbxContent>
              <w:p>
                <w:pPr>
                  <w:spacing w:before="34" w:line="275" w:lineRule="exact"/>
                  <w:ind w:left="20" w:right="0" w:firstLine="0"/>
                  <w:jc w:val="left"/>
                  <w:rPr>
                    <w:rFonts w:ascii="Times New Roman"/>
                    <w:sz w:val="27"/>
                  </w:rPr>
                </w:pPr>
                <w:r>
                  <w:rPr>
                    <w:rFonts w:ascii="Times New Roman"/>
                    <w:sz w:val="27"/>
                  </w:rPr>
                  <w:t>.</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64D5"/>
    <w:multiLevelType w:val="hybridMultilevel"/>
    <w:tmpl w:val="00000000"/>
    <w:lvl w:ilvl="0">
      <w:start w:val="1"/>
      <w:numFmt w:val="decimal"/>
      <w:lvlText w:val="%1"/>
      <w:lvlJc w:val="left"/>
      <w:pPr>
        <w:ind w:left="1942" w:hanging="360"/>
        <w:jc w:val="left"/>
      </w:pPr>
      <w:rPr>
        <w:rFonts w:ascii="宋体" w:eastAsia="宋体" w:hAnsi="宋体" w:cs="宋体" w:hint="default"/>
        <w:w w:val="99"/>
        <w:sz w:val="48"/>
        <w:szCs w:val="48"/>
      </w:rPr>
    </w:lvl>
    <w:lvl w:ilvl="1">
      <w:start w:val="0"/>
      <w:numFmt w:val="bullet"/>
      <w:lvlText w:val="•"/>
      <w:lvlJc w:val="left"/>
      <w:pPr>
        <w:ind w:left="3431" w:hanging="360"/>
      </w:pPr>
      <w:rPr>
        <w:rFonts w:hint="default"/>
      </w:rPr>
    </w:lvl>
    <w:lvl w:ilvl="2">
      <w:start w:val="0"/>
      <w:numFmt w:val="bullet"/>
      <w:lvlText w:val="•"/>
      <w:lvlJc w:val="left"/>
      <w:pPr>
        <w:ind w:left="4923" w:hanging="360"/>
      </w:pPr>
      <w:rPr>
        <w:rFonts w:hint="default"/>
      </w:rPr>
    </w:lvl>
    <w:lvl w:ilvl="3">
      <w:start w:val="0"/>
      <w:numFmt w:val="bullet"/>
      <w:lvlText w:val="•"/>
      <w:lvlJc w:val="left"/>
      <w:pPr>
        <w:ind w:left="6415" w:hanging="360"/>
      </w:pPr>
      <w:rPr>
        <w:rFonts w:hint="default"/>
      </w:rPr>
    </w:lvl>
    <w:lvl w:ilvl="4">
      <w:start w:val="0"/>
      <w:numFmt w:val="bullet"/>
      <w:lvlText w:val="•"/>
      <w:lvlJc w:val="left"/>
      <w:pPr>
        <w:ind w:left="7907" w:hanging="360"/>
      </w:pPr>
      <w:rPr>
        <w:rFonts w:hint="default"/>
      </w:rPr>
    </w:lvl>
    <w:lvl w:ilvl="5">
      <w:start w:val="0"/>
      <w:numFmt w:val="bullet"/>
      <w:lvlText w:val="•"/>
      <w:lvlJc w:val="left"/>
      <w:pPr>
        <w:ind w:left="9399" w:hanging="360"/>
      </w:pPr>
      <w:rPr>
        <w:rFonts w:hint="default"/>
      </w:rPr>
    </w:lvl>
    <w:lvl w:ilvl="6">
      <w:start w:val="0"/>
      <w:numFmt w:val="bullet"/>
      <w:lvlText w:val="•"/>
      <w:lvlJc w:val="left"/>
      <w:pPr>
        <w:ind w:left="10891" w:hanging="360"/>
      </w:pPr>
      <w:rPr>
        <w:rFonts w:hint="default"/>
      </w:rPr>
    </w:lvl>
    <w:lvl w:ilvl="7">
      <w:start w:val="0"/>
      <w:numFmt w:val="bullet"/>
      <w:lvlText w:val="•"/>
      <w:lvlJc w:val="left"/>
      <w:pPr>
        <w:ind w:left="12383" w:hanging="360"/>
      </w:pPr>
      <w:rPr>
        <w:rFonts w:hint="default"/>
      </w:rPr>
    </w:lvl>
    <w:lvl w:ilvl="8">
      <w:start w:val="0"/>
      <w:numFmt w:val="bullet"/>
      <w:lvlText w:val="•"/>
      <w:lvlJc w:val="left"/>
      <w:pPr>
        <w:ind w:left="13875" w:hanging="360"/>
      </w:pPr>
      <w:rPr>
        <w:rFonts w:hint="default"/>
      </w:rPr>
    </w:lvl>
  </w:abstractNum>
  <w:abstractNum w:abstractNumId="1">
    <w:nsid w:val="0ADE3799"/>
    <w:multiLevelType w:val="hybridMultilevel"/>
    <w:tmpl w:val="00000000"/>
    <w:lvl w:ilvl="0">
      <w:start w:val="1"/>
      <w:numFmt w:val="decimal"/>
      <w:lvlText w:val="%1"/>
      <w:lvlJc w:val="left"/>
      <w:pPr>
        <w:ind w:left="1942" w:hanging="360"/>
        <w:jc w:val="left"/>
      </w:pPr>
      <w:rPr>
        <w:rFonts w:ascii="宋体" w:eastAsia="宋体" w:hAnsi="宋体" w:cs="宋体" w:hint="default"/>
        <w:w w:val="99"/>
        <w:sz w:val="48"/>
        <w:szCs w:val="48"/>
      </w:rPr>
    </w:lvl>
    <w:lvl w:ilvl="1">
      <w:start w:val="1"/>
      <w:numFmt w:val="decimal"/>
      <w:lvlText w:val="%1.%2"/>
      <w:lvlJc w:val="left"/>
      <w:pPr>
        <w:ind w:left="2453" w:hanging="843"/>
        <w:jc w:val="left"/>
      </w:pPr>
      <w:rPr>
        <w:rFonts w:ascii="宋体" w:eastAsia="宋体" w:hAnsi="宋体" w:cs="宋体" w:hint="default"/>
        <w:w w:val="99"/>
        <w:sz w:val="48"/>
        <w:szCs w:val="48"/>
      </w:rPr>
    </w:lvl>
    <w:lvl w:ilvl="2">
      <w:start w:val="0"/>
      <w:numFmt w:val="bullet"/>
      <w:lvlText w:val="•"/>
      <w:lvlJc w:val="left"/>
      <w:pPr>
        <w:ind w:left="4059" w:hanging="843"/>
      </w:pPr>
      <w:rPr>
        <w:rFonts w:hint="default"/>
      </w:rPr>
    </w:lvl>
    <w:lvl w:ilvl="3">
      <w:start w:val="0"/>
      <w:numFmt w:val="bullet"/>
      <w:lvlText w:val="•"/>
      <w:lvlJc w:val="left"/>
      <w:pPr>
        <w:ind w:left="5659" w:hanging="843"/>
      </w:pPr>
      <w:rPr>
        <w:rFonts w:hint="default"/>
      </w:rPr>
    </w:lvl>
    <w:lvl w:ilvl="4">
      <w:start w:val="0"/>
      <w:numFmt w:val="bullet"/>
      <w:lvlText w:val="•"/>
      <w:lvlJc w:val="left"/>
      <w:pPr>
        <w:ind w:left="7259" w:hanging="843"/>
      </w:pPr>
      <w:rPr>
        <w:rFonts w:hint="default"/>
      </w:rPr>
    </w:lvl>
    <w:lvl w:ilvl="5">
      <w:start w:val="0"/>
      <w:numFmt w:val="bullet"/>
      <w:lvlText w:val="•"/>
      <w:lvlJc w:val="left"/>
      <w:pPr>
        <w:ind w:left="8859" w:hanging="843"/>
      </w:pPr>
      <w:rPr>
        <w:rFonts w:hint="default"/>
      </w:rPr>
    </w:lvl>
    <w:lvl w:ilvl="6">
      <w:start w:val="0"/>
      <w:numFmt w:val="bullet"/>
      <w:lvlText w:val="•"/>
      <w:lvlJc w:val="left"/>
      <w:pPr>
        <w:ind w:left="10459" w:hanging="843"/>
      </w:pPr>
      <w:rPr>
        <w:rFonts w:hint="default"/>
      </w:rPr>
    </w:lvl>
    <w:lvl w:ilvl="7">
      <w:start w:val="0"/>
      <w:numFmt w:val="bullet"/>
      <w:lvlText w:val="•"/>
      <w:lvlJc w:val="left"/>
      <w:pPr>
        <w:ind w:left="12059" w:hanging="843"/>
      </w:pPr>
      <w:rPr>
        <w:rFonts w:hint="default"/>
      </w:rPr>
    </w:lvl>
    <w:lvl w:ilvl="8">
      <w:start w:val="0"/>
      <w:numFmt w:val="bullet"/>
      <w:lvlText w:val="•"/>
      <w:lvlJc w:val="left"/>
      <w:pPr>
        <w:ind w:left="13659" w:hanging="843"/>
      </w:pPr>
      <w:rPr>
        <w:rFonts w:hint="default"/>
      </w:rPr>
    </w:lvl>
  </w:abstractNum>
  <w:abstractNum w:abstractNumId="2">
    <w:nsid w:val="11909CF5"/>
    <w:multiLevelType w:val="hybridMultilevel"/>
    <w:tmpl w:val="00000000"/>
    <w:lvl w:ilvl="0">
      <w:start w:val="1"/>
      <w:numFmt w:val="decimal"/>
      <w:lvlText w:val="(%1)"/>
      <w:lvlJc w:val="left"/>
      <w:pPr>
        <w:ind w:left="620" w:hanging="724"/>
        <w:jc w:val="left"/>
      </w:pPr>
      <w:rPr>
        <w:rFonts w:ascii="宋体" w:eastAsia="宋体" w:hAnsi="宋体" w:cs="宋体" w:hint="default"/>
        <w:w w:val="99"/>
        <w:sz w:val="46"/>
        <w:szCs w:val="46"/>
      </w:rPr>
    </w:lvl>
    <w:lvl w:ilvl="1">
      <w:start w:val="0"/>
      <w:numFmt w:val="bullet"/>
      <w:lvlText w:val="•"/>
      <w:lvlJc w:val="left"/>
      <w:pPr>
        <w:ind w:left="2243" w:hanging="724"/>
      </w:pPr>
      <w:rPr>
        <w:rFonts w:hint="default"/>
      </w:rPr>
    </w:lvl>
    <w:lvl w:ilvl="2">
      <w:start w:val="0"/>
      <w:numFmt w:val="bullet"/>
      <w:lvlText w:val="•"/>
      <w:lvlJc w:val="left"/>
      <w:pPr>
        <w:ind w:left="3867" w:hanging="724"/>
      </w:pPr>
      <w:rPr>
        <w:rFonts w:hint="default"/>
      </w:rPr>
    </w:lvl>
    <w:lvl w:ilvl="3">
      <w:start w:val="0"/>
      <w:numFmt w:val="bullet"/>
      <w:lvlText w:val="•"/>
      <w:lvlJc w:val="left"/>
      <w:pPr>
        <w:ind w:left="5491" w:hanging="724"/>
      </w:pPr>
      <w:rPr>
        <w:rFonts w:hint="default"/>
      </w:rPr>
    </w:lvl>
    <w:lvl w:ilvl="4">
      <w:start w:val="0"/>
      <w:numFmt w:val="bullet"/>
      <w:lvlText w:val="•"/>
      <w:lvlJc w:val="left"/>
      <w:pPr>
        <w:ind w:left="7115" w:hanging="724"/>
      </w:pPr>
      <w:rPr>
        <w:rFonts w:hint="default"/>
      </w:rPr>
    </w:lvl>
    <w:lvl w:ilvl="5">
      <w:start w:val="0"/>
      <w:numFmt w:val="bullet"/>
      <w:lvlText w:val="•"/>
      <w:lvlJc w:val="left"/>
      <w:pPr>
        <w:ind w:left="8739" w:hanging="724"/>
      </w:pPr>
      <w:rPr>
        <w:rFonts w:hint="default"/>
      </w:rPr>
    </w:lvl>
    <w:lvl w:ilvl="6">
      <w:start w:val="0"/>
      <w:numFmt w:val="bullet"/>
      <w:lvlText w:val="•"/>
      <w:lvlJc w:val="left"/>
      <w:pPr>
        <w:ind w:left="10363" w:hanging="724"/>
      </w:pPr>
      <w:rPr>
        <w:rFonts w:hint="default"/>
      </w:rPr>
    </w:lvl>
    <w:lvl w:ilvl="7">
      <w:start w:val="0"/>
      <w:numFmt w:val="bullet"/>
      <w:lvlText w:val="•"/>
      <w:lvlJc w:val="left"/>
      <w:pPr>
        <w:ind w:left="11987" w:hanging="724"/>
      </w:pPr>
      <w:rPr>
        <w:rFonts w:hint="default"/>
      </w:rPr>
    </w:lvl>
    <w:lvl w:ilvl="8">
      <w:start w:val="0"/>
      <w:numFmt w:val="bullet"/>
      <w:lvlText w:val="•"/>
      <w:lvlJc w:val="left"/>
      <w:pPr>
        <w:ind w:left="13611" w:hanging="724"/>
      </w:pPr>
      <w:rPr>
        <w:rFonts w:hint="default"/>
      </w:rPr>
    </w:lvl>
  </w:abstractNum>
  <w:abstractNum w:abstractNumId="3">
    <w:nsid w:val="14177601"/>
    <w:multiLevelType w:val="hybridMultilevel"/>
    <w:tmpl w:val="00000000"/>
    <w:lvl w:ilvl="0">
      <w:start w:val="7"/>
      <w:numFmt w:val="decimal"/>
      <w:lvlText w:val="%1"/>
      <w:lvlJc w:val="left"/>
      <w:pPr>
        <w:ind w:left="1942" w:hanging="360"/>
        <w:jc w:val="left"/>
      </w:pPr>
      <w:rPr>
        <w:rFonts w:ascii="宋体" w:eastAsia="宋体" w:hAnsi="宋体" w:cs="宋体" w:hint="default"/>
        <w:w w:val="99"/>
        <w:sz w:val="48"/>
        <w:szCs w:val="48"/>
      </w:rPr>
    </w:lvl>
    <w:lvl w:ilvl="1">
      <w:start w:val="0"/>
      <w:numFmt w:val="bullet"/>
      <w:lvlText w:val="•"/>
      <w:lvlJc w:val="left"/>
      <w:pPr>
        <w:ind w:left="3431" w:hanging="360"/>
      </w:pPr>
      <w:rPr>
        <w:rFonts w:hint="default"/>
      </w:rPr>
    </w:lvl>
    <w:lvl w:ilvl="2">
      <w:start w:val="0"/>
      <w:numFmt w:val="bullet"/>
      <w:lvlText w:val="•"/>
      <w:lvlJc w:val="left"/>
      <w:pPr>
        <w:ind w:left="4923" w:hanging="360"/>
      </w:pPr>
      <w:rPr>
        <w:rFonts w:hint="default"/>
      </w:rPr>
    </w:lvl>
    <w:lvl w:ilvl="3">
      <w:start w:val="0"/>
      <w:numFmt w:val="bullet"/>
      <w:lvlText w:val="•"/>
      <w:lvlJc w:val="left"/>
      <w:pPr>
        <w:ind w:left="6415" w:hanging="360"/>
      </w:pPr>
      <w:rPr>
        <w:rFonts w:hint="default"/>
      </w:rPr>
    </w:lvl>
    <w:lvl w:ilvl="4">
      <w:start w:val="0"/>
      <w:numFmt w:val="bullet"/>
      <w:lvlText w:val="•"/>
      <w:lvlJc w:val="left"/>
      <w:pPr>
        <w:ind w:left="7907" w:hanging="360"/>
      </w:pPr>
      <w:rPr>
        <w:rFonts w:hint="default"/>
      </w:rPr>
    </w:lvl>
    <w:lvl w:ilvl="5">
      <w:start w:val="0"/>
      <w:numFmt w:val="bullet"/>
      <w:lvlText w:val="•"/>
      <w:lvlJc w:val="left"/>
      <w:pPr>
        <w:ind w:left="9399" w:hanging="360"/>
      </w:pPr>
      <w:rPr>
        <w:rFonts w:hint="default"/>
      </w:rPr>
    </w:lvl>
    <w:lvl w:ilvl="6">
      <w:start w:val="0"/>
      <w:numFmt w:val="bullet"/>
      <w:lvlText w:val="•"/>
      <w:lvlJc w:val="left"/>
      <w:pPr>
        <w:ind w:left="10891" w:hanging="360"/>
      </w:pPr>
      <w:rPr>
        <w:rFonts w:hint="default"/>
      </w:rPr>
    </w:lvl>
    <w:lvl w:ilvl="7">
      <w:start w:val="0"/>
      <w:numFmt w:val="bullet"/>
      <w:lvlText w:val="•"/>
      <w:lvlJc w:val="left"/>
      <w:pPr>
        <w:ind w:left="12383" w:hanging="360"/>
      </w:pPr>
      <w:rPr>
        <w:rFonts w:hint="default"/>
      </w:rPr>
    </w:lvl>
    <w:lvl w:ilvl="8">
      <w:start w:val="0"/>
      <w:numFmt w:val="bullet"/>
      <w:lvlText w:val="•"/>
      <w:lvlJc w:val="left"/>
      <w:pPr>
        <w:ind w:left="13875" w:hanging="360"/>
      </w:pPr>
      <w:rPr>
        <w:rFonts w:hint="default"/>
      </w:rPr>
    </w:lvl>
  </w:abstractNum>
  <w:abstractNum w:abstractNumId="4">
    <w:nsid w:val="1856517B"/>
    <w:multiLevelType w:val="hybridMultilevel"/>
    <w:tmpl w:val="00000000"/>
    <w:lvl w:ilvl="0">
      <w:start w:val="1"/>
      <w:numFmt w:val="decimal"/>
      <w:lvlText w:val="%1"/>
      <w:lvlJc w:val="left"/>
      <w:pPr>
        <w:ind w:left="620" w:hanging="385"/>
        <w:jc w:val="left"/>
      </w:pPr>
      <w:rPr>
        <w:rFonts w:ascii="宋体" w:eastAsia="宋体" w:hAnsi="宋体" w:cs="宋体" w:hint="default"/>
        <w:w w:val="99"/>
        <w:sz w:val="48"/>
        <w:szCs w:val="48"/>
      </w:rPr>
    </w:lvl>
    <w:lvl w:ilvl="1">
      <w:start w:val="0"/>
      <w:numFmt w:val="bullet"/>
      <w:lvlText w:val="•"/>
      <w:lvlJc w:val="left"/>
      <w:pPr>
        <w:ind w:left="2243" w:hanging="385"/>
      </w:pPr>
      <w:rPr>
        <w:rFonts w:hint="default"/>
      </w:rPr>
    </w:lvl>
    <w:lvl w:ilvl="2">
      <w:start w:val="0"/>
      <w:numFmt w:val="bullet"/>
      <w:lvlText w:val="•"/>
      <w:lvlJc w:val="left"/>
      <w:pPr>
        <w:ind w:left="3867" w:hanging="385"/>
      </w:pPr>
      <w:rPr>
        <w:rFonts w:hint="default"/>
      </w:rPr>
    </w:lvl>
    <w:lvl w:ilvl="3">
      <w:start w:val="0"/>
      <w:numFmt w:val="bullet"/>
      <w:lvlText w:val="•"/>
      <w:lvlJc w:val="left"/>
      <w:pPr>
        <w:ind w:left="5491" w:hanging="385"/>
      </w:pPr>
      <w:rPr>
        <w:rFonts w:hint="default"/>
      </w:rPr>
    </w:lvl>
    <w:lvl w:ilvl="4">
      <w:start w:val="0"/>
      <w:numFmt w:val="bullet"/>
      <w:lvlText w:val="•"/>
      <w:lvlJc w:val="left"/>
      <w:pPr>
        <w:ind w:left="7115" w:hanging="385"/>
      </w:pPr>
      <w:rPr>
        <w:rFonts w:hint="default"/>
      </w:rPr>
    </w:lvl>
    <w:lvl w:ilvl="5">
      <w:start w:val="0"/>
      <w:numFmt w:val="bullet"/>
      <w:lvlText w:val="•"/>
      <w:lvlJc w:val="left"/>
      <w:pPr>
        <w:ind w:left="8739" w:hanging="385"/>
      </w:pPr>
      <w:rPr>
        <w:rFonts w:hint="default"/>
      </w:rPr>
    </w:lvl>
    <w:lvl w:ilvl="6">
      <w:start w:val="0"/>
      <w:numFmt w:val="bullet"/>
      <w:lvlText w:val="•"/>
      <w:lvlJc w:val="left"/>
      <w:pPr>
        <w:ind w:left="10363" w:hanging="385"/>
      </w:pPr>
      <w:rPr>
        <w:rFonts w:hint="default"/>
      </w:rPr>
    </w:lvl>
    <w:lvl w:ilvl="7">
      <w:start w:val="0"/>
      <w:numFmt w:val="bullet"/>
      <w:lvlText w:val="•"/>
      <w:lvlJc w:val="left"/>
      <w:pPr>
        <w:ind w:left="11987" w:hanging="385"/>
      </w:pPr>
      <w:rPr>
        <w:rFonts w:hint="default"/>
      </w:rPr>
    </w:lvl>
    <w:lvl w:ilvl="8">
      <w:start w:val="0"/>
      <w:numFmt w:val="bullet"/>
      <w:lvlText w:val="•"/>
      <w:lvlJc w:val="left"/>
      <w:pPr>
        <w:ind w:left="13611" w:hanging="385"/>
      </w:pPr>
      <w:rPr>
        <w:rFonts w:hint="default"/>
      </w:rPr>
    </w:lvl>
  </w:abstractNum>
  <w:abstractNum w:abstractNumId="5">
    <w:nsid w:val="2346E7E2"/>
    <w:multiLevelType w:val="hybridMultilevel"/>
    <w:tmpl w:val="00000000"/>
    <w:lvl w:ilvl="0">
      <w:start w:val="1"/>
      <w:numFmt w:val="decimal"/>
      <w:lvlText w:val="（%1）"/>
      <w:lvlJc w:val="left"/>
      <w:pPr>
        <w:ind w:left="620" w:hanging="1200"/>
        <w:jc w:val="left"/>
      </w:pPr>
      <w:rPr>
        <w:rFonts w:ascii="宋体" w:eastAsia="宋体" w:hAnsi="宋体" w:cs="宋体" w:hint="default"/>
        <w:spacing w:val="-130"/>
        <w:w w:val="99"/>
        <w:sz w:val="46"/>
        <w:szCs w:val="46"/>
      </w:rPr>
    </w:lvl>
    <w:lvl w:ilvl="1">
      <w:start w:val="0"/>
      <w:numFmt w:val="bullet"/>
      <w:lvlText w:val="•"/>
      <w:lvlJc w:val="left"/>
      <w:pPr>
        <w:ind w:left="2243" w:hanging="1200"/>
      </w:pPr>
      <w:rPr>
        <w:rFonts w:hint="default"/>
      </w:rPr>
    </w:lvl>
    <w:lvl w:ilvl="2">
      <w:start w:val="0"/>
      <w:numFmt w:val="bullet"/>
      <w:lvlText w:val="•"/>
      <w:lvlJc w:val="left"/>
      <w:pPr>
        <w:ind w:left="3867" w:hanging="1200"/>
      </w:pPr>
      <w:rPr>
        <w:rFonts w:hint="default"/>
      </w:rPr>
    </w:lvl>
    <w:lvl w:ilvl="3">
      <w:start w:val="0"/>
      <w:numFmt w:val="bullet"/>
      <w:lvlText w:val="•"/>
      <w:lvlJc w:val="left"/>
      <w:pPr>
        <w:ind w:left="5491" w:hanging="1200"/>
      </w:pPr>
      <w:rPr>
        <w:rFonts w:hint="default"/>
      </w:rPr>
    </w:lvl>
    <w:lvl w:ilvl="4">
      <w:start w:val="0"/>
      <w:numFmt w:val="bullet"/>
      <w:lvlText w:val="•"/>
      <w:lvlJc w:val="left"/>
      <w:pPr>
        <w:ind w:left="7115" w:hanging="1200"/>
      </w:pPr>
      <w:rPr>
        <w:rFonts w:hint="default"/>
      </w:rPr>
    </w:lvl>
    <w:lvl w:ilvl="5">
      <w:start w:val="0"/>
      <w:numFmt w:val="bullet"/>
      <w:lvlText w:val="•"/>
      <w:lvlJc w:val="left"/>
      <w:pPr>
        <w:ind w:left="8739" w:hanging="1200"/>
      </w:pPr>
      <w:rPr>
        <w:rFonts w:hint="default"/>
      </w:rPr>
    </w:lvl>
    <w:lvl w:ilvl="6">
      <w:start w:val="0"/>
      <w:numFmt w:val="bullet"/>
      <w:lvlText w:val="•"/>
      <w:lvlJc w:val="left"/>
      <w:pPr>
        <w:ind w:left="10363" w:hanging="1200"/>
      </w:pPr>
      <w:rPr>
        <w:rFonts w:hint="default"/>
      </w:rPr>
    </w:lvl>
    <w:lvl w:ilvl="7">
      <w:start w:val="0"/>
      <w:numFmt w:val="bullet"/>
      <w:lvlText w:val="•"/>
      <w:lvlJc w:val="left"/>
      <w:pPr>
        <w:ind w:left="11987" w:hanging="1200"/>
      </w:pPr>
      <w:rPr>
        <w:rFonts w:hint="default"/>
      </w:rPr>
    </w:lvl>
    <w:lvl w:ilvl="8">
      <w:start w:val="0"/>
      <w:numFmt w:val="bullet"/>
      <w:lvlText w:val="•"/>
      <w:lvlJc w:val="left"/>
      <w:pPr>
        <w:ind w:left="13611" w:hanging="1200"/>
      </w:pPr>
      <w:rPr>
        <w:rFonts w:hint="default"/>
      </w:rPr>
    </w:lvl>
  </w:abstractNum>
  <w:abstractNum w:abstractNumId="6">
    <w:nsid w:val="23F6B565"/>
    <w:multiLevelType w:val="hybridMultilevel"/>
    <w:tmpl w:val="00000000"/>
    <w:lvl w:ilvl="0">
      <w:start w:val="1"/>
      <w:numFmt w:val="decimal"/>
      <w:lvlText w:val="%1"/>
      <w:lvlJc w:val="left"/>
      <w:pPr>
        <w:ind w:left="2075" w:hanging="375"/>
        <w:jc w:val="left"/>
      </w:pPr>
      <w:rPr>
        <w:rFonts w:ascii="宋体" w:eastAsia="宋体" w:hAnsi="宋体" w:cs="宋体" w:hint="default"/>
        <w:w w:val="99"/>
        <w:sz w:val="48"/>
        <w:szCs w:val="48"/>
      </w:rPr>
    </w:lvl>
    <w:lvl w:ilvl="1">
      <w:start w:val="0"/>
      <w:numFmt w:val="bullet"/>
      <w:lvlText w:val="•"/>
      <w:lvlJc w:val="left"/>
      <w:pPr>
        <w:ind w:left="3557" w:hanging="375"/>
      </w:pPr>
      <w:rPr>
        <w:rFonts w:hint="default"/>
      </w:rPr>
    </w:lvl>
    <w:lvl w:ilvl="2">
      <w:start w:val="0"/>
      <w:numFmt w:val="bullet"/>
      <w:lvlText w:val="•"/>
      <w:lvlJc w:val="left"/>
      <w:pPr>
        <w:ind w:left="5035" w:hanging="375"/>
      </w:pPr>
      <w:rPr>
        <w:rFonts w:hint="default"/>
      </w:rPr>
    </w:lvl>
    <w:lvl w:ilvl="3">
      <w:start w:val="0"/>
      <w:numFmt w:val="bullet"/>
      <w:lvlText w:val="•"/>
      <w:lvlJc w:val="left"/>
      <w:pPr>
        <w:ind w:left="6513" w:hanging="375"/>
      </w:pPr>
      <w:rPr>
        <w:rFonts w:hint="default"/>
      </w:rPr>
    </w:lvl>
    <w:lvl w:ilvl="4">
      <w:start w:val="0"/>
      <w:numFmt w:val="bullet"/>
      <w:lvlText w:val="•"/>
      <w:lvlJc w:val="left"/>
      <w:pPr>
        <w:ind w:left="7991" w:hanging="375"/>
      </w:pPr>
      <w:rPr>
        <w:rFonts w:hint="default"/>
      </w:rPr>
    </w:lvl>
    <w:lvl w:ilvl="5">
      <w:start w:val="0"/>
      <w:numFmt w:val="bullet"/>
      <w:lvlText w:val="•"/>
      <w:lvlJc w:val="left"/>
      <w:pPr>
        <w:ind w:left="9469" w:hanging="375"/>
      </w:pPr>
      <w:rPr>
        <w:rFonts w:hint="default"/>
      </w:rPr>
    </w:lvl>
    <w:lvl w:ilvl="6">
      <w:start w:val="0"/>
      <w:numFmt w:val="bullet"/>
      <w:lvlText w:val="•"/>
      <w:lvlJc w:val="left"/>
      <w:pPr>
        <w:ind w:left="10947" w:hanging="375"/>
      </w:pPr>
      <w:rPr>
        <w:rFonts w:hint="default"/>
      </w:rPr>
    </w:lvl>
    <w:lvl w:ilvl="7">
      <w:start w:val="0"/>
      <w:numFmt w:val="bullet"/>
      <w:lvlText w:val="•"/>
      <w:lvlJc w:val="left"/>
      <w:pPr>
        <w:ind w:left="12425" w:hanging="375"/>
      </w:pPr>
      <w:rPr>
        <w:rFonts w:hint="default"/>
      </w:rPr>
    </w:lvl>
    <w:lvl w:ilvl="8">
      <w:start w:val="0"/>
      <w:numFmt w:val="bullet"/>
      <w:lvlText w:val="•"/>
      <w:lvlJc w:val="left"/>
      <w:pPr>
        <w:ind w:left="13903" w:hanging="375"/>
      </w:pPr>
      <w:rPr>
        <w:rFonts w:hint="default"/>
      </w:rPr>
    </w:lvl>
  </w:abstractNum>
  <w:abstractNum w:abstractNumId="7">
    <w:nsid w:val="252EC6DD"/>
    <w:multiLevelType w:val="hybridMultilevel"/>
    <w:tmpl w:val="00000000"/>
    <w:lvl w:ilvl="0">
      <w:start w:val="1"/>
      <w:numFmt w:val="decimal"/>
      <w:lvlText w:val="%1"/>
      <w:lvlJc w:val="left"/>
      <w:pPr>
        <w:ind w:left="620" w:hanging="324"/>
        <w:jc w:val="left"/>
      </w:pPr>
      <w:rPr>
        <w:rFonts w:ascii="宋体" w:eastAsia="宋体" w:hAnsi="宋体" w:cs="宋体" w:hint="default"/>
        <w:w w:val="99"/>
        <w:sz w:val="48"/>
        <w:szCs w:val="48"/>
      </w:rPr>
    </w:lvl>
    <w:lvl w:ilvl="1">
      <w:start w:val="0"/>
      <w:numFmt w:val="bullet"/>
      <w:lvlText w:val="•"/>
      <w:lvlJc w:val="left"/>
      <w:pPr>
        <w:ind w:left="2243" w:hanging="324"/>
      </w:pPr>
      <w:rPr>
        <w:rFonts w:hint="default"/>
      </w:rPr>
    </w:lvl>
    <w:lvl w:ilvl="2">
      <w:start w:val="0"/>
      <w:numFmt w:val="bullet"/>
      <w:lvlText w:val="•"/>
      <w:lvlJc w:val="left"/>
      <w:pPr>
        <w:ind w:left="3867" w:hanging="324"/>
      </w:pPr>
      <w:rPr>
        <w:rFonts w:hint="default"/>
      </w:rPr>
    </w:lvl>
    <w:lvl w:ilvl="3">
      <w:start w:val="0"/>
      <w:numFmt w:val="bullet"/>
      <w:lvlText w:val="•"/>
      <w:lvlJc w:val="left"/>
      <w:pPr>
        <w:ind w:left="5491" w:hanging="324"/>
      </w:pPr>
      <w:rPr>
        <w:rFonts w:hint="default"/>
      </w:rPr>
    </w:lvl>
    <w:lvl w:ilvl="4">
      <w:start w:val="0"/>
      <w:numFmt w:val="bullet"/>
      <w:lvlText w:val="•"/>
      <w:lvlJc w:val="left"/>
      <w:pPr>
        <w:ind w:left="7115" w:hanging="324"/>
      </w:pPr>
      <w:rPr>
        <w:rFonts w:hint="default"/>
      </w:rPr>
    </w:lvl>
    <w:lvl w:ilvl="5">
      <w:start w:val="0"/>
      <w:numFmt w:val="bullet"/>
      <w:lvlText w:val="•"/>
      <w:lvlJc w:val="left"/>
      <w:pPr>
        <w:ind w:left="8739" w:hanging="324"/>
      </w:pPr>
      <w:rPr>
        <w:rFonts w:hint="default"/>
      </w:rPr>
    </w:lvl>
    <w:lvl w:ilvl="6">
      <w:start w:val="0"/>
      <w:numFmt w:val="bullet"/>
      <w:lvlText w:val="•"/>
      <w:lvlJc w:val="left"/>
      <w:pPr>
        <w:ind w:left="10363" w:hanging="324"/>
      </w:pPr>
      <w:rPr>
        <w:rFonts w:hint="default"/>
      </w:rPr>
    </w:lvl>
    <w:lvl w:ilvl="7">
      <w:start w:val="0"/>
      <w:numFmt w:val="bullet"/>
      <w:lvlText w:val="•"/>
      <w:lvlJc w:val="left"/>
      <w:pPr>
        <w:ind w:left="11987" w:hanging="324"/>
      </w:pPr>
      <w:rPr>
        <w:rFonts w:hint="default"/>
      </w:rPr>
    </w:lvl>
    <w:lvl w:ilvl="8">
      <w:start w:val="0"/>
      <w:numFmt w:val="bullet"/>
      <w:lvlText w:val="•"/>
      <w:lvlJc w:val="left"/>
      <w:pPr>
        <w:ind w:left="13611" w:hanging="324"/>
      </w:pPr>
      <w:rPr>
        <w:rFonts w:hint="default"/>
      </w:rPr>
    </w:lvl>
  </w:abstractNum>
  <w:abstractNum w:abstractNumId="8">
    <w:nsid w:val="28220635"/>
    <w:multiLevelType w:val="hybridMultilevel"/>
    <w:tmpl w:val="00000000"/>
    <w:lvl w:ilvl="0">
      <w:start w:val="2"/>
      <w:numFmt w:val="decimal"/>
      <w:lvlText w:val="%1"/>
      <w:lvlJc w:val="left"/>
      <w:pPr>
        <w:ind w:left="620" w:hanging="1325"/>
        <w:jc w:val="left"/>
      </w:pPr>
      <w:rPr>
        <w:rFonts w:hint="default"/>
      </w:rPr>
    </w:lvl>
    <w:lvl w:ilvl="1">
      <w:start w:val="1"/>
      <w:numFmt w:val="decimal"/>
      <w:lvlText w:val="%1.%2"/>
      <w:lvlJc w:val="left"/>
      <w:pPr>
        <w:ind w:left="620" w:hanging="1325"/>
        <w:jc w:val="left"/>
      </w:pPr>
      <w:rPr>
        <w:rFonts w:hint="default"/>
      </w:rPr>
    </w:lvl>
    <w:lvl w:ilvl="2">
      <w:start w:val="1"/>
      <w:numFmt w:val="decimal"/>
      <w:lvlText w:val="%1.%2.%3"/>
      <w:lvlJc w:val="left"/>
      <w:pPr>
        <w:ind w:left="620" w:hanging="1325"/>
        <w:jc w:val="left"/>
      </w:pPr>
      <w:rPr>
        <w:rFonts w:ascii="宋体" w:eastAsia="宋体" w:hAnsi="宋体" w:cs="宋体" w:hint="default"/>
        <w:w w:val="99"/>
        <w:sz w:val="48"/>
        <w:szCs w:val="48"/>
      </w:rPr>
    </w:lvl>
    <w:lvl w:ilvl="3">
      <w:start w:val="0"/>
      <w:numFmt w:val="bullet"/>
      <w:lvlText w:val="•"/>
      <w:lvlJc w:val="left"/>
      <w:pPr>
        <w:ind w:left="5491" w:hanging="1325"/>
      </w:pPr>
      <w:rPr>
        <w:rFonts w:hint="default"/>
      </w:rPr>
    </w:lvl>
    <w:lvl w:ilvl="4">
      <w:start w:val="0"/>
      <w:numFmt w:val="bullet"/>
      <w:lvlText w:val="•"/>
      <w:lvlJc w:val="left"/>
      <w:pPr>
        <w:ind w:left="7115" w:hanging="1325"/>
      </w:pPr>
      <w:rPr>
        <w:rFonts w:hint="default"/>
      </w:rPr>
    </w:lvl>
    <w:lvl w:ilvl="5">
      <w:start w:val="0"/>
      <w:numFmt w:val="bullet"/>
      <w:lvlText w:val="•"/>
      <w:lvlJc w:val="left"/>
      <w:pPr>
        <w:ind w:left="8739" w:hanging="1325"/>
      </w:pPr>
      <w:rPr>
        <w:rFonts w:hint="default"/>
      </w:rPr>
    </w:lvl>
    <w:lvl w:ilvl="6">
      <w:start w:val="0"/>
      <w:numFmt w:val="bullet"/>
      <w:lvlText w:val="•"/>
      <w:lvlJc w:val="left"/>
      <w:pPr>
        <w:ind w:left="10363" w:hanging="1325"/>
      </w:pPr>
      <w:rPr>
        <w:rFonts w:hint="default"/>
      </w:rPr>
    </w:lvl>
    <w:lvl w:ilvl="7">
      <w:start w:val="0"/>
      <w:numFmt w:val="bullet"/>
      <w:lvlText w:val="•"/>
      <w:lvlJc w:val="left"/>
      <w:pPr>
        <w:ind w:left="11987" w:hanging="1325"/>
      </w:pPr>
      <w:rPr>
        <w:rFonts w:hint="default"/>
      </w:rPr>
    </w:lvl>
    <w:lvl w:ilvl="8">
      <w:start w:val="0"/>
      <w:numFmt w:val="bullet"/>
      <w:lvlText w:val="•"/>
      <w:lvlJc w:val="left"/>
      <w:pPr>
        <w:ind w:left="13611" w:hanging="1325"/>
      </w:pPr>
      <w:rPr>
        <w:rFonts w:hint="default"/>
      </w:rPr>
    </w:lvl>
  </w:abstractNum>
  <w:abstractNum w:abstractNumId="9">
    <w:nsid w:val="2EDCDC3C"/>
    <w:multiLevelType w:val="hybridMultilevel"/>
    <w:tmpl w:val="00000000"/>
    <w:lvl w:ilvl="0">
      <w:start w:val="1"/>
      <w:numFmt w:val="decimal"/>
      <w:lvlText w:val="(%1)"/>
      <w:lvlJc w:val="left"/>
      <w:pPr>
        <w:ind w:left="620" w:hanging="724"/>
        <w:jc w:val="left"/>
      </w:pPr>
      <w:rPr>
        <w:rFonts w:ascii="宋体" w:eastAsia="宋体" w:hAnsi="宋体" w:cs="宋体" w:hint="default"/>
        <w:w w:val="99"/>
        <w:sz w:val="46"/>
        <w:szCs w:val="46"/>
      </w:rPr>
    </w:lvl>
    <w:lvl w:ilvl="1">
      <w:start w:val="0"/>
      <w:numFmt w:val="bullet"/>
      <w:lvlText w:val="•"/>
      <w:lvlJc w:val="left"/>
      <w:pPr>
        <w:ind w:left="2243" w:hanging="724"/>
      </w:pPr>
      <w:rPr>
        <w:rFonts w:hint="default"/>
      </w:rPr>
    </w:lvl>
    <w:lvl w:ilvl="2">
      <w:start w:val="0"/>
      <w:numFmt w:val="bullet"/>
      <w:lvlText w:val="•"/>
      <w:lvlJc w:val="left"/>
      <w:pPr>
        <w:ind w:left="3867" w:hanging="724"/>
      </w:pPr>
      <w:rPr>
        <w:rFonts w:hint="default"/>
      </w:rPr>
    </w:lvl>
    <w:lvl w:ilvl="3">
      <w:start w:val="0"/>
      <w:numFmt w:val="bullet"/>
      <w:lvlText w:val="•"/>
      <w:lvlJc w:val="left"/>
      <w:pPr>
        <w:ind w:left="5491" w:hanging="724"/>
      </w:pPr>
      <w:rPr>
        <w:rFonts w:hint="default"/>
      </w:rPr>
    </w:lvl>
    <w:lvl w:ilvl="4">
      <w:start w:val="0"/>
      <w:numFmt w:val="bullet"/>
      <w:lvlText w:val="•"/>
      <w:lvlJc w:val="left"/>
      <w:pPr>
        <w:ind w:left="7115" w:hanging="724"/>
      </w:pPr>
      <w:rPr>
        <w:rFonts w:hint="default"/>
      </w:rPr>
    </w:lvl>
    <w:lvl w:ilvl="5">
      <w:start w:val="0"/>
      <w:numFmt w:val="bullet"/>
      <w:lvlText w:val="•"/>
      <w:lvlJc w:val="left"/>
      <w:pPr>
        <w:ind w:left="8739" w:hanging="724"/>
      </w:pPr>
      <w:rPr>
        <w:rFonts w:hint="default"/>
      </w:rPr>
    </w:lvl>
    <w:lvl w:ilvl="6">
      <w:start w:val="0"/>
      <w:numFmt w:val="bullet"/>
      <w:lvlText w:val="•"/>
      <w:lvlJc w:val="left"/>
      <w:pPr>
        <w:ind w:left="10363" w:hanging="724"/>
      </w:pPr>
      <w:rPr>
        <w:rFonts w:hint="default"/>
      </w:rPr>
    </w:lvl>
    <w:lvl w:ilvl="7">
      <w:start w:val="0"/>
      <w:numFmt w:val="bullet"/>
      <w:lvlText w:val="•"/>
      <w:lvlJc w:val="left"/>
      <w:pPr>
        <w:ind w:left="11987" w:hanging="724"/>
      </w:pPr>
      <w:rPr>
        <w:rFonts w:hint="default"/>
      </w:rPr>
    </w:lvl>
    <w:lvl w:ilvl="8">
      <w:start w:val="0"/>
      <w:numFmt w:val="bullet"/>
      <w:lvlText w:val="•"/>
      <w:lvlJc w:val="left"/>
      <w:pPr>
        <w:ind w:left="13611" w:hanging="724"/>
      </w:pPr>
      <w:rPr>
        <w:rFonts w:hint="default"/>
      </w:rPr>
    </w:lvl>
  </w:abstractNum>
  <w:abstractNum w:abstractNumId="10">
    <w:nsid w:val="3687A54D"/>
    <w:multiLevelType w:val="hybridMultilevel"/>
    <w:tmpl w:val="00000000"/>
    <w:lvl w:ilvl="0">
      <w:start w:val="1"/>
      <w:numFmt w:val="decimal"/>
      <w:lvlText w:val="%1"/>
      <w:lvlJc w:val="left"/>
      <w:pPr>
        <w:ind w:left="2075" w:hanging="375"/>
        <w:jc w:val="left"/>
      </w:pPr>
      <w:rPr>
        <w:rFonts w:ascii="宋体" w:eastAsia="宋体" w:hAnsi="宋体" w:cs="宋体" w:hint="default"/>
        <w:w w:val="99"/>
        <w:sz w:val="48"/>
        <w:szCs w:val="48"/>
      </w:rPr>
    </w:lvl>
    <w:lvl w:ilvl="1">
      <w:start w:val="0"/>
      <w:numFmt w:val="bullet"/>
      <w:lvlText w:val="•"/>
      <w:lvlJc w:val="left"/>
      <w:pPr>
        <w:ind w:left="3557" w:hanging="375"/>
      </w:pPr>
      <w:rPr>
        <w:rFonts w:hint="default"/>
      </w:rPr>
    </w:lvl>
    <w:lvl w:ilvl="2">
      <w:start w:val="0"/>
      <w:numFmt w:val="bullet"/>
      <w:lvlText w:val="•"/>
      <w:lvlJc w:val="left"/>
      <w:pPr>
        <w:ind w:left="5035" w:hanging="375"/>
      </w:pPr>
      <w:rPr>
        <w:rFonts w:hint="default"/>
      </w:rPr>
    </w:lvl>
    <w:lvl w:ilvl="3">
      <w:start w:val="0"/>
      <w:numFmt w:val="bullet"/>
      <w:lvlText w:val="•"/>
      <w:lvlJc w:val="left"/>
      <w:pPr>
        <w:ind w:left="6513" w:hanging="375"/>
      </w:pPr>
      <w:rPr>
        <w:rFonts w:hint="default"/>
      </w:rPr>
    </w:lvl>
    <w:lvl w:ilvl="4">
      <w:start w:val="0"/>
      <w:numFmt w:val="bullet"/>
      <w:lvlText w:val="•"/>
      <w:lvlJc w:val="left"/>
      <w:pPr>
        <w:ind w:left="7991" w:hanging="375"/>
      </w:pPr>
      <w:rPr>
        <w:rFonts w:hint="default"/>
      </w:rPr>
    </w:lvl>
    <w:lvl w:ilvl="5">
      <w:start w:val="0"/>
      <w:numFmt w:val="bullet"/>
      <w:lvlText w:val="•"/>
      <w:lvlJc w:val="left"/>
      <w:pPr>
        <w:ind w:left="9469" w:hanging="375"/>
      </w:pPr>
      <w:rPr>
        <w:rFonts w:hint="default"/>
      </w:rPr>
    </w:lvl>
    <w:lvl w:ilvl="6">
      <w:start w:val="0"/>
      <w:numFmt w:val="bullet"/>
      <w:lvlText w:val="•"/>
      <w:lvlJc w:val="left"/>
      <w:pPr>
        <w:ind w:left="10947" w:hanging="375"/>
      </w:pPr>
      <w:rPr>
        <w:rFonts w:hint="default"/>
      </w:rPr>
    </w:lvl>
    <w:lvl w:ilvl="7">
      <w:start w:val="0"/>
      <w:numFmt w:val="bullet"/>
      <w:lvlText w:val="•"/>
      <w:lvlJc w:val="left"/>
      <w:pPr>
        <w:ind w:left="12425" w:hanging="375"/>
      </w:pPr>
      <w:rPr>
        <w:rFonts w:hint="default"/>
      </w:rPr>
    </w:lvl>
    <w:lvl w:ilvl="8">
      <w:start w:val="0"/>
      <w:numFmt w:val="bullet"/>
      <w:lvlText w:val="•"/>
      <w:lvlJc w:val="left"/>
      <w:pPr>
        <w:ind w:left="13903" w:hanging="375"/>
      </w:pPr>
      <w:rPr>
        <w:rFonts w:hint="default"/>
      </w:rPr>
    </w:lvl>
  </w:abstractNum>
  <w:abstractNum w:abstractNumId="11">
    <w:nsid w:val="37301081"/>
    <w:multiLevelType w:val="hybridMultilevel"/>
    <w:tmpl w:val="00000000"/>
    <w:lvl w:ilvl="0">
      <w:start w:val="1"/>
      <w:numFmt w:val="decimal"/>
      <w:lvlText w:val="%1"/>
      <w:lvlJc w:val="left"/>
      <w:pPr>
        <w:ind w:left="1942" w:hanging="360"/>
        <w:jc w:val="left"/>
      </w:pPr>
      <w:rPr>
        <w:rFonts w:ascii="宋体" w:eastAsia="宋体" w:hAnsi="宋体" w:cs="宋体" w:hint="default"/>
        <w:w w:val="99"/>
        <w:sz w:val="48"/>
        <w:szCs w:val="48"/>
      </w:rPr>
    </w:lvl>
    <w:lvl w:ilvl="1">
      <w:start w:val="0"/>
      <w:numFmt w:val="bullet"/>
      <w:lvlText w:val="•"/>
      <w:lvlJc w:val="left"/>
      <w:pPr>
        <w:ind w:left="3431" w:hanging="360"/>
      </w:pPr>
      <w:rPr>
        <w:rFonts w:hint="default"/>
      </w:rPr>
    </w:lvl>
    <w:lvl w:ilvl="2">
      <w:start w:val="0"/>
      <w:numFmt w:val="bullet"/>
      <w:lvlText w:val="•"/>
      <w:lvlJc w:val="left"/>
      <w:pPr>
        <w:ind w:left="4923" w:hanging="360"/>
      </w:pPr>
      <w:rPr>
        <w:rFonts w:hint="default"/>
      </w:rPr>
    </w:lvl>
    <w:lvl w:ilvl="3">
      <w:start w:val="0"/>
      <w:numFmt w:val="bullet"/>
      <w:lvlText w:val="•"/>
      <w:lvlJc w:val="left"/>
      <w:pPr>
        <w:ind w:left="6415" w:hanging="360"/>
      </w:pPr>
      <w:rPr>
        <w:rFonts w:hint="default"/>
      </w:rPr>
    </w:lvl>
    <w:lvl w:ilvl="4">
      <w:start w:val="0"/>
      <w:numFmt w:val="bullet"/>
      <w:lvlText w:val="•"/>
      <w:lvlJc w:val="left"/>
      <w:pPr>
        <w:ind w:left="7907" w:hanging="360"/>
      </w:pPr>
      <w:rPr>
        <w:rFonts w:hint="default"/>
      </w:rPr>
    </w:lvl>
    <w:lvl w:ilvl="5">
      <w:start w:val="0"/>
      <w:numFmt w:val="bullet"/>
      <w:lvlText w:val="•"/>
      <w:lvlJc w:val="left"/>
      <w:pPr>
        <w:ind w:left="9399" w:hanging="360"/>
      </w:pPr>
      <w:rPr>
        <w:rFonts w:hint="default"/>
      </w:rPr>
    </w:lvl>
    <w:lvl w:ilvl="6">
      <w:start w:val="0"/>
      <w:numFmt w:val="bullet"/>
      <w:lvlText w:val="•"/>
      <w:lvlJc w:val="left"/>
      <w:pPr>
        <w:ind w:left="10891" w:hanging="360"/>
      </w:pPr>
      <w:rPr>
        <w:rFonts w:hint="default"/>
      </w:rPr>
    </w:lvl>
    <w:lvl w:ilvl="7">
      <w:start w:val="0"/>
      <w:numFmt w:val="bullet"/>
      <w:lvlText w:val="•"/>
      <w:lvlJc w:val="left"/>
      <w:pPr>
        <w:ind w:left="12383" w:hanging="360"/>
      </w:pPr>
      <w:rPr>
        <w:rFonts w:hint="default"/>
      </w:rPr>
    </w:lvl>
    <w:lvl w:ilvl="8">
      <w:start w:val="0"/>
      <w:numFmt w:val="bullet"/>
      <w:lvlText w:val="•"/>
      <w:lvlJc w:val="left"/>
      <w:pPr>
        <w:ind w:left="13875" w:hanging="360"/>
      </w:pPr>
      <w:rPr>
        <w:rFonts w:hint="default"/>
      </w:rPr>
    </w:lvl>
  </w:abstractNum>
  <w:abstractNum w:abstractNumId="12">
    <w:nsid w:val="386B83CC"/>
    <w:multiLevelType w:val="hybridMultilevel"/>
    <w:tmpl w:val="00000000"/>
    <w:lvl w:ilvl="0">
      <w:start w:val="1"/>
      <w:numFmt w:val="decimal"/>
      <w:lvlText w:val="（%1）"/>
      <w:lvlJc w:val="left"/>
      <w:pPr>
        <w:ind w:left="1820" w:hanging="1201"/>
        <w:jc w:val="left"/>
      </w:pPr>
      <w:rPr>
        <w:rFonts w:ascii="宋体" w:eastAsia="宋体" w:hAnsi="宋体" w:cs="宋体" w:hint="default"/>
        <w:w w:val="99"/>
        <w:sz w:val="46"/>
        <w:szCs w:val="46"/>
      </w:rPr>
    </w:lvl>
    <w:lvl w:ilvl="1">
      <w:start w:val="2"/>
      <w:numFmt w:val="decimal"/>
      <w:lvlText w:val="（%2）"/>
      <w:lvlJc w:val="left"/>
      <w:pPr>
        <w:ind w:left="2532" w:hanging="1440"/>
        <w:jc w:val="left"/>
      </w:pPr>
      <w:rPr>
        <w:rFonts w:ascii="宋体" w:eastAsia="宋体" w:hAnsi="宋体" w:cs="宋体" w:hint="default"/>
        <w:w w:val="99"/>
        <w:sz w:val="48"/>
        <w:szCs w:val="48"/>
      </w:rPr>
    </w:lvl>
    <w:lvl w:ilvl="2">
      <w:start w:val="1"/>
      <w:numFmt w:val="decimal"/>
      <w:lvlText w:val="(%3)"/>
      <w:lvlJc w:val="left"/>
      <w:pPr>
        <w:ind w:left="620" w:hanging="724"/>
        <w:jc w:val="left"/>
      </w:pPr>
      <w:rPr>
        <w:rFonts w:ascii="宋体" w:eastAsia="宋体" w:hAnsi="宋体" w:cs="宋体" w:hint="default"/>
        <w:w w:val="99"/>
        <w:sz w:val="46"/>
        <w:szCs w:val="46"/>
      </w:rPr>
    </w:lvl>
    <w:lvl w:ilvl="3">
      <w:start w:val="0"/>
      <w:numFmt w:val="bullet"/>
      <w:lvlText w:val="•"/>
      <w:lvlJc w:val="left"/>
      <w:pPr>
        <w:ind w:left="4329" w:hanging="724"/>
      </w:pPr>
      <w:rPr>
        <w:rFonts w:hint="default"/>
      </w:rPr>
    </w:lvl>
    <w:lvl w:ilvl="4">
      <w:start w:val="0"/>
      <w:numFmt w:val="bullet"/>
      <w:lvlText w:val="•"/>
      <w:lvlJc w:val="left"/>
      <w:pPr>
        <w:ind w:left="6119" w:hanging="724"/>
      </w:pPr>
      <w:rPr>
        <w:rFonts w:hint="default"/>
      </w:rPr>
    </w:lvl>
    <w:lvl w:ilvl="5">
      <w:start w:val="0"/>
      <w:numFmt w:val="bullet"/>
      <w:lvlText w:val="•"/>
      <w:lvlJc w:val="left"/>
      <w:pPr>
        <w:ind w:left="7909" w:hanging="724"/>
      </w:pPr>
      <w:rPr>
        <w:rFonts w:hint="default"/>
      </w:rPr>
    </w:lvl>
    <w:lvl w:ilvl="6">
      <w:start w:val="0"/>
      <w:numFmt w:val="bullet"/>
      <w:lvlText w:val="•"/>
      <w:lvlJc w:val="left"/>
      <w:pPr>
        <w:ind w:left="9699" w:hanging="724"/>
      </w:pPr>
      <w:rPr>
        <w:rFonts w:hint="default"/>
      </w:rPr>
    </w:lvl>
    <w:lvl w:ilvl="7">
      <w:start w:val="0"/>
      <w:numFmt w:val="bullet"/>
      <w:lvlText w:val="•"/>
      <w:lvlJc w:val="left"/>
      <w:pPr>
        <w:ind w:left="11489" w:hanging="724"/>
      </w:pPr>
      <w:rPr>
        <w:rFonts w:hint="default"/>
      </w:rPr>
    </w:lvl>
    <w:lvl w:ilvl="8">
      <w:start w:val="0"/>
      <w:numFmt w:val="bullet"/>
      <w:lvlText w:val="•"/>
      <w:lvlJc w:val="left"/>
      <w:pPr>
        <w:ind w:left="13279" w:hanging="724"/>
      </w:pPr>
      <w:rPr>
        <w:rFonts w:hint="default"/>
      </w:rPr>
    </w:lvl>
  </w:abstractNum>
  <w:abstractNum w:abstractNumId="13">
    <w:nsid w:val="3A0A8BC4"/>
    <w:multiLevelType w:val="hybridMultilevel"/>
    <w:tmpl w:val="00000000"/>
    <w:lvl w:ilvl="0">
      <w:start w:val="1"/>
      <w:numFmt w:val="decimal"/>
      <w:lvlText w:val="%1"/>
      <w:lvlJc w:val="left"/>
      <w:pPr>
        <w:ind w:left="1942" w:hanging="360"/>
        <w:jc w:val="left"/>
      </w:pPr>
      <w:rPr>
        <w:rFonts w:ascii="宋体" w:eastAsia="宋体" w:hAnsi="宋体" w:cs="宋体" w:hint="default"/>
        <w:w w:val="99"/>
        <w:sz w:val="48"/>
        <w:szCs w:val="48"/>
      </w:rPr>
    </w:lvl>
    <w:lvl w:ilvl="1">
      <w:start w:val="1"/>
      <w:numFmt w:val="decimal"/>
      <w:lvlText w:val="%1.%2"/>
      <w:lvlJc w:val="left"/>
      <w:pPr>
        <w:ind w:left="2546" w:hanging="965"/>
        <w:jc w:val="left"/>
      </w:pPr>
      <w:rPr>
        <w:rFonts w:ascii="宋体" w:eastAsia="宋体" w:hAnsi="宋体" w:cs="宋体" w:hint="default"/>
        <w:w w:val="99"/>
        <w:sz w:val="48"/>
        <w:szCs w:val="48"/>
      </w:rPr>
    </w:lvl>
    <w:lvl w:ilvl="2">
      <w:start w:val="1"/>
      <w:numFmt w:val="decimal"/>
      <w:lvlText w:val="%1.%2.%3"/>
      <w:lvlJc w:val="left"/>
      <w:pPr>
        <w:ind w:left="2906" w:hanging="1325"/>
        <w:jc w:val="left"/>
      </w:pPr>
      <w:rPr>
        <w:rFonts w:ascii="宋体" w:eastAsia="宋体" w:hAnsi="宋体" w:cs="宋体" w:hint="default"/>
        <w:w w:val="99"/>
        <w:sz w:val="48"/>
        <w:szCs w:val="48"/>
      </w:rPr>
    </w:lvl>
    <w:lvl w:ilvl="3">
      <w:start w:val="0"/>
      <w:numFmt w:val="bullet"/>
      <w:lvlText w:val="•"/>
      <w:lvlJc w:val="left"/>
      <w:pPr>
        <w:ind w:left="4644" w:hanging="1325"/>
      </w:pPr>
      <w:rPr>
        <w:rFonts w:hint="default"/>
      </w:rPr>
    </w:lvl>
    <w:lvl w:ilvl="4">
      <w:start w:val="0"/>
      <w:numFmt w:val="bullet"/>
      <w:lvlText w:val="•"/>
      <w:lvlJc w:val="left"/>
      <w:pPr>
        <w:ind w:left="6389" w:hanging="1325"/>
      </w:pPr>
      <w:rPr>
        <w:rFonts w:hint="default"/>
      </w:rPr>
    </w:lvl>
    <w:lvl w:ilvl="5">
      <w:start w:val="0"/>
      <w:numFmt w:val="bullet"/>
      <w:lvlText w:val="•"/>
      <w:lvlJc w:val="left"/>
      <w:pPr>
        <w:ind w:left="8134" w:hanging="1325"/>
      </w:pPr>
      <w:rPr>
        <w:rFonts w:hint="default"/>
      </w:rPr>
    </w:lvl>
    <w:lvl w:ilvl="6">
      <w:start w:val="0"/>
      <w:numFmt w:val="bullet"/>
      <w:lvlText w:val="•"/>
      <w:lvlJc w:val="left"/>
      <w:pPr>
        <w:ind w:left="9879" w:hanging="1325"/>
      </w:pPr>
      <w:rPr>
        <w:rFonts w:hint="default"/>
      </w:rPr>
    </w:lvl>
    <w:lvl w:ilvl="7">
      <w:start w:val="0"/>
      <w:numFmt w:val="bullet"/>
      <w:lvlText w:val="•"/>
      <w:lvlJc w:val="left"/>
      <w:pPr>
        <w:ind w:left="11624" w:hanging="1325"/>
      </w:pPr>
      <w:rPr>
        <w:rFonts w:hint="default"/>
      </w:rPr>
    </w:lvl>
    <w:lvl w:ilvl="8">
      <w:start w:val="0"/>
      <w:numFmt w:val="bullet"/>
      <w:lvlText w:val="•"/>
      <w:lvlJc w:val="left"/>
      <w:pPr>
        <w:ind w:left="13369" w:hanging="1325"/>
      </w:pPr>
      <w:rPr>
        <w:rFonts w:hint="default"/>
      </w:rPr>
    </w:lvl>
  </w:abstractNum>
  <w:abstractNum w:abstractNumId="14">
    <w:nsid w:val="4106D738"/>
    <w:multiLevelType w:val="hybridMultilevel"/>
    <w:tmpl w:val="00000000"/>
    <w:lvl w:ilvl="0">
      <w:start w:val="1"/>
      <w:numFmt w:val="decimal"/>
      <w:lvlText w:val="%1"/>
      <w:lvlJc w:val="left"/>
      <w:pPr>
        <w:ind w:left="620" w:hanging="486"/>
        <w:jc w:val="left"/>
      </w:pPr>
      <w:rPr>
        <w:rFonts w:ascii="宋体" w:eastAsia="宋体" w:hAnsi="宋体" w:cs="宋体" w:hint="default"/>
        <w:w w:val="99"/>
        <w:sz w:val="48"/>
        <w:szCs w:val="48"/>
      </w:rPr>
    </w:lvl>
    <w:lvl w:ilvl="1">
      <w:start w:val="0"/>
      <w:numFmt w:val="bullet"/>
      <w:lvlText w:val="•"/>
      <w:lvlJc w:val="left"/>
      <w:pPr>
        <w:ind w:left="2243" w:hanging="486"/>
      </w:pPr>
      <w:rPr>
        <w:rFonts w:hint="default"/>
      </w:rPr>
    </w:lvl>
    <w:lvl w:ilvl="2">
      <w:start w:val="0"/>
      <w:numFmt w:val="bullet"/>
      <w:lvlText w:val="•"/>
      <w:lvlJc w:val="left"/>
      <w:pPr>
        <w:ind w:left="3867" w:hanging="486"/>
      </w:pPr>
      <w:rPr>
        <w:rFonts w:hint="default"/>
      </w:rPr>
    </w:lvl>
    <w:lvl w:ilvl="3">
      <w:start w:val="0"/>
      <w:numFmt w:val="bullet"/>
      <w:lvlText w:val="•"/>
      <w:lvlJc w:val="left"/>
      <w:pPr>
        <w:ind w:left="5491" w:hanging="486"/>
      </w:pPr>
      <w:rPr>
        <w:rFonts w:hint="default"/>
      </w:rPr>
    </w:lvl>
    <w:lvl w:ilvl="4">
      <w:start w:val="0"/>
      <w:numFmt w:val="bullet"/>
      <w:lvlText w:val="•"/>
      <w:lvlJc w:val="left"/>
      <w:pPr>
        <w:ind w:left="7115" w:hanging="486"/>
      </w:pPr>
      <w:rPr>
        <w:rFonts w:hint="default"/>
      </w:rPr>
    </w:lvl>
    <w:lvl w:ilvl="5">
      <w:start w:val="0"/>
      <w:numFmt w:val="bullet"/>
      <w:lvlText w:val="•"/>
      <w:lvlJc w:val="left"/>
      <w:pPr>
        <w:ind w:left="8739" w:hanging="486"/>
      </w:pPr>
      <w:rPr>
        <w:rFonts w:hint="default"/>
      </w:rPr>
    </w:lvl>
    <w:lvl w:ilvl="6">
      <w:start w:val="0"/>
      <w:numFmt w:val="bullet"/>
      <w:lvlText w:val="•"/>
      <w:lvlJc w:val="left"/>
      <w:pPr>
        <w:ind w:left="10363" w:hanging="486"/>
      </w:pPr>
      <w:rPr>
        <w:rFonts w:hint="default"/>
      </w:rPr>
    </w:lvl>
    <w:lvl w:ilvl="7">
      <w:start w:val="0"/>
      <w:numFmt w:val="bullet"/>
      <w:lvlText w:val="•"/>
      <w:lvlJc w:val="left"/>
      <w:pPr>
        <w:ind w:left="11987" w:hanging="486"/>
      </w:pPr>
      <w:rPr>
        <w:rFonts w:hint="default"/>
      </w:rPr>
    </w:lvl>
    <w:lvl w:ilvl="8">
      <w:start w:val="0"/>
      <w:numFmt w:val="bullet"/>
      <w:lvlText w:val="•"/>
      <w:lvlJc w:val="left"/>
      <w:pPr>
        <w:ind w:left="13611" w:hanging="486"/>
      </w:pPr>
      <w:rPr>
        <w:rFonts w:hint="default"/>
      </w:rPr>
    </w:lvl>
  </w:abstractNum>
  <w:abstractNum w:abstractNumId="15">
    <w:nsid w:val="49482540"/>
    <w:multiLevelType w:val="hybridMultilevel"/>
    <w:tmpl w:val="00000000"/>
    <w:lvl w:ilvl="0">
      <w:start w:val="1"/>
      <w:numFmt w:val="decimal"/>
      <w:lvlText w:val="%1"/>
      <w:lvlJc w:val="left"/>
      <w:pPr>
        <w:ind w:left="620" w:hanging="486"/>
        <w:jc w:val="left"/>
      </w:pPr>
      <w:rPr>
        <w:rFonts w:ascii="宋体" w:eastAsia="宋体" w:hAnsi="宋体" w:cs="宋体" w:hint="default"/>
        <w:w w:val="99"/>
        <w:sz w:val="48"/>
        <w:szCs w:val="48"/>
      </w:rPr>
    </w:lvl>
    <w:lvl w:ilvl="1">
      <w:start w:val="0"/>
      <w:numFmt w:val="bullet"/>
      <w:lvlText w:val="•"/>
      <w:lvlJc w:val="left"/>
      <w:pPr>
        <w:ind w:left="2243" w:hanging="486"/>
      </w:pPr>
      <w:rPr>
        <w:rFonts w:hint="default"/>
      </w:rPr>
    </w:lvl>
    <w:lvl w:ilvl="2">
      <w:start w:val="0"/>
      <w:numFmt w:val="bullet"/>
      <w:lvlText w:val="•"/>
      <w:lvlJc w:val="left"/>
      <w:pPr>
        <w:ind w:left="3867" w:hanging="486"/>
      </w:pPr>
      <w:rPr>
        <w:rFonts w:hint="default"/>
      </w:rPr>
    </w:lvl>
    <w:lvl w:ilvl="3">
      <w:start w:val="0"/>
      <w:numFmt w:val="bullet"/>
      <w:lvlText w:val="•"/>
      <w:lvlJc w:val="left"/>
      <w:pPr>
        <w:ind w:left="5491" w:hanging="486"/>
      </w:pPr>
      <w:rPr>
        <w:rFonts w:hint="default"/>
      </w:rPr>
    </w:lvl>
    <w:lvl w:ilvl="4">
      <w:start w:val="0"/>
      <w:numFmt w:val="bullet"/>
      <w:lvlText w:val="•"/>
      <w:lvlJc w:val="left"/>
      <w:pPr>
        <w:ind w:left="7115" w:hanging="486"/>
      </w:pPr>
      <w:rPr>
        <w:rFonts w:hint="default"/>
      </w:rPr>
    </w:lvl>
    <w:lvl w:ilvl="5">
      <w:start w:val="0"/>
      <w:numFmt w:val="bullet"/>
      <w:lvlText w:val="•"/>
      <w:lvlJc w:val="left"/>
      <w:pPr>
        <w:ind w:left="8739" w:hanging="486"/>
      </w:pPr>
      <w:rPr>
        <w:rFonts w:hint="default"/>
      </w:rPr>
    </w:lvl>
    <w:lvl w:ilvl="6">
      <w:start w:val="0"/>
      <w:numFmt w:val="bullet"/>
      <w:lvlText w:val="•"/>
      <w:lvlJc w:val="left"/>
      <w:pPr>
        <w:ind w:left="10363" w:hanging="486"/>
      </w:pPr>
      <w:rPr>
        <w:rFonts w:hint="default"/>
      </w:rPr>
    </w:lvl>
    <w:lvl w:ilvl="7">
      <w:start w:val="0"/>
      <w:numFmt w:val="bullet"/>
      <w:lvlText w:val="•"/>
      <w:lvlJc w:val="left"/>
      <w:pPr>
        <w:ind w:left="11987" w:hanging="486"/>
      </w:pPr>
      <w:rPr>
        <w:rFonts w:hint="default"/>
      </w:rPr>
    </w:lvl>
    <w:lvl w:ilvl="8">
      <w:start w:val="0"/>
      <w:numFmt w:val="bullet"/>
      <w:lvlText w:val="•"/>
      <w:lvlJc w:val="left"/>
      <w:pPr>
        <w:ind w:left="13611" w:hanging="486"/>
      </w:pPr>
      <w:rPr>
        <w:rFonts w:hint="default"/>
      </w:rPr>
    </w:lvl>
  </w:abstractNum>
  <w:abstractNum w:abstractNumId="16">
    <w:nsid w:val="49743DAF"/>
    <w:multiLevelType w:val="hybridMultilevel"/>
    <w:tmpl w:val="00000000"/>
    <w:lvl w:ilvl="0">
      <w:start w:val="1"/>
      <w:numFmt w:val="decimal"/>
      <w:lvlText w:val="%1"/>
      <w:lvlJc w:val="left"/>
      <w:pPr>
        <w:ind w:left="620" w:hanging="324"/>
        <w:jc w:val="left"/>
      </w:pPr>
      <w:rPr>
        <w:rFonts w:ascii="宋体" w:eastAsia="宋体" w:hAnsi="宋体" w:cs="宋体" w:hint="default"/>
        <w:w w:val="99"/>
        <w:sz w:val="48"/>
        <w:szCs w:val="48"/>
      </w:rPr>
    </w:lvl>
    <w:lvl w:ilvl="1">
      <w:start w:val="0"/>
      <w:numFmt w:val="bullet"/>
      <w:lvlText w:val="•"/>
      <w:lvlJc w:val="left"/>
      <w:pPr>
        <w:ind w:left="2243" w:hanging="324"/>
      </w:pPr>
      <w:rPr>
        <w:rFonts w:hint="default"/>
      </w:rPr>
    </w:lvl>
    <w:lvl w:ilvl="2">
      <w:start w:val="0"/>
      <w:numFmt w:val="bullet"/>
      <w:lvlText w:val="•"/>
      <w:lvlJc w:val="left"/>
      <w:pPr>
        <w:ind w:left="3867" w:hanging="324"/>
      </w:pPr>
      <w:rPr>
        <w:rFonts w:hint="default"/>
      </w:rPr>
    </w:lvl>
    <w:lvl w:ilvl="3">
      <w:start w:val="0"/>
      <w:numFmt w:val="bullet"/>
      <w:lvlText w:val="•"/>
      <w:lvlJc w:val="left"/>
      <w:pPr>
        <w:ind w:left="5491" w:hanging="324"/>
      </w:pPr>
      <w:rPr>
        <w:rFonts w:hint="default"/>
      </w:rPr>
    </w:lvl>
    <w:lvl w:ilvl="4">
      <w:start w:val="0"/>
      <w:numFmt w:val="bullet"/>
      <w:lvlText w:val="•"/>
      <w:lvlJc w:val="left"/>
      <w:pPr>
        <w:ind w:left="7115" w:hanging="324"/>
      </w:pPr>
      <w:rPr>
        <w:rFonts w:hint="default"/>
      </w:rPr>
    </w:lvl>
    <w:lvl w:ilvl="5">
      <w:start w:val="0"/>
      <w:numFmt w:val="bullet"/>
      <w:lvlText w:val="•"/>
      <w:lvlJc w:val="left"/>
      <w:pPr>
        <w:ind w:left="8739" w:hanging="324"/>
      </w:pPr>
      <w:rPr>
        <w:rFonts w:hint="default"/>
      </w:rPr>
    </w:lvl>
    <w:lvl w:ilvl="6">
      <w:start w:val="0"/>
      <w:numFmt w:val="bullet"/>
      <w:lvlText w:val="•"/>
      <w:lvlJc w:val="left"/>
      <w:pPr>
        <w:ind w:left="10363" w:hanging="324"/>
      </w:pPr>
      <w:rPr>
        <w:rFonts w:hint="default"/>
      </w:rPr>
    </w:lvl>
    <w:lvl w:ilvl="7">
      <w:start w:val="0"/>
      <w:numFmt w:val="bullet"/>
      <w:lvlText w:val="•"/>
      <w:lvlJc w:val="left"/>
      <w:pPr>
        <w:ind w:left="11987" w:hanging="324"/>
      </w:pPr>
      <w:rPr>
        <w:rFonts w:hint="default"/>
      </w:rPr>
    </w:lvl>
    <w:lvl w:ilvl="8">
      <w:start w:val="0"/>
      <w:numFmt w:val="bullet"/>
      <w:lvlText w:val="•"/>
      <w:lvlJc w:val="left"/>
      <w:pPr>
        <w:ind w:left="13611" w:hanging="324"/>
      </w:pPr>
      <w:rPr>
        <w:rFonts w:hint="default"/>
      </w:rPr>
    </w:lvl>
  </w:abstractNum>
  <w:abstractNum w:abstractNumId="17">
    <w:nsid w:val="4B9847C0"/>
    <w:multiLevelType w:val="hybridMultilevel"/>
    <w:tmpl w:val="00000000"/>
    <w:lvl w:ilvl="0">
      <w:start w:val="1"/>
      <w:numFmt w:val="decimal"/>
      <w:lvlText w:val="%1"/>
      <w:lvlJc w:val="left"/>
      <w:pPr>
        <w:ind w:left="620" w:hanging="486"/>
        <w:jc w:val="left"/>
      </w:pPr>
      <w:rPr>
        <w:rFonts w:ascii="宋体" w:eastAsia="宋体" w:hAnsi="宋体" w:cs="宋体" w:hint="default"/>
        <w:w w:val="99"/>
        <w:sz w:val="48"/>
        <w:szCs w:val="48"/>
      </w:rPr>
    </w:lvl>
    <w:lvl w:ilvl="1">
      <w:start w:val="0"/>
      <w:numFmt w:val="bullet"/>
      <w:lvlText w:val="•"/>
      <w:lvlJc w:val="left"/>
      <w:pPr>
        <w:ind w:left="2243" w:hanging="486"/>
      </w:pPr>
      <w:rPr>
        <w:rFonts w:hint="default"/>
      </w:rPr>
    </w:lvl>
    <w:lvl w:ilvl="2">
      <w:start w:val="0"/>
      <w:numFmt w:val="bullet"/>
      <w:lvlText w:val="•"/>
      <w:lvlJc w:val="left"/>
      <w:pPr>
        <w:ind w:left="3867" w:hanging="486"/>
      </w:pPr>
      <w:rPr>
        <w:rFonts w:hint="default"/>
      </w:rPr>
    </w:lvl>
    <w:lvl w:ilvl="3">
      <w:start w:val="0"/>
      <w:numFmt w:val="bullet"/>
      <w:lvlText w:val="•"/>
      <w:lvlJc w:val="left"/>
      <w:pPr>
        <w:ind w:left="5491" w:hanging="486"/>
      </w:pPr>
      <w:rPr>
        <w:rFonts w:hint="default"/>
      </w:rPr>
    </w:lvl>
    <w:lvl w:ilvl="4">
      <w:start w:val="0"/>
      <w:numFmt w:val="bullet"/>
      <w:lvlText w:val="•"/>
      <w:lvlJc w:val="left"/>
      <w:pPr>
        <w:ind w:left="7115" w:hanging="486"/>
      </w:pPr>
      <w:rPr>
        <w:rFonts w:hint="default"/>
      </w:rPr>
    </w:lvl>
    <w:lvl w:ilvl="5">
      <w:start w:val="0"/>
      <w:numFmt w:val="bullet"/>
      <w:lvlText w:val="•"/>
      <w:lvlJc w:val="left"/>
      <w:pPr>
        <w:ind w:left="8739" w:hanging="486"/>
      </w:pPr>
      <w:rPr>
        <w:rFonts w:hint="default"/>
      </w:rPr>
    </w:lvl>
    <w:lvl w:ilvl="6">
      <w:start w:val="0"/>
      <w:numFmt w:val="bullet"/>
      <w:lvlText w:val="•"/>
      <w:lvlJc w:val="left"/>
      <w:pPr>
        <w:ind w:left="10363" w:hanging="486"/>
      </w:pPr>
      <w:rPr>
        <w:rFonts w:hint="default"/>
      </w:rPr>
    </w:lvl>
    <w:lvl w:ilvl="7">
      <w:start w:val="0"/>
      <w:numFmt w:val="bullet"/>
      <w:lvlText w:val="•"/>
      <w:lvlJc w:val="left"/>
      <w:pPr>
        <w:ind w:left="11987" w:hanging="486"/>
      </w:pPr>
      <w:rPr>
        <w:rFonts w:hint="default"/>
      </w:rPr>
    </w:lvl>
    <w:lvl w:ilvl="8">
      <w:start w:val="0"/>
      <w:numFmt w:val="bullet"/>
      <w:lvlText w:val="•"/>
      <w:lvlJc w:val="left"/>
      <w:pPr>
        <w:ind w:left="13611" w:hanging="486"/>
      </w:pPr>
      <w:rPr>
        <w:rFonts w:hint="default"/>
      </w:rPr>
    </w:lvl>
  </w:abstractNum>
  <w:abstractNum w:abstractNumId="18">
    <w:nsid w:val="51ED5159"/>
    <w:multiLevelType w:val="hybridMultilevel"/>
    <w:tmpl w:val="00000000"/>
    <w:lvl w:ilvl="0">
      <w:start w:val="1"/>
      <w:numFmt w:val="decimal"/>
      <w:lvlText w:val="%1."/>
      <w:lvlJc w:val="left"/>
      <w:pPr>
        <w:ind w:left="2064" w:hanging="483"/>
        <w:jc w:val="left"/>
      </w:pPr>
      <w:rPr>
        <w:rFonts w:ascii="宋体" w:eastAsia="宋体" w:hAnsi="宋体" w:cs="宋体" w:hint="default"/>
        <w:w w:val="99"/>
        <w:sz w:val="46"/>
        <w:szCs w:val="46"/>
      </w:rPr>
    </w:lvl>
    <w:lvl w:ilvl="1">
      <w:start w:val="0"/>
      <w:numFmt w:val="bullet"/>
      <w:lvlText w:val="•"/>
      <w:lvlJc w:val="left"/>
      <w:pPr>
        <w:ind w:left="3539" w:hanging="483"/>
      </w:pPr>
      <w:rPr>
        <w:rFonts w:hint="default"/>
      </w:rPr>
    </w:lvl>
    <w:lvl w:ilvl="2">
      <w:start w:val="0"/>
      <w:numFmt w:val="bullet"/>
      <w:lvlText w:val="•"/>
      <w:lvlJc w:val="left"/>
      <w:pPr>
        <w:ind w:left="5019" w:hanging="483"/>
      </w:pPr>
      <w:rPr>
        <w:rFonts w:hint="default"/>
      </w:rPr>
    </w:lvl>
    <w:lvl w:ilvl="3">
      <w:start w:val="0"/>
      <w:numFmt w:val="bullet"/>
      <w:lvlText w:val="•"/>
      <w:lvlJc w:val="left"/>
      <w:pPr>
        <w:ind w:left="6499" w:hanging="483"/>
      </w:pPr>
      <w:rPr>
        <w:rFonts w:hint="default"/>
      </w:rPr>
    </w:lvl>
    <w:lvl w:ilvl="4">
      <w:start w:val="0"/>
      <w:numFmt w:val="bullet"/>
      <w:lvlText w:val="•"/>
      <w:lvlJc w:val="left"/>
      <w:pPr>
        <w:ind w:left="7979" w:hanging="483"/>
      </w:pPr>
      <w:rPr>
        <w:rFonts w:hint="default"/>
      </w:rPr>
    </w:lvl>
    <w:lvl w:ilvl="5">
      <w:start w:val="0"/>
      <w:numFmt w:val="bullet"/>
      <w:lvlText w:val="•"/>
      <w:lvlJc w:val="left"/>
      <w:pPr>
        <w:ind w:left="9459" w:hanging="483"/>
      </w:pPr>
      <w:rPr>
        <w:rFonts w:hint="default"/>
      </w:rPr>
    </w:lvl>
    <w:lvl w:ilvl="6">
      <w:start w:val="0"/>
      <w:numFmt w:val="bullet"/>
      <w:lvlText w:val="•"/>
      <w:lvlJc w:val="left"/>
      <w:pPr>
        <w:ind w:left="10939" w:hanging="483"/>
      </w:pPr>
      <w:rPr>
        <w:rFonts w:hint="default"/>
      </w:rPr>
    </w:lvl>
    <w:lvl w:ilvl="7">
      <w:start w:val="0"/>
      <w:numFmt w:val="bullet"/>
      <w:lvlText w:val="•"/>
      <w:lvlJc w:val="left"/>
      <w:pPr>
        <w:ind w:left="12419" w:hanging="483"/>
      </w:pPr>
      <w:rPr>
        <w:rFonts w:hint="default"/>
      </w:rPr>
    </w:lvl>
    <w:lvl w:ilvl="8">
      <w:start w:val="0"/>
      <w:numFmt w:val="bullet"/>
      <w:lvlText w:val="•"/>
      <w:lvlJc w:val="left"/>
      <w:pPr>
        <w:ind w:left="13899" w:hanging="483"/>
      </w:pPr>
      <w:rPr>
        <w:rFonts w:hint="default"/>
      </w:rPr>
    </w:lvl>
  </w:abstractNum>
  <w:abstractNum w:abstractNumId="19">
    <w:nsid w:val="53385299"/>
    <w:multiLevelType w:val="hybridMultilevel"/>
    <w:tmpl w:val="00000000"/>
    <w:lvl w:ilvl="0">
      <w:start w:val="1"/>
      <w:numFmt w:val="decimal"/>
      <w:lvlText w:val="%1）"/>
      <w:lvlJc w:val="left"/>
      <w:pPr>
        <w:ind w:left="2303" w:hanging="721"/>
        <w:jc w:val="left"/>
      </w:pPr>
      <w:rPr>
        <w:rFonts w:ascii="宋体" w:eastAsia="宋体" w:hAnsi="宋体" w:cs="宋体" w:hint="default"/>
        <w:spacing w:val="0"/>
        <w:w w:val="99"/>
        <w:sz w:val="46"/>
        <w:szCs w:val="46"/>
      </w:rPr>
    </w:lvl>
    <w:lvl w:ilvl="1">
      <w:start w:val="0"/>
      <w:numFmt w:val="bullet"/>
      <w:lvlText w:val="•"/>
      <w:lvlJc w:val="left"/>
      <w:pPr>
        <w:ind w:left="3755" w:hanging="721"/>
      </w:pPr>
      <w:rPr>
        <w:rFonts w:hint="default"/>
      </w:rPr>
    </w:lvl>
    <w:lvl w:ilvl="2">
      <w:start w:val="0"/>
      <w:numFmt w:val="bullet"/>
      <w:lvlText w:val="•"/>
      <w:lvlJc w:val="left"/>
      <w:pPr>
        <w:ind w:left="5211" w:hanging="721"/>
      </w:pPr>
      <w:rPr>
        <w:rFonts w:hint="default"/>
      </w:rPr>
    </w:lvl>
    <w:lvl w:ilvl="3">
      <w:start w:val="0"/>
      <w:numFmt w:val="bullet"/>
      <w:lvlText w:val="•"/>
      <w:lvlJc w:val="left"/>
      <w:pPr>
        <w:ind w:left="6667" w:hanging="721"/>
      </w:pPr>
      <w:rPr>
        <w:rFonts w:hint="default"/>
      </w:rPr>
    </w:lvl>
    <w:lvl w:ilvl="4">
      <w:start w:val="0"/>
      <w:numFmt w:val="bullet"/>
      <w:lvlText w:val="•"/>
      <w:lvlJc w:val="left"/>
      <w:pPr>
        <w:ind w:left="8123" w:hanging="721"/>
      </w:pPr>
      <w:rPr>
        <w:rFonts w:hint="default"/>
      </w:rPr>
    </w:lvl>
    <w:lvl w:ilvl="5">
      <w:start w:val="0"/>
      <w:numFmt w:val="bullet"/>
      <w:lvlText w:val="•"/>
      <w:lvlJc w:val="left"/>
      <w:pPr>
        <w:ind w:left="9579" w:hanging="721"/>
      </w:pPr>
      <w:rPr>
        <w:rFonts w:hint="default"/>
      </w:rPr>
    </w:lvl>
    <w:lvl w:ilvl="6">
      <w:start w:val="0"/>
      <w:numFmt w:val="bullet"/>
      <w:lvlText w:val="•"/>
      <w:lvlJc w:val="left"/>
      <w:pPr>
        <w:ind w:left="11035" w:hanging="721"/>
      </w:pPr>
      <w:rPr>
        <w:rFonts w:hint="default"/>
      </w:rPr>
    </w:lvl>
    <w:lvl w:ilvl="7">
      <w:start w:val="0"/>
      <w:numFmt w:val="bullet"/>
      <w:lvlText w:val="•"/>
      <w:lvlJc w:val="left"/>
      <w:pPr>
        <w:ind w:left="12491" w:hanging="721"/>
      </w:pPr>
      <w:rPr>
        <w:rFonts w:hint="default"/>
      </w:rPr>
    </w:lvl>
    <w:lvl w:ilvl="8">
      <w:start w:val="0"/>
      <w:numFmt w:val="bullet"/>
      <w:lvlText w:val="•"/>
      <w:lvlJc w:val="left"/>
      <w:pPr>
        <w:ind w:left="13947" w:hanging="721"/>
      </w:pPr>
      <w:rPr>
        <w:rFonts w:hint="default"/>
      </w:rPr>
    </w:lvl>
  </w:abstractNum>
  <w:abstractNum w:abstractNumId="20">
    <w:nsid w:val="5BD35ABF"/>
    <w:multiLevelType w:val="hybridMultilevel"/>
    <w:tmpl w:val="00000000"/>
    <w:lvl w:ilvl="0">
      <w:start w:val="1"/>
      <w:numFmt w:val="decimal"/>
      <w:lvlText w:val="(%1)"/>
      <w:lvlJc w:val="left"/>
      <w:pPr>
        <w:ind w:left="620" w:hanging="724"/>
        <w:jc w:val="left"/>
      </w:pPr>
      <w:rPr>
        <w:rFonts w:ascii="宋体" w:eastAsia="宋体" w:hAnsi="宋体" w:cs="宋体" w:hint="default"/>
        <w:w w:val="99"/>
        <w:sz w:val="46"/>
        <w:szCs w:val="46"/>
      </w:rPr>
    </w:lvl>
    <w:lvl w:ilvl="1">
      <w:start w:val="0"/>
      <w:numFmt w:val="bullet"/>
      <w:lvlText w:val="•"/>
      <w:lvlJc w:val="left"/>
      <w:pPr>
        <w:ind w:left="2243" w:hanging="724"/>
      </w:pPr>
      <w:rPr>
        <w:rFonts w:hint="default"/>
      </w:rPr>
    </w:lvl>
    <w:lvl w:ilvl="2">
      <w:start w:val="0"/>
      <w:numFmt w:val="bullet"/>
      <w:lvlText w:val="•"/>
      <w:lvlJc w:val="left"/>
      <w:pPr>
        <w:ind w:left="3867" w:hanging="724"/>
      </w:pPr>
      <w:rPr>
        <w:rFonts w:hint="default"/>
      </w:rPr>
    </w:lvl>
    <w:lvl w:ilvl="3">
      <w:start w:val="0"/>
      <w:numFmt w:val="bullet"/>
      <w:lvlText w:val="•"/>
      <w:lvlJc w:val="left"/>
      <w:pPr>
        <w:ind w:left="5491" w:hanging="724"/>
      </w:pPr>
      <w:rPr>
        <w:rFonts w:hint="default"/>
      </w:rPr>
    </w:lvl>
    <w:lvl w:ilvl="4">
      <w:start w:val="0"/>
      <w:numFmt w:val="bullet"/>
      <w:lvlText w:val="•"/>
      <w:lvlJc w:val="left"/>
      <w:pPr>
        <w:ind w:left="7115" w:hanging="724"/>
      </w:pPr>
      <w:rPr>
        <w:rFonts w:hint="default"/>
      </w:rPr>
    </w:lvl>
    <w:lvl w:ilvl="5">
      <w:start w:val="0"/>
      <w:numFmt w:val="bullet"/>
      <w:lvlText w:val="•"/>
      <w:lvlJc w:val="left"/>
      <w:pPr>
        <w:ind w:left="8739" w:hanging="724"/>
      </w:pPr>
      <w:rPr>
        <w:rFonts w:hint="default"/>
      </w:rPr>
    </w:lvl>
    <w:lvl w:ilvl="6">
      <w:start w:val="0"/>
      <w:numFmt w:val="bullet"/>
      <w:lvlText w:val="•"/>
      <w:lvlJc w:val="left"/>
      <w:pPr>
        <w:ind w:left="10363" w:hanging="724"/>
      </w:pPr>
      <w:rPr>
        <w:rFonts w:hint="default"/>
      </w:rPr>
    </w:lvl>
    <w:lvl w:ilvl="7">
      <w:start w:val="0"/>
      <w:numFmt w:val="bullet"/>
      <w:lvlText w:val="•"/>
      <w:lvlJc w:val="left"/>
      <w:pPr>
        <w:ind w:left="11987" w:hanging="724"/>
      </w:pPr>
      <w:rPr>
        <w:rFonts w:hint="default"/>
      </w:rPr>
    </w:lvl>
    <w:lvl w:ilvl="8">
      <w:start w:val="0"/>
      <w:numFmt w:val="bullet"/>
      <w:lvlText w:val="•"/>
      <w:lvlJc w:val="left"/>
      <w:pPr>
        <w:ind w:left="13611" w:hanging="724"/>
      </w:pPr>
      <w:rPr>
        <w:rFonts w:hint="default"/>
      </w:rPr>
    </w:lvl>
  </w:abstractNum>
  <w:abstractNum w:abstractNumId="21">
    <w:nsid w:val="638FD89D"/>
    <w:multiLevelType w:val="hybridMultilevel"/>
    <w:tmpl w:val="00000000"/>
    <w:lvl w:ilvl="0">
      <w:start w:val="2"/>
      <w:numFmt w:val="decimal"/>
      <w:lvlText w:val="%1"/>
      <w:lvlJc w:val="left"/>
      <w:pPr>
        <w:ind w:left="2064" w:hanging="483"/>
        <w:jc w:val="left"/>
      </w:pPr>
      <w:rPr>
        <w:rFonts w:ascii="宋体" w:eastAsia="宋体" w:hAnsi="宋体" w:cs="宋体" w:hint="default"/>
        <w:w w:val="99"/>
        <w:sz w:val="48"/>
        <w:szCs w:val="48"/>
      </w:rPr>
    </w:lvl>
    <w:lvl w:ilvl="1">
      <w:start w:val="0"/>
      <w:numFmt w:val="bullet"/>
      <w:lvlText w:val="•"/>
      <w:lvlJc w:val="left"/>
      <w:pPr>
        <w:ind w:left="3539" w:hanging="483"/>
      </w:pPr>
      <w:rPr>
        <w:rFonts w:hint="default"/>
      </w:rPr>
    </w:lvl>
    <w:lvl w:ilvl="2">
      <w:start w:val="0"/>
      <w:numFmt w:val="bullet"/>
      <w:lvlText w:val="•"/>
      <w:lvlJc w:val="left"/>
      <w:pPr>
        <w:ind w:left="5019" w:hanging="483"/>
      </w:pPr>
      <w:rPr>
        <w:rFonts w:hint="default"/>
      </w:rPr>
    </w:lvl>
    <w:lvl w:ilvl="3">
      <w:start w:val="0"/>
      <w:numFmt w:val="bullet"/>
      <w:lvlText w:val="•"/>
      <w:lvlJc w:val="left"/>
      <w:pPr>
        <w:ind w:left="6499" w:hanging="483"/>
      </w:pPr>
      <w:rPr>
        <w:rFonts w:hint="default"/>
      </w:rPr>
    </w:lvl>
    <w:lvl w:ilvl="4">
      <w:start w:val="0"/>
      <w:numFmt w:val="bullet"/>
      <w:lvlText w:val="•"/>
      <w:lvlJc w:val="left"/>
      <w:pPr>
        <w:ind w:left="7979" w:hanging="483"/>
      </w:pPr>
      <w:rPr>
        <w:rFonts w:hint="default"/>
      </w:rPr>
    </w:lvl>
    <w:lvl w:ilvl="5">
      <w:start w:val="0"/>
      <w:numFmt w:val="bullet"/>
      <w:lvlText w:val="•"/>
      <w:lvlJc w:val="left"/>
      <w:pPr>
        <w:ind w:left="9459" w:hanging="483"/>
      </w:pPr>
      <w:rPr>
        <w:rFonts w:hint="default"/>
      </w:rPr>
    </w:lvl>
    <w:lvl w:ilvl="6">
      <w:start w:val="0"/>
      <w:numFmt w:val="bullet"/>
      <w:lvlText w:val="•"/>
      <w:lvlJc w:val="left"/>
      <w:pPr>
        <w:ind w:left="10939" w:hanging="483"/>
      </w:pPr>
      <w:rPr>
        <w:rFonts w:hint="default"/>
      </w:rPr>
    </w:lvl>
    <w:lvl w:ilvl="7">
      <w:start w:val="0"/>
      <w:numFmt w:val="bullet"/>
      <w:lvlText w:val="•"/>
      <w:lvlJc w:val="left"/>
      <w:pPr>
        <w:ind w:left="12419" w:hanging="483"/>
      </w:pPr>
      <w:rPr>
        <w:rFonts w:hint="default"/>
      </w:rPr>
    </w:lvl>
    <w:lvl w:ilvl="8">
      <w:start w:val="0"/>
      <w:numFmt w:val="bullet"/>
      <w:lvlText w:val="•"/>
      <w:lvlJc w:val="left"/>
      <w:pPr>
        <w:ind w:left="13899" w:hanging="483"/>
      </w:pPr>
      <w:rPr>
        <w:rFonts w:hint="default"/>
      </w:rPr>
    </w:lvl>
  </w:abstractNum>
  <w:abstractNum w:abstractNumId="22">
    <w:nsid w:val="66B7FB1C"/>
    <w:multiLevelType w:val="hybridMultilevel"/>
    <w:tmpl w:val="00000000"/>
    <w:lvl w:ilvl="0">
      <w:start w:val="1"/>
      <w:numFmt w:val="decimal"/>
      <w:lvlText w:val="(%1)"/>
      <w:lvlJc w:val="left"/>
      <w:pPr>
        <w:ind w:left="620" w:hanging="724"/>
        <w:jc w:val="left"/>
      </w:pPr>
      <w:rPr>
        <w:rFonts w:ascii="宋体" w:eastAsia="宋体" w:hAnsi="宋体" w:cs="宋体" w:hint="default"/>
        <w:w w:val="99"/>
        <w:sz w:val="46"/>
        <w:szCs w:val="46"/>
      </w:rPr>
    </w:lvl>
    <w:lvl w:ilvl="1">
      <w:start w:val="0"/>
      <w:numFmt w:val="bullet"/>
      <w:lvlText w:val="•"/>
      <w:lvlJc w:val="left"/>
      <w:pPr>
        <w:ind w:left="2243" w:hanging="724"/>
      </w:pPr>
      <w:rPr>
        <w:rFonts w:hint="default"/>
      </w:rPr>
    </w:lvl>
    <w:lvl w:ilvl="2">
      <w:start w:val="0"/>
      <w:numFmt w:val="bullet"/>
      <w:lvlText w:val="•"/>
      <w:lvlJc w:val="left"/>
      <w:pPr>
        <w:ind w:left="3867" w:hanging="724"/>
      </w:pPr>
      <w:rPr>
        <w:rFonts w:hint="default"/>
      </w:rPr>
    </w:lvl>
    <w:lvl w:ilvl="3">
      <w:start w:val="0"/>
      <w:numFmt w:val="bullet"/>
      <w:lvlText w:val="•"/>
      <w:lvlJc w:val="left"/>
      <w:pPr>
        <w:ind w:left="5491" w:hanging="724"/>
      </w:pPr>
      <w:rPr>
        <w:rFonts w:hint="default"/>
      </w:rPr>
    </w:lvl>
    <w:lvl w:ilvl="4">
      <w:start w:val="0"/>
      <w:numFmt w:val="bullet"/>
      <w:lvlText w:val="•"/>
      <w:lvlJc w:val="left"/>
      <w:pPr>
        <w:ind w:left="7115" w:hanging="724"/>
      </w:pPr>
      <w:rPr>
        <w:rFonts w:hint="default"/>
      </w:rPr>
    </w:lvl>
    <w:lvl w:ilvl="5">
      <w:start w:val="0"/>
      <w:numFmt w:val="bullet"/>
      <w:lvlText w:val="•"/>
      <w:lvlJc w:val="left"/>
      <w:pPr>
        <w:ind w:left="8739" w:hanging="724"/>
      </w:pPr>
      <w:rPr>
        <w:rFonts w:hint="default"/>
      </w:rPr>
    </w:lvl>
    <w:lvl w:ilvl="6">
      <w:start w:val="0"/>
      <w:numFmt w:val="bullet"/>
      <w:lvlText w:val="•"/>
      <w:lvlJc w:val="left"/>
      <w:pPr>
        <w:ind w:left="10363" w:hanging="724"/>
      </w:pPr>
      <w:rPr>
        <w:rFonts w:hint="default"/>
      </w:rPr>
    </w:lvl>
    <w:lvl w:ilvl="7">
      <w:start w:val="0"/>
      <w:numFmt w:val="bullet"/>
      <w:lvlText w:val="•"/>
      <w:lvlJc w:val="left"/>
      <w:pPr>
        <w:ind w:left="11987" w:hanging="724"/>
      </w:pPr>
      <w:rPr>
        <w:rFonts w:hint="default"/>
      </w:rPr>
    </w:lvl>
    <w:lvl w:ilvl="8">
      <w:start w:val="0"/>
      <w:numFmt w:val="bullet"/>
      <w:lvlText w:val="•"/>
      <w:lvlJc w:val="left"/>
      <w:pPr>
        <w:ind w:left="13611" w:hanging="724"/>
      </w:pPr>
      <w:rPr>
        <w:rFonts w:hint="default"/>
      </w:rPr>
    </w:lvl>
  </w:abstractNum>
  <w:abstractNum w:abstractNumId="23">
    <w:nsid w:val="6DEFB508"/>
    <w:multiLevelType w:val="hybridMultilevel"/>
    <w:tmpl w:val="00000000"/>
    <w:lvl w:ilvl="0">
      <w:start w:val="2"/>
      <w:numFmt w:val="decimal"/>
      <w:lvlText w:val="%1"/>
      <w:lvlJc w:val="left"/>
      <w:pPr>
        <w:ind w:left="2064" w:hanging="483"/>
        <w:jc w:val="left"/>
      </w:pPr>
      <w:rPr>
        <w:rFonts w:ascii="宋体" w:eastAsia="宋体" w:hAnsi="宋体" w:cs="宋体" w:hint="default"/>
        <w:w w:val="99"/>
        <w:sz w:val="48"/>
        <w:szCs w:val="48"/>
      </w:rPr>
    </w:lvl>
    <w:lvl w:ilvl="1">
      <w:start w:val="0"/>
      <w:numFmt w:val="bullet"/>
      <w:lvlText w:val="•"/>
      <w:lvlJc w:val="left"/>
      <w:pPr>
        <w:ind w:left="3539" w:hanging="483"/>
      </w:pPr>
      <w:rPr>
        <w:rFonts w:hint="default"/>
      </w:rPr>
    </w:lvl>
    <w:lvl w:ilvl="2">
      <w:start w:val="0"/>
      <w:numFmt w:val="bullet"/>
      <w:lvlText w:val="•"/>
      <w:lvlJc w:val="left"/>
      <w:pPr>
        <w:ind w:left="5019" w:hanging="483"/>
      </w:pPr>
      <w:rPr>
        <w:rFonts w:hint="default"/>
      </w:rPr>
    </w:lvl>
    <w:lvl w:ilvl="3">
      <w:start w:val="0"/>
      <w:numFmt w:val="bullet"/>
      <w:lvlText w:val="•"/>
      <w:lvlJc w:val="left"/>
      <w:pPr>
        <w:ind w:left="6499" w:hanging="483"/>
      </w:pPr>
      <w:rPr>
        <w:rFonts w:hint="default"/>
      </w:rPr>
    </w:lvl>
    <w:lvl w:ilvl="4">
      <w:start w:val="0"/>
      <w:numFmt w:val="bullet"/>
      <w:lvlText w:val="•"/>
      <w:lvlJc w:val="left"/>
      <w:pPr>
        <w:ind w:left="7979" w:hanging="483"/>
      </w:pPr>
      <w:rPr>
        <w:rFonts w:hint="default"/>
      </w:rPr>
    </w:lvl>
    <w:lvl w:ilvl="5">
      <w:start w:val="0"/>
      <w:numFmt w:val="bullet"/>
      <w:lvlText w:val="•"/>
      <w:lvlJc w:val="left"/>
      <w:pPr>
        <w:ind w:left="9459" w:hanging="483"/>
      </w:pPr>
      <w:rPr>
        <w:rFonts w:hint="default"/>
      </w:rPr>
    </w:lvl>
    <w:lvl w:ilvl="6">
      <w:start w:val="0"/>
      <w:numFmt w:val="bullet"/>
      <w:lvlText w:val="•"/>
      <w:lvlJc w:val="left"/>
      <w:pPr>
        <w:ind w:left="10939" w:hanging="483"/>
      </w:pPr>
      <w:rPr>
        <w:rFonts w:hint="default"/>
      </w:rPr>
    </w:lvl>
    <w:lvl w:ilvl="7">
      <w:start w:val="0"/>
      <w:numFmt w:val="bullet"/>
      <w:lvlText w:val="•"/>
      <w:lvlJc w:val="left"/>
      <w:pPr>
        <w:ind w:left="12419" w:hanging="483"/>
      </w:pPr>
      <w:rPr>
        <w:rFonts w:hint="default"/>
      </w:rPr>
    </w:lvl>
    <w:lvl w:ilvl="8">
      <w:start w:val="0"/>
      <w:numFmt w:val="bullet"/>
      <w:lvlText w:val="•"/>
      <w:lvlJc w:val="left"/>
      <w:pPr>
        <w:ind w:left="13899" w:hanging="483"/>
      </w:pPr>
      <w:rPr>
        <w:rFonts w:hint="default"/>
      </w:rPr>
    </w:lvl>
  </w:abstractNum>
  <w:abstractNum w:abstractNumId="24">
    <w:nsid w:val="6E210B75"/>
    <w:multiLevelType w:val="hybridMultilevel"/>
    <w:tmpl w:val="00000000"/>
    <w:lvl w:ilvl="0">
      <w:start w:val="1"/>
      <w:numFmt w:val="decimal"/>
      <w:lvlText w:val="%1"/>
      <w:lvlJc w:val="left"/>
      <w:pPr>
        <w:ind w:left="1942" w:hanging="360"/>
        <w:jc w:val="left"/>
      </w:pPr>
      <w:rPr>
        <w:rFonts w:ascii="宋体" w:eastAsia="宋体" w:hAnsi="宋体" w:cs="宋体" w:hint="default"/>
        <w:w w:val="99"/>
        <w:sz w:val="48"/>
        <w:szCs w:val="48"/>
      </w:rPr>
    </w:lvl>
    <w:lvl w:ilvl="1">
      <w:start w:val="0"/>
      <w:numFmt w:val="bullet"/>
      <w:lvlText w:val="•"/>
      <w:lvlJc w:val="left"/>
      <w:pPr>
        <w:ind w:left="3431" w:hanging="360"/>
      </w:pPr>
      <w:rPr>
        <w:rFonts w:hint="default"/>
      </w:rPr>
    </w:lvl>
    <w:lvl w:ilvl="2">
      <w:start w:val="0"/>
      <w:numFmt w:val="bullet"/>
      <w:lvlText w:val="•"/>
      <w:lvlJc w:val="left"/>
      <w:pPr>
        <w:ind w:left="4923" w:hanging="360"/>
      </w:pPr>
      <w:rPr>
        <w:rFonts w:hint="default"/>
      </w:rPr>
    </w:lvl>
    <w:lvl w:ilvl="3">
      <w:start w:val="0"/>
      <w:numFmt w:val="bullet"/>
      <w:lvlText w:val="•"/>
      <w:lvlJc w:val="left"/>
      <w:pPr>
        <w:ind w:left="6415" w:hanging="360"/>
      </w:pPr>
      <w:rPr>
        <w:rFonts w:hint="default"/>
      </w:rPr>
    </w:lvl>
    <w:lvl w:ilvl="4">
      <w:start w:val="0"/>
      <w:numFmt w:val="bullet"/>
      <w:lvlText w:val="•"/>
      <w:lvlJc w:val="left"/>
      <w:pPr>
        <w:ind w:left="7907" w:hanging="360"/>
      </w:pPr>
      <w:rPr>
        <w:rFonts w:hint="default"/>
      </w:rPr>
    </w:lvl>
    <w:lvl w:ilvl="5">
      <w:start w:val="0"/>
      <w:numFmt w:val="bullet"/>
      <w:lvlText w:val="•"/>
      <w:lvlJc w:val="left"/>
      <w:pPr>
        <w:ind w:left="9399" w:hanging="360"/>
      </w:pPr>
      <w:rPr>
        <w:rFonts w:hint="default"/>
      </w:rPr>
    </w:lvl>
    <w:lvl w:ilvl="6">
      <w:start w:val="0"/>
      <w:numFmt w:val="bullet"/>
      <w:lvlText w:val="•"/>
      <w:lvlJc w:val="left"/>
      <w:pPr>
        <w:ind w:left="10891" w:hanging="360"/>
      </w:pPr>
      <w:rPr>
        <w:rFonts w:hint="default"/>
      </w:rPr>
    </w:lvl>
    <w:lvl w:ilvl="7">
      <w:start w:val="0"/>
      <w:numFmt w:val="bullet"/>
      <w:lvlText w:val="•"/>
      <w:lvlJc w:val="left"/>
      <w:pPr>
        <w:ind w:left="12383" w:hanging="360"/>
      </w:pPr>
      <w:rPr>
        <w:rFonts w:hint="default"/>
      </w:rPr>
    </w:lvl>
    <w:lvl w:ilvl="8">
      <w:start w:val="0"/>
      <w:numFmt w:val="bullet"/>
      <w:lvlText w:val="•"/>
      <w:lvlJc w:val="left"/>
      <w:pPr>
        <w:ind w:left="13875" w:hanging="360"/>
      </w:pPr>
      <w:rPr>
        <w:rFonts w:hint="default"/>
      </w:rPr>
    </w:lvl>
  </w:abstractNum>
  <w:abstractNum w:abstractNumId="25">
    <w:nsid w:val="6ECCFDD1"/>
    <w:multiLevelType w:val="hybridMultilevel"/>
    <w:tmpl w:val="00000000"/>
    <w:lvl w:ilvl="0">
      <w:start w:val="1"/>
      <w:numFmt w:val="decimal"/>
      <w:lvlText w:val="%1"/>
      <w:lvlJc w:val="left"/>
      <w:pPr>
        <w:ind w:left="620" w:hanging="360"/>
        <w:jc w:val="left"/>
      </w:pPr>
      <w:rPr>
        <w:rFonts w:ascii="宋体" w:eastAsia="宋体" w:hAnsi="宋体" w:cs="宋体" w:hint="default"/>
        <w:w w:val="99"/>
        <w:sz w:val="48"/>
        <w:szCs w:val="48"/>
      </w:rPr>
    </w:lvl>
    <w:lvl w:ilvl="1">
      <w:start w:val="0"/>
      <w:numFmt w:val="bullet"/>
      <w:lvlText w:val="•"/>
      <w:lvlJc w:val="left"/>
      <w:pPr>
        <w:ind w:left="2243" w:hanging="360"/>
      </w:pPr>
      <w:rPr>
        <w:rFonts w:hint="default"/>
      </w:rPr>
    </w:lvl>
    <w:lvl w:ilvl="2">
      <w:start w:val="0"/>
      <w:numFmt w:val="bullet"/>
      <w:lvlText w:val="•"/>
      <w:lvlJc w:val="left"/>
      <w:pPr>
        <w:ind w:left="3867" w:hanging="360"/>
      </w:pPr>
      <w:rPr>
        <w:rFonts w:hint="default"/>
      </w:rPr>
    </w:lvl>
    <w:lvl w:ilvl="3">
      <w:start w:val="0"/>
      <w:numFmt w:val="bullet"/>
      <w:lvlText w:val="•"/>
      <w:lvlJc w:val="left"/>
      <w:pPr>
        <w:ind w:left="5491" w:hanging="360"/>
      </w:pPr>
      <w:rPr>
        <w:rFonts w:hint="default"/>
      </w:rPr>
    </w:lvl>
    <w:lvl w:ilvl="4">
      <w:start w:val="0"/>
      <w:numFmt w:val="bullet"/>
      <w:lvlText w:val="•"/>
      <w:lvlJc w:val="left"/>
      <w:pPr>
        <w:ind w:left="7115" w:hanging="360"/>
      </w:pPr>
      <w:rPr>
        <w:rFonts w:hint="default"/>
      </w:rPr>
    </w:lvl>
    <w:lvl w:ilvl="5">
      <w:start w:val="0"/>
      <w:numFmt w:val="bullet"/>
      <w:lvlText w:val="•"/>
      <w:lvlJc w:val="left"/>
      <w:pPr>
        <w:ind w:left="8739" w:hanging="360"/>
      </w:pPr>
      <w:rPr>
        <w:rFonts w:hint="default"/>
      </w:rPr>
    </w:lvl>
    <w:lvl w:ilvl="6">
      <w:start w:val="0"/>
      <w:numFmt w:val="bullet"/>
      <w:lvlText w:val="•"/>
      <w:lvlJc w:val="left"/>
      <w:pPr>
        <w:ind w:left="10363" w:hanging="360"/>
      </w:pPr>
      <w:rPr>
        <w:rFonts w:hint="default"/>
      </w:rPr>
    </w:lvl>
    <w:lvl w:ilvl="7">
      <w:start w:val="0"/>
      <w:numFmt w:val="bullet"/>
      <w:lvlText w:val="•"/>
      <w:lvlJc w:val="left"/>
      <w:pPr>
        <w:ind w:left="11987" w:hanging="360"/>
      </w:pPr>
      <w:rPr>
        <w:rFonts w:hint="default"/>
      </w:rPr>
    </w:lvl>
    <w:lvl w:ilvl="8">
      <w:start w:val="0"/>
      <w:numFmt w:val="bullet"/>
      <w:lvlText w:val="•"/>
      <w:lvlJc w:val="left"/>
      <w:pPr>
        <w:ind w:left="13611" w:hanging="360"/>
      </w:pPr>
      <w:rPr>
        <w:rFonts w:hint="default"/>
      </w:rPr>
    </w:lvl>
  </w:abstractNum>
  <w:abstractNum w:abstractNumId="26">
    <w:nsid w:val="720049D3"/>
    <w:multiLevelType w:val="hybridMultilevel"/>
    <w:tmpl w:val="00000000"/>
    <w:lvl w:ilvl="0">
      <w:start w:val="1"/>
      <w:numFmt w:val="decimal"/>
      <w:lvlText w:val="(%1)"/>
      <w:lvlJc w:val="left"/>
      <w:pPr>
        <w:ind w:left="620" w:hanging="745"/>
        <w:jc w:val="left"/>
      </w:pPr>
      <w:rPr>
        <w:rFonts w:ascii="宋体" w:eastAsia="宋体" w:hAnsi="宋体" w:cs="宋体" w:hint="default"/>
        <w:w w:val="99"/>
        <w:sz w:val="48"/>
        <w:szCs w:val="48"/>
      </w:rPr>
    </w:lvl>
    <w:lvl w:ilvl="1">
      <w:start w:val="0"/>
      <w:numFmt w:val="bullet"/>
      <w:lvlText w:val="•"/>
      <w:lvlJc w:val="left"/>
      <w:pPr>
        <w:ind w:left="2243" w:hanging="745"/>
      </w:pPr>
      <w:rPr>
        <w:rFonts w:hint="default"/>
      </w:rPr>
    </w:lvl>
    <w:lvl w:ilvl="2">
      <w:start w:val="0"/>
      <w:numFmt w:val="bullet"/>
      <w:lvlText w:val="•"/>
      <w:lvlJc w:val="left"/>
      <w:pPr>
        <w:ind w:left="3867" w:hanging="745"/>
      </w:pPr>
      <w:rPr>
        <w:rFonts w:hint="default"/>
      </w:rPr>
    </w:lvl>
    <w:lvl w:ilvl="3">
      <w:start w:val="0"/>
      <w:numFmt w:val="bullet"/>
      <w:lvlText w:val="•"/>
      <w:lvlJc w:val="left"/>
      <w:pPr>
        <w:ind w:left="5491" w:hanging="745"/>
      </w:pPr>
      <w:rPr>
        <w:rFonts w:hint="default"/>
      </w:rPr>
    </w:lvl>
    <w:lvl w:ilvl="4">
      <w:start w:val="0"/>
      <w:numFmt w:val="bullet"/>
      <w:lvlText w:val="•"/>
      <w:lvlJc w:val="left"/>
      <w:pPr>
        <w:ind w:left="7115" w:hanging="745"/>
      </w:pPr>
      <w:rPr>
        <w:rFonts w:hint="default"/>
      </w:rPr>
    </w:lvl>
    <w:lvl w:ilvl="5">
      <w:start w:val="0"/>
      <w:numFmt w:val="bullet"/>
      <w:lvlText w:val="•"/>
      <w:lvlJc w:val="left"/>
      <w:pPr>
        <w:ind w:left="8739" w:hanging="745"/>
      </w:pPr>
      <w:rPr>
        <w:rFonts w:hint="default"/>
      </w:rPr>
    </w:lvl>
    <w:lvl w:ilvl="6">
      <w:start w:val="0"/>
      <w:numFmt w:val="bullet"/>
      <w:lvlText w:val="•"/>
      <w:lvlJc w:val="left"/>
      <w:pPr>
        <w:ind w:left="10363" w:hanging="745"/>
      </w:pPr>
      <w:rPr>
        <w:rFonts w:hint="default"/>
      </w:rPr>
    </w:lvl>
    <w:lvl w:ilvl="7">
      <w:start w:val="0"/>
      <w:numFmt w:val="bullet"/>
      <w:lvlText w:val="•"/>
      <w:lvlJc w:val="left"/>
      <w:pPr>
        <w:ind w:left="11987" w:hanging="745"/>
      </w:pPr>
      <w:rPr>
        <w:rFonts w:hint="default"/>
      </w:rPr>
    </w:lvl>
    <w:lvl w:ilvl="8">
      <w:start w:val="0"/>
      <w:numFmt w:val="bullet"/>
      <w:lvlText w:val="•"/>
      <w:lvlJc w:val="left"/>
      <w:pPr>
        <w:ind w:left="13611" w:hanging="745"/>
      </w:pPr>
      <w:rPr>
        <w:rFonts w:hint="default"/>
      </w:rPr>
    </w:lvl>
  </w:abstractNum>
  <w:abstractNum w:abstractNumId="27">
    <w:nsid w:val="7701C1F4"/>
    <w:multiLevelType w:val="hybridMultilevel"/>
    <w:tmpl w:val="00000000"/>
    <w:lvl w:ilvl="0">
      <w:start w:val="1"/>
      <w:numFmt w:val="decimal"/>
      <w:lvlText w:val="%1"/>
      <w:lvlJc w:val="left"/>
      <w:pPr>
        <w:ind w:left="1535" w:hanging="1261"/>
        <w:jc w:val="right"/>
      </w:pPr>
      <w:rPr>
        <w:rFonts w:ascii="宋体" w:eastAsia="宋体" w:hAnsi="宋体" w:cs="宋体" w:hint="default"/>
        <w:w w:val="99"/>
        <w:sz w:val="48"/>
        <w:szCs w:val="48"/>
      </w:rPr>
    </w:lvl>
    <w:lvl w:ilvl="1">
      <w:start w:val="0"/>
      <w:numFmt w:val="bullet"/>
      <w:lvlText w:val="•"/>
      <w:lvlJc w:val="left"/>
      <w:pPr>
        <w:ind w:left="1540" w:hanging="1261"/>
      </w:pPr>
      <w:rPr>
        <w:rFonts w:hint="default"/>
      </w:rPr>
    </w:lvl>
    <w:lvl w:ilvl="2">
      <w:start w:val="0"/>
      <w:numFmt w:val="bullet"/>
      <w:lvlText w:val="•"/>
      <w:lvlJc w:val="left"/>
      <w:pPr>
        <w:ind w:left="1309" w:hanging="1261"/>
      </w:pPr>
      <w:rPr>
        <w:rFonts w:hint="default"/>
      </w:rPr>
    </w:lvl>
    <w:lvl w:ilvl="3">
      <w:start w:val="0"/>
      <w:numFmt w:val="bullet"/>
      <w:lvlText w:val="•"/>
      <w:lvlJc w:val="left"/>
      <w:pPr>
        <w:ind w:left="1079" w:hanging="1261"/>
      </w:pPr>
      <w:rPr>
        <w:rFonts w:hint="default"/>
      </w:rPr>
    </w:lvl>
    <w:lvl w:ilvl="4">
      <w:start w:val="0"/>
      <w:numFmt w:val="bullet"/>
      <w:lvlText w:val="•"/>
      <w:lvlJc w:val="left"/>
      <w:pPr>
        <w:ind w:left="849" w:hanging="1261"/>
      </w:pPr>
      <w:rPr>
        <w:rFonts w:hint="default"/>
      </w:rPr>
    </w:lvl>
    <w:lvl w:ilvl="5">
      <w:start w:val="0"/>
      <w:numFmt w:val="bullet"/>
      <w:lvlText w:val="•"/>
      <w:lvlJc w:val="left"/>
      <w:pPr>
        <w:ind w:left="619" w:hanging="1261"/>
      </w:pPr>
      <w:rPr>
        <w:rFonts w:hint="default"/>
      </w:rPr>
    </w:lvl>
    <w:lvl w:ilvl="6">
      <w:start w:val="0"/>
      <w:numFmt w:val="bullet"/>
      <w:lvlText w:val="•"/>
      <w:lvlJc w:val="left"/>
      <w:pPr>
        <w:ind w:left="389" w:hanging="1261"/>
      </w:pPr>
      <w:rPr>
        <w:rFonts w:hint="default"/>
      </w:rPr>
    </w:lvl>
    <w:lvl w:ilvl="7">
      <w:start w:val="0"/>
      <w:numFmt w:val="bullet"/>
      <w:lvlText w:val="•"/>
      <w:lvlJc w:val="left"/>
      <w:pPr>
        <w:ind w:left="159" w:hanging="1261"/>
      </w:pPr>
      <w:rPr>
        <w:rFonts w:hint="default"/>
      </w:rPr>
    </w:lvl>
    <w:lvl w:ilvl="8">
      <w:start w:val="0"/>
      <w:numFmt w:val="bullet"/>
      <w:lvlText w:val="•"/>
      <w:lvlJc w:val="left"/>
      <w:pPr>
        <w:ind w:left="-72" w:hanging="1261"/>
      </w:pPr>
      <w:rPr>
        <w:rFonts w:hint="default"/>
      </w:rPr>
    </w:lvl>
  </w:abstractNum>
  <w:abstractNum w:abstractNumId="28">
    <w:nsid w:val="79119F9B"/>
    <w:multiLevelType w:val="hybridMultilevel"/>
    <w:tmpl w:val="00000000"/>
    <w:lvl w:ilvl="0">
      <w:start w:val="1"/>
      <w:numFmt w:val="decimal"/>
      <w:lvlText w:val="(%1)"/>
      <w:lvlJc w:val="left"/>
      <w:pPr>
        <w:ind w:left="2305" w:hanging="724"/>
        <w:jc w:val="left"/>
      </w:pPr>
      <w:rPr>
        <w:rFonts w:ascii="宋体" w:eastAsia="宋体" w:hAnsi="宋体" w:cs="宋体" w:hint="default"/>
        <w:w w:val="99"/>
        <w:sz w:val="46"/>
        <w:szCs w:val="46"/>
      </w:rPr>
    </w:lvl>
    <w:lvl w:ilvl="1">
      <w:start w:val="0"/>
      <w:numFmt w:val="bullet"/>
      <w:lvlText w:val="•"/>
      <w:lvlJc w:val="left"/>
      <w:pPr>
        <w:ind w:left="3755" w:hanging="724"/>
      </w:pPr>
      <w:rPr>
        <w:rFonts w:hint="default"/>
      </w:rPr>
    </w:lvl>
    <w:lvl w:ilvl="2">
      <w:start w:val="0"/>
      <w:numFmt w:val="bullet"/>
      <w:lvlText w:val="•"/>
      <w:lvlJc w:val="left"/>
      <w:pPr>
        <w:ind w:left="5211" w:hanging="724"/>
      </w:pPr>
      <w:rPr>
        <w:rFonts w:hint="default"/>
      </w:rPr>
    </w:lvl>
    <w:lvl w:ilvl="3">
      <w:start w:val="0"/>
      <w:numFmt w:val="bullet"/>
      <w:lvlText w:val="•"/>
      <w:lvlJc w:val="left"/>
      <w:pPr>
        <w:ind w:left="6667" w:hanging="724"/>
      </w:pPr>
      <w:rPr>
        <w:rFonts w:hint="default"/>
      </w:rPr>
    </w:lvl>
    <w:lvl w:ilvl="4">
      <w:start w:val="0"/>
      <w:numFmt w:val="bullet"/>
      <w:lvlText w:val="•"/>
      <w:lvlJc w:val="left"/>
      <w:pPr>
        <w:ind w:left="8123" w:hanging="724"/>
      </w:pPr>
      <w:rPr>
        <w:rFonts w:hint="default"/>
      </w:rPr>
    </w:lvl>
    <w:lvl w:ilvl="5">
      <w:start w:val="0"/>
      <w:numFmt w:val="bullet"/>
      <w:lvlText w:val="•"/>
      <w:lvlJc w:val="left"/>
      <w:pPr>
        <w:ind w:left="9579" w:hanging="724"/>
      </w:pPr>
      <w:rPr>
        <w:rFonts w:hint="default"/>
      </w:rPr>
    </w:lvl>
    <w:lvl w:ilvl="6">
      <w:start w:val="0"/>
      <w:numFmt w:val="bullet"/>
      <w:lvlText w:val="•"/>
      <w:lvlJc w:val="left"/>
      <w:pPr>
        <w:ind w:left="11035" w:hanging="724"/>
      </w:pPr>
      <w:rPr>
        <w:rFonts w:hint="default"/>
      </w:rPr>
    </w:lvl>
    <w:lvl w:ilvl="7">
      <w:start w:val="0"/>
      <w:numFmt w:val="bullet"/>
      <w:lvlText w:val="•"/>
      <w:lvlJc w:val="left"/>
      <w:pPr>
        <w:ind w:left="12491" w:hanging="724"/>
      </w:pPr>
      <w:rPr>
        <w:rFonts w:hint="default"/>
      </w:rPr>
    </w:lvl>
    <w:lvl w:ilvl="8">
      <w:start w:val="0"/>
      <w:numFmt w:val="bullet"/>
      <w:lvlText w:val="•"/>
      <w:lvlJc w:val="left"/>
      <w:pPr>
        <w:ind w:left="13947" w:hanging="724"/>
      </w:pPr>
      <w:rPr>
        <w:rFonts w:hint="default"/>
      </w:rPr>
    </w:lvl>
  </w:abstractNum>
  <w:abstractNum w:abstractNumId="29">
    <w:nsid w:val="7B56A869"/>
    <w:multiLevelType w:val="hybridMultilevel"/>
    <w:tmpl w:val="00000000"/>
    <w:lvl w:ilvl="0">
      <w:start w:val="1"/>
      <w:numFmt w:val="decimal"/>
      <w:lvlText w:val="%1"/>
      <w:lvlJc w:val="left"/>
      <w:pPr>
        <w:ind w:left="620" w:hanging="486"/>
        <w:jc w:val="left"/>
      </w:pPr>
      <w:rPr>
        <w:rFonts w:ascii="宋体" w:eastAsia="宋体" w:hAnsi="宋体" w:cs="宋体" w:hint="default"/>
        <w:w w:val="99"/>
        <w:sz w:val="48"/>
        <w:szCs w:val="48"/>
      </w:rPr>
    </w:lvl>
    <w:lvl w:ilvl="1">
      <w:start w:val="0"/>
      <w:numFmt w:val="bullet"/>
      <w:lvlText w:val="•"/>
      <w:lvlJc w:val="left"/>
      <w:pPr>
        <w:ind w:left="2243" w:hanging="486"/>
      </w:pPr>
      <w:rPr>
        <w:rFonts w:hint="default"/>
      </w:rPr>
    </w:lvl>
    <w:lvl w:ilvl="2">
      <w:start w:val="0"/>
      <w:numFmt w:val="bullet"/>
      <w:lvlText w:val="•"/>
      <w:lvlJc w:val="left"/>
      <w:pPr>
        <w:ind w:left="3867" w:hanging="486"/>
      </w:pPr>
      <w:rPr>
        <w:rFonts w:hint="default"/>
      </w:rPr>
    </w:lvl>
    <w:lvl w:ilvl="3">
      <w:start w:val="0"/>
      <w:numFmt w:val="bullet"/>
      <w:lvlText w:val="•"/>
      <w:lvlJc w:val="left"/>
      <w:pPr>
        <w:ind w:left="5491" w:hanging="486"/>
      </w:pPr>
      <w:rPr>
        <w:rFonts w:hint="default"/>
      </w:rPr>
    </w:lvl>
    <w:lvl w:ilvl="4">
      <w:start w:val="0"/>
      <w:numFmt w:val="bullet"/>
      <w:lvlText w:val="•"/>
      <w:lvlJc w:val="left"/>
      <w:pPr>
        <w:ind w:left="7115" w:hanging="486"/>
      </w:pPr>
      <w:rPr>
        <w:rFonts w:hint="default"/>
      </w:rPr>
    </w:lvl>
    <w:lvl w:ilvl="5">
      <w:start w:val="0"/>
      <w:numFmt w:val="bullet"/>
      <w:lvlText w:val="•"/>
      <w:lvlJc w:val="left"/>
      <w:pPr>
        <w:ind w:left="8739" w:hanging="486"/>
      </w:pPr>
      <w:rPr>
        <w:rFonts w:hint="default"/>
      </w:rPr>
    </w:lvl>
    <w:lvl w:ilvl="6">
      <w:start w:val="0"/>
      <w:numFmt w:val="bullet"/>
      <w:lvlText w:val="•"/>
      <w:lvlJc w:val="left"/>
      <w:pPr>
        <w:ind w:left="10363" w:hanging="486"/>
      </w:pPr>
      <w:rPr>
        <w:rFonts w:hint="default"/>
      </w:rPr>
    </w:lvl>
    <w:lvl w:ilvl="7">
      <w:start w:val="0"/>
      <w:numFmt w:val="bullet"/>
      <w:lvlText w:val="•"/>
      <w:lvlJc w:val="left"/>
      <w:pPr>
        <w:ind w:left="11987" w:hanging="486"/>
      </w:pPr>
      <w:rPr>
        <w:rFonts w:hint="default"/>
      </w:rPr>
    </w:lvl>
    <w:lvl w:ilvl="8">
      <w:start w:val="0"/>
      <w:numFmt w:val="bullet"/>
      <w:lvlText w:val="•"/>
      <w:lvlJc w:val="left"/>
      <w:pPr>
        <w:ind w:left="13611" w:hanging="486"/>
      </w:pPr>
      <w:rPr>
        <w:rFonts w:hint="default"/>
      </w:rPr>
    </w:lvl>
  </w:abstractNum>
  <w:abstractNum w:abstractNumId="30">
    <w:nsid w:val="7B57C6C6"/>
    <w:multiLevelType w:val="hybridMultilevel"/>
    <w:tmpl w:val="00000000"/>
    <w:lvl w:ilvl="0">
      <w:start w:val="1"/>
      <w:numFmt w:val="decimal"/>
      <w:lvlText w:val="%1"/>
      <w:lvlJc w:val="left"/>
      <w:pPr>
        <w:ind w:left="1942" w:hanging="360"/>
        <w:jc w:val="left"/>
      </w:pPr>
      <w:rPr>
        <w:rFonts w:ascii="宋体" w:eastAsia="宋体" w:hAnsi="宋体" w:cs="宋体" w:hint="default"/>
        <w:w w:val="99"/>
        <w:sz w:val="48"/>
        <w:szCs w:val="48"/>
      </w:rPr>
    </w:lvl>
    <w:lvl w:ilvl="1">
      <w:start w:val="0"/>
      <w:numFmt w:val="bullet"/>
      <w:lvlText w:val="•"/>
      <w:lvlJc w:val="left"/>
      <w:pPr>
        <w:ind w:left="3431" w:hanging="360"/>
      </w:pPr>
      <w:rPr>
        <w:rFonts w:hint="default"/>
      </w:rPr>
    </w:lvl>
    <w:lvl w:ilvl="2">
      <w:start w:val="0"/>
      <w:numFmt w:val="bullet"/>
      <w:lvlText w:val="•"/>
      <w:lvlJc w:val="left"/>
      <w:pPr>
        <w:ind w:left="4923" w:hanging="360"/>
      </w:pPr>
      <w:rPr>
        <w:rFonts w:hint="default"/>
      </w:rPr>
    </w:lvl>
    <w:lvl w:ilvl="3">
      <w:start w:val="0"/>
      <w:numFmt w:val="bullet"/>
      <w:lvlText w:val="•"/>
      <w:lvlJc w:val="left"/>
      <w:pPr>
        <w:ind w:left="6415" w:hanging="360"/>
      </w:pPr>
      <w:rPr>
        <w:rFonts w:hint="default"/>
      </w:rPr>
    </w:lvl>
    <w:lvl w:ilvl="4">
      <w:start w:val="0"/>
      <w:numFmt w:val="bullet"/>
      <w:lvlText w:val="•"/>
      <w:lvlJc w:val="left"/>
      <w:pPr>
        <w:ind w:left="7907" w:hanging="360"/>
      </w:pPr>
      <w:rPr>
        <w:rFonts w:hint="default"/>
      </w:rPr>
    </w:lvl>
    <w:lvl w:ilvl="5">
      <w:start w:val="0"/>
      <w:numFmt w:val="bullet"/>
      <w:lvlText w:val="•"/>
      <w:lvlJc w:val="left"/>
      <w:pPr>
        <w:ind w:left="9399" w:hanging="360"/>
      </w:pPr>
      <w:rPr>
        <w:rFonts w:hint="default"/>
      </w:rPr>
    </w:lvl>
    <w:lvl w:ilvl="6">
      <w:start w:val="0"/>
      <w:numFmt w:val="bullet"/>
      <w:lvlText w:val="•"/>
      <w:lvlJc w:val="left"/>
      <w:pPr>
        <w:ind w:left="10891" w:hanging="360"/>
      </w:pPr>
      <w:rPr>
        <w:rFonts w:hint="default"/>
      </w:rPr>
    </w:lvl>
    <w:lvl w:ilvl="7">
      <w:start w:val="0"/>
      <w:numFmt w:val="bullet"/>
      <w:lvlText w:val="•"/>
      <w:lvlJc w:val="left"/>
      <w:pPr>
        <w:ind w:left="12383" w:hanging="360"/>
      </w:pPr>
      <w:rPr>
        <w:rFonts w:hint="default"/>
      </w:rPr>
    </w:lvl>
    <w:lvl w:ilvl="8">
      <w:start w:val="0"/>
      <w:numFmt w:val="bullet"/>
      <w:lvlText w:val="•"/>
      <w:lvlJc w:val="left"/>
      <w:pPr>
        <w:ind w:left="13875" w:hanging="360"/>
      </w:pPr>
      <w:rPr>
        <w:rFonts w:hint="default"/>
      </w:rPr>
    </w:lvl>
  </w:abstractNum>
  <w:abstractNum w:abstractNumId="31">
    <w:nsid w:val="7D057931"/>
    <w:multiLevelType w:val="hybridMultilevel"/>
    <w:tmpl w:val="00000000"/>
    <w:lvl w:ilvl="0">
      <w:start w:val="1"/>
      <w:numFmt w:val="decimal"/>
      <w:lvlText w:val="%1）"/>
      <w:lvlJc w:val="left"/>
      <w:pPr>
        <w:ind w:left="2303" w:hanging="721"/>
        <w:jc w:val="left"/>
      </w:pPr>
      <w:rPr>
        <w:rFonts w:ascii="宋体" w:eastAsia="宋体" w:hAnsi="宋体" w:cs="宋体" w:hint="default"/>
        <w:spacing w:val="0"/>
        <w:w w:val="99"/>
        <w:sz w:val="46"/>
        <w:szCs w:val="46"/>
      </w:rPr>
    </w:lvl>
    <w:lvl w:ilvl="1">
      <w:start w:val="0"/>
      <w:numFmt w:val="bullet"/>
      <w:lvlText w:val="•"/>
      <w:lvlJc w:val="left"/>
      <w:pPr>
        <w:ind w:left="3755" w:hanging="721"/>
      </w:pPr>
      <w:rPr>
        <w:rFonts w:hint="default"/>
      </w:rPr>
    </w:lvl>
    <w:lvl w:ilvl="2">
      <w:start w:val="0"/>
      <w:numFmt w:val="bullet"/>
      <w:lvlText w:val="•"/>
      <w:lvlJc w:val="left"/>
      <w:pPr>
        <w:ind w:left="5211" w:hanging="721"/>
      </w:pPr>
      <w:rPr>
        <w:rFonts w:hint="default"/>
      </w:rPr>
    </w:lvl>
    <w:lvl w:ilvl="3">
      <w:start w:val="0"/>
      <w:numFmt w:val="bullet"/>
      <w:lvlText w:val="•"/>
      <w:lvlJc w:val="left"/>
      <w:pPr>
        <w:ind w:left="6667" w:hanging="721"/>
      </w:pPr>
      <w:rPr>
        <w:rFonts w:hint="default"/>
      </w:rPr>
    </w:lvl>
    <w:lvl w:ilvl="4">
      <w:start w:val="0"/>
      <w:numFmt w:val="bullet"/>
      <w:lvlText w:val="•"/>
      <w:lvlJc w:val="left"/>
      <w:pPr>
        <w:ind w:left="8123" w:hanging="721"/>
      </w:pPr>
      <w:rPr>
        <w:rFonts w:hint="default"/>
      </w:rPr>
    </w:lvl>
    <w:lvl w:ilvl="5">
      <w:start w:val="0"/>
      <w:numFmt w:val="bullet"/>
      <w:lvlText w:val="•"/>
      <w:lvlJc w:val="left"/>
      <w:pPr>
        <w:ind w:left="9579" w:hanging="721"/>
      </w:pPr>
      <w:rPr>
        <w:rFonts w:hint="default"/>
      </w:rPr>
    </w:lvl>
    <w:lvl w:ilvl="6">
      <w:start w:val="0"/>
      <w:numFmt w:val="bullet"/>
      <w:lvlText w:val="•"/>
      <w:lvlJc w:val="left"/>
      <w:pPr>
        <w:ind w:left="11035" w:hanging="721"/>
      </w:pPr>
      <w:rPr>
        <w:rFonts w:hint="default"/>
      </w:rPr>
    </w:lvl>
    <w:lvl w:ilvl="7">
      <w:start w:val="0"/>
      <w:numFmt w:val="bullet"/>
      <w:lvlText w:val="•"/>
      <w:lvlJc w:val="left"/>
      <w:pPr>
        <w:ind w:left="12491" w:hanging="721"/>
      </w:pPr>
      <w:rPr>
        <w:rFonts w:hint="default"/>
      </w:rPr>
    </w:lvl>
    <w:lvl w:ilvl="8">
      <w:start w:val="0"/>
      <w:numFmt w:val="bullet"/>
      <w:lvlText w:val="•"/>
      <w:lvlJc w:val="left"/>
      <w:pPr>
        <w:ind w:left="13947" w:hanging="721"/>
      </w:pPr>
      <w:rPr>
        <w:rFonts w:hint="default"/>
      </w:rPr>
    </w:lvl>
  </w:abstractNum>
  <w:num w:numId="1">
    <w:abstractNumId w:val="24"/>
  </w:num>
  <w:num w:numId="2">
    <w:abstractNumId w:val="21"/>
  </w:num>
  <w:num w:numId="3">
    <w:abstractNumId w:val="27"/>
  </w:num>
  <w:num w:numId="4">
    <w:abstractNumId w:val="28"/>
  </w:num>
  <w:num w:numId="5">
    <w:abstractNumId w:val="20"/>
  </w:num>
  <w:num w:numId="6">
    <w:abstractNumId w:val="3"/>
  </w:num>
  <w:num w:numId="7">
    <w:abstractNumId w:val="25"/>
  </w:num>
  <w:num w:numId="8">
    <w:abstractNumId w:val="9"/>
  </w:num>
  <w:num w:numId="9">
    <w:abstractNumId w:val="2"/>
  </w:num>
  <w:num w:numId="10">
    <w:abstractNumId w:val="22"/>
  </w:num>
  <w:num w:numId="11">
    <w:abstractNumId w:val="26"/>
  </w:num>
  <w:num w:numId="12">
    <w:abstractNumId w:val="12"/>
  </w:num>
  <w:num w:numId="13">
    <w:abstractNumId w:val="8"/>
  </w:num>
  <w:num w:numId="14">
    <w:abstractNumId w:val="1"/>
  </w:num>
  <w:num w:numId="15">
    <w:abstractNumId w:val="5"/>
  </w:num>
  <w:num w:numId="16">
    <w:abstractNumId w:val="7"/>
  </w:num>
  <w:num w:numId="17">
    <w:abstractNumId w:val="31"/>
  </w:num>
  <w:num w:numId="18">
    <w:abstractNumId w:val="19"/>
  </w:num>
  <w:num w:numId="19">
    <w:abstractNumId w:val="18"/>
  </w:num>
  <w:num w:numId="20">
    <w:abstractNumId w:val="11"/>
  </w:num>
  <w:num w:numId="21">
    <w:abstractNumId w:val="15"/>
  </w:num>
  <w:num w:numId="22">
    <w:abstractNumId w:val="4"/>
  </w:num>
  <w:num w:numId="23">
    <w:abstractNumId w:val="6"/>
  </w:num>
  <w:num w:numId="24">
    <w:abstractNumId w:val="14"/>
  </w:num>
  <w:num w:numId="25">
    <w:abstractNumId w:val="13"/>
  </w:num>
  <w:num w:numId="26">
    <w:abstractNumId w:val="29"/>
  </w:num>
  <w:num w:numId="27">
    <w:abstractNumId w:val="17"/>
  </w:num>
  <w:num w:numId="28">
    <w:abstractNumId w:val="10"/>
  </w:num>
  <w:num w:numId="29">
    <w:abstractNumId w:val="0"/>
  </w:num>
  <w:num w:numId="30">
    <w:abstractNumId w:val="30"/>
  </w:num>
  <w:num w:numId="31">
    <w:abstractNumId w:val="16"/>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48"/>
      <w:szCs w:val="48"/>
    </w:rPr>
  </w:style>
  <w:style w:type="paragraph" w:styleId="ListParagraph">
    <w:name w:val="List Paragraph"/>
    <w:basedOn w:val="Normal"/>
    <w:uiPriority w:val="1"/>
    <w:qFormat/>
    <w:pPr>
      <w:ind w:left="620" w:firstLine="962"/>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image" Target="media/image2.png"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image" Target="media/image3.png"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image" Target="media/image4.png"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footer" Target="footer13.xml" /><Relationship Id="rId33" Type="http://schemas.openxmlformats.org/officeDocument/2006/relationships/header" Target="header14.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footer" Target="footer16.xml" /><Relationship Id="rId39" Type="http://schemas.openxmlformats.org/officeDocument/2006/relationships/header" Target="header17.xml" /><Relationship Id="rId4" Type="http://schemas.openxmlformats.org/officeDocument/2006/relationships/header" Target="header1.xml" /><Relationship Id="rId40" Type="http://schemas.openxmlformats.org/officeDocument/2006/relationships/footer" Target="footer17.xm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image" Target="media/image5.png" /><Relationship Id="rId44" Type="http://schemas.openxmlformats.org/officeDocument/2006/relationships/header" Target="header19.xml" /><Relationship Id="rId45" Type="http://schemas.openxmlformats.org/officeDocument/2006/relationships/footer" Target="footer19.xml" /><Relationship Id="rId46" Type="http://schemas.openxmlformats.org/officeDocument/2006/relationships/header" Target="header20.xml" /><Relationship Id="rId47" Type="http://schemas.openxmlformats.org/officeDocument/2006/relationships/footer" Target="footer20.xml" /><Relationship Id="rId48" Type="http://schemas.openxmlformats.org/officeDocument/2006/relationships/header" Target="header21.xml" /><Relationship Id="rId49" Type="http://schemas.openxmlformats.org/officeDocument/2006/relationships/footer" Target="footer21.xml" /><Relationship Id="rId5" Type="http://schemas.openxmlformats.org/officeDocument/2006/relationships/footer" Target="footer1.xml" /><Relationship Id="rId50" Type="http://schemas.openxmlformats.org/officeDocument/2006/relationships/image" Target="media/image6.png" /><Relationship Id="rId51" Type="http://schemas.openxmlformats.org/officeDocument/2006/relationships/header" Target="header22.xml" /><Relationship Id="rId52" Type="http://schemas.openxmlformats.org/officeDocument/2006/relationships/footer" Target="footer22.xml" /><Relationship Id="rId53" Type="http://schemas.openxmlformats.org/officeDocument/2006/relationships/image" Target="media/image7.png" /><Relationship Id="rId54" Type="http://schemas.openxmlformats.org/officeDocument/2006/relationships/header" Target="header23.xml" /><Relationship Id="rId55" Type="http://schemas.openxmlformats.org/officeDocument/2006/relationships/footer" Target="footer23.xml" /><Relationship Id="rId56" Type="http://schemas.openxmlformats.org/officeDocument/2006/relationships/header" Target="header24.xml" /><Relationship Id="rId57" Type="http://schemas.openxmlformats.org/officeDocument/2006/relationships/footer" Target="footer24.xml" /><Relationship Id="rId58" Type="http://schemas.openxmlformats.org/officeDocument/2006/relationships/header" Target="header25.xml" /><Relationship Id="rId59" Type="http://schemas.openxmlformats.org/officeDocument/2006/relationships/footer" Target="footer25.xml" /><Relationship Id="rId6" Type="http://schemas.openxmlformats.org/officeDocument/2006/relationships/header" Target="header2.xml" /><Relationship Id="rId60" Type="http://schemas.openxmlformats.org/officeDocument/2006/relationships/image" Target="media/image8.png" /><Relationship Id="rId61" Type="http://schemas.openxmlformats.org/officeDocument/2006/relationships/header" Target="header26.xml" /><Relationship Id="rId62" Type="http://schemas.openxmlformats.org/officeDocument/2006/relationships/footer" Target="footer26.xml" /><Relationship Id="rId63" Type="http://schemas.openxmlformats.org/officeDocument/2006/relationships/header" Target="header27.xml" /><Relationship Id="rId64" Type="http://schemas.openxmlformats.org/officeDocument/2006/relationships/footer" Target="footer27.xml" /><Relationship Id="rId65" Type="http://schemas.openxmlformats.org/officeDocument/2006/relationships/hyperlink" Target="https://d.book118.com/696143020051010040" TargetMode="External" /><Relationship Id="rId66" Type="http://schemas.openxmlformats.org/officeDocument/2006/relationships/header" Target="header28.xml" /><Relationship Id="rId67" Type="http://schemas.openxmlformats.org/officeDocument/2006/relationships/footer" Target="footer28.xml" /><Relationship Id="rId68" Type="http://schemas.openxmlformats.org/officeDocument/2006/relationships/theme" Target="theme/theme1.xml" /><Relationship Id="rId69" Type="http://schemas.openxmlformats.org/officeDocument/2006/relationships/numbering" Target="numbering.xml" /><Relationship Id="rId7" Type="http://schemas.openxmlformats.org/officeDocument/2006/relationships/footer" Target="footer2.xml" /><Relationship Id="rId70"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1.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14.xml.rels><?xml version="1.0" encoding="utf-8" standalone="yes"?><Relationships xmlns="http://schemas.openxmlformats.org/package/2006/relationships"><Relationship Id="rId1" Type="http://schemas.openxmlformats.org/officeDocument/2006/relationships/image" Target="media/image1.png" /></Relationships>
</file>

<file path=word/_rels/header15.xml.rels><?xml version="1.0" encoding="utf-8" standalone="yes"?><Relationships xmlns="http://schemas.openxmlformats.org/package/2006/relationships"><Relationship Id="rId1" Type="http://schemas.openxmlformats.org/officeDocument/2006/relationships/image" Target="media/image1.png" /></Relationships>
</file>

<file path=word/_rels/header16.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1.png" /></Relationships>
</file>

<file path=word/_rels/header18.xml.rels><?xml version="1.0" encoding="utf-8" standalone="yes"?><Relationships xmlns="http://schemas.openxmlformats.org/package/2006/relationships"><Relationship Id="rId1" Type="http://schemas.openxmlformats.org/officeDocument/2006/relationships/image" Target="media/image1.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20.xml.rels><?xml version="1.0" encoding="utf-8" standalone="yes"?><Relationships xmlns="http://schemas.openxmlformats.org/package/2006/relationships"><Relationship Id="rId1" Type="http://schemas.openxmlformats.org/officeDocument/2006/relationships/image" Target="media/image1.png" /></Relationships>
</file>

<file path=word/_rels/header21.xml.rels><?xml version="1.0" encoding="utf-8" standalone="yes"?><Relationships xmlns="http://schemas.openxmlformats.org/package/2006/relationships"><Relationship Id="rId1" Type="http://schemas.openxmlformats.org/officeDocument/2006/relationships/image" Target="media/image1.png" /></Relationships>
</file>

<file path=word/_rels/header22.xml.rels><?xml version="1.0" encoding="utf-8" standalone="yes"?><Relationships xmlns="http://schemas.openxmlformats.org/package/2006/relationships"><Relationship Id="rId1" Type="http://schemas.openxmlformats.org/officeDocument/2006/relationships/image" Target="media/image1.png" /></Relationships>
</file>

<file path=word/_rels/header23.xml.rels><?xml version="1.0" encoding="utf-8" standalone="yes"?><Relationships xmlns="http://schemas.openxmlformats.org/package/2006/relationships"><Relationship Id="rId1" Type="http://schemas.openxmlformats.org/officeDocument/2006/relationships/image" Target="media/image1.png" /></Relationships>
</file>

<file path=word/_rels/header24.xml.rels><?xml version="1.0" encoding="utf-8" standalone="yes"?><Relationships xmlns="http://schemas.openxmlformats.org/package/2006/relationships"><Relationship Id="rId1" Type="http://schemas.openxmlformats.org/officeDocument/2006/relationships/image" Target="media/image1.png" /></Relationships>
</file>

<file path=word/_rels/header25.xml.rels><?xml version="1.0" encoding="utf-8" standalone="yes"?><Relationships xmlns="http://schemas.openxmlformats.org/package/2006/relationships"><Relationship Id="rId1" Type="http://schemas.openxmlformats.org/officeDocument/2006/relationships/image" Target="media/image1.png" /></Relationships>
</file>

<file path=word/_rels/header26.xml.rels><?xml version="1.0" encoding="utf-8" standalone="yes"?><Relationships xmlns="http://schemas.openxmlformats.org/package/2006/relationships"><Relationship Id="rId1" Type="http://schemas.openxmlformats.org/officeDocument/2006/relationships/image" Target="media/image1.png" /></Relationships>
</file>

<file path=word/_rels/header27.xml.rels><?xml version="1.0" encoding="utf-8" standalone="yes"?><Relationships xmlns="http://schemas.openxmlformats.org/package/2006/relationships"><Relationship Id="rId1" Type="http://schemas.openxmlformats.org/officeDocument/2006/relationships/image" Target="media/image1.png" /></Relationships>
</file>

<file path=word/_rels/header28.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2024-01-10T13:38:32Z</dcterms:created>
  <dcterms:modified xsi:type="dcterms:W3CDTF">2024-01-10T13:38:32Z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LastSaved">
    <vt:filetime>2024-01-10T00:00:00Z</vt:filetime>
  </property>
</Properties>
</file>