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聚氨酯漆项目计划设计方案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7" w:history="1">
        <w:r>
          <w:rPr>
            <w:rFonts w:ascii="仿宋" w:eastAsia="仿宋" w:hAnsi="仿宋" w:cs="仿宋" w:hint="eastAsia"/>
            <w:lang w:eastAsia="zh-CN"/>
          </w:rPr>
          <w:t>前言</w:t>
        </w:r>
        <w:r>
          <w:tab/>
        </w:r>
        <w:r>
          <w:fldChar w:fldCharType="begin"/>
        </w:r>
        <w:r>
          <w:instrText xml:space="preserve"> PAGEREF _Toc3337 \h </w:instrText>
        </w:r>
        <w:r>
          <w:fldChar w:fldCharType="separate"/>
        </w:r>
        <w:r>
          <w:t>3</w:t>
        </w:r>
        <w:r>
          <w:fldChar w:fldCharType="end"/>
        </w:r>
      </w:hyperlink>
    </w:p>
    <w:p>
      <w:pPr>
        <w:pStyle w:val="TOC1"/>
        <w:tabs>
          <w:tab w:val="right" w:leader="dot" w:pos="8306"/>
        </w:tabs>
      </w:pPr>
      <w:hyperlink w:anchor="_Toc15921" w:history="1">
        <w:r>
          <w:rPr>
            <w:rFonts w:ascii="仿宋" w:eastAsia="仿宋" w:hAnsi="仿宋" w:cs="仿宋" w:hint="eastAsia"/>
            <w:lang w:eastAsia="zh-CN"/>
          </w:rPr>
          <w:t>一、聚氨酯漆项目选址可行性分析</w:t>
        </w:r>
        <w:r>
          <w:tab/>
        </w:r>
        <w:r>
          <w:fldChar w:fldCharType="begin"/>
        </w:r>
        <w:r>
          <w:instrText xml:space="preserve"> PAGEREF _Toc15921 \h </w:instrText>
        </w:r>
        <w:r>
          <w:fldChar w:fldCharType="separate"/>
        </w:r>
        <w:r>
          <w:t>3</w:t>
        </w:r>
        <w:r>
          <w:fldChar w:fldCharType="end"/>
        </w:r>
      </w:hyperlink>
    </w:p>
    <w:p>
      <w:pPr>
        <w:pStyle w:val="TOC2"/>
        <w:tabs>
          <w:tab w:val="right" w:leader="dot" w:pos="8306"/>
        </w:tabs>
      </w:pPr>
      <w:hyperlink w:anchor="_Toc7586" w:history="1">
        <w:r>
          <w:rPr>
            <w:rFonts w:ascii="仿宋" w:eastAsia="仿宋" w:hAnsi="仿宋" w:cs="仿宋" w:hint="eastAsia"/>
            <w:lang w:eastAsia="zh-CN"/>
          </w:rPr>
          <w:t>(一)、聚氨酯漆项目选址</w:t>
        </w:r>
        <w:r>
          <w:tab/>
        </w:r>
        <w:r>
          <w:fldChar w:fldCharType="begin"/>
        </w:r>
        <w:r>
          <w:instrText xml:space="preserve"> PAGEREF _Toc7586 \h </w:instrText>
        </w:r>
        <w:r>
          <w:fldChar w:fldCharType="separate"/>
        </w:r>
        <w:r>
          <w:t>3</w:t>
        </w:r>
        <w:r>
          <w:fldChar w:fldCharType="end"/>
        </w:r>
      </w:hyperlink>
    </w:p>
    <w:p>
      <w:pPr>
        <w:pStyle w:val="TOC2"/>
        <w:tabs>
          <w:tab w:val="right" w:leader="dot" w:pos="8306"/>
        </w:tabs>
      </w:pPr>
      <w:hyperlink w:anchor="_Toc11396" w:history="1">
        <w:r>
          <w:rPr>
            <w:rFonts w:ascii="仿宋" w:eastAsia="仿宋" w:hAnsi="仿宋" w:cs="仿宋" w:hint="eastAsia"/>
            <w:lang w:eastAsia="zh-CN"/>
          </w:rPr>
          <w:t>(二)、用地控制指标</w:t>
        </w:r>
        <w:r>
          <w:tab/>
        </w:r>
        <w:r>
          <w:fldChar w:fldCharType="begin"/>
        </w:r>
        <w:r>
          <w:instrText xml:space="preserve"> PAGEREF _Toc11396 \h </w:instrText>
        </w:r>
        <w:r>
          <w:fldChar w:fldCharType="separate"/>
        </w:r>
        <w:r>
          <w:t>3</w:t>
        </w:r>
        <w:r>
          <w:fldChar w:fldCharType="end"/>
        </w:r>
      </w:hyperlink>
    </w:p>
    <w:p>
      <w:pPr>
        <w:pStyle w:val="TOC2"/>
        <w:tabs>
          <w:tab w:val="right" w:leader="dot" w:pos="8306"/>
        </w:tabs>
      </w:pPr>
      <w:hyperlink w:anchor="_Toc9837" w:history="1">
        <w:r>
          <w:rPr>
            <w:rFonts w:ascii="仿宋" w:eastAsia="仿宋" w:hAnsi="仿宋" w:cs="仿宋" w:hint="eastAsia"/>
            <w:lang w:eastAsia="zh-CN"/>
          </w:rPr>
          <w:t>(三)、节约用地措施</w:t>
        </w:r>
        <w:r>
          <w:tab/>
        </w:r>
        <w:r>
          <w:fldChar w:fldCharType="begin"/>
        </w:r>
        <w:r>
          <w:instrText xml:space="preserve"> PAGEREF _Toc9837 \h </w:instrText>
        </w:r>
        <w:r>
          <w:fldChar w:fldCharType="separate"/>
        </w:r>
        <w:r>
          <w:t>5</w:t>
        </w:r>
        <w:r>
          <w:fldChar w:fldCharType="end"/>
        </w:r>
      </w:hyperlink>
    </w:p>
    <w:p>
      <w:pPr>
        <w:pStyle w:val="TOC2"/>
        <w:tabs>
          <w:tab w:val="right" w:leader="dot" w:pos="8306"/>
        </w:tabs>
      </w:pPr>
      <w:hyperlink w:anchor="_Toc31349" w:history="1">
        <w:r>
          <w:rPr>
            <w:rFonts w:ascii="仿宋" w:eastAsia="仿宋" w:hAnsi="仿宋" w:cs="仿宋" w:hint="eastAsia"/>
            <w:lang w:eastAsia="zh-CN"/>
          </w:rPr>
          <w:t>(四)、总图布置方案</w:t>
        </w:r>
        <w:r>
          <w:tab/>
        </w:r>
        <w:r>
          <w:fldChar w:fldCharType="begin"/>
        </w:r>
        <w:r>
          <w:instrText xml:space="preserve"> PAGEREF _Toc31349 \h </w:instrText>
        </w:r>
        <w:r>
          <w:fldChar w:fldCharType="separate"/>
        </w:r>
        <w:r>
          <w:t>6</w:t>
        </w:r>
        <w:r>
          <w:fldChar w:fldCharType="end"/>
        </w:r>
      </w:hyperlink>
    </w:p>
    <w:p>
      <w:pPr>
        <w:pStyle w:val="TOC2"/>
        <w:tabs>
          <w:tab w:val="right" w:leader="dot" w:pos="8306"/>
        </w:tabs>
      </w:pPr>
      <w:hyperlink w:anchor="_Toc22721" w:history="1">
        <w:r>
          <w:rPr>
            <w:rFonts w:ascii="仿宋" w:eastAsia="仿宋" w:hAnsi="仿宋" w:cs="仿宋" w:hint="eastAsia"/>
            <w:lang w:eastAsia="zh-CN"/>
          </w:rPr>
          <w:t>(五)、选址综合评价</w:t>
        </w:r>
        <w:r>
          <w:tab/>
        </w:r>
        <w:r>
          <w:fldChar w:fldCharType="begin"/>
        </w:r>
        <w:r>
          <w:instrText xml:space="preserve"> PAGEREF _Toc22721 \h </w:instrText>
        </w:r>
        <w:r>
          <w:fldChar w:fldCharType="separate"/>
        </w:r>
        <w:r>
          <w:t>7</w:t>
        </w:r>
        <w:r>
          <w:fldChar w:fldCharType="end"/>
        </w:r>
      </w:hyperlink>
    </w:p>
    <w:p>
      <w:pPr>
        <w:pStyle w:val="TOC1"/>
        <w:tabs>
          <w:tab w:val="right" w:leader="dot" w:pos="8306"/>
        </w:tabs>
      </w:pPr>
      <w:hyperlink w:anchor="_Toc4003" w:history="1">
        <w:r>
          <w:rPr>
            <w:rFonts w:ascii="仿宋" w:eastAsia="仿宋" w:hAnsi="仿宋" w:cs="仿宋" w:hint="eastAsia"/>
            <w:lang w:eastAsia="zh-CN"/>
          </w:rPr>
          <w:t>二、聚氨酯漆项目绩效评估</w:t>
        </w:r>
        <w:r>
          <w:tab/>
        </w:r>
        <w:r>
          <w:fldChar w:fldCharType="begin"/>
        </w:r>
        <w:r>
          <w:instrText xml:space="preserve"> PAGEREF _Toc4003 \h </w:instrText>
        </w:r>
        <w:r>
          <w:fldChar w:fldCharType="separate"/>
        </w:r>
        <w:r>
          <w:t>8</w:t>
        </w:r>
        <w:r>
          <w:fldChar w:fldCharType="end"/>
        </w:r>
      </w:hyperlink>
    </w:p>
    <w:p>
      <w:pPr>
        <w:pStyle w:val="TOC2"/>
        <w:tabs>
          <w:tab w:val="right" w:leader="dot" w:pos="8306"/>
        </w:tabs>
      </w:pPr>
      <w:hyperlink w:anchor="_Toc4828" w:history="1">
        <w:r>
          <w:rPr>
            <w:rFonts w:ascii="仿宋" w:eastAsia="仿宋" w:hAnsi="仿宋" w:cs="仿宋" w:hint="eastAsia"/>
            <w:lang w:eastAsia="zh-CN"/>
          </w:rPr>
          <w:t>(一)、绩效评估指标</w:t>
        </w:r>
        <w:r>
          <w:tab/>
        </w:r>
        <w:r>
          <w:fldChar w:fldCharType="begin"/>
        </w:r>
        <w:r>
          <w:instrText xml:space="preserve"> PAGEREF _Toc4828 \h </w:instrText>
        </w:r>
        <w:r>
          <w:fldChar w:fldCharType="separate"/>
        </w:r>
        <w:r>
          <w:t>8</w:t>
        </w:r>
        <w:r>
          <w:fldChar w:fldCharType="end"/>
        </w:r>
      </w:hyperlink>
    </w:p>
    <w:p>
      <w:pPr>
        <w:pStyle w:val="TOC2"/>
        <w:tabs>
          <w:tab w:val="right" w:leader="dot" w:pos="8306"/>
        </w:tabs>
      </w:pPr>
      <w:hyperlink w:anchor="_Toc31237" w:history="1">
        <w:r>
          <w:rPr>
            <w:rFonts w:ascii="仿宋" w:eastAsia="仿宋" w:hAnsi="仿宋" w:cs="仿宋" w:hint="eastAsia"/>
            <w:lang w:eastAsia="zh-CN"/>
          </w:rPr>
          <w:t>(二)、绩效评估方法</w:t>
        </w:r>
        <w:r>
          <w:tab/>
        </w:r>
        <w:r>
          <w:fldChar w:fldCharType="begin"/>
        </w:r>
        <w:r>
          <w:instrText xml:space="preserve"> PAGEREF _Toc31237 \h </w:instrText>
        </w:r>
        <w:r>
          <w:fldChar w:fldCharType="separate"/>
        </w:r>
        <w:r>
          <w:t>9</w:t>
        </w:r>
        <w:r>
          <w:fldChar w:fldCharType="end"/>
        </w:r>
      </w:hyperlink>
    </w:p>
    <w:p>
      <w:pPr>
        <w:pStyle w:val="TOC2"/>
        <w:tabs>
          <w:tab w:val="right" w:leader="dot" w:pos="8306"/>
        </w:tabs>
      </w:pPr>
      <w:hyperlink w:anchor="_Toc30916" w:history="1">
        <w:r>
          <w:rPr>
            <w:rFonts w:ascii="仿宋" w:eastAsia="仿宋" w:hAnsi="仿宋" w:cs="仿宋" w:hint="eastAsia"/>
            <w:lang w:eastAsia="zh-CN"/>
          </w:rPr>
          <w:t>(三)、绩效评估周期</w:t>
        </w:r>
        <w:r>
          <w:tab/>
        </w:r>
        <w:r>
          <w:fldChar w:fldCharType="begin"/>
        </w:r>
        <w:r>
          <w:instrText xml:space="preserve"> PAGEREF _Toc30916 \h </w:instrText>
        </w:r>
        <w:r>
          <w:fldChar w:fldCharType="separate"/>
        </w:r>
        <w:r>
          <w:t>10</w:t>
        </w:r>
        <w:r>
          <w:fldChar w:fldCharType="end"/>
        </w:r>
      </w:hyperlink>
    </w:p>
    <w:p>
      <w:pPr>
        <w:pStyle w:val="TOC1"/>
        <w:tabs>
          <w:tab w:val="right" w:leader="dot" w:pos="8306"/>
        </w:tabs>
      </w:pPr>
      <w:hyperlink w:anchor="_Toc3015" w:history="1">
        <w:r>
          <w:rPr>
            <w:rFonts w:ascii="仿宋" w:eastAsia="仿宋" w:hAnsi="仿宋" w:cs="仿宋" w:hint="eastAsia"/>
            <w:lang w:eastAsia="zh-CN"/>
          </w:rPr>
          <w:t>三、聚氨酯漆项目概论</w:t>
        </w:r>
        <w:r>
          <w:tab/>
        </w:r>
        <w:r>
          <w:fldChar w:fldCharType="begin"/>
        </w:r>
        <w:r>
          <w:instrText xml:space="preserve"> PAGEREF _Toc3015 \h </w:instrText>
        </w:r>
        <w:r>
          <w:fldChar w:fldCharType="separate"/>
        </w:r>
        <w:r>
          <w:t>11</w:t>
        </w:r>
        <w:r>
          <w:fldChar w:fldCharType="end"/>
        </w:r>
      </w:hyperlink>
    </w:p>
    <w:p>
      <w:pPr>
        <w:pStyle w:val="TOC2"/>
        <w:tabs>
          <w:tab w:val="right" w:leader="dot" w:pos="8306"/>
        </w:tabs>
      </w:pPr>
      <w:hyperlink w:anchor="_Toc24874" w:history="1">
        <w:r>
          <w:rPr>
            <w:rFonts w:ascii="仿宋" w:eastAsia="仿宋" w:hAnsi="仿宋" w:cs="仿宋" w:hint="eastAsia"/>
            <w:lang w:eastAsia="zh-CN"/>
          </w:rPr>
          <w:t>(一)、聚氨酯漆项目概况</w:t>
        </w:r>
        <w:r>
          <w:tab/>
        </w:r>
        <w:r>
          <w:fldChar w:fldCharType="begin"/>
        </w:r>
        <w:r>
          <w:instrText xml:space="preserve"> PAGEREF _Toc24874 \h </w:instrText>
        </w:r>
        <w:r>
          <w:fldChar w:fldCharType="separate"/>
        </w:r>
        <w:r>
          <w:t>11</w:t>
        </w:r>
        <w:r>
          <w:fldChar w:fldCharType="end"/>
        </w:r>
      </w:hyperlink>
    </w:p>
    <w:p>
      <w:pPr>
        <w:pStyle w:val="TOC2"/>
        <w:tabs>
          <w:tab w:val="right" w:leader="dot" w:pos="8306"/>
        </w:tabs>
      </w:pPr>
      <w:hyperlink w:anchor="_Toc16685" w:history="1">
        <w:r>
          <w:rPr>
            <w:rFonts w:ascii="仿宋" w:eastAsia="仿宋" w:hAnsi="仿宋" w:cs="仿宋" w:hint="eastAsia"/>
            <w:lang w:eastAsia="zh-CN"/>
          </w:rPr>
          <w:t>(二)、聚氨酯漆项目目标</w:t>
        </w:r>
        <w:r>
          <w:tab/>
        </w:r>
        <w:r>
          <w:fldChar w:fldCharType="begin"/>
        </w:r>
        <w:r>
          <w:instrText xml:space="preserve"> PAGEREF _Toc16685 \h </w:instrText>
        </w:r>
        <w:r>
          <w:fldChar w:fldCharType="separate"/>
        </w:r>
        <w:r>
          <w:t>14</w:t>
        </w:r>
        <w:r>
          <w:fldChar w:fldCharType="end"/>
        </w:r>
      </w:hyperlink>
    </w:p>
    <w:p>
      <w:pPr>
        <w:pStyle w:val="TOC2"/>
        <w:tabs>
          <w:tab w:val="right" w:leader="dot" w:pos="8306"/>
        </w:tabs>
      </w:pPr>
      <w:hyperlink w:anchor="_Toc7761" w:history="1">
        <w:r>
          <w:rPr>
            <w:rFonts w:ascii="仿宋" w:eastAsia="仿宋" w:hAnsi="仿宋" w:cs="仿宋" w:hint="eastAsia"/>
            <w:lang w:eastAsia="zh-CN"/>
          </w:rPr>
          <w:t>(三)、聚氨酯漆项目提出的理由</w:t>
        </w:r>
        <w:r>
          <w:tab/>
        </w:r>
        <w:r>
          <w:fldChar w:fldCharType="begin"/>
        </w:r>
        <w:r>
          <w:instrText xml:space="preserve"> PAGEREF _Toc7761 \h </w:instrText>
        </w:r>
        <w:r>
          <w:fldChar w:fldCharType="separate"/>
        </w:r>
        <w:r>
          <w:t>14</w:t>
        </w:r>
        <w:r>
          <w:fldChar w:fldCharType="end"/>
        </w:r>
      </w:hyperlink>
    </w:p>
    <w:p>
      <w:pPr>
        <w:pStyle w:val="TOC2"/>
        <w:tabs>
          <w:tab w:val="right" w:leader="dot" w:pos="8306"/>
        </w:tabs>
      </w:pPr>
      <w:hyperlink w:anchor="_Toc30286" w:history="1">
        <w:r>
          <w:rPr>
            <w:rFonts w:ascii="仿宋" w:eastAsia="仿宋" w:hAnsi="仿宋" w:cs="仿宋" w:hint="eastAsia"/>
            <w:lang w:eastAsia="zh-CN"/>
          </w:rPr>
          <w:t>(四)、聚氨酯漆项目意义</w:t>
        </w:r>
        <w:r>
          <w:tab/>
        </w:r>
        <w:r>
          <w:fldChar w:fldCharType="begin"/>
        </w:r>
        <w:r>
          <w:instrText xml:space="preserve"> PAGEREF _Toc30286 \h </w:instrText>
        </w:r>
        <w:r>
          <w:fldChar w:fldCharType="separate"/>
        </w:r>
        <w:r>
          <w:t>16</w:t>
        </w:r>
        <w:r>
          <w:fldChar w:fldCharType="end"/>
        </w:r>
      </w:hyperlink>
    </w:p>
    <w:p>
      <w:pPr>
        <w:pStyle w:val="TOC2"/>
        <w:tabs>
          <w:tab w:val="right" w:leader="dot" w:pos="8306"/>
        </w:tabs>
      </w:pPr>
      <w:hyperlink w:anchor="_Toc11082" w:history="1">
        <w:r>
          <w:rPr>
            <w:rFonts w:ascii="仿宋" w:eastAsia="仿宋" w:hAnsi="仿宋" w:cs="仿宋" w:hint="eastAsia"/>
            <w:lang w:eastAsia="zh-CN"/>
          </w:rPr>
          <w:t>(五)、聚氨酯漆项目背景</w:t>
        </w:r>
        <w:r>
          <w:tab/>
        </w:r>
        <w:r>
          <w:fldChar w:fldCharType="begin"/>
        </w:r>
        <w:r>
          <w:instrText xml:space="preserve"> PAGEREF _Toc11082 \h </w:instrText>
        </w:r>
        <w:r>
          <w:fldChar w:fldCharType="separate"/>
        </w:r>
        <w:r>
          <w:t>17</w:t>
        </w:r>
        <w:r>
          <w:fldChar w:fldCharType="end"/>
        </w:r>
      </w:hyperlink>
    </w:p>
    <w:p>
      <w:pPr>
        <w:pStyle w:val="TOC1"/>
        <w:tabs>
          <w:tab w:val="right" w:leader="dot" w:pos="8306"/>
        </w:tabs>
      </w:pPr>
      <w:hyperlink w:anchor="_Toc29672" w:history="1">
        <w:r>
          <w:rPr>
            <w:rFonts w:ascii="仿宋" w:eastAsia="仿宋" w:hAnsi="仿宋" w:cs="仿宋" w:hint="eastAsia"/>
            <w:lang w:eastAsia="zh-CN"/>
          </w:rPr>
          <w:t>四、聚氨酯漆项目危机管理</w:t>
        </w:r>
        <w:r>
          <w:tab/>
        </w:r>
        <w:r>
          <w:fldChar w:fldCharType="begin"/>
        </w:r>
        <w:r>
          <w:instrText xml:space="preserve"> PAGEREF _Toc29672 \h </w:instrText>
        </w:r>
        <w:r>
          <w:fldChar w:fldCharType="separate"/>
        </w:r>
        <w:r>
          <w:t>18</w:t>
        </w:r>
        <w:r>
          <w:fldChar w:fldCharType="end"/>
        </w:r>
      </w:hyperlink>
    </w:p>
    <w:p>
      <w:pPr>
        <w:pStyle w:val="TOC2"/>
        <w:tabs>
          <w:tab w:val="right" w:leader="dot" w:pos="8306"/>
        </w:tabs>
      </w:pPr>
      <w:hyperlink w:anchor="_Toc18443" w:history="1">
        <w:r>
          <w:rPr>
            <w:rFonts w:ascii="仿宋" w:eastAsia="仿宋" w:hAnsi="仿宋" w:cs="仿宋" w:hint="eastAsia"/>
            <w:lang w:eastAsia="zh-CN"/>
          </w:rPr>
          <w:t>(一)、危机预警与识别</w:t>
        </w:r>
        <w:r>
          <w:tab/>
        </w:r>
        <w:r>
          <w:fldChar w:fldCharType="begin"/>
        </w:r>
        <w:r>
          <w:instrText xml:space="preserve"> PAGEREF _Toc18443 \h </w:instrText>
        </w:r>
        <w:r>
          <w:fldChar w:fldCharType="separate"/>
        </w:r>
        <w:r>
          <w:t>18</w:t>
        </w:r>
        <w:r>
          <w:fldChar w:fldCharType="end"/>
        </w:r>
      </w:hyperlink>
    </w:p>
    <w:p>
      <w:pPr>
        <w:pStyle w:val="TOC2"/>
        <w:tabs>
          <w:tab w:val="right" w:leader="dot" w:pos="8306"/>
        </w:tabs>
      </w:pPr>
      <w:hyperlink w:anchor="_Toc21406" w:history="1">
        <w:r>
          <w:rPr>
            <w:rFonts w:ascii="仿宋" w:eastAsia="仿宋" w:hAnsi="仿宋" w:cs="仿宋" w:hint="eastAsia"/>
            <w:lang w:eastAsia="zh-CN"/>
          </w:rPr>
          <w:t>(二)、危机应对与恢复</w:t>
        </w:r>
        <w:r>
          <w:tab/>
        </w:r>
        <w:r>
          <w:fldChar w:fldCharType="begin"/>
        </w:r>
        <w:r>
          <w:instrText xml:space="preserve"> PAGEREF _Toc21406 \h </w:instrText>
        </w:r>
        <w:r>
          <w:fldChar w:fldCharType="separate"/>
        </w:r>
        <w:r>
          <w:t>19</w:t>
        </w:r>
        <w:r>
          <w:fldChar w:fldCharType="end"/>
        </w:r>
      </w:hyperlink>
    </w:p>
    <w:p>
      <w:pPr>
        <w:pStyle w:val="TOC1"/>
        <w:tabs>
          <w:tab w:val="right" w:leader="dot" w:pos="8306"/>
        </w:tabs>
      </w:pPr>
      <w:hyperlink w:anchor="_Toc8991" w:history="1">
        <w:r>
          <w:rPr>
            <w:rFonts w:ascii="仿宋" w:eastAsia="仿宋" w:hAnsi="仿宋" w:cs="仿宋" w:hint="eastAsia"/>
            <w:lang w:eastAsia="zh-CN"/>
          </w:rPr>
          <w:t>五、聚氨酯漆项目建设单位说明</w:t>
        </w:r>
        <w:r>
          <w:tab/>
        </w:r>
        <w:r>
          <w:fldChar w:fldCharType="begin"/>
        </w:r>
        <w:r>
          <w:instrText xml:space="preserve"> PAGEREF _Toc8991 \h </w:instrText>
        </w:r>
        <w:r>
          <w:fldChar w:fldCharType="separate"/>
        </w:r>
        <w:r>
          <w:t>20</w:t>
        </w:r>
        <w:r>
          <w:fldChar w:fldCharType="end"/>
        </w:r>
      </w:hyperlink>
    </w:p>
    <w:p>
      <w:pPr>
        <w:pStyle w:val="TOC2"/>
        <w:tabs>
          <w:tab w:val="right" w:leader="dot" w:pos="8306"/>
        </w:tabs>
      </w:pPr>
      <w:hyperlink w:anchor="_Toc32606" w:history="1">
        <w:r>
          <w:rPr>
            <w:rFonts w:ascii="仿宋" w:eastAsia="仿宋" w:hAnsi="仿宋" w:cs="仿宋" w:hint="eastAsia"/>
            <w:lang w:eastAsia="zh-CN"/>
          </w:rPr>
          <w:t>(一)、聚氨酯漆项目承办单位基本情况</w:t>
        </w:r>
        <w:r>
          <w:tab/>
        </w:r>
        <w:r>
          <w:fldChar w:fldCharType="begin"/>
        </w:r>
        <w:r>
          <w:instrText xml:space="preserve"> PAGEREF _Toc32606 \h </w:instrText>
        </w:r>
        <w:r>
          <w:fldChar w:fldCharType="separate"/>
        </w:r>
        <w:r>
          <w:t>20</w:t>
        </w:r>
        <w:r>
          <w:fldChar w:fldCharType="end"/>
        </w:r>
      </w:hyperlink>
    </w:p>
    <w:p>
      <w:pPr>
        <w:pStyle w:val="TOC2"/>
        <w:tabs>
          <w:tab w:val="right" w:leader="dot" w:pos="8306"/>
        </w:tabs>
      </w:pPr>
      <w:hyperlink w:anchor="_Toc26121" w:history="1">
        <w:r>
          <w:rPr>
            <w:rFonts w:ascii="仿宋" w:eastAsia="仿宋" w:hAnsi="仿宋" w:cs="仿宋" w:hint="eastAsia"/>
            <w:lang w:eastAsia="zh-CN"/>
          </w:rPr>
          <w:t>(二)、公司经济效益分析</w:t>
        </w:r>
        <w:r>
          <w:tab/>
        </w:r>
        <w:r>
          <w:fldChar w:fldCharType="begin"/>
        </w:r>
        <w:r>
          <w:instrText xml:space="preserve"> PAGEREF _Toc26121 \h </w:instrText>
        </w:r>
        <w:r>
          <w:fldChar w:fldCharType="separate"/>
        </w:r>
        <w:r>
          <w:t>21</w:t>
        </w:r>
        <w:r>
          <w:fldChar w:fldCharType="end"/>
        </w:r>
      </w:hyperlink>
    </w:p>
    <w:p>
      <w:pPr>
        <w:pStyle w:val="TOC1"/>
        <w:tabs>
          <w:tab w:val="right" w:leader="dot" w:pos="8306"/>
        </w:tabs>
      </w:pPr>
      <w:hyperlink w:anchor="_Toc27843" w:history="1">
        <w:r>
          <w:rPr>
            <w:rFonts w:ascii="仿宋" w:eastAsia="仿宋" w:hAnsi="仿宋" w:cs="仿宋" w:hint="eastAsia"/>
            <w:lang w:eastAsia="zh-CN"/>
          </w:rPr>
          <w:t>六、聚氨酯漆项目建设背景及必要性分析</w:t>
        </w:r>
        <w:r>
          <w:tab/>
        </w:r>
        <w:r>
          <w:fldChar w:fldCharType="begin"/>
        </w:r>
        <w:r>
          <w:instrText xml:space="preserve"> PAGEREF _Toc27843 \h </w:instrText>
        </w:r>
        <w:r>
          <w:fldChar w:fldCharType="separate"/>
        </w:r>
        <w:r>
          <w:t>22</w:t>
        </w:r>
        <w:r>
          <w:fldChar w:fldCharType="end"/>
        </w:r>
      </w:hyperlink>
    </w:p>
    <w:p>
      <w:pPr>
        <w:pStyle w:val="TOC2"/>
        <w:tabs>
          <w:tab w:val="right" w:leader="dot" w:pos="8306"/>
        </w:tabs>
      </w:pPr>
      <w:hyperlink w:anchor="_Toc24976" w:history="1">
        <w:r>
          <w:rPr>
            <w:rFonts w:ascii="仿宋" w:eastAsia="仿宋" w:hAnsi="仿宋" w:cs="仿宋" w:hint="eastAsia"/>
            <w:lang w:eastAsia="zh-CN"/>
          </w:rPr>
          <w:t>(一)、聚氨酯漆项目背景分析</w:t>
        </w:r>
        <w:r>
          <w:tab/>
        </w:r>
        <w:r>
          <w:fldChar w:fldCharType="begin"/>
        </w:r>
        <w:r>
          <w:instrText xml:space="preserve"> PAGEREF _Toc24976 \h </w:instrText>
        </w:r>
        <w:r>
          <w:fldChar w:fldCharType="separate"/>
        </w:r>
        <w:r>
          <w:t>22</w:t>
        </w:r>
        <w:r>
          <w:fldChar w:fldCharType="end"/>
        </w:r>
      </w:hyperlink>
    </w:p>
    <w:p>
      <w:pPr>
        <w:pStyle w:val="TOC2"/>
        <w:tabs>
          <w:tab w:val="right" w:leader="dot" w:pos="8306"/>
        </w:tabs>
      </w:pPr>
      <w:hyperlink w:anchor="_Toc31915" w:history="1">
        <w:r>
          <w:rPr>
            <w:rFonts w:ascii="仿宋" w:eastAsia="仿宋" w:hAnsi="仿宋" w:cs="仿宋" w:hint="eastAsia"/>
            <w:lang w:eastAsia="zh-CN"/>
          </w:rPr>
          <w:t>(二)、聚氨酯漆项目建设必要性分析</w:t>
        </w:r>
        <w:r>
          <w:tab/>
        </w:r>
        <w:r>
          <w:fldChar w:fldCharType="begin"/>
        </w:r>
        <w:r>
          <w:instrText xml:space="preserve"> PAGEREF _Toc31915 \h </w:instrText>
        </w:r>
        <w:r>
          <w:fldChar w:fldCharType="separate"/>
        </w:r>
        <w:r>
          <w:t>23</w:t>
        </w:r>
        <w:r>
          <w:fldChar w:fldCharType="end"/>
        </w:r>
      </w:hyperlink>
    </w:p>
    <w:p>
      <w:pPr>
        <w:pStyle w:val="TOC1"/>
        <w:tabs>
          <w:tab w:val="right" w:leader="dot" w:pos="8306"/>
        </w:tabs>
      </w:pPr>
      <w:hyperlink w:anchor="_Toc16776" w:history="1">
        <w:r>
          <w:rPr>
            <w:rFonts w:ascii="仿宋" w:eastAsia="仿宋" w:hAnsi="仿宋" w:cs="仿宋" w:hint="eastAsia"/>
            <w:lang w:eastAsia="zh-CN"/>
          </w:rPr>
          <w:t>七、聚氨酯漆项目社会影响</w:t>
        </w:r>
        <w:r>
          <w:tab/>
        </w:r>
        <w:r>
          <w:fldChar w:fldCharType="begin"/>
        </w:r>
        <w:r>
          <w:instrText xml:space="preserve"> PAGEREF _Toc16776 \h </w:instrText>
        </w:r>
        <w:r>
          <w:fldChar w:fldCharType="separate"/>
        </w:r>
        <w:r>
          <w:t>25</w:t>
        </w:r>
        <w:r>
          <w:fldChar w:fldCharType="end"/>
        </w:r>
      </w:hyperlink>
    </w:p>
    <w:p>
      <w:pPr>
        <w:pStyle w:val="TOC2"/>
        <w:tabs>
          <w:tab w:val="right" w:leader="dot" w:pos="8306"/>
        </w:tabs>
      </w:pPr>
      <w:hyperlink w:anchor="_Toc26713" w:history="1">
        <w:r>
          <w:rPr>
            <w:rFonts w:ascii="仿宋" w:eastAsia="仿宋" w:hAnsi="仿宋" w:cs="仿宋" w:hint="eastAsia"/>
            <w:lang w:eastAsia="zh-CN"/>
          </w:rPr>
          <w:t>(一)、社会责任与义务</w:t>
        </w:r>
        <w:r>
          <w:tab/>
        </w:r>
        <w:r>
          <w:fldChar w:fldCharType="begin"/>
        </w:r>
        <w:r>
          <w:instrText xml:space="preserve"> PAGEREF _Toc26713 \h </w:instrText>
        </w:r>
        <w:r>
          <w:fldChar w:fldCharType="separate"/>
        </w:r>
        <w:r>
          <w:t>25</w:t>
        </w:r>
        <w:r>
          <w:fldChar w:fldCharType="end"/>
        </w:r>
      </w:hyperlink>
    </w:p>
    <w:p>
      <w:pPr>
        <w:pStyle w:val="TOC2"/>
        <w:tabs>
          <w:tab w:val="right" w:leader="dot" w:pos="8306"/>
        </w:tabs>
      </w:pPr>
      <w:hyperlink w:anchor="_Toc11227" w:history="1">
        <w:r>
          <w:rPr>
            <w:rFonts w:ascii="仿宋" w:eastAsia="仿宋" w:hAnsi="仿宋" w:cs="仿宋" w:hint="eastAsia"/>
            <w:lang w:eastAsia="zh-CN"/>
          </w:rPr>
          <w:t>(二)、社会参与与沟通</w:t>
        </w:r>
        <w:r>
          <w:tab/>
        </w:r>
        <w:r>
          <w:fldChar w:fldCharType="begin"/>
        </w:r>
        <w:r>
          <w:instrText xml:space="preserve"> PAGEREF _Toc11227 \h </w:instrText>
        </w:r>
        <w:r>
          <w:fldChar w:fldCharType="separate"/>
        </w:r>
        <w:r>
          <w:t>25</w:t>
        </w:r>
        <w:r>
          <w:fldChar w:fldCharType="end"/>
        </w:r>
      </w:hyperlink>
    </w:p>
    <w:p>
      <w:pPr>
        <w:pStyle w:val="TOC1"/>
        <w:tabs>
          <w:tab w:val="right" w:leader="dot" w:pos="8306"/>
        </w:tabs>
      </w:pPr>
      <w:hyperlink w:anchor="_Toc12514" w:history="1">
        <w:r>
          <w:rPr>
            <w:rFonts w:ascii="仿宋" w:eastAsia="仿宋" w:hAnsi="仿宋" w:cs="仿宋" w:hint="eastAsia"/>
            <w:lang w:eastAsia="zh-CN"/>
          </w:rPr>
          <w:t>八、聚氨酯漆项目经营效益</w:t>
        </w:r>
        <w:r>
          <w:tab/>
        </w:r>
        <w:r>
          <w:fldChar w:fldCharType="begin"/>
        </w:r>
        <w:r>
          <w:instrText xml:space="preserve"> PAGEREF _Toc12514 \h </w:instrText>
        </w:r>
        <w:r>
          <w:fldChar w:fldCharType="separate"/>
        </w:r>
        <w:r>
          <w:t>26</w:t>
        </w:r>
        <w:r>
          <w:fldChar w:fldCharType="end"/>
        </w:r>
      </w:hyperlink>
    </w:p>
    <w:p>
      <w:pPr>
        <w:pStyle w:val="TOC2"/>
        <w:tabs>
          <w:tab w:val="right" w:leader="dot" w:pos="8306"/>
        </w:tabs>
      </w:pPr>
      <w:hyperlink w:anchor="_Toc3292" w:history="1">
        <w:r>
          <w:rPr>
            <w:rFonts w:ascii="仿宋" w:eastAsia="仿宋" w:hAnsi="仿宋" w:cs="仿宋" w:hint="eastAsia"/>
            <w:lang w:eastAsia="zh-CN"/>
          </w:rPr>
          <w:t>(一)、经济评价财务测算</w:t>
        </w:r>
        <w:r>
          <w:tab/>
        </w:r>
        <w:r>
          <w:fldChar w:fldCharType="begin"/>
        </w:r>
        <w:r>
          <w:instrText xml:space="preserve"> PAGEREF _Toc3292 \h </w:instrText>
        </w:r>
        <w:r>
          <w:fldChar w:fldCharType="separate"/>
        </w:r>
        <w:r>
          <w:t>26</w:t>
        </w:r>
        <w:r>
          <w:fldChar w:fldCharType="end"/>
        </w:r>
      </w:hyperlink>
    </w:p>
    <w:p>
      <w:pPr>
        <w:pStyle w:val="TOC2"/>
        <w:tabs>
          <w:tab w:val="right" w:leader="dot" w:pos="8306"/>
        </w:tabs>
      </w:pPr>
      <w:hyperlink w:anchor="_Toc27309" w:history="1">
        <w:r>
          <w:rPr>
            <w:rFonts w:ascii="仿宋" w:eastAsia="仿宋" w:hAnsi="仿宋" w:cs="仿宋" w:hint="eastAsia"/>
            <w:lang w:eastAsia="zh-CN"/>
          </w:rPr>
          <w:t>(二)、聚氨酯漆项目盈利能力分析</w:t>
        </w:r>
        <w:r>
          <w:tab/>
        </w:r>
        <w:r>
          <w:fldChar w:fldCharType="begin"/>
        </w:r>
        <w:r>
          <w:instrText xml:space="preserve"> PAGEREF _Toc27309 \h </w:instrText>
        </w:r>
        <w:r>
          <w:fldChar w:fldCharType="separate"/>
        </w:r>
        <w:r>
          <w:t>28</w:t>
        </w:r>
        <w:r>
          <w:fldChar w:fldCharType="end"/>
        </w:r>
      </w:hyperlink>
    </w:p>
    <w:p>
      <w:pPr>
        <w:pStyle w:val="TOC1"/>
        <w:tabs>
          <w:tab w:val="right" w:leader="dot" w:pos="8306"/>
        </w:tabs>
      </w:pPr>
      <w:hyperlink w:anchor="_Toc9003" w:history="1">
        <w:r>
          <w:rPr>
            <w:rFonts w:ascii="仿宋" w:eastAsia="仿宋" w:hAnsi="仿宋" w:cs="仿宋" w:hint="eastAsia"/>
            <w:lang w:eastAsia="zh-CN"/>
          </w:rPr>
          <w:t>九、聚氨酯漆项目人力资源管理</w:t>
        </w:r>
        <w:r>
          <w:tab/>
        </w:r>
        <w:r>
          <w:fldChar w:fldCharType="begin"/>
        </w:r>
        <w:r>
          <w:instrText xml:space="preserve"> PAGEREF _Toc9003 \h </w:instrText>
        </w:r>
        <w:r>
          <w:fldChar w:fldCharType="separate"/>
        </w:r>
        <w:r>
          <w:t>28</w:t>
        </w:r>
        <w:r>
          <w:fldChar w:fldCharType="end"/>
        </w:r>
      </w:hyperlink>
    </w:p>
    <w:p>
      <w:pPr>
        <w:pStyle w:val="TOC2"/>
        <w:tabs>
          <w:tab w:val="right" w:leader="dot" w:pos="8306"/>
        </w:tabs>
      </w:pPr>
      <w:hyperlink w:anchor="_Toc20049" w:history="1">
        <w:r>
          <w:rPr>
            <w:rFonts w:ascii="仿宋" w:eastAsia="仿宋" w:hAnsi="仿宋" w:cs="仿宋" w:hint="eastAsia"/>
            <w:lang w:eastAsia="zh-CN"/>
          </w:rPr>
          <w:t>(一)、建立健全的预算管理制度</w:t>
        </w:r>
        <w:r>
          <w:tab/>
        </w:r>
        <w:r>
          <w:fldChar w:fldCharType="begin"/>
        </w:r>
        <w:r>
          <w:instrText xml:space="preserve"> PAGEREF _Toc20049 \h </w:instrText>
        </w:r>
        <w:r>
          <w:fldChar w:fldCharType="separate"/>
        </w:r>
        <w:r>
          <w:t>28</w:t>
        </w:r>
        <w:r>
          <w:fldChar w:fldCharType="end"/>
        </w:r>
      </w:hyperlink>
    </w:p>
    <w:p>
      <w:pPr>
        <w:pStyle w:val="TOC2"/>
        <w:tabs>
          <w:tab w:val="right" w:leader="dot" w:pos="8306"/>
        </w:tabs>
      </w:pPr>
      <w:hyperlink w:anchor="_Toc12205" w:history="1">
        <w:r>
          <w:rPr>
            <w:rFonts w:ascii="仿宋" w:eastAsia="仿宋" w:hAnsi="仿宋" w:cs="仿宋" w:hint="eastAsia"/>
            <w:lang w:eastAsia="zh-CN"/>
          </w:rPr>
          <w:t>(二)、加强资金流动监控</w:t>
        </w:r>
        <w:r>
          <w:tab/>
        </w:r>
        <w:r>
          <w:fldChar w:fldCharType="begin"/>
        </w:r>
        <w:r>
          <w:instrText xml:space="preserve"> PAGEREF _Toc12205 \h </w:instrText>
        </w:r>
        <w:r>
          <w:fldChar w:fldCharType="separate"/>
        </w:r>
        <w:r>
          <w:t>30</w:t>
        </w:r>
        <w:r>
          <w:fldChar w:fldCharType="end"/>
        </w:r>
      </w:hyperlink>
    </w:p>
    <w:p>
      <w:pPr>
        <w:pStyle w:val="TOC2"/>
        <w:tabs>
          <w:tab w:val="right" w:leader="dot" w:pos="8306"/>
        </w:tabs>
      </w:pPr>
      <w:hyperlink w:anchor="_Toc287" w:history="1">
        <w:r>
          <w:rPr>
            <w:rFonts w:ascii="仿宋" w:eastAsia="仿宋" w:hAnsi="仿宋" w:cs="仿宋" w:hint="eastAsia"/>
            <w:lang w:eastAsia="zh-CN"/>
          </w:rPr>
          <w:t>(三)、制定完善的风险控制机制</w:t>
        </w:r>
        <w:r>
          <w:tab/>
        </w:r>
        <w:r>
          <w:fldChar w:fldCharType="begin"/>
        </w:r>
        <w:r>
          <w:instrText xml:space="preserve"> PAGEREF _Toc287 \h </w:instrText>
        </w:r>
        <w:r>
          <w:fldChar w:fldCharType="separate"/>
        </w:r>
        <w:r>
          <w:t>31</w:t>
        </w:r>
        <w:r>
          <w:fldChar w:fldCharType="end"/>
        </w:r>
      </w:hyperlink>
    </w:p>
    <w:p>
      <w:pPr>
        <w:pStyle w:val="TOC2"/>
        <w:tabs>
          <w:tab w:val="right" w:leader="dot" w:pos="8306"/>
        </w:tabs>
      </w:pPr>
      <w:hyperlink w:anchor="_Toc4716" w:history="1">
        <w:r>
          <w:rPr>
            <w:rFonts w:ascii="仿宋" w:eastAsia="仿宋" w:hAnsi="仿宋" w:cs="仿宋" w:hint="eastAsia"/>
            <w:lang w:eastAsia="zh-CN"/>
          </w:rPr>
          <w:t>(四)、优化成本管理</w:t>
        </w:r>
        <w:r>
          <w:tab/>
        </w:r>
        <w:r>
          <w:fldChar w:fldCharType="begin"/>
        </w:r>
        <w:r>
          <w:instrText xml:space="preserve"> PAGEREF _Toc4716 \h </w:instrText>
        </w:r>
        <w:r>
          <w:fldChar w:fldCharType="separate"/>
        </w:r>
        <w:r>
          <w:t>32</w:t>
        </w:r>
        <w:r>
          <w:fldChar w:fldCharType="end"/>
        </w:r>
      </w:hyperlink>
    </w:p>
    <w:p>
      <w:pPr>
        <w:pStyle w:val="TOC1"/>
        <w:tabs>
          <w:tab w:val="right" w:leader="dot" w:pos="8306"/>
        </w:tabs>
      </w:pPr>
      <w:hyperlink w:anchor="_Toc23303" w:history="1">
        <w:r>
          <w:rPr>
            <w:rFonts w:ascii="仿宋" w:eastAsia="仿宋" w:hAnsi="仿宋" w:cs="仿宋" w:hint="eastAsia"/>
            <w:lang w:eastAsia="zh-CN"/>
          </w:rPr>
          <w:t>十、聚氨酯漆项目技术管理</w:t>
        </w:r>
        <w:r>
          <w:tab/>
        </w:r>
        <w:r>
          <w:fldChar w:fldCharType="begin"/>
        </w:r>
        <w:r>
          <w:instrText xml:space="preserve"> PAGEREF _Toc23303 \h </w:instrText>
        </w:r>
        <w:r>
          <w:fldChar w:fldCharType="separate"/>
        </w:r>
        <w:r>
          <w:t>34</w:t>
        </w:r>
        <w:r>
          <w:fldChar w:fldCharType="end"/>
        </w:r>
      </w:hyperlink>
    </w:p>
    <w:p>
      <w:pPr>
        <w:pStyle w:val="TOC2"/>
        <w:tabs>
          <w:tab w:val="right" w:leader="dot" w:pos="8306"/>
        </w:tabs>
      </w:pPr>
      <w:hyperlink w:anchor="_Toc9055" w:history="1">
        <w:r>
          <w:rPr>
            <w:rFonts w:ascii="仿宋" w:eastAsia="仿宋" w:hAnsi="仿宋" w:cs="仿宋" w:hint="eastAsia"/>
            <w:lang w:eastAsia="zh-CN"/>
          </w:rPr>
          <w:t>(一)、技术方案选用方向</w:t>
        </w:r>
        <w:r>
          <w:tab/>
        </w:r>
        <w:r>
          <w:fldChar w:fldCharType="begin"/>
        </w:r>
        <w:r>
          <w:instrText xml:space="preserve"> PAGEREF _Toc9055 \h </w:instrText>
        </w:r>
        <w:r>
          <w:fldChar w:fldCharType="separate"/>
        </w:r>
        <w:r>
          <w:t>34</w:t>
        </w:r>
        <w:r>
          <w:fldChar w:fldCharType="end"/>
        </w:r>
      </w:hyperlink>
    </w:p>
    <w:p>
      <w:pPr>
        <w:pStyle w:val="TOC2"/>
        <w:tabs>
          <w:tab w:val="right" w:leader="dot" w:pos="8306"/>
        </w:tabs>
      </w:pPr>
      <w:hyperlink w:anchor="_Toc23755" w:history="1">
        <w:r>
          <w:rPr>
            <w:rFonts w:ascii="仿宋" w:eastAsia="仿宋" w:hAnsi="仿宋" w:cs="仿宋" w:hint="eastAsia"/>
            <w:lang w:eastAsia="zh-CN"/>
          </w:rPr>
          <w:t>(二)、工艺技术方案选用原则</w:t>
        </w:r>
        <w:r>
          <w:tab/>
        </w:r>
        <w:r>
          <w:fldChar w:fldCharType="begin"/>
        </w:r>
        <w:r>
          <w:instrText xml:space="preserve"> PAGEREF _Toc23755 \h </w:instrText>
        </w:r>
        <w:r>
          <w:fldChar w:fldCharType="separate"/>
        </w:r>
        <w:r>
          <w:t>35</w:t>
        </w:r>
        <w:r>
          <w:fldChar w:fldCharType="end"/>
        </w:r>
      </w:hyperlink>
    </w:p>
    <w:p>
      <w:pPr>
        <w:pStyle w:val="TOC2"/>
        <w:tabs>
          <w:tab w:val="right" w:leader="dot" w:pos="8306"/>
        </w:tabs>
      </w:pPr>
      <w:hyperlink w:anchor="_Toc20062" w:history="1">
        <w:r>
          <w:rPr>
            <w:rFonts w:ascii="仿宋" w:eastAsia="仿宋" w:hAnsi="仿宋" w:cs="仿宋" w:hint="eastAsia"/>
            <w:lang w:eastAsia="zh-CN"/>
          </w:rPr>
          <w:t>(三)、工艺技术方案要求</w:t>
        </w:r>
        <w:r>
          <w:tab/>
        </w:r>
        <w:r>
          <w:fldChar w:fldCharType="begin"/>
        </w:r>
        <w:r>
          <w:instrText xml:space="preserve"> PAGEREF _Toc20062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4" w:history="1">
        <w:r>
          <w:rPr>
            <w:rFonts w:ascii="仿宋" w:eastAsia="仿宋" w:hAnsi="仿宋" w:cs="仿宋" w:hint="eastAsia"/>
            <w:lang w:eastAsia="zh-CN"/>
          </w:rPr>
          <w:t>十一、聚氨酯漆项目财务管理</w:t>
        </w:r>
        <w:r>
          <w:tab/>
        </w:r>
        <w:r>
          <w:fldChar w:fldCharType="begin"/>
        </w:r>
        <w:r>
          <w:instrText xml:space="preserve"> PAGEREF _Toc24724 \h </w:instrText>
        </w:r>
        <w:r>
          <w:fldChar w:fldCharType="separate"/>
        </w:r>
        <w:r>
          <w:t>40</w:t>
        </w:r>
        <w:r>
          <w:fldChar w:fldCharType="end"/>
        </w:r>
      </w:hyperlink>
    </w:p>
    <w:p>
      <w:pPr>
        <w:pStyle w:val="TOC2"/>
        <w:tabs>
          <w:tab w:val="right" w:leader="dot" w:pos="8306"/>
        </w:tabs>
      </w:pPr>
      <w:hyperlink w:anchor="_Toc29650" w:history="1">
        <w:r>
          <w:rPr>
            <w:rFonts w:ascii="仿宋" w:eastAsia="仿宋" w:hAnsi="仿宋" w:cs="仿宋" w:hint="eastAsia"/>
            <w:lang w:eastAsia="zh-CN"/>
          </w:rPr>
          <w:t>(一)、资金需求大</w:t>
        </w:r>
        <w:r>
          <w:tab/>
        </w:r>
        <w:r>
          <w:fldChar w:fldCharType="begin"/>
        </w:r>
        <w:r>
          <w:instrText xml:space="preserve"> PAGEREF _Toc29650 \h </w:instrText>
        </w:r>
        <w:r>
          <w:fldChar w:fldCharType="separate"/>
        </w:r>
        <w:r>
          <w:t>40</w:t>
        </w:r>
        <w:r>
          <w:fldChar w:fldCharType="end"/>
        </w:r>
      </w:hyperlink>
    </w:p>
    <w:p>
      <w:pPr>
        <w:pStyle w:val="TOC2"/>
        <w:tabs>
          <w:tab w:val="right" w:leader="dot" w:pos="8306"/>
        </w:tabs>
      </w:pPr>
      <w:hyperlink w:anchor="_Toc8296" w:history="1">
        <w:r>
          <w:rPr>
            <w:rFonts w:ascii="仿宋" w:eastAsia="仿宋" w:hAnsi="仿宋" w:cs="仿宋" w:hint="eastAsia"/>
            <w:lang w:eastAsia="zh-CN"/>
          </w:rPr>
          <w:t>(二)、研发周期长</w:t>
        </w:r>
        <w:r>
          <w:tab/>
        </w:r>
        <w:r>
          <w:fldChar w:fldCharType="begin"/>
        </w:r>
        <w:r>
          <w:instrText xml:space="preserve"> PAGEREF _Toc8296 \h </w:instrText>
        </w:r>
        <w:r>
          <w:fldChar w:fldCharType="separate"/>
        </w:r>
        <w:r>
          <w:t>41</w:t>
        </w:r>
        <w:r>
          <w:fldChar w:fldCharType="end"/>
        </w:r>
      </w:hyperlink>
    </w:p>
    <w:p>
      <w:pPr>
        <w:pStyle w:val="TOC2"/>
        <w:tabs>
          <w:tab w:val="right" w:leader="dot" w:pos="8306"/>
        </w:tabs>
      </w:pPr>
      <w:hyperlink w:anchor="_Toc23528" w:history="1">
        <w:r>
          <w:rPr>
            <w:rFonts w:ascii="仿宋" w:eastAsia="仿宋" w:hAnsi="仿宋" w:cs="仿宋" w:hint="eastAsia"/>
            <w:lang w:eastAsia="zh-CN"/>
          </w:rPr>
          <w:t>(三)、市场风险大</w:t>
        </w:r>
        <w:r>
          <w:tab/>
        </w:r>
        <w:r>
          <w:fldChar w:fldCharType="begin"/>
        </w:r>
        <w:r>
          <w:instrText xml:space="preserve"> PAGEREF _Toc23528 \h </w:instrText>
        </w:r>
        <w:r>
          <w:fldChar w:fldCharType="separate"/>
        </w:r>
        <w:r>
          <w:t>42</w:t>
        </w:r>
        <w:r>
          <w:fldChar w:fldCharType="end"/>
        </w:r>
      </w:hyperlink>
    </w:p>
    <w:p>
      <w:pPr>
        <w:pStyle w:val="TOC2"/>
        <w:tabs>
          <w:tab w:val="right" w:leader="dot" w:pos="8306"/>
        </w:tabs>
      </w:pPr>
      <w:hyperlink w:anchor="_Toc18704" w:history="1">
        <w:r>
          <w:rPr>
            <w:rFonts w:ascii="仿宋" w:eastAsia="仿宋" w:hAnsi="仿宋" w:cs="仿宋" w:hint="eastAsia"/>
            <w:lang w:eastAsia="zh-CN"/>
          </w:rPr>
          <w:t>(四)、利润率高</w:t>
        </w:r>
        <w:r>
          <w:tab/>
        </w:r>
        <w:r>
          <w:fldChar w:fldCharType="begin"/>
        </w:r>
        <w:r>
          <w:instrText xml:space="preserve"> PAGEREF _Toc18704 \h </w:instrText>
        </w:r>
        <w:r>
          <w:fldChar w:fldCharType="separate"/>
        </w:r>
        <w:r>
          <w:t>45</w:t>
        </w:r>
        <w:r>
          <w:fldChar w:fldCharType="end"/>
        </w:r>
      </w:hyperlink>
    </w:p>
    <w:p>
      <w:pPr>
        <w:pStyle w:val="TOC1"/>
        <w:tabs>
          <w:tab w:val="right" w:leader="dot" w:pos="8306"/>
        </w:tabs>
      </w:pPr>
      <w:hyperlink w:anchor="_Toc14412" w:history="1">
        <w:r>
          <w:rPr>
            <w:rFonts w:ascii="仿宋" w:eastAsia="仿宋" w:hAnsi="仿宋" w:cs="仿宋" w:hint="eastAsia"/>
            <w:lang w:eastAsia="zh-CN"/>
          </w:rPr>
          <w:t>十二、生产安全保护</w:t>
        </w:r>
        <w:r>
          <w:tab/>
        </w:r>
        <w:r>
          <w:fldChar w:fldCharType="begin"/>
        </w:r>
        <w:r>
          <w:instrText xml:space="preserve"> PAGEREF _Toc14412 \h </w:instrText>
        </w:r>
        <w:r>
          <w:fldChar w:fldCharType="separate"/>
        </w:r>
        <w:r>
          <w:t>47</w:t>
        </w:r>
        <w:r>
          <w:fldChar w:fldCharType="end"/>
        </w:r>
      </w:hyperlink>
    </w:p>
    <w:p>
      <w:pPr>
        <w:pStyle w:val="TOC2"/>
        <w:tabs>
          <w:tab w:val="right" w:leader="dot" w:pos="8306"/>
        </w:tabs>
      </w:pPr>
      <w:hyperlink w:anchor="_Toc17775" w:history="1">
        <w:r>
          <w:rPr>
            <w:rFonts w:ascii="仿宋" w:eastAsia="仿宋" w:hAnsi="仿宋" w:cs="仿宋" w:hint="eastAsia"/>
            <w:lang w:eastAsia="zh-CN"/>
          </w:rPr>
          <w:t>(一)、消防安全</w:t>
        </w:r>
        <w:r>
          <w:tab/>
        </w:r>
        <w:r>
          <w:fldChar w:fldCharType="begin"/>
        </w:r>
        <w:r>
          <w:instrText xml:space="preserve"> PAGEREF _Toc17775 \h </w:instrText>
        </w:r>
        <w:r>
          <w:fldChar w:fldCharType="separate"/>
        </w:r>
        <w:r>
          <w:t>47</w:t>
        </w:r>
        <w:r>
          <w:fldChar w:fldCharType="end"/>
        </w:r>
      </w:hyperlink>
    </w:p>
    <w:p>
      <w:pPr>
        <w:pStyle w:val="TOC2"/>
        <w:tabs>
          <w:tab w:val="right" w:leader="dot" w:pos="8306"/>
        </w:tabs>
      </w:pPr>
      <w:hyperlink w:anchor="_Toc20656" w:history="1">
        <w:r>
          <w:rPr>
            <w:rFonts w:ascii="仿宋" w:eastAsia="仿宋" w:hAnsi="仿宋" w:cs="仿宋" w:hint="eastAsia"/>
            <w:lang w:eastAsia="zh-CN"/>
          </w:rPr>
          <w:t>(二)、防火防爆总图布置措施</w:t>
        </w:r>
        <w:r>
          <w:tab/>
        </w:r>
        <w:r>
          <w:fldChar w:fldCharType="begin"/>
        </w:r>
        <w:r>
          <w:instrText xml:space="preserve"> PAGEREF _Toc20656 \h </w:instrText>
        </w:r>
        <w:r>
          <w:fldChar w:fldCharType="separate"/>
        </w:r>
        <w:r>
          <w:t>48</w:t>
        </w:r>
        <w:r>
          <w:fldChar w:fldCharType="end"/>
        </w:r>
      </w:hyperlink>
    </w:p>
    <w:p>
      <w:pPr>
        <w:pStyle w:val="TOC2"/>
        <w:tabs>
          <w:tab w:val="right" w:leader="dot" w:pos="8306"/>
        </w:tabs>
      </w:pPr>
      <w:hyperlink w:anchor="_Toc3423" w:history="1">
        <w:r>
          <w:rPr>
            <w:rFonts w:ascii="仿宋" w:eastAsia="仿宋" w:hAnsi="仿宋" w:cs="仿宋" w:hint="eastAsia"/>
            <w:lang w:eastAsia="zh-CN"/>
          </w:rPr>
          <w:t>(三)、自然灾害防范措施</w:t>
        </w:r>
        <w:r>
          <w:tab/>
        </w:r>
        <w:r>
          <w:fldChar w:fldCharType="begin"/>
        </w:r>
        <w:r>
          <w:instrText xml:space="preserve"> PAGEREF _Toc3423 \h </w:instrText>
        </w:r>
        <w:r>
          <w:fldChar w:fldCharType="separate"/>
        </w:r>
        <w:r>
          <w:t>49</w:t>
        </w:r>
        <w:r>
          <w:fldChar w:fldCharType="end"/>
        </w:r>
      </w:hyperlink>
    </w:p>
    <w:p>
      <w:pPr>
        <w:pStyle w:val="TOC2"/>
        <w:tabs>
          <w:tab w:val="right" w:leader="dot" w:pos="8306"/>
        </w:tabs>
      </w:pPr>
      <w:hyperlink w:anchor="_Toc6323" w:history="1">
        <w:r>
          <w:rPr>
            <w:rFonts w:ascii="仿宋" w:eastAsia="仿宋" w:hAnsi="仿宋" w:cs="仿宋" w:hint="eastAsia"/>
            <w:lang w:eastAsia="zh-CN"/>
          </w:rPr>
          <w:t>(四)、安全色及安全标志使用要求</w:t>
        </w:r>
        <w:r>
          <w:tab/>
        </w:r>
        <w:r>
          <w:fldChar w:fldCharType="begin"/>
        </w:r>
        <w:r>
          <w:instrText xml:space="preserve"> PAGEREF _Toc6323 \h </w:instrText>
        </w:r>
        <w:r>
          <w:fldChar w:fldCharType="separate"/>
        </w:r>
        <w:r>
          <w:t>50</w:t>
        </w:r>
        <w:r>
          <w:fldChar w:fldCharType="end"/>
        </w:r>
      </w:hyperlink>
    </w:p>
    <w:p>
      <w:pPr>
        <w:pStyle w:val="TOC2"/>
        <w:tabs>
          <w:tab w:val="right" w:leader="dot" w:pos="8306"/>
        </w:tabs>
      </w:pPr>
      <w:hyperlink w:anchor="_Toc23680" w:history="1">
        <w:r>
          <w:rPr>
            <w:rFonts w:ascii="仿宋" w:eastAsia="仿宋" w:hAnsi="仿宋" w:cs="仿宋" w:hint="eastAsia"/>
            <w:lang w:eastAsia="zh-CN"/>
          </w:rPr>
          <w:t>(五)、防尘防毒措施</w:t>
        </w:r>
        <w:r>
          <w:tab/>
        </w:r>
        <w:r>
          <w:fldChar w:fldCharType="begin"/>
        </w:r>
        <w:r>
          <w:instrText xml:space="preserve"> PAGEREF _Toc23680 \h </w:instrText>
        </w:r>
        <w:r>
          <w:fldChar w:fldCharType="separate"/>
        </w:r>
        <w:r>
          <w:t>51</w:t>
        </w:r>
        <w:r>
          <w:fldChar w:fldCharType="end"/>
        </w:r>
      </w:hyperlink>
    </w:p>
    <w:p>
      <w:pPr>
        <w:pStyle w:val="TOC2"/>
        <w:tabs>
          <w:tab w:val="right" w:leader="dot" w:pos="8306"/>
        </w:tabs>
      </w:pPr>
      <w:hyperlink w:anchor="_Toc8680" w:history="1">
        <w:r>
          <w:rPr>
            <w:rFonts w:ascii="仿宋" w:eastAsia="仿宋" w:hAnsi="仿宋" w:cs="仿宋" w:hint="eastAsia"/>
            <w:lang w:eastAsia="zh-CN"/>
          </w:rPr>
          <w:t>(六)、防静电、触电防护及防雷措施</w:t>
        </w:r>
        <w:r>
          <w:tab/>
        </w:r>
        <w:r>
          <w:fldChar w:fldCharType="begin"/>
        </w:r>
        <w:r>
          <w:instrText xml:space="preserve"> PAGEREF _Toc8680 \h </w:instrText>
        </w:r>
        <w:r>
          <w:fldChar w:fldCharType="separate"/>
        </w:r>
        <w:r>
          <w:t>52</w:t>
        </w:r>
        <w:r>
          <w:fldChar w:fldCharType="end"/>
        </w:r>
      </w:hyperlink>
    </w:p>
    <w:p>
      <w:pPr>
        <w:pStyle w:val="TOC2"/>
        <w:tabs>
          <w:tab w:val="right" w:leader="dot" w:pos="8306"/>
        </w:tabs>
      </w:pPr>
      <w:hyperlink w:anchor="_Toc6322" w:history="1">
        <w:r>
          <w:rPr>
            <w:rFonts w:ascii="仿宋" w:eastAsia="仿宋" w:hAnsi="仿宋" w:cs="仿宋" w:hint="eastAsia"/>
            <w:lang w:eastAsia="zh-CN"/>
          </w:rPr>
          <w:t>(七)、机械设备安全保障措施</w:t>
        </w:r>
        <w:r>
          <w:tab/>
        </w:r>
        <w:r>
          <w:fldChar w:fldCharType="begin"/>
        </w:r>
        <w:r>
          <w:instrText xml:space="preserve"> PAGEREF _Toc6322 \h </w:instrText>
        </w:r>
        <w:r>
          <w:fldChar w:fldCharType="separate"/>
        </w:r>
        <w:r>
          <w:t>53</w:t>
        </w:r>
        <w:r>
          <w:fldChar w:fldCharType="end"/>
        </w:r>
      </w:hyperlink>
    </w:p>
    <w:p>
      <w:pPr>
        <w:pStyle w:val="TOC1"/>
        <w:tabs>
          <w:tab w:val="right" w:leader="dot" w:pos="8306"/>
        </w:tabs>
      </w:pPr>
      <w:hyperlink w:anchor="_Toc13056" w:history="1">
        <w:r>
          <w:rPr>
            <w:rFonts w:ascii="仿宋" w:eastAsia="仿宋" w:hAnsi="仿宋" w:cs="仿宋" w:hint="eastAsia"/>
            <w:lang w:eastAsia="zh-CN"/>
          </w:rPr>
          <w:t>十三、利益相关者分析与沟通计划</w:t>
        </w:r>
        <w:r>
          <w:tab/>
        </w:r>
        <w:r>
          <w:fldChar w:fldCharType="begin"/>
        </w:r>
        <w:r>
          <w:instrText xml:space="preserve"> PAGEREF _Toc13056 \h </w:instrText>
        </w:r>
        <w:r>
          <w:fldChar w:fldCharType="separate"/>
        </w:r>
        <w:r>
          <w:t>55</w:t>
        </w:r>
        <w:r>
          <w:fldChar w:fldCharType="end"/>
        </w:r>
      </w:hyperlink>
    </w:p>
    <w:p>
      <w:pPr>
        <w:pStyle w:val="TOC2"/>
        <w:tabs>
          <w:tab w:val="right" w:leader="dot" w:pos="8306"/>
        </w:tabs>
      </w:pPr>
      <w:hyperlink w:anchor="_Toc11523" w:history="1">
        <w:r>
          <w:rPr>
            <w:rFonts w:ascii="仿宋" w:eastAsia="仿宋" w:hAnsi="仿宋" w:cs="仿宋" w:hint="eastAsia"/>
            <w:lang w:eastAsia="zh-CN"/>
          </w:rPr>
          <w:t>(一)、利益相关者分析</w:t>
        </w:r>
        <w:r>
          <w:tab/>
        </w:r>
        <w:r>
          <w:fldChar w:fldCharType="begin"/>
        </w:r>
        <w:r>
          <w:instrText xml:space="preserve"> PAGEREF _Toc11523 \h </w:instrText>
        </w:r>
        <w:r>
          <w:fldChar w:fldCharType="separate"/>
        </w:r>
        <w:r>
          <w:t>55</w:t>
        </w:r>
        <w:r>
          <w:fldChar w:fldCharType="end"/>
        </w:r>
      </w:hyperlink>
    </w:p>
    <w:p>
      <w:pPr>
        <w:pStyle w:val="TOC2"/>
        <w:tabs>
          <w:tab w:val="right" w:leader="dot" w:pos="8306"/>
        </w:tabs>
      </w:pPr>
      <w:hyperlink w:anchor="_Toc21867" w:history="1">
        <w:r>
          <w:rPr>
            <w:rFonts w:ascii="仿宋" w:eastAsia="仿宋" w:hAnsi="仿宋" w:cs="仿宋" w:hint="eastAsia"/>
            <w:lang w:eastAsia="zh-CN"/>
          </w:rPr>
          <w:t>(二)、沟通计划</w:t>
        </w:r>
        <w:r>
          <w:tab/>
        </w:r>
        <w:r>
          <w:fldChar w:fldCharType="begin"/>
        </w:r>
        <w:r>
          <w:instrText xml:space="preserve"> PAGEREF _Toc21867 \h </w:instrText>
        </w:r>
        <w:r>
          <w:fldChar w:fldCharType="separate"/>
        </w:r>
        <w:r>
          <w:t>56</w:t>
        </w:r>
        <w:r>
          <w:fldChar w:fldCharType="end"/>
        </w:r>
      </w:hyperlink>
    </w:p>
    <w:p>
      <w:pPr>
        <w:pStyle w:val="TOC1"/>
        <w:tabs>
          <w:tab w:val="right" w:leader="dot" w:pos="8306"/>
        </w:tabs>
      </w:pPr>
      <w:hyperlink w:anchor="_Toc1361" w:history="1">
        <w:r>
          <w:rPr>
            <w:rFonts w:ascii="仿宋" w:eastAsia="仿宋" w:hAnsi="仿宋" w:cs="仿宋" w:hint="eastAsia"/>
            <w:lang w:eastAsia="zh-CN"/>
          </w:rPr>
          <w:t>十四、聚氨酯漆项目工程方案分析</w:t>
        </w:r>
        <w:r>
          <w:tab/>
        </w:r>
        <w:r>
          <w:fldChar w:fldCharType="begin"/>
        </w:r>
        <w:r>
          <w:instrText xml:space="preserve"> PAGEREF _Toc1361 \h </w:instrText>
        </w:r>
        <w:r>
          <w:fldChar w:fldCharType="separate"/>
        </w:r>
        <w:r>
          <w:t>57</w:t>
        </w:r>
        <w:r>
          <w:fldChar w:fldCharType="end"/>
        </w:r>
      </w:hyperlink>
    </w:p>
    <w:p>
      <w:pPr>
        <w:pStyle w:val="TOC2"/>
        <w:tabs>
          <w:tab w:val="right" w:leader="dot" w:pos="8306"/>
        </w:tabs>
      </w:pPr>
      <w:hyperlink w:anchor="_Toc29936" w:history="1">
        <w:r>
          <w:rPr>
            <w:rFonts w:ascii="仿宋" w:eastAsia="仿宋" w:hAnsi="仿宋" w:cs="仿宋" w:hint="eastAsia"/>
            <w:lang w:eastAsia="zh-CN"/>
          </w:rPr>
          <w:t>(一)、建筑工程设计原则</w:t>
        </w:r>
        <w:r>
          <w:tab/>
        </w:r>
        <w:r>
          <w:fldChar w:fldCharType="begin"/>
        </w:r>
        <w:r>
          <w:instrText xml:space="preserve"> PAGEREF _Toc29936 \h </w:instrText>
        </w:r>
        <w:r>
          <w:fldChar w:fldCharType="separate"/>
        </w:r>
        <w:r>
          <w:t>57</w:t>
        </w:r>
        <w:r>
          <w:fldChar w:fldCharType="end"/>
        </w:r>
      </w:hyperlink>
    </w:p>
    <w:p>
      <w:pPr>
        <w:pStyle w:val="TOC2"/>
        <w:tabs>
          <w:tab w:val="right" w:leader="dot" w:pos="8306"/>
        </w:tabs>
      </w:pPr>
      <w:hyperlink w:anchor="_Toc30731" w:history="1">
        <w:r>
          <w:rPr>
            <w:rFonts w:ascii="仿宋" w:eastAsia="仿宋" w:hAnsi="仿宋" w:cs="仿宋" w:hint="eastAsia"/>
            <w:lang w:eastAsia="zh-CN"/>
          </w:rPr>
          <w:t>(二)、土建工程建设指标</w:t>
        </w:r>
        <w:r>
          <w:tab/>
        </w:r>
        <w:r>
          <w:fldChar w:fldCharType="begin"/>
        </w:r>
        <w:r>
          <w:instrText xml:space="preserve"> PAGEREF _Toc30731 \h </w:instrText>
        </w:r>
        <w:r>
          <w:fldChar w:fldCharType="separate"/>
        </w:r>
        <w:r>
          <w:t>60</w:t>
        </w:r>
        <w:r>
          <w:fldChar w:fldCharType="end"/>
        </w:r>
      </w:hyperlink>
    </w:p>
    <w:p>
      <w:pPr>
        <w:pStyle w:val="TOC1"/>
        <w:tabs>
          <w:tab w:val="right" w:leader="dot" w:pos="8306"/>
        </w:tabs>
      </w:pPr>
      <w:hyperlink w:anchor="_Toc18696" w:history="1">
        <w:r>
          <w:rPr>
            <w:rFonts w:ascii="仿宋" w:eastAsia="仿宋" w:hAnsi="仿宋" w:cs="仿宋" w:hint="eastAsia"/>
            <w:lang w:eastAsia="zh-CN"/>
          </w:rPr>
          <w:t>十五、聚氨酯漆项目实施保障措施</w:t>
        </w:r>
        <w:r>
          <w:tab/>
        </w:r>
        <w:r>
          <w:fldChar w:fldCharType="begin"/>
        </w:r>
        <w:r>
          <w:instrText xml:space="preserve"> PAGEREF _Toc18696 \h </w:instrText>
        </w:r>
        <w:r>
          <w:fldChar w:fldCharType="separate"/>
        </w:r>
        <w:r>
          <w:t>62</w:t>
        </w:r>
        <w:r>
          <w:fldChar w:fldCharType="end"/>
        </w:r>
      </w:hyperlink>
    </w:p>
    <w:p>
      <w:pPr>
        <w:pStyle w:val="TOC2"/>
        <w:tabs>
          <w:tab w:val="right" w:leader="dot" w:pos="8306"/>
        </w:tabs>
      </w:pPr>
      <w:hyperlink w:anchor="_Toc5785" w:history="1">
        <w:r>
          <w:rPr>
            <w:rFonts w:ascii="仿宋" w:eastAsia="仿宋" w:hAnsi="仿宋" w:cs="仿宋" w:hint="eastAsia"/>
            <w:lang w:eastAsia="zh-CN"/>
          </w:rPr>
          <w:t>(一)、聚氨酯漆项目实施保障机制</w:t>
        </w:r>
        <w:r>
          <w:tab/>
        </w:r>
        <w:r>
          <w:fldChar w:fldCharType="begin"/>
        </w:r>
        <w:r>
          <w:instrText xml:space="preserve"> PAGEREF _Toc5785 \h </w:instrText>
        </w:r>
        <w:r>
          <w:fldChar w:fldCharType="separate"/>
        </w:r>
        <w:r>
          <w:t>62</w:t>
        </w:r>
        <w:r>
          <w:fldChar w:fldCharType="end"/>
        </w:r>
      </w:hyperlink>
    </w:p>
    <w:p>
      <w:pPr>
        <w:pStyle w:val="TOC2"/>
        <w:tabs>
          <w:tab w:val="right" w:leader="dot" w:pos="8306"/>
        </w:tabs>
      </w:pPr>
      <w:hyperlink w:anchor="_Toc15868" w:history="1">
        <w:r>
          <w:rPr>
            <w:rFonts w:ascii="仿宋" w:eastAsia="仿宋" w:hAnsi="仿宋" w:cs="仿宋" w:hint="eastAsia"/>
            <w:lang w:eastAsia="zh-CN"/>
          </w:rPr>
          <w:t>(二)、聚氨酯漆项目法律合规要求</w:t>
        </w:r>
        <w:r>
          <w:tab/>
        </w:r>
        <w:r>
          <w:fldChar w:fldCharType="begin"/>
        </w:r>
        <w:r>
          <w:instrText xml:space="preserve"> PAGEREF _Toc15868 \h </w:instrText>
        </w:r>
        <w:r>
          <w:fldChar w:fldCharType="separate"/>
        </w:r>
        <w:r>
          <w:t>65</w:t>
        </w:r>
        <w:r>
          <w:fldChar w:fldCharType="end"/>
        </w:r>
      </w:hyperlink>
    </w:p>
    <w:p>
      <w:pPr>
        <w:pStyle w:val="TOC2"/>
        <w:tabs>
          <w:tab w:val="right" w:leader="dot" w:pos="8306"/>
        </w:tabs>
      </w:pPr>
      <w:hyperlink w:anchor="_Toc25215" w:history="1">
        <w:r>
          <w:rPr>
            <w:rFonts w:ascii="仿宋" w:eastAsia="仿宋" w:hAnsi="仿宋" w:cs="仿宋" w:hint="eastAsia"/>
            <w:lang w:eastAsia="zh-CN"/>
          </w:rPr>
          <w:t>(三)、聚氨酯漆项目合同管理与法律事务</w:t>
        </w:r>
        <w:r>
          <w:tab/>
        </w:r>
        <w:r>
          <w:fldChar w:fldCharType="begin"/>
        </w:r>
        <w:r>
          <w:instrText xml:space="preserve"> PAGEREF _Toc25215 \h </w:instrText>
        </w:r>
        <w:r>
          <w:fldChar w:fldCharType="separate"/>
        </w:r>
        <w:r>
          <w:t>70</w:t>
        </w:r>
        <w:r>
          <w:fldChar w:fldCharType="end"/>
        </w:r>
      </w:hyperlink>
    </w:p>
    <w:p>
      <w:pPr>
        <w:pStyle w:val="TOC2"/>
        <w:tabs>
          <w:tab w:val="right" w:leader="dot" w:pos="8306"/>
        </w:tabs>
      </w:pPr>
      <w:hyperlink w:anchor="_Toc1053" w:history="1">
        <w:r>
          <w:rPr>
            <w:rFonts w:ascii="仿宋" w:eastAsia="仿宋" w:hAnsi="仿宋" w:cs="仿宋" w:hint="eastAsia"/>
            <w:lang w:eastAsia="zh-CN"/>
          </w:rPr>
          <w:t>(四)、聚氨酯漆项目知识产权保护策略</w:t>
        </w:r>
        <w:r>
          <w:tab/>
        </w:r>
        <w:r>
          <w:fldChar w:fldCharType="begin"/>
        </w:r>
        <w:r>
          <w:instrText xml:space="preserve"> PAGEREF _Toc1053 \h </w:instrText>
        </w:r>
        <w:r>
          <w:fldChar w:fldCharType="separate"/>
        </w:r>
        <w:r>
          <w:t>76</w:t>
        </w:r>
        <w:r>
          <w:fldChar w:fldCharType="end"/>
        </w:r>
      </w:hyperlink>
    </w:p>
    <w:p>
      <w:pPr>
        <w:pStyle w:val="TOC1"/>
        <w:tabs>
          <w:tab w:val="right" w:leader="dot" w:pos="8306"/>
        </w:tabs>
      </w:pPr>
      <w:hyperlink w:anchor="_Toc5184" w:history="1">
        <w:r>
          <w:rPr>
            <w:rFonts w:ascii="仿宋" w:eastAsia="仿宋" w:hAnsi="仿宋" w:cs="仿宋" w:hint="eastAsia"/>
            <w:lang w:eastAsia="zh-CN"/>
          </w:rPr>
          <w:t>十六、营销与推广策略</w:t>
        </w:r>
        <w:r>
          <w:tab/>
        </w:r>
        <w:r>
          <w:fldChar w:fldCharType="begin"/>
        </w:r>
        <w:r>
          <w:instrText xml:space="preserve"> PAGEREF _Toc5184 \h </w:instrText>
        </w:r>
        <w:r>
          <w:fldChar w:fldCharType="separate"/>
        </w:r>
        <w:r>
          <w:t>78</w:t>
        </w:r>
        <w:r>
          <w:fldChar w:fldCharType="end"/>
        </w:r>
      </w:hyperlink>
    </w:p>
    <w:p>
      <w:pPr>
        <w:pStyle w:val="TOC2"/>
        <w:tabs>
          <w:tab w:val="right" w:leader="dot" w:pos="8306"/>
        </w:tabs>
      </w:pPr>
      <w:hyperlink w:anchor="_Toc23948" w:history="1">
        <w:r>
          <w:rPr>
            <w:rFonts w:ascii="仿宋" w:eastAsia="仿宋" w:hAnsi="仿宋" w:cs="仿宋" w:hint="eastAsia"/>
            <w:lang w:eastAsia="zh-CN"/>
          </w:rPr>
          <w:t>(一)、产品/服务定位与特点</w:t>
        </w:r>
        <w:r>
          <w:tab/>
        </w:r>
        <w:r>
          <w:fldChar w:fldCharType="begin"/>
        </w:r>
        <w:r>
          <w:instrText xml:space="preserve"> PAGEREF _Toc23948 \h </w:instrText>
        </w:r>
        <w:r>
          <w:fldChar w:fldCharType="separate"/>
        </w:r>
        <w:r>
          <w:t>78</w:t>
        </w:r>
        <w:r>
          <w:fldChar w:fldCharType="end"/>
        </w:r>
      </w:hyperlink>
    </w:p>
    <w:p>
      <w:pPr>
        <w:pStyle w:val="TOC2"/>
        <w:tabs>
          <w:tab w:val="right" w:leader="dot" w:pos="8306"/>
        </w:tabs>
      </w:pPr>
      <w:hyperlink w:anchor="_Toc19067" w:history="1">
        <w:r>
          <w:rPr>
            <w:rFonts w:ascii="仿宋" w:eastAsia="仿宋" w:hAnsi="仿宋" w:cs="仿宋" w:hint="eastAsia"/>
            <w:lang w:eastAsia="zh-CN"/>
          </w:rPr>
          <w:t>(二)、市场定位与竞争分析</w:t>
        </w:r>
        <w:r>
          <w:tab/>
        </w:r>
        <w:r>
          <w:fldChar w:fldCharType="begin"/>
        </w:r>
        <w:r>
          <w:instrText xml:space="preserve"> PAGEREF _Toc19067 \h </w:instrText>
        </w:r>
        <w:r>
          <w:fldChar w:fldCharType="separate"/>
        </w:r>
        <w:r>
          <w:t>80</w:t>
        </w:r>
        <w:r>
          <w:fldChar w:fldCharType="end"/>
        </w:r>
      </w:hyperlink>
    </w:p>
    <w:p>
      <w:pPr>
        <w:pStyle w:val="TOC2"/>
        <w:tabs>
          <w:tab w:val="right" w:leader="dot" w:pos="8306"/>
        </w:tabs>
      </w:pPr>
      <w:hyperlink w:anchor="_Toc18280" w:history="1">
        <w:r>
          <w:rPr>
            <w:rFonts w:ascii="仿宋" w:eastAsia="仿宋" w:hAnsi="仿宋" w:cs="仿宋" w:hint="eastAsia"/>
            <w:lang w:eastAsia="zh-CN"/>
          </w:rPr>
          <w:t>(三)、营销渠道与策略</w:t>
        </w:r>
        <w:r>
          <w:tab/>
        </w:r>
        <w:r>
          <w:fldChar w:fldCharType="begin"/>
        </w:r>
        <w:r>
          <w:instrText xml:space="preserve"> PAGEREF _Toc18280 \h </w:instrText>
        </w:r>
        <w:r>
          <w:fldChar w:fldCharType="separate"/>
        </w:r>
        <w:r>
          <w:t>81</w:t>
        </w:r>
        <w:r>
          <w:fldChar w:fldCharType="end"/>
        </w:r>
      </w:hyperlink>
    </w:p>
    <w:p>
      <w:pPr>
        <w:pStyle w:val="TOC2"/>
        <w:tabs>
          <w:tab w:val="right" w:leader="dot" w:pos="8306"/>
        </w:tabs>
      </w:pPr>
      <w:hyperlink w:anchor="_Toc27361" w:history="1">
        <w:r>
          <w:rPr>
            <w:rFonts w:ascii="仿宋" w:eastAsia="仿宋" w:hAnsi="仿宋" w:cs="仿宋" w:hint="eastAsia"/>
            <w:lang w:eastAsia="zh-CN"/>
          </w:rPr>
          <w:t>(四)、推广与宣传活动</w:t>
        </w:r>
        <w:r>
          <w:tab/>
        </w:r>
        <w:r>
          <w:fldChar w:fldCharType="begin"/>
        </w:r>
        <w:r>
          <w:instrText xml:space="preserve"> PAGEREF _Toc27361 \h </w:instrText>
        </w:r>
        <w:r>
          <w:fldChar w:fldCharType="separate"/>
        </w:r>
        <w:r>
          <w:t>82</w:t>
        </w:r>
        <w:r>
          <w:fldChar w:fldCharType="end"/>
        </w:r>
      </w:hyperlink>
    </w:p>
    <w:p>
      <w:pPr>
        <w:pStyle w:val="TOC1"/>
        <w:tabs>
          <w:tab w:val="right" w:leader="dot" w:pos="8306"/>
        </w:tabs>
      </w:pPr>
      <w:hyperlink w:anchor="_Toc16744" w:history="1">
        <w:r>
          <w:rPr>
            <w:rFonts w:ascii="仿宋" w:eastAsia="仿宋" w:hAnsi="仿宋" w:cs="仿宋" w:hint="eastAsia"/>
            <w:lang w:eastAsia="zh-CN"/>
          </w:rPr>
          <w:t>十七、聚氨酯漆项目变更管理</w:t>
        </w:r>
        <w:r>
          <w:tab/>
        </w:r>
        <w:r>
          <w:fldChar w:fldCharType="begin"/>
        </w:r>
        <w:r>
          <w:instrText xml:space="preserve"> PAGEREF _Toc16744 \h </w:instrText>
        </w:r>
        <w:r>
          <w:fldChar w:fldCharType="separate"/>
        </w:r>
        <w:r>
          <w:t>87</w:t>
        </w:r>
        <w:r>
          <w:fldChar w:fldCharType="end"/>
        </w:r>
      </w:hyperlink>
    </w:p>
    <w:p>
      <w:pPr>
        <w:pStyle w:val="TOC2"/>
        <w:tabs>
          <w:tab w:val="right" w:leader="dot" w:pos="8306"/>
        </w:tabs>
      </w:pPr>
      <w:hyperlink w:anchor="_Toc3060" w:history="1">
        <w:r>
          <w:rPr>
            <w:rFonts w:ascii="仿宋" w:eastAsia="仿宋" w:hAnsi="仿宋" w:cs="仿宋" w:hint="eastAsia"/>
            <w:lang w:eastAsia="zh-CN"/>
          </w:rPr>
          <w:t>(一)、变更申请与评估</w:t>
        </w:r>
        <w:r>
          <w:tab/>
        </w:r>
        <w:r>
          <w:fldChar w:fldCharType="begin"/>
        </w:r>
        <w:r>
          <w:instrText xml:space="preserve"> PAGEREF _Toc3060 \h </w:instrText>
        </w:r>
        <w:r>
          <w:fldChar w:fldCharType="separate"/>
        </w:r>
        <w:r>
          <w:t>87</w:t>
        </w:r>
        <w:r>
          <w:fldChar w:fldCharType="end"/>
        </w:r>
      </w:hyperlink>
    </w:p>
    <w:p>
      <w:pPr>
        <w:pStyle w:val="TOC2"/>
        <w:tabs>
          <w:tab w:val="right" w:leader="dot" w:pos="8306"/>
        </w:tabs>
      </w:pPr>
      <w:hyperlink w:anchor="_Toc20251" w:history="1">
        <w:r>
          <w:rPr>
            <w:rFonts w:ascii="仿宋" w:eastAsia="仿宋" w:hAnsi="仿宋" w:cs="仿宋" w:hint="eastAsia"/>
            <w:lang w:eastAsia="zh-CN"/>
          </w:rPr>
          <w:t>(二)、变更实施与控制</w:t>
        </w:r>
        <w:r>
          <w:tab/>
        </w:r>
        <w:r>
          <w:fldChar w:fldCharType="begin"/>
        </w:r>
        <w:r>
          <w:instrText xml:space="preserve"> PAGEREF _Toc20251 \h </w:instrText>
        </w:r>
        <w:r>
          <w:fldChar w:fldCharType="separate"/>
        </w:r>
        <w:r>
          <w:t>88</w:t>
        </w:r>
        <w:r>
          <w:fldChar w:fldCharType="end"/>
        </w:r>
      </w:hyperlink>
    </w:p>
    <w:p>
      <w:pPr>
        <w:pStyle w:val="TOC1"/>
        <w:tabs>
          <w:tab w:val="right" w:leader="dot" w:pos="8306"/>
        </w:tabs>
      </w:pPr>
      <w:hyperlink w:anchor="_Toc13748" w:history="1">
        <w:r>
          <w:rPr>
            <w:rFonts w:ascii="仿宋" w:eastAsia="仿宋" w:hAnsi="仿宋" w:cs="仿宋" w:hint="eastAsia"/>
            <w:lang w:eastAsia="zh-CN"/>
          </w:rPr>
          <w:t>十八、聚氨酯漆项目实施时间节点</w:t>
        </w:r>
        <w:r>
          <w:tab/>
        </w:r>
        <w:r>
          <w:fldChar w:fldCharType="begin"/>
        </w:r>
        <w:r>
          <w:instrText xml:space="preserve"> PAGEREF _Toc13748 \h </w:instrText>
        </w:r>
        <w:r>
          <w:fldChar w:fldCharType="separate"/>
        </w:r>
        <w:r>
          <w:t>88</w:t>
        </w:r>
        <w:r>
          <w:fldChar w:fldCharType="end"/>
        </w:r>
      </w:hyperlink>
    </w:p>
    <w:p>
      <w:pPr>
        <w:pStyle w:val="TOC2"/>
        <w:tabs>
          <w:tab w:val="right" w:leader="dot" w:pos="8306"/>
        </w:tabs>
      </w:pPr>
      <w:hyperlink w:anchor="_Toc26735" w:history="1">
        <w:r>
          <w:rPr>
            <w:rFonts w:ascii="仿宋" w:eastAsia="仿宋" w:hAnsi="仿宋" w:cs="仿宋" w:hint="eastAsia"/>
            <w:lang w:eastAsia="zh-CN"/>
          </w:rPr>
          <w:t>(一)、聚氨酯漆项目启动阶段时间节点</w:t>
        </w:r>
        <w:r>
          <w:tab/>
        </w:r>
        <w:r>
          <w:fldChar w:fldCharType="begin"/>
        </w:r>
        <w:r>
          <w:instrText xml:space="preserve"> PAGEREF _Toc26735 \h </w:instrText>
        </w:r>
        <w:r>
          <w:fldChar w:fldCharType="separate"/>
        </w:r>
        <w:r>
          <w:t>88</w:t>
        </w:r>
        <w:r>
          <w:fldChar w:fldCharType="end"/>
        </w:r>
      </w:hyperlink>
    </w:p>
    <w:p>
      <w:pPr>
        <w:pStyle w:val="TOC2"/>
        <w:tabs>
          <w:tab w:val="right" w:leader="dot" w:pos="8306"/>
        </w:tabs>
      </w:pPr>
      <w:hyperlink w:anchor="_Toc30875" w:history="1">
        <w:r>
          <w:rPr>
            <w:rFonts w:ascii="仿宋" w:eastAsia="仿宋" w:hAnsi="仿宋" w:cs="仿宋" w:hint="eastAsia"/>
            <w:lang w:eastAsia="zh-CN"/>
          </w:rPr>
          <w:t>(二)、聚氨酯漆项目执行阶段时间节点</w:t>
        </w:r>
        <w:r>
          <w:tab/>
        </w:r>
        <w:r>
          <w:fldChar w:fldCharType="begin"/>
        </w:r>
        <w:r>
          <w:instrText xml:space="preserve"> PAGEREF _Toc30875 \h </w:instrText>
        </w:r>
        <w:r>
          <w:fldChar w:fldCharType="separate"/>
        </w:r>
        <w:r>
          <w:t>90</w:t>
        </w:r>
        <w:r>
          <w:fldChar w:fldCharType="end"/>
        </w:r>
      </w:hyperlink>
    </w:p>
    <w:p>
      <w:pPr>
        <w:pStyle w:val="TOC2"/>
        <w:tabs>
          <w:tab w:val="right" w:leader="dot" w:pos="8306"/>
        </w:tabs>
      </w:pPr>
      <w:hyperlink w:anchor="_Toc31534" w:history="1">
        <w:r>
          <w:rPr>
            <w:rFonts w:ascii="仿宋" w:eastAsia="仿宋" w:hAnsi="仿宋" w:cs="仿宋" w:hint="eastAsia"/>
            <w:lang w:eastAsia="zh-CN"/>
          </w:rPr>
          <w:t>(三)、聚氨酯漆项目完成阶段时间节点</w:t>
        </w:r>
        <w:r>
          <w:tab/>
        </w:r>
        <w:r>
          <w:fldChar w:fldCharType="begin"/>
        </w:r>
        <w:r>
          <w:instrText xml:space="preserve"> PAGEREF _Toc31534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921"/>
      <w:r>
        <w:rPr>
          <w:rFonts w:ascii="仿宋" w:eastAsia="仿宋" w:hAnsi="仿宋" w:cs="仿宋" w:hint="eastAsia"/>
          <w:sz w:val="28"/>
          <w:lang w:eastAsia="zh-CN"/>
        </w:rPr>
        <w:t>一、聚氨酯漆项目选址可行性分析</w:t>
      </w:r>
      <w:bookmarkEnd w:id="2"/>
    </w:p>
    <w:p>
      <w:pPr>
        <w:pStyle w:val="Heading2"/>
        <w:rPr>
          <w:rFonts w:ascii="仿宋" w:eastAsia="仿宋" w:hAnsi="仿宋" w:cs="仿宋" w:hint="eastAsia"/>
          <w:lang w:eastAsia="zh-CN"/>
        </w:rPr>
      </w:pPr>
      <w:bookmarkStart w:id="3" w:name="_Toc7586"/>
      <w:r>
        <w:rPr>
          <w:rFonts w:ascii="仿宋" w:eastAsia="仿宋" w:hAnsi="仿宋" w:cs="仿宋" w:hint="eastAsia"/>
          <w:lang w:eastAsia="zh-CN"/>
        </w:rPr>
        <w:t>(一)、聚氨酯漆项目选址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该聚氨酯漆项目选址位于XX省XX市XX区XXX街道</w:t>
      </w:r>
    </w:p>
    <w:p>
      <w:pPr>
        <w:pStyle w:val="Heading2"/>
        <w:ind w:firstLine="560" w:firstLineChars="200"/>
        <w:rPr>
          <w:rFonts w:ascii="仿宋" w:eastAsia="仿宋" w:hAnsi="仿宋" w:cs="仿宋" w:hint="eastAsia"/>
          <w:sz w:val="28"/>
          <w:lang w:eastAsia="zh-CN"/>
        </w:rPr>
      </w:pPr>
      <w:bookmarkStart w:id="4" w:name="_Toc113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聚氨酯漆项目的征地面积将根据聚氨酯漆项目的实际规模和需求进行精确规划。具体面积XXX平方米，旨在确保聚氨酯漆项目不仅能够满足当前的发展需求，还能够预留空间以适应未来的扩展。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净用地面积是在征地面积基础上去除不可利用面积后的实际可开发用地。具体面积XXX平方米，考虑到环保、交通、安全等多方面因素，以确保聚氨酯漆项目在整体利用效率上达到最优。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聚氨酯漆项目计划建设的建筑总规模具体面积XXX平方米。这一规模的确定综合考虑了聚氨酯漆项目的性质、规模，以及城市规划的相关要求，确保建筑布局与周边环境协调一致。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绿地率是聚氨酯漆项目用地中被规划为绿地的比例。具体面积XXX平方米，旨在通过合理规划绿地，改善聚氨酯漆项目周边环境，提升居民生活质量，并符合城市整体绿化规划。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容积率是用地上可以建设的建筑总体积与用地面积之比。具体面积XXX，通过合理的容积率规划，确保聚氨酯漆项目建筑规模与周边环境和谐共生。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确保聚氨酯漆项目选址与当地城市规划相一致，具体面积XXX平方米。通过与城市规划部门深入沟通，确保聚氨酯漆项目不仅符合城市的整体发展方向，还能够融入城市的发展布局，为城市的长远发展贡献力量。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氨酯漆项目选址符合当地产业政策，具体面积XXX平方米。这包括聚氨酯漆项目对当地经济的促进作用，以及对相关产业的带动效应，确保聚氨酯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用地总体要求必须符合环保和可持续发展的原则，具体面积XXX平方米。通过采用绿色建筑设计、节能减排等措施，确保聚氨酯漆项目在建设和运营过程中对环境的影响最小化，达到可持续发展的要求。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确保聚氨酯漆项目选址具备必要的公共设施配套，具体面积XXX平方米。这包括交通便利性、教育、医疗等基础设施，以提高居民生活品质，使得聚氨酯漆项目选址更具吸引力。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考虑用地总体要求对当地社会稳定性的影响，具体面积XXX平方米。通过深入了解当地社区反馈，确保聚氨酯漆项目的选址和建设过程对当地社会和谐稳定产生积极作用。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氨酯漆项目选址不仅符合法规和规划，还在实际操作中具有可行性。这一全面规划将为聚氨酯漆项目的成功实施提供坚实的基础，确保聚氨酯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8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氨酯漆项目的设备规划和空间设计中，我们将采取灵活设备布局的措施。设备布局将根据实际需求进行灵活设计，避免不必要的浪费。通过合理规划设备摆放位置，我们将提高设备的利用率，减少设备间距，以确保聚氨酯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氨酯漆项目内部引入共享设施的概念，例如共享会议室、办公区等。通过这种方式，我们可以减少对资源的重复建设，提高资源共享效率，从而减小聚氨酯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氨酯漆项目的总图布置中，我们将不同功能区域进行明确的规划，以最大程度满足聚氨酯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7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氨酯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聚氨酯漆项目对环境的影响是综合评价的重要因素之一。我们将详细考虑选址周边的自然环境、生态保护区、水源地等情况，确保聚氨酯漆项目的建设和运营对环境影响最小化，并符合当地的环保法规标准。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对选址的评价还需充分考虑当地政府的产业政策和法规。我们将详细了解聚氨酯漆项目所在地的相关政策，确保聚氨酯漆项目的规划和运营与当地法规相符，降低不必要的法律风险。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考虑到社会稳定性对企业运营的重要性，我们将评估选址地区的社会安全情况、劳工关系、社区反馈等方面，以确保聚氨酯漆项目的建设和运营不会受到社会稳定性的负面影响。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最后，我们将综合考虑用地成本，包括土地购置费用、土地开发成本等。通过对用地成本的详细评估，我们能够做出更为精确的经济效益分析，为聚氨酯漆项目的投资决策提供有力支持。</w:t>
      </w:r>
    </w:p>
    <w:p>
      <w:pPr>
        <w:pStyle w:val="Heading1"/>
        <w:ind w:firstLine="560" w:firstLineChars="200"/>
        <w:rPr>
          <w:rFonts w:ascii="仿宋" w:eastAsia="仿宋" w:hAnsi="仿宋" w:cs="仿宋" w:hint="eastAsia"/>
          <w:sz w:val="28"/>
          <w:lang w:eastAsia="zh-CN"/>
        </w:rPr>
      </w:pPr>
      <w:bookmarkStart w:id="8" w:name="_Toc4003"/>
      <w:r>
        <w:rPr>
          <w:rFonts w:ascii="仿宋" w:eastAsia="仿宋" w:hAnsi="仿宋" w:cs="仿宋" w:hint="eastAsia"/>
          <w:sz w:val="28"/>
          <w:lang w:eastAsia="zh-CN"/>
        </w:rPr>
        <w:t>二、聚氨酯漆项目绩效评估</w:t>
      </w:r>
      <w:bookmarkEnd w:id="8"/>
    </w:p>
    <w:p>
      <w:pPr>
        <w:pStyle w:val="Heading2"/>
        <w:rPr>
          <w:rFonts w:ascii="仿宋" w:eastAsia="仿宋" w:hAnsi="仿宋" w:cs="仿宋" w:hint="eastAsia"/>
          <w:lang w:eastAsia="zh-CN"/>
        </w:rPr>
      </w:pPr>
      <w:bookmarkStart w:id="9" w:name="_Toc482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氨酯漆项目中，我们设计了一套全面的绩效评估指标，以确保聚氨酯漆项目的可控和成功交付。这些指标跨足聚氨酯漆项目目标、成本、进度和质量等多个维度，为我们提供了全面洞察聚氨酯漆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目标达成率是我们关注的首要指标。我们设定了明确的目标，并通过定期监测和评估，迅速发现并应对潜在的目标偏差。这为聚氨酯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成本绩效是另一个核心关注点。通过实际成本与预算成本的对比分析，我们深入了解成本差异的原因，及时调整资源分配，保持聚氨酯漆项目在经济效益方面的合理水平。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进度作为关键的绩效指标之一，得到了精心的关注。我们制定了详细的聚氨酯漆项目进度计划，并设立了进度符合度指标，确保实际进度与计划进度保持一致。这使我们能够快速发现和解决潜在的进度问题，保持聚氨酯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氨酯漆项目绩效的不可或缺的一环。我们引入了一系列的质量标准和客户满意度指标，以确保聚氨酯漆项目交付的成果在质量上达到或超越预期水平。通过持续监测这些指标，我们努力提升聚氨酯漆项目整体质量水平，为聚氨酯漆项目的成功交付提供有力保障。通过这些科学且全面的绩效评估，我们能够更好地引导聚氨酯漆项目的持续改进，确保聚氨酯漆项目目标的顺利达成。</w:t>
      </w:r>
    </w:p>
    <w:p>
      <w:pPr>
        <w:pStyle w:val="Heading2"/>
        <w:ind w:firstLine="560" w:firstLineChars="200"/>
        <w:rPr>
          <w:rFonts w:ascii="仿宋" w:eastAsia="仿宋" w:hAnsi="仿宋" w:cs="仿宋" w:hint="eastAsia"/>
          <w:sz w:val="28"/>
          <w:lang w:eastAsia="zh-CN"/>
        </w:rPr>
      </w:pPr>
      <w:bookmarkStart w:id="10" w:name="_Toc3123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绩效评估是聚氨酯漆项目中的关键环节，为确保聚氨酯漆项目达到预期目标，我们采用了多层次、多维度的绩效评估方法。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聚氨酯漆项目的战略目标对齐，确保每个决策和行动都与聚氨酯漆项目整体目标保持一致。团队会定期召开战略对齐会议，审视当前工作与聚氨酯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氨酯漆项目进度、质量、成本和风险等方面。这些指标通过数据收集和分析，为聚氨酯漆项目管理团队提供了客观的评估依据。例如，我们通过聚氨酯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绩效评估不仅仅停留在聚氨酯漆项目内部，还考虑了聚氨酯漆项目对外部环境的影响。我们定期进行干系人满意度调查，以了解各利益相关方对聚氨酯漆项目的期望和满意度，并及时做出调整。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这种多层次、多角度的绩效评估方法，使得我们能够全面了解聚氨酯漆项目的运行状态，及时做出调整，确保聚氨酯漆项目在不断变化的环境中保持稳健前行。</w:t>
      </w:r>
    </w:p>
    <w:p>
      <w:pPr>
        <w:pStyle w:val="Heading2"/>
        <w:ind w:firstLine="560" w:firstLineChars="200"/>
        <w:rPr>
          <w:rFonts w:ascii="仿宋" w:eastAsia="仿宋" w:hAnsi="仿宋" w:cs="仿宋" w:hint="eastAsia"/>
          <w:sz w:val="28"/>
          <w:lang w:eastAsia="zh-CN"/>
        </w:rPr>
      </w:pPr>
      <w:bookmarkStart w:id="11" w:name="_Toc3091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为了确保聚氨酯漆项目的有效管理和不断优化，我们采用了精心设计的绩效评估周期。这个周期旨在实现灵活、实时和全面的评估，以适应聚氨酯漆项目执行中的各种挑战。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氨酯漆项目的不同需求，分为短期、中期和长期。短期评估关注每个迭代或工作周期，以及时发现和解决当前任务中的问题。中期评估涵盖几个迭代，深入了解整体聚氨酯漆项目的趋势和性能。长期评估则着眼于整个聚氨酯漆项目阶段，确保聚氨酯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氨酯漆项目管理工具和协作平台，团队成员能够随时更新和分享聚氨酯漆项目数据。这种实时性的反馈机制使我们能够及时察觉潜在问题，快速调整，保持聚氨酯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氨酯漆项目的决策制定密不可分。每个周期的聚氨酯漆项目回顾会议成为集体总结经验、识别问题深层次原因并找到创新解决方案的平台。这种定期的反思与调整机制使聚氨酯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15"/>
      <w:r>
        <w:rPr>
          <w:rFonts w:ascii="仿宋" w:eastAsia="仿宋" w:hAnsi="仿宋" w:cs="仿宋" w:hint="eastAsia"/>
          <w:sz w:val="28"/>
          <w:lang w:eastAsia="zh-CN"/>
        </w:rPr>
        <w:t>三、聚氨酯漆项目概论</w:t>
      </w:r>
      <w:bookmarkEnd w:id="12"/>
    </w:p>
    <w:p>
      <w:pPr>
        <w:pStyle w:val="Heading2"/>
        <w:rPr>
          <w:rFonts w:ascii="仿宋" w:eastAsia="仿宋" w:hAnsi="仿宋" w:cs="仿宋" w:hint="eastAsia"/>
          <w:lang w:eastAsia="zh-CN"/>
        </w:rPr>
      </w:pPr>
      <w:bookmarkStart w:id="13" w:name="_Toc24874"/>
      <w:r>
        <w:rPr>
          <w:rFonts w:ascii="仿宋" w:eastAsia="仿宋" w:hAnsi="仿宋" w:cs="仿宋" w:hint="eastAsia"/>
          <w:lang w:eastAsia="zh-CN"/>
        </w:rPr>
        <w:t>(一)、聚氨酯漆项目概况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起源追溯至对市场的深入洞察。市场的不断演变与变革为聚氨酯漆项目提供了难得的机遇。当前市场存在的需求缺口和变革的大环境共同构成了聚氨酯漆项目的背景。这个聚氨酯漆项目旨在充分利用市场机遇，填补行业中尚未满足的需求，为客户提供全新的解决方案。市场的变革和需求的增长使得这个聚氨酯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聚氨酯漆项目名称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正式命名为聚氨酯漆。这个名称不仅仅是一个标识，更代表了聚氨酯漆项目的核心理念和愿景。它蕴含着聚氨酯漆项目所要解决问题的关键字，具有强烈的表达和辨识度，为聚氨酯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聚氨酯漆项目目标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核心目标是提供一种全新、高效的解决方案，满足客户日益增长的需求。聚氨酯漆项目追求的不仅仅是满足市场需求，更是在市场中获得卓越的竞争优势。通过不断提升产品或服务的质量和创新水平，聚氨酯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聚氨酯漆项目范围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全面涵盖了产品研发、制造、市场推广和售后服务，确保从产品设计到最终用户体验的全方位关注。这一全面的聚氨酯漆项目范围是为了确保聚氨酯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聚氨酯漆项目时间表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聚氨酯漆项目计划在未来18个月内完成，包括研发、测试、市场试点和正式推出等不同阶段。这个时间表的合理设计是为了确保聚氨酯漆项目各个阶段的顺利推进，以便按时交付高质量的成果。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聚氨酯漆项目预算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聚氨酯漆项目总预算估算为XX百万美元，主要分配在研发、市场推广、人员培训和运营等方面。这一充足的预算为聚氨酯漆项目提供了充足的资源，确保聚氨酯漆项目在各个方面都能取得优异的表现。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聚氨酯漆项目风险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聚氨酯漆项目可能面临的风险包括市场接受度低、技术难题、竞争激烈等。聚氨酯漆项目团队已经制定了相应的风险应对计划，通过前瞻性的风险管理，确保聚氨酯漆项目在面对不确定性时能够迅速做出应对。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聚氨酯漆项目团队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聚氨酯漆项目汇聚了一支经验丰富、多领域专业素养的核心团队，确保聚氨酯漆项目在各个方面都能拥有高水平的执行力。团队的协同作战是聚氨酯漆项目成功的关键因素之一。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聚氨酯漆项目背景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聚氨酯漆项目的背景根植于市场对更高效、创新产品的渴望，同时也受到科技发展对行业格局的深刻改变的影响。这为聚氨酯漆项目提供了广阔的发展空间和市场需求。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聚氨酯漆项目现状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截至目前，聚氨酯漆项目已完成市场调研和技术验证，取得了初步的成功。这为聚氨酯漆项目在未来的发展奠定了坚实的基础，为更远大的目标打下了坚实的基石。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6685"/>
      <w:r>
        <w:rPr>
          <w:rFonts w:ascii="仿宋" w:eastAsia="仿宋" w:hAnsi="仿宋" w:cs="仿宋" w:hint="eastAsia"/>
          <w:sz w:val="28"/>
          <w:lang w:eastAsia="zh-CN"/>
        </w:rPr>
        <w:t>(二)、聚氨酯漆项目目标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keyword》聚氨酯漆项目首要业务目标是在市场中占据有利地位，实现产品/服务的成功推广和销售。通过不断提升产品质量、创新性，聚氨酯漆项目追求成为行业中的领导者，赢得更多客户的青睐。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在科技迅速发展的时代，聚氨酯漆项目着眼于技术创新。通过持续的研发和技术升级，聚氨酯漆项目旨在推出更具创新性的产品或服务，以满足市场对新鲜、先进解决方案的需求。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为了建立可持续的客户关系，聚氨酯漆项目设定了客户满意度目标。通过提供卓越的产品质量和优质的客户服务，聚氨酯漆项目追求赢得客户的信任和忠诚度，确保他们的满意度达到行业领先水平。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聚氨酯漆项目注重社会责任和可持续发展。通过实施环保、社会责任聚氨酯漆项目，聚氨酯漆项目致力于在经济发展的同时保护环境，促进社会公平，实现可持续经营。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聚氨酯漆项目的团队是实现目标的核心驱动力。因此，聚氨酯漆项目设定了团队发展目标，包括提升团队成员的专业技能、培养领导力，以及搭建协同高效的团队工作氛围。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761"/>
      <w:r>
        <w:rPr>
          <w:rFonts w:ascii="仿宋" w:eastAsia="仿宋" w:hAnsi="仿宋" w:cs="仿宋" w:hint="eastAsia"/>
          <w:sz w:val="28"/>
          <w:lang w:eastAsia="zh-CN"/>
        </w:rPr>
        <w:t>(三)、聚氨酯漆项目提出的理由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聚氨酯漆项目提出的理由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源于对市场机遇的深刻洞察。当前市场中存在的需求缺口和行业发展趋势表明，有巨大的商业机会等待被开发。通过准确捕捉市场机遇，聚氨酯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理念基于对技术创新的信仰。通过持续的研发和技术投入，聚氨酯漆项目有望推出更具创新性的产品或服务。在科技飞速发展的当下，聚氨酯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是为了增强企业的行业竞争力。通过提升产品或服务的质量和独特性，聚氨酯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响应了消费者需求的变化。随着社会和科技的不断发展，消费者对产品和服务的需求也在发生变化。通过深入了解并及时回应消费者的新需求，聚氨酯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聚氨酯漆项目的提出是企业战略发展规划的一部分。在面对日益激烈的市场竞争和不断变化的商业环境中，聚氨酯漆项目作为企业战略的一环，旨在为企业开辟新的增长领域，巩固企业在行业中的地位。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不仅仅是基于商业考量，还注重社会责任。通过推出环保、社会责任等方面的聚氨酯漆项目，聚氨酯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聚氨酯漆项目的提出反映了对利益相关者期望的关注。包括客户、员工、投资者等利益相关者在企业发展中都有着各自的期望，聚氨酯漆项目力求在满足这些期望的同时，取得更大的共赢。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286"/>
      <w:r>
        <w:rPr>
          <w:rFonts w:ascii="仿宋" w:eastAsia="仿宋" w:hAnsi="仿宋" w:cs="仿宋" w:hint="eastAsia"/>
          <w:sz w:val="28"/>
          <w:lang w:eastAsia="zh-CN"/>
        </w:rPr>
        <w:t>(四)、聚氨酯漆项目意义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在实施聚氨酯漆项目的过程中，我们不仅仅是在追逐商业成功，更是为企业和社会的多个层面创造了深远的意义。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氨酯漆项目的首要意义在于提升企业的市场竞争力。通过持续的创新和对产品质量的高标准要求，聚氨酯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氨酯漆项目的推进将促使行业技术水平的提升。通过引入先进技术和创新性解决方案，聚氨酯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https://d.book118.com/696145121042010040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聚氨酯漆项目计划设计方案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2608B"/>
    <w:rsid w:val="7DF260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4512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2024-01-20T03:38:00Z</dcterms:created>
  <dcterms:modified xsi:type="dcterms:W3CDTF">2024-01-20T03:39:07Z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014E5C10A2744153BB5F69CEEE4CF77A_11</vt:lpwstr>
  </property>
  <property fmtid="{D5CDD505-2E9C-101B-9397-08002B2CF9AE}" pid="3" name="KSOProductBuildVer">
    <vt:lpwstr>2052-12.1.0.16120</vt:lpwstr>
  </property>
</Properties>
</file>