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50" w:lineRule="exact"/>
      </w:pPr>
    </w:p>
    <w:p>
      <w:pPr>
        <w:widowControl/>
        <w:jc w:val="left"/>
        <w:sectPr>
          <w:type w:val="continuous"/>
          <w:pgSz w:w="11906" w:h="16839"/>
          <w:pgMar w:top="1440" w:right="706" w:bottom="1200" w:left="1066" w:header="0" w:footer="0" w:gutter="0"/>
          <w:cols w:num="1" w:space="720"/>
          <w:docGrid w:type="lines" w:linePitch="312" w:charSpace="0"/>
        </w:sectPr>
      </w:pPr>
    </w:p>
    <w:p>
      <w:pPr>
        <w:spacing w:before="0" w:after="0" w:line="558" w:lineRule="exact"/>
        <w:ind w:left="60" w:firstLine="0"/>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131pt;height:74pt;margin-top:22pt;margin-left:393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71" o:spid="_x0000_s1026" type="#_x0000_t12" style="width:481.9pt;height:1pt;margin-top:206pt;margin-left:55.2pt;mso-height-relative:page;mso-position-horizontal-relative:page;mso-position-vertical-relative:page;mso-width-relative:page;position:absolute;z-index:251658240" coordsize="21600,21600" stroked="t" strokecolor="black">
            <v:fill opacity="0"/>
            <v:stroke joinstyle="miter"/>
          </v:shape>
        </w:pict>
      </w:r>
      <w:r>
        <w:rPr>
          <w:rFonts w:ascii="宋体" w:eastAsia="宋体" w:hAnsi="宋体" w:cs="宋体"/>
          <w:color w:val="000000"/>
          <w:spacing w:val="0"/>
          <w:w w:val="130"/>
          <w:position w:val="0"/>
          <w:sz w:val="56"/>
          <w:u w:val="none"/>
        </w:rPr>
        <w:t>中华人民共和国国家生态环境标准</w:t>
      </w:r>
    </w:p>
    <w:p>
      <w:pPr>
        <w:spacing w:before="0" w:after="0" w:line="240" w:lineRule="exact"/>
        <w:ind w:left="60" w:firstLine="0"/>
      </w:pPr>
    </w:p>
    <w:p>
      <w:pPr>
        <w:spacing w:before="0" w:after="0" w:line="240" w:lineRule="exact"/>
        <w:ind w:left="60" w:firstLine="0"/>
      </w:pPr>
    </w:p>
    <w:p>
      <w:pPr>
        <w:spacing w:before="0" w:after="0" w:line="486" w:lineRule="exact"/>
        <w:ind w:left="60" w:firstLine="7586"/>
        <w:jc w:val="left"/>
      </w:pPr>
      <w:r>
        <w:rPr>
          <w:rFonts w:ascii="Arial" w:hAnsi="Arial" w:cs="Arial"/>
          <w:color w:val="000000"/>
          <w:spacing w:val="-1"/>
          <w:w w:val="100"/>
          <w:position w:val="0"/>
          <w:sz w:val="28"/>
          <w:u w:val="none"/>
        </w:rPr>
        <w:t>HJ</w:t>
      </w:r>
      <w:r>
        <w:rPr>
          <w:rFonts w:ascii="Calibri" w:hAnsi="Calibri" w:cs="Calibri"/>
          <w:color w:val="000000"/>
          <w:spacing w:val="-15"/>
          <w:w w:val="100"/>
          <w:sz w:val="28"/>
          <w:u w:val="none"/>
        </w:rPr>
        <w:t> </w:t>
      </w:r>
      <w:r>
        <w:rPr>
          <w:rFonts w:ascii="Arial" w:hAnsi="Arial" w:cs="Arial"/>
          <w:color w:val="000000"/>
          <w:spacing w:val="0"/>
          <w:w w:val="100"/>
          <w:position w:val="0"/>
          <w:sz w:val="28"/>
          <w:u w:val="none"/>
        </w:rPr>
        <w:t>1341</w:t>
      </w:r>
      <w:r>
        <w:rPr>
          <w:rFonts w:ascii="黑体" w:hAnsi="黑体" w:cs="黑体"/>
          <w:color w:val="000000"/>
          <w:spacing w:val="0"/>
          <w:w w:val="100"/>
          <w:position w:val="4"/>
          <w:sz w:val="28"/>
          <w:u w:val="none"/>
        </w:rPr>
        <w:t>—</w:t>
      </w:r>
      <w:r>
        <w:rPr>
          <w:rFonts w:ascii="Arial" w:hAnsi="Arial" w:cs="Arial"/>
          <w:color w:val="000000"/>
          <w:spacing w:val="0"/>
          <w:w w:val="100"/>
          <w:position w:val="0"/>
          <w:sz w:val="28"/>
          <w:u w:val="none"/>
        </w:rPr>
        <w:t>2023</w:t>
      </w:r>
    </w:p>
    <w:p>
      <w:pPr>
        <w:widowControl/>
        <w:jc w:val="left"/>
        <w:sectPr>
          <w:type w:val="continuous"/>
          <w:pgSz w:w="11906" w:h="16839"/>
          <w:pgMar w:top="1440" w:right="706" w:bottom="1200" w:left="1066" w:header="0" w:footer="0" w:gutter="0"/>
          <w:pgNumType w:start="2"/>
          <w:cols w:num="1" w:space="708" w:equalWidth="0">
            <w:col w:w="10135" w:space="0"/>
          </w:cols>
          <w:docGrid w:type="lines" w:linePitch="312" w:charSpace="0"/>
        </w:sectPr>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40" w:lineRule="exact"/>
        <w:ind w:left="60" w:firstLine="7586"/>
      </w:pPr>
    </w:p>
    <w:p>
      <w:pPr>
        <w:spacing w:before="0" w:after="0" w:line="292" w:lineRule="exact"/>
        <w:ind w:left="60" w:firstLine="7586"/>
      </w:pPr>
    </w:p>
    <w:p>
      <w:pPr>
        <w:widowControl/>
        <w:jc w:val="left"/>
        <w:sectPr>
          <w:type w:val="continuous"/>
          <w:pgSz w:w="11906" w:h="16839"/>
          <w:pgMar w:top="1440" w:right="706" w:bottom="1200" w:left="1066" w:header="0" w:footer="0" w:gutter="0"/>
          <w:pgNumType w:start="3"/>
          <w:cols w:num="1" w:space="720"/>
          <w:docGrid w:type="lines" w:linePitch="312" w:charSpace="0"/>
        </w:sectPr>
      </w:pPr>
    </w:p>
    <w:p>
      <w:pPr>
        <w:spacing w:before="0" w:after="0" w:line="520" w:lineRule="exact"/>
        <w:ind w:left="614" w:firstLine="634"/>
        <w:jc w:val="left"/>
      </w:pPr>
      <w:r>
        <w:rPr>
          <w:rFonts w:ascii="宋体" w:eastAsia="宋体" w:hAnsi="宋体" w:cs="宋体"/>
          <w:color w:val="000000"/>
          <w:spacing w:val="0"/>
          <w:w w:val="100"/>
          <w:position w:val="0"/>
          <w:sz w:val="52"/>
          <w:u w:val="none"/>
        </w:rPr>
        <w:t>生物多样性综合观测站建设标准</w:t>
      </w:r>
    </w:p>
    <w:p>
      <w:pPr>
        <w:spacing w:before="0" w:after="0" w:line="240" w:lineRule="exact"/>
        <w:ind w:left="614" w:firstLine="634"/>
      </w:pPr>
    </w:p>
    <w:p>
      <w:pPr>
        <w:spacing w:before="0" w:after="0" w:line="504" w:lineRule="exact"/>
        <w:ind w:left="614" w:firstLine="0"/>
        <w:jc w:val="left"/>
      </w:pPr>
      <w:r>
        <w:rPr>
          <w:rFonts w:ascii="Times New Roman" w:hAnsi="Times New Roman" w:cs="Times New Roman"/>
          <w:b/>
          <w:color w:val="0C0C0C"/>
          <w:spacing w:val="0"/>
          <w:w w:val="95"/>
          <w:position w:val="0"/>
          <w:sz w:val="28"/>
          <w:u w:val="none"/>
        </w:rPr>
        <w:t>Standard</w:t>
      </w:r>
      <w:r>
        <w:rPr>
          <w:rFonts w:ascii="Calibri" w:hAnsi="Calibri" w:cs="Calibri"/>
          <w:b/>
          <w:color w:val="000000"/>
          <w:spacing w:val="2"/>
          <w:w w:val="100"/>
          <w:sz w:val="28"/>
          <w:u w:val="none"/>
        </w:rPr>
        <w:t> </w:t>
      </w:r>
      <w:r>
        <w:rPr>
          <w:rFonts w:ascii="Times New Roman" w:hAnsi="Times New Roman" w:cs="Times New Roman"/>
          <w:b/>
          <w:color w:val="0C0C0C"/>
          <w:spacing w:val="0"/>
          <w:w w:val="95"/>
          <w:position w:val="0"/>
          <w:sz w:val="28"/>
          <w:u w:val="none"/>
        </w:rPr>
        <w:t>of</w:t>
      </w:r>
      <w:r>
        <w:rPr>
          <w:rFonts w:ascii="Calibri" w:hAnsi="Calibri" w:cs="Calibri"/>
          <w:b/>
          <w:color w:val="000000"/>
          <w:spacing w:val="5"/>
          <w:w w:val="100"/>
          <w:sz w:val="28"/>
          <w:u w:val="none"/>
        </w:rPr>
        <w:t> </w:t>
      </w:r>
      <w:r>
        <w:rPr>
          <w:rFonts w:ascii="Times New Roman" w:hAnsi="Times New Roman" w:cs="Times New Roman"/>
          <w:b/>
          <w:color w:val="0C0C0C"/>
          <w:spacing w:val="-1"/>
          <w:w w:val="95"/>
          <w:position w:val="0"/>
          <w:sz w:val="28"/>
          <w:u w:val="none"/>
        </w:rPr>
        <w:t>construction</w:t>
      </w:r>
      <w:r>
        <w:rPr>
          <w:rFonts w:ascii="Calibri" w:hAnsi="Calibri" w:cs="Calibri"/>
          <w:b/>
          <w:color w:val="000000"/>
          <w:spacing w:val="5"/>
          <w:w w:val="100"/>
          <w:sz w:val="28"/>
          <w:u w:val="none"/>
        </w:rPr>
        <w:t> </w:t>
      </w:r>
      <w:r>
        <w:rPr>
          <w:rFonts w:ascii="Times New Roman" w:hAnsi="Times New Roman" w:cs="Times New Roman"/>
          <w:b/>
          <w:color w:val="0C0C0C"/>
          <w:spacing w:val="0"/>
          <w:w w:val="95"/>
          <w:position w:val="0"/>
          <w:sz w:val="28"/>
          <w:u w:val="none"/>
        </w:rPr>
        <w:t>for</w:t>
      </w:r>
      <w:r>
        <w:rPr>
          <w:rFonts w:ascii="Calibri" w:hAnsi="Calibri" w:cs="Calibri"/>
          <w:b/>
          <w:color w:val="000000"/>
          <w:spacing w:val="3"/>
          <w:w w:val="100"/>
          <w:sz w:val="28"/>
          <w:u w:val="none"/>
        </w:rPr>
        <w:t> </w:t>
      </w:r>
      <w:r>
        <w:rPr>
          <w:rFonts w:ascii="Times New Roman" w:hAnsi="Times New Roman" w:cs="Times New Roman"/>
          <w:b/>
          <w:color w:val="0C0C0C"/>
          <w:spacing w:val="0"/>
          <w:w w:val="95"/>
          <w:position w:val="0"/>
          <w:sz w:val="28"/>
          <w:u w:val="none"/>
        </w:rPr>
        <w:t>integrated</w:t>
      </w:r>
      <w:r>
        <w:rPr>
          <w:rFonts w:ascii="Calibri" w:hAnsi="Calibri" w:cs="Calibri"/>
          <w:b/>
          <w:color w:val="000000"/>
          <w:spacing w:val="2"/>
          <w:w w:val="100"/>
          <w:sz w:val="28"/>
          <w:u w:val="none"/>
        </w:rPr>
        <w:t> </w:t>
      </w:r>
      <w:r>
        <w:rPr>
          <w:rFonts w:ascii="Times New Roman" w:hAnsi="Times New Roman" w:cs="Times New Roman"/>
          <w:b/>
          <w:color w:val="0C0C0C"/>
          <w:spacing w:val="0"/>
          <w:w w:val="95"/>
          <w:position w:val="0"/>
          <w:sz w:val="28"/>
          <w:u w:val="none"/>
        </w:rPr>
        <w:t>biodiversity</w:t>
      </w:r>
      <w:r>
        <w:rPr>
          <w:rFonts w:ascii="Calibri" w:hAnsi="Calibri" w:cs="Calibri"/>
          <w:b/>
          <w:color w:val="000000"/>
          <w:spacing w:val="4"/>
          <w:w w:val="100"/>
          <w:sz w:val="28"/>
          <w:u w:val="none"/>
        </w:rPr>
        <w:t> </w:t>
      </w:r>
      <w:r>
        <w:rPr>
          <w:rFonts w:ascii="Times New Roman" w:hAnsi="Times New Roman" w:cs="Times New Roman"/>
          <w:b/>
          <w:color w:val="0C0C0C"/>
          <w:spacing w:val="0"/>
          <w:w w:val="95"/>
          <w:position w:val="0"/>
          <w:sz w:val="28"/>
          <w:u w:val="none"/>
        </w:rPr>
        <w:t>observation</w:t>
      </w:r>
      <w:r>
        <w:rPr>
          <w:rFonts w:ascii="Calibri" w:hAnsi="Calibri" w:cs="Calibri"/>
          <w:b/>
          <w:color w:val="000000"/>
          <w:spacing w:val="5"/>
          <w:w w:val="100"/>
          <w:sz w:val="28"/>
          <w:u w:val="none"/>
        </w:rPr>
        <w:t> </w:t>
      </w:r>
      <w:r>
        <w:rPr>
          <w:rFonts w:ascii="Times New Roman" w:hAnsi="Times New Roman" w:cs="Times New Roman"/>
          <w:b/>
          <w:color w:val="0C0C0C"/>
          <w:spacing w:val="0"/>
          <w:w w:val="95"/>
          <w:position w:val="0"/>
          <w:sz w:val="28"/>
          <w:u w:val="none"/>
        </w:rPr>
        <w:t>station</w:t>
      </w:r>
    </w:p>
    <w:p>
      <w:pPr>
        <w:spacing w:before="0" w:after="0" w:line="209" w:lineRule="exact"/>
        <w:ind w:left="614" w:firstLine="0"/>
      </w:pPr>
    </w:p>
    <w:p>
      <w:pPr>
        <w:widowControl/>
        <w:jc w:val="left"/>
        <w:sectPr>
          <w:type w:val="continuous"/>
          <w:pgSz w:w="11906" w:h="16839"/>
          <w:pgMar w:top="1440" w:right="706" w:bottom="1200" w:left="1066" w:header="0" w:footer="0" w:gutter="0"/>
          <w:pgNumType w:start="4"/>
          <w:cols w:num="1" w:space="708" w:equalWidth="0">
            <w:col w:w="10135" w:space="0"/>
          </w:cols>
          <w:docGrid w:type="lines" w:linePitch="312" w:charSpace="0"/>
        </w:sectPr>
      </w:pPr>
      <w:bookmarkStart w:id="1" w:name="_GoBack"/>
      <w:bookmarkEnd w:id="1"/>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240" w:lineRule="exact"/>
        <w:ind w:left="614" w:firstLine="72"/>
      </w:pPr>
    </w:p>
    <w:p>
      <w:pPr>
        <w:spacing w:before="0" w:after="0" w:line="315" w:lineRule="exact"/>
        <w:ind w:left="614" w:firstLine="72"/>
      </w:pPr>
    </w:p>
    <w:p>
      <w:pPr>
        <w:widowControl/>
        <w:jc w:val="left"/>
        <w:sectPr>
          <w:type w:val="continuous"/>
          <w:pgSz w:w="11906" w:h="16839"/>
          <w:pgMar w:top="1440" w:right="706" w:bottom="1200" w:left="1066" w:header="0" w:footer="0" w:gutter="0"/>
          <w:pgNumType w:start="5"/>
          <w:cols w:num="1" w:space="720"/>
          <w:docGrid w:type="lines" w:linePitch="312" w:charSpace="0"/>
        </w:sectPr>
      </w:pPr>
    </w:p>
    <w:p>
      <w:pPr>
        <w:tabs>
          <w:tab w:val="left" w:pos="7615"/>
        </w:tabs>
        <w:spacing w:before="0" w:after="0" w:line="383" w:lineRule="exact"/>
        <w:ind w:left="94" w:firstLine="0"/>
        <w:jc w:val="left"/>
      </w:pPr>
      <w:r>
        <w:rPr>
          <w:rFonts w:ascii="Arial" w:hAnsi="Arial" w:cs="Arial"/>
          <w:color w:val="000000"/>
          <w:spacing w:val="0"/>
          <w:w w:val="100"/>
          <w:position w:val="0"/>
          <w:sz w:val="28"/>
          <w:u w:val="single"/>
        </w:rPr>
        <w:t>2023-12-29</w:t>
      </w:r>
      <w:r>
        <w:rPr>
          <w:rFonts w:ascii="Calibri" w:hAnsi="Calibri" w:cs="Calibri"/>
          <w:color w:val="000000"/>
          <w:spacing w:val="5"/>
          <w:w w:val="100"/>
          <w:sz w:val="28"/>
          <w:u w:val="single"/>
        </w:rPr>
        <w:t> </w:t>
      </w:r>
      <w:r>
        <w:rPr>
          <w:rFonts w:ascii="黑体" w:eastAsia="黑体" w:hAnsi="黑体" w:cs="黑体"/>
          <w:color w:val="000000"/>
          <w:spacing w:val="0"/>
          <w:w w:val="100"/>
          <w:position w:val="4"/>
          <w:sz w:val="28"/>
          <w:u w:val="single"/>
        </w:rPr>
        <w:t>发布</w:t>
      </w:r>
      <w:r>
        <w:rPr>
          <w:rFonts w:cs="Calibri"/>
          <w:color w:val="000000"/>
          <w:spacing w:val="0"/>
          <w:w w:val="100"/>
          <w:u w:val="single"/>
        </w:rPr>
        <w:tab/>
      </w:r>
      <w:r>
        <w:rPr>
          <w:rFonts w:ascii="Arial" w:hAnsi="Arial" w:cs="Arial"/>
          <w:color w:val="000000"/>
          <w:spacing w:val="0"/>
          <w:w w:val="100"/>
          <w:position w:val="0"/>
          <w:sz w:val="28"/>
          <w:u w:val="single"/>
        </w:rPr>
        <w:t>2024-04-01</w:t>
      </w:r>
      <w:r>
        <w:rPr>
          <w:rFonts w:ascii="Calibri" w:hAnsi="Calibri" w:cs="Calibri"/>
          <w:color w:val="000000"/>
          <w:spacing w:val="2"/>
          <w:w w:val="100"/>
          <w:sz w:val="28"/>
          <w:u w:val="single"/>
        </w:rPr>
        <w:t> </w:t>
      </w:r>
      <w:r>
        <w:rPr>
          <w:rFonts w:ascii="黑体" w:eastAsia="黑体" w:hAnsi="黑体" w:cs="黑体"/>
          <w:color w:val="000000"/>
          <w:spacing w:val="0"/>
          <w:w w:val="100"/>
          <w:position w:val="4"/>
          <w:sz w:val="28"/>
          <w:u w:val="single"/>
        </w:rPr>
        <w:t>实施</w:t>
      </w:r>
    </w:p>
    <w:p>
      <w:pPr>
        <w:spacing w:before="0" w:after="0" w:line="240" w:lineRule="exact"/>
        <w:ind w:left="94" w:firstLine="0"/>
      </w:pPr>
    </w:p>
    <w:p>
      <w:pPr>
        <w:spacing w:before="0" w:after="0" w:line="240" w:lineRule="exact"/>
        <w:ind w:left="94" w:firstLine="0"/>
      </w:pPr>
    </w:p>
    <w:p>
      <w:pPr>
        <w:tabs>
          <w:tab w:val="left" w:pos="2962"/>
          <w:tab w:val="left" w:pos="4018"/>
          <w:tab w:val="left" w:pos="5071"/>
          <w:tab w:val="left" w:pos="6127"/>
        </w:tabs>
        <w:spacing w:before="0" w:after="0" w:line="627" w:lineRule="exact"/>
        <w:ind w:left="94" w:firstLine="1814"/>
        <w:jc w:val="left"/>
      </w:pPr>
      <w:r>
        <w:rPr>
          <w:rFonts w:ascii="宋体" w:eastAsia="宋体" w:hAnsi="宋体" w:cs="宋体"/>
          <w:color w:val="000000"/>
          <w:spacing w:val="0"/>
          <w:w w:val="288"/>
          <w:position w:val="4"/>
          <w:sz w:val="32"/>
          <w:u w:val="none"/>
        </w:rPr>
        <w:t>生</w:t>
      </w:r>
      <w:r>
        <w:rPr>
          <w:rFonts w:cs="Calibri"/>
          <w:color w:val="000000"/>
          <w:spacing w:val="0"/>
          <w:w w:val="100"/>
          <w:u w:val="none"/>
        </w:rPr>
        <w:tab/>
      </w:r>
      <w:r>
        <w:rPr>
          <w:rFonts w:ascii="宋体" w:eastAsia="宋体" w:hAnsi="宋体" w:cs="宋体"/>
          <w:color w:val="000000"/>
          <w:spacing w:val="0"/>
          <w:w w:val="288"/>
          <w:position w:val="4"/>
          <w:sz w:val="32"/>
          <w:u w:val="none"/>
        </w:rPr>
        <w:t>态</w:t>
      </w:r>
      <w:r>
        <w:rPr>
          <w:rFonts w:cs="Calibri"/>
          <w:color w:val="000000"/>
          <w:spacing w:val="5"/>
          <w:w w:val="100"/>
          <w:u w:val="none"/>
        </w:rPr>
        <w:tab/>
      </w:r>
      <w:r>
        <w:rPr>
          <w:rFonts w:ascii="宋体" w:eastAsia="宋体" w:hAnsi="宋体" w:cs="宋体"/>
          <w:color w:val="000000"/>
          <w:spacing w:val="0"/>
          <w:w w:val="288"/>
          <w:position w:val="4"/>
          <w:sz w:val="32"/>
          <w:u w:val="none"/>
        </w:rPr>
        <w:t>环</w:t>
      </w:r>
      <w:r>
        <w:rPr>
          <w:rFonts w:cs="Calibri"/>
          <w:color w:val="000000"/>
          <w:spacing w:val="0"/>
          <w:w w:val="100"/>
          <w:u w:val="none"/>
        </w:rPr>
        <w:tab/>
      </w:r>
      <w:r>
        <w:rPr>
          <w:rFonts w:ascii="宋体" w:eastAsia="宋体" w:hAnsi="宋体" w:cs="宋体"/>
          <w:color w:val="000000"/>
          <w:spacing w:val="0"/>
          <w:w w:val="288"/>
          <w:position w:val="4"/>
          <w:sz w:val="32"/>
          <w:u w:val="none"/>
        </w:rPr>
        <w:t>境</w:t>
      </w:r>
      <w:r>
        <w:rPr>
          <w:rFonts w:cs="Calibri"/>
          <w:color w:val="000000"/>
          <w:spacing w:val="0"/>
          <w:w w:val="100"/>
          <w:u w:val="none"/>
        </w:rPr>
        <w:tab/>
      </w:r>
      <w:r>
        <w:rPr>
          <w:rFonts w:ascii="宋体" w:eastAsia="宋体" w:hAnsi="宋体" w:cs="宋体"/>
          <w:color w:val="000000"/>
          <w:spacing w:val="0"/>
          <w:w w:val="288"/>
          <w:position w:val="4"/>
          <w:sz w:val="32"/>
          <w:u w:val="none"/>
        </w:rPr>
        <w:t>部</w:t>
      </w:r>
      <w:r>
        <w:rPr>
          <w:rFonts w:ascii="Calibri" w:hAnsi="Calibri" w:cs="Calibri"/>
          <w:color w:val="000000"/>
          <w:spacing w:val="0"/>
          <w:w w:val="216"/>
          <w:sz w:val="24"/>
          <w:u w:val="none"/>
        </w:rPr>
        <w:t> </w:t>
      </w:r>
      <w:r>
        <w:rPr>
          <w:rFonts w:ascii="Times New Roman" w:hAnsi="Times New Roman" w:cs="Times New Roman"/>
          <w:color w:val="000000"/>
          <w:spacing w:val="0"/>
          <w:w w:val="281"/>
          <w:position w:val="0"/>
          <w:sz w:val="44"/>
          <w:u w:val="none"/>
        </w:rPr>
        <w:t> </w:t>
      </w:r>
      <w:r>
        <w:rPr>
          <w:rFonts w:ascii="Calibri" w:hAnsi="Calibri" w:cs="Calibri"/>
          <w:color w:val="000000"/>
          <w:spacing w:val="-1"/>
          <w:w w:val="100"/>
          <w:sz w:val="28"/>
          <w:u w:val="none"/>
        </w:rPr>
        <w:t> </w:t>
      </w:r>
      <w:r>
        <w:rPr>
          <w:rFonts w:ascii="黑体" w:eastAsia="黑体" w:hAnsi="黑体" w:cs="黑体"/>
          <w:color w:val="000000"/>
          <w:spacing w:val="0"/>
          <w:w w:val="100"/>
          <w:position w:val="9"/>
          <w:sz w:val="28"/>
          <w:u w:val="none"/>
        </w:rPr>
        <w:t>发</w:t>
      </w:r>
      <w:r>
        <w:rPr>
          <w:rFonts w:ascii="Calibri" w:hAnsi="Calibri" w:cs="Calibri"/>
          <w:color w:val="000000"/>
          <w:spacing w:val="14"/>
          <w:w w:val="100"/>
          <w:sz w:val="28"/>
          <w:u w:val="none"/>
        </w:rPr>
        <w:t> </w:t>
      </w:r>
      <w:r>
        <w:rPr>
          <w:rFonts w:ascii="Times New Roman" w:hAnsi="Times New Roman" w:cs="Times New Roman"/>
          <w:color w:val="000000"/>
          <w:spacing w:val="0"/>
          <w:w w:val="100"/>
          <w:position w:val="5"/>
          <w:sz w:val="28"/>
          <w:u w:val="none"/>
        </w:rPr>
        <w:t> </w:t>
      </w:r>
      <w:r>
        <w:rPr>
          <w:rFonts w:ascii="Calibri" w:hAnsi="Calibri" w:cs="Calibri"/>
          <w:color w:val="000000"/>
          <w:spacing w:val="-24"/>
          <w:w w:val="100"/>
          <w:sz w:val="28"/>
          <w:u w:val="none"/>
        </w:rPr>
        <w:t> </w:t>
      </w:r>
      <w:r>
        <w:rPr>
          <w:rFonts w:ascii="黑体" w:eastAsia="黑体" w:hAnsi="黑体" w:cs="黑体"/>
          <w:color w:val="000000"/>
          <w:spacing w:val="0"/>
          <w:w w:val="100"/>
          <w:position w:val="9"/>
          <w:sz w:val="28"/>
          <w:u w:val="none"/>
        </w:rPr>
        <w:t>布</w:t>
      </w:r>
    </w:p>
    <w:p>
      <w:pPr>
        <w:widowControl/>
        <w:jc w:val="left"/>
        <w:sectPr>
          <w:type w:val="continuous"/>
          <w:pgSz w:w="11906" w:h="16839"/>
          <w:pgMar w:top="1440" w:right="706" w:bottom="1200" w:left="1066" w:header="0" w:footer="0" w:gutter="0"/>
          <w:pgNumType w:start="6"/>
          <w:cols w:num="1" w:space="708" w:equalWidth="0">
            <w:col w:w="10135" w:space="0"/>
          </w:cols>
          <w:docGrid w:type="lines" w:linePitch="312" w:charSpace="0"/>
        </w:sectPr>
      </w:pPr>
    </w:p>
    <w:p>
      <w:pPr>
        <w:spacing w:before="0" w:after="0" w:line="305" w:lineRule="exact"/>
      </w:pPr>
      <w:bookmarkStart w:id="2" w:name="2"/>
      <w:bookmarkEnd w:id="2"/>
    </w:p>
    <w:p>
      <w:pPr>
        <w:widowControl/>
        <w:jc w:val="left"/>
        <w:sectPr>
          <w:type w:val="continuous"/>
          <w:pgSz w:w="11906" w:h="16838"/>
          <w:pgMar w:top="1101" w:right="855" w:bottom="861" w:left="1215" w:header="0" w:footer="0" w:gutter="0"/>
          <w:pgNumType w:start="7"/>
          <w:cols w:num="1" w:space="720"/>
          <w:docGrid w:type="lines" w:linePitch="312" w:charSpace="0"/>
        </w:sectPr>
      </w:pPr>
    </w:p>
    <w:p>
      <w:pPr>
        <w:spacing w:before="0" w:after="0" w:line="332" w:lineRule="exact"/>
        <w:ind w:left="62" w:firstLine="768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1341</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62" w:firstLine="7680"/>
      </w:pPr>
    </w:p>
    <w:p>
      <w:pPr>
        <w:tabs>
          <w:tab w:val="left" w:pos="5059"/>
        </w:tabs>
        <w:spacing w:before="0" w:after="0" w:line="413" w:lineRule="exact"/>
        <w:ind w:left="62" w:firstLine="4037"/>
        <w:jc w:val="left"/>
      </w:pPr>
      <w:r>
        <w:rPr>
          <w:rFonts w:ascii="黑体" w:eastAsia="黑体" w:hAnsi="黑体" w:cs="黑体"/>
          <w:color w:val="000000"/>
          <w:spacing w:val="-2"/>
          <w:w w:val="100"/>
          <w:position w:val="0"/>
          <w:sz w:val="32"/>
          <w:u w:val="none"/>
        </w:rPr>
        <w:t>目</w:t>
      </w:r>
      <w:r>
        <w:rPr>
          <w:rFonts w:cs="Calibri"/>
          <w:color w:val="000000"/>
          <w:spacing w:val="0"/>
          <w:w w:val="100"/>
          <w:u w:val="none"/>
        </w:rPr>
        <w:tab/>
      </w:r>
      <w:r>
        <w:rPr>
          <w:rFonts w:ascii="黑体" w:eastAsia="黑体" w:hAnsi="黑体" w:cs="黑体"/>
          <w:color w:val="000000"/>
          <w:spacing w:val="-2"/>
          <w:w w:val="100"/>
          <w:position w:val="0"/>
          <w:sz w:val="32"/>
          <w:u w:val="none"/>
        </w:rPr>
        <w:t>次</w:t>
      </w:r>
    </w:p>
    <w:p>
      <w:pPr>
        <w:spacing w:before="0" w:after="0" w:line="240" w:lineRule="exact"/>
        <w:ind w:left="62" w:firstLine="4037"/>
      </w:pPr>
    </w:p>
    <w:p>
      <w:pPr>
        <w:spacing w:before="0" w:after="0" w:line="240" w:lineRule="exact"/>
        <w:ind w:left="62" w:firstLine="4037"/>
      </w:pPr>
    </w:p>
    <w:p>
      <w:pPr>
        <w:tabs>
          <w:tab w:val="left" w:pos="9295"/>
        </w:tabs>
        <w:spacing w:before="0" w:after="0" w:line="415" w:lineRule="exact"/>
        <w:ind w:left="62" w:firstLine="0"/>
        <w:jc w:val="left"/>
      </w:pPr>
      <w:r>
        <w:rPr>
          <w:rFonts w:ascii="宋体" w:eastAsia="宋体" w:hAnsi="宋体" w:cs="宋体"/>
          <w:color w:val="000000"/>
          <w:spacing w:val="-2"/>
          <w:w w:val="100"/>
          <w:position w:val="3"/>
          <w:sz w:val="21"/>
          <w:u w:val="none"/>
        </w:rPr>
        <w:t>前</w:t>
      </w:r>
      <w:r>
        <w:rPr>
          <w:rFonts w:ascii="Calibri" w:hAnsi="Calibri" w:cs="Calibri"/>
          <w:color w:val="000000"/>
          <w:spacing w:val="0"/>
          <w:w w:val="194"/>
          <w:sz w:val="24"/>
          <w:u w:val="none"/>
        </w:rPr>
        <w:t>  </w:t>
      </w:r>
      <w:r>
        <w:rPr>
          <w:rFonts w:ascii="宋体" w:eastAsia="宋体" w:hAnsi="宋体" w:cs="宋体"/>
          <w:color w:val="000000"/>
          <w:spacing w:val="-2"/>
          <w:w w:val="100"/>
          <w:position w:val="3"/>
          <w:sz w:val="21"/>
          <w:u w:val="none"/>
        </w:rPr>
        <w:t>言</w:t>
      </w:r>
      <w:r>
        <w:rPr>
          <w:rFonts w:ascii="Times New Roman" w:hAnsi="Times New Roman" w:cs="Times New Roman"/>
          <w:color w:val="000000"/>
          <w:spacing w:val="-1"/>
          <w:w w:val="100"/>
          <w:position w:val="0"/>
          <w:sz w:val="21"/>
          <w:u w:val="none"/>
        </w:rPr>
        <w:t>.....................................................................................................................................................................</w:t>
      </w:r>
      <w:r>
        <w:rPr>
          <w:rFonts w:ascii="Calibri" w:hAnsi="Calibri" w:cs="Calibri"/>
          <w:color w:val="000000"/>
          <w:spacing w:val="-24"/>
          <w:w w:val="100"/>
          <w:sz w:val="21"/>
          <w:u w:val="none"/>
        </w:rPr>
        <w:t> </w:t>
      </w:r>
      <w:r>
        <w:rPr>
          <w:rFonts w:cs="Calibri"/>
          <w:spacing w:val="0"/>
          <w:w w:val="100"/>
        </w:rPr>
        <w:tab/>
      </w:r>
      <w:r>
        <w:rPr>
          <w:rFonts w:ascii="Times New Roman" w:hAnsi="Times New Roman" w:cs="Times New Roman"/>
          <w:color w:val="000000"/>
          <w:spacing w:val="-1"/>
          <w:w w:val="100"/>
          <w:position w:val="0"/>
          <w:sz w:val="21"/>
          <w:u w:val="none"/>
        </w:rPr>
        <w:t>ⅱ</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1</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适用范围</w:t>
      </w:r>
      <w:r>
        <w:rPr>
          <w:rFonts w:ascii="Times New Roman" w:hAnsi="Times New Roman" w:cs="Times New Roman"/>
          <w:color w:val="000000"/>
          <w:spacing w:val="-1"/>
          <w:w w:val="100"/>
          <w:position w:val="0"/>
          <w:sz w:val="21"/>
          <w:u w:val="none"/>
        </w:rPr>
        <w:t>...........................................................................................................................................................</w:t>
      </w:r>
      <w:r>
        <w:rPr>
          <w:rFonts w:ascii="Calibri" w:hAnsi="Calibri" w:cs="Calibri"/>
          <w:color w:val="000000"/>
          <w:spacing w:val="-25"/>
          <w:w w:val="100"/>
          <w:sz w:val="21"/>
          <w:u w:val="none"/>
        </w:rPr>
        <w:t> </w:t>
      </w:r>
      <w:r>
        <w:rPr>
          <w:rFonts w:cs="Calibri"/>
          <w:spacing w:val="0"/>
          <w:w w:val="100"/>
        </w:rPr>
        <w:tab/>
      </w:r>
      <w:r>
        <w:rPr>
          <w:rFonts w:ascii="Times New Roman" w:hAnsi="Times New Roman" w:cs="Times New Roman"/>
          <w:color w:val="000000"/>
          <w:spacing w:val="-1"/>
          <w:w w:val="100"/>
          <w:position w:val="0"/>
          <w:sz w:val="21"/>
          <w:u w:val="none"/>
        </w:rPr>
        <w:t>1</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2</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规范性引用文件</w:t>
      </w:r>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1</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3</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术语和定义</w:t>
      </w:r>
      <w:r>
        <w:rPr>
          <w:rFonts w:ascii="Times New Roman" w:hAnsi="Times New Roman" w:cs="Times New Roman"/>
          <w:color w:val="000000"/>
          <w:spacing w:val="-1"/>
          <w:w w:val="100"/>
          <w:position w:val="0"/>
          <w:sz w:val="21"/>
          <w:u w:val="none"/>
        </w:rPr>
        <w:t>.......................................................................................................................................................</w:t>
      </w:r>
      <w:r>
        <w:rPr>
          <w:rFonts w:ascii="Calibri" w:hAnsi="Calibri" w:cs="Calibri"/>
          <w:color w:val="000000"/>
          <w:spacing w:val="0"/>
          <w:w w:val="46"/>
          <w:sz w:val="21"/>
          <w:u w:val="none"/>
        </w:rPr>
        <w:t> </w:t>
      </w:r>
      <w:r>
        <w:rPr>
          <w:rFonts w:cs="Calibri"/>
          <w:spacing w:val="0"/>
          <w:w w:val="100"/>
        </w:rPr>
        <w:tab/>
      </w:r>
      <w:r>
        <w:rPr>
          <w:rFonts w:ascii="Times New Roman" w:hAnsi="Times New Roman" w:cs="Times New Roman"/>
          <w:color w:val="000000"/>
          <w:spacing w:val="-1"/>
          <w:w w:val="100"/>
          <w:position w:val="0"/>
          <w:sz w:val="21"/>
          <w:u w:val="none"/>
        </w:rPr>
        <w:t>2</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4</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建设原则和内容</w:t>
      </w:r>
      <w:r>
        <w:rPr>
          <w:rFonts w:ascii="Times New Roman" w:hAnsi="Times New Roman" w:cs="Times New Roman"/>
          <w:color w:val="000000"/>
          <w:spacing w:val="-1"/>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2</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5</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观测站命名</w:t>
      </w:r>
      <w:r>
        <w:rPr>
          <w:rFonts w:ascii="Times New Roman" w:hAnsi="Times New Roman" w:cs="Times New Roman"/>
          <w:color w:val="000000"/>
          <w:spacing w:val="-1"/>
          <w:w w:val="100"/>
          <w:position w:val="0"/>
          <w:sz w:val="21"/>
          <w:u w:val="none"/>
        </w:rPr>
        <w:t>.......................................................................................................................................................</w:t>
      </w:r>
      <w:r>
        <w:rPr>
          <w:rFonts w:ascii="Calibri" w:hAnsi="Calibri" w:cs="Calibri"/>
          <w:color w:val="000000"/>
          <w:spacing w:val="0"/>
          <w:w w:val="46"/>
          <w:sz w:val="21"/>
          <w:u w:val="none"/>
        </w:rPr>
        <w:t> </w:t>
      </w:r>
      <w:r>
        <w:rPr>
          <w:rFonts w:cs="Calibri"/>
          <w:spacing w:val="-1"/>
          <w:w w:val="100"/>
        </w:rPr>
        <w:tab/>
      </w:r>
      <w:r>
        <w:rPr>
          <w:rFonts w:ascii="Times New Roman" w:hAnsi="Times New Roman" w:cs="Times New Roman"/>
          <w:color w:val="000000"/>
          <w:spacing w:val="-1"/>
          <w:w w:val="100"/>
          <w:position w:val="0"/>
          <w:sz w:val="21"/>
          <w:u w:val="none"/>
        </w:rPr>
        <w:t>2</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6</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主要建设要求与技术指标</w:t>
      </w:r>
      <w:r>
        <w:rPr>
          <w:rFonts w:ascii="Times New Roman" w:hAnsi="Times New Roman" w:cs="Times New Roman"/>
          <w:color w:val="000000"/>
          <w:spacing w:val="-1"/>
          <w:w w:val="100"/>
          <w:position w:val="0"/>
          <w:sz w:val="21"/>
          <w:u w:val="none"/>
        </w:rPr>
        <w:t>..............................................................................................................................</w:t>
      </w:r>
      <w:r>
        <w:rPr>
          <w:rFonts w:cs="Calibri"/>
          <w:spacing w:val="0"/>
          <w:w w:val="100"/>
        </w:rPr>
        <w:tab/>
      </w:r>
      <w:r>
        <w:rPr>
          <w:rFonts w:ascii="Times New Roman" w:hAnsi="Times New Roman" w:cs="Times New Roman"/>
          <w:color w:val="000000"/>
          <w:spacing w:val="-1"/>
          <w:w w:val="100"/>
          <w:position w:val="0"/>
          <w:sz w:val="21"/>
          <w:u w:val="none"/>
        </w:rPr>
        <w:t>3</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7</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人员配置</w:t>
      </w:r>
      <w:r>
        <w:rPr>
          <w:rFonts w:ascii="Times New Roman" w:hAnsi="Times New Roman" w:cs="Times New Roman"/>
          <w:color w:val="000000"/>
          <w:spacing w:val="-1"/>
          <w:w w:val="100"/>
          <w:position w:val="0"/>
          <w:sz w:val="21"/>
          <w:u w:val="none"/>
        </w:rPr>
        <w:t>...........................................................................................................................................................</w:t>
      </w:r>
      <w:r>
        <w:rPr>
          <w:rFonts w:ascii="Calibri" w:hAnsi="Calibri" w:cs="Calibri"/>
          <w:color w:val="000000"/>
          <w:spacing w:val="-25"/>
          <w:w w:val="100"/>
          <w:sz w:val="21"/>
          <w:u w:val="none"/>
        </w:rPr>
        <w:t> </w:t>
      </w:r>
      <w:r>
        <w:rPr>
          <w:rFonts w:cs="Calibri"/>
          <w:spacing w:val="-1"/>
          <w:w w:val="100"/>
        </w:rPr>
        <w:tab/>
      </w:r>
      <w:r>
        <w:rPr>
          <w:rFonts w:ascii="Times New Roman" w:hAnsi="Times New Roman" w:cs="Times New Roman"/>
          <w:color w:val="000000"/>
          <w:spacing w:val="-1"/>
          <w:w w:val="100"/>
          <w:position w:val="0"/>
          <w:sz w:val="21"/>
          <w:u w:val="none"/>
        </w:rPr>
        <w:t>4</w:t>
      </w:r>
    </w:p>
    <w:p>
      <w:pPr>
        <w:tabs>
          <w:tab w:val="left" w:pos="9299"/>
        </w:tabs>
        <w:spacing w:before="0" w:after="0" w:line="312" w:lineRule="exact"/>
        <w:ind w:left="62" w:firstLine="0"/>
        <w:jc w:val="left"/>
      </w:pPr>
      <w:r>
        <w:rPr>
          <w:rFonts w:ascii="Times New Roman" w:hAnsi="Times New Roman" w:cs="Times New Roman"/>
          <w:color w:val="000000"/>
          <w:spacing w:val="-1"/>
          <w:w w:val="100"/>
          <w:position w:val="0"/>
          <w:sz w:val="21"/>
          <w:u w:val="none"/>
        </w:rPr>
        <w:t>8</w:t>
      </w:r>
      <w:r>
        <w:rPr>
          <w:rFonts w:ascii="Calibri" w:hAnsi="Calibri" w:cs="Calibri"/>
          <w:color w:val="000000"/>
          <w:spacing w:val="0"/>
          <w:w w:val="386"/>
          <w:sz w:val="24"/>
          <w:u w:val="none"/>
        </w:rPr>
        <w:t> </w:t>
      </w:r>
      <w:r>
        <w:rPr>
          <w:rFonts w:ascii="宋体" w:eastAsia="宋体" w:hAnsi="宋体" w:cs="宋体"/>
          <w:color w:val="000000"/>
          <w:spacing w:val="-1"/>
          <w:w w:val="100"/>
          <w:position w:val="3"/>
          <w:sz w:val="21"/>
          <w:u w:val="none"/>
        </w:rPr>
        <w:t>制度建设</w:t>
      </w:r>
      <w:r>
        <w:rPr>
          <w:rFonts w:ascii="Times New Roman" w:hAnsi="Times New Roman" w:cs="Times New Roman"/>
          <w:color w:val="000000"/>
          <w:spacing w:val="-1"/>
          <w:w w:val="100"/>
          <w:position w:val="0"/>
          <w:sz w:val="21"/>
          <w:u w:val="none"/>
        </w:rPr>
        <w:t>...........................................................................................................................................................</w:t>
      </w:r>
      <w:r>
        <w:rPr>
          <w:rFonts w:ascii="Calibri" w:hAnsi="Calibri" w:cs="Calibri"/>
          <w:color w:val="000000"/>
          <w:spacing w:val="-25"/>
          <w:w w:val="100"/>
          <w:sz w:val="21"/>
          <w:u w:val="none"/>
        </w:rPr>
        <w:t> </w:t>
      </w:r>
      <w:r>
        <w:rPr>
          <w:rFonts w:cs="Calibri"/>
          <w:spacing w:val="0"/>
          <w:w w:val="100"/>
        </w:rPr>
        <w:tab/>
      </w:r>
      <w:r>
        <w:rPr>
          <w:rFonts w:ascii="Times New Roman" w:hAnsi="Times New Roman" w:cs="Times New Roman"/>
          <w:color w:val="000000"/>
          <w:spacing w:val="-1"/>
          <w:w w:val="100"/>
          <w:position w:val="0"/>
          <w:sz w:val="21"/>
          <w:u w:val="none"/>
        </w:rPr>
        <w:t>4</w:t>
      </w:r>
    </w:p>
    <w:p>
      <w:pPr>
        <w:tabs>
          <w:tab w:val="left" w:pos="9299"/>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w:t>
      </w:r>
      <w:r>
        <w:rPr>
          <w:rFonts w:ascii="宋体" w:eastAsia="宋体" w:hAnsi="宋体" w:cs="宋体"/>
          <w:color w:val="000000"/>
          <w:spacing w:val="-1"/>
          <w:w w:val="100"/>
          <w:position w:val="3"/>
          <w:sz w:val="21"/>
          <w:u w:val="none"/>
        </w:rPr>
        <w:t>（规范性附录）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大型综合观测楼建设技术要求</w:t>
      </w:r>
      <w:r>
        <w:rPr>
          <w:rFonts w:ascii="Times New Roman" w:hAnsi="Times New Roman" w:cs="Times New Roman"/>
          <w:color w:val="000000"/>
          <w:spacing w:val="-1"/>
          <w:w w:val="100"/>
          <w:position w:val="0"/>
          <w:sz w:val="21"/>
          <w:u w:val="none"/>
        </w:rPr>
        <w:t>................................................................................</w:t>
      </w:r>
      <w:r>
        <w:rPr>
          <w:rFonts w:ascii="Calibri" w:hAnsi="Calibri" w:cs="Calibri"/>
          <w:color w:val="000000"/>
          <w:spacing w:val="-3"/>
          <w:w w:val="100"/>
          <w:sz w:val="21"/>
          <w:u w:val="none"/>
        </w:rPr>
        <w:t> </w:t>
      </w:r>
      <w:r>
        <w:rPr>
          <w:rFonts w:cs="Calibri"/>
          <w:spacing w:val="0"/>
          <w:w w:val="100"/>
        </w:rPr>
        <w:tab/>
      </w:r>
      <w:r>
        <w:rPr>
          <w:rFonts w:ascii="Times New Roman" w:hAnsi="Times New Roman" w:cs="Times New Roman"/>
          <w:color w:val="000000"/>
          <w:spacing w:val="-1"/>
          <w:w w:val="100"/>
          <w:position w:val="0"/>
          <w:sz w:val="21"/>
          <w:u w:val="none"/>
        </w:rPr>
        <w:t>5</w:t>
      </w:r>
    </w:p>
    <w:p>
      <w:pPr>
        <w:tabs>
          <w:tab w:val="left" w:pos="9299"/>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B</w:t>
      </w:r>
      <w:r>
        <w:rPr>
          <w:rFonts w:ascii="宋体" w:eastAsia="宋体" w:hAnsi="宋体" w:cs="宋体"/>
          <w:color w:val="000000"/>
          <w:spacing w:val="-1"/>
          <w:w w:val="100"/>
          <w:position w:val="3"/>
          <w:sz w:val="21"/>
          <w:u w:val="none"/>
        </w:rPr>
        <w:t>（规范性附录）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辅助设施设备技术要求</w:t>
      </w:r>
      <w:r>
        <w:rPr>
          <w:rFonts w:ascii="Times New Roman" w:hAnsi="Times New Roman" w:cs="Times New Roman"/>
          <w:color w:val="000000"/>
          <w:spacing w:val="0"/>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6</w:t>
      </w:r>
    </w:p>
    <w:p>
      <w:pPr>
        <w:tabs>
          <w:tab w:val="left" w:pos="9299"/>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w:t>
      </w:r>
      <w:r>
        <w:rPr>
          <w:rFonts w:ascii="宋体" w:eastAsia="宋体" w:hAnsi="宋体" w:cs="宋体"/>
          <w:color w:val="000000"/>
          <w:spacing w:val="-1"/>
          <w:w w:val="100"/>
          <w:position w:val="3"/>
          <w:sz w:val="21"/>
          <w:u w:val="none"/>
        </w:rPr>
        <w:t>（规范性附录）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实验室主要仪器设备技术要求</w:t>
      </w:r>
      <w:r>
        <w:rPr>
          <w:rFonts w:ascii="Times New Roman" w:hAnsi="Times New Roman" w:cs="Times New Roman"/>
          <w:color w:val="000000"/>
          <w:spacing w:val="0"/>
          <w:w w:val="100"/>
          <w:position w:val="0"/>
          <w:sz w:val="21"/>
          <w:u w:val="none"/>
        </w:rPr>
        <w:t>................................................................................</w:t>
      </w:r>
      <w:r>
        <w:rPr>
          <w:rFonts w:cs="Calibri"/>
          <w:spacing w:val="-1"/>
          <w:w w:val="100"/>
        </w:rPr>
        <w:tab/>
      </w:r>
      <w:r>
        <w:rPr>
          <w:rFonts w:ascii="Times New Roman" w:hAnsi="Times New Roman" w:cs="Times New Roman"/>
          <w:color w:val="000000"/>
          <w:spacing w:val="-1"/>
          <w:w w:val="100"/>
          <w:position w:val="0"/>
          <w:sz w:val="21"/>
          <w:u w:val="none"/>
        </w:rPr>
        <w:t>7</w:t>
      </w:r>
    </w:p>
    <w:p>
      <w:pPr>
        <w:tabs>
          <w:tab w:val="left" w:pos="9299"/>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D</w:t>
      </w:r>
      <w:r>
        <w:rPr>
          <w:rFonts w:ascii="宋体" w:eastAsia="宋体" w:hAnsi="宋体" w:cs="宋体"/>
          <w:color w:val="000000"/>
          <w:spacing w:val="-1"/>
          <w:w w:val="100"/>
          <w:position w:val="3"/>
          <w:sz w:val="21"/>
          <w:u w:val="none"/>
        </w:rPr>
        <w:t>（规范性附录）</w:t>
      </w:r>
      <w:r>
        <w:rPr>
          <w:rFonts w:ascii="Calibri" w:hAnsi="Calibri" w:cs="Calibri"/>
          <w:color w:val="000000"/>
          <w:spacing w:val="0"/>
          <w:w w:val="389"/>
          <w:sz w:val="24"/>
          <w:u w:val="none"/>
        </w:rPr>
        <w:t> </w:t>
      </w:r>
      <w:r>
        <w:rPr>
          <w:rFonts w:ascii="宋体" w:hAnsi="宋体" w:cs="宋体"/>
          <w:color w:val="000000"/>
          <w:spacing w:val="-1"/>
          <w:w w:val="100"/>
          <w:position w:val="3"/>
          <w:sz w:val="21"/>
          <w:u w:val="none"/>
        </w:rPr>
        <w:t>数据管理、存储和办公设备技术要求</w:t>
      </w:r>
      <w:r>
        <w:rPr>
          <w:rFonts w:ascii="Times New Roman" w:hAnsi="Times New Roman" w:cs="Times New Roman"/>
          <w:color w:val="000000"/>
          <w:spacing w:val="-1"/>
          <w:w w:val="100"/>
          <w:position w:val="0"/>
          <w:sz w:val="21"/>
          <w:u w:val="none"/>
        </w:rPr>
        <w:t>....................................................................</w:t>
      </w:r>
      <w:r>
        <w:rPr>
          <w:rFonts w:ascii="Calibri" w:hAnsi="Calibri" w:cs="Calibri"/>
          <w:color w:val="000000"/>
          <w:spacing w:val="-11"/>
          <w:w w:val="100"/>
          <w:sz w:val="21"/>
          <w:u w:val="none"/>
        </w:rPr>
        <w:t> </w:t>
      </w:r>
      <w:r>
        <w:rPr>
          <w:rFonts w:cs="Calibri"/>
          <w:spacing w:val="-2"/>
          <w:w w:val="100"/>
        </w:rPr>
        <w:tab/>
      </w:r>
      <w:r>
        <w:rPr>
          <w:rFonts w:ascii="Times New Roman" w:hAnsi="Times New Roman" w:cs="Times New Roman"/>
          <w:color w:val="000000"/>
          <w:spacing w:val="-1"/>
          <w:w w:val="100"/>
          <w:position w:val="0"/>
          <w:sz w:val="21"/>
          <w:u w:val="none"/>
        </w:rPr>
        <w:t>8</w:t>
      </w:r>
    </w:p>
    <w:p>
      <w:pPr>
        <w:tabs>
          <w:tab w:val="left" w:pos="9299"/>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E</w:t>
      </w:r>
      <w:r>
        <w:rPr>
          <w:rFonts w:ascii="宋体" w:eastAsia="宋体" w:hAnsi="宋体" w:cs="宋体"/>
          <w:color w:val="000000"/>
          <w:spacing w:val="-1"/>
          <w:w w:val="100"/>
          <w:position w:val="3"/>
          <w:sz w:val="21"/>
          <w:u w:val="none"/>
        </w:rPr>
        <w:t>（规范性附录）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植物群落观测技术要求</w:t>
      </w:r>
      <w:r>
        <w:rPr>
          <w:rFonts w:ascii="Times New Roman" w:hAnsi="Times New Roman" w:cs="Times New Roman"/>
          <w:color w:val="000000"/>
          <w:spacing w:val="-1"/>
          <w:w w:val="100"/>
          <w:position w:val="0"/>
          <w:sz w:val="21"/>
          <w:u w:val="none"/>
        </w:rPr>
        <w:t>.............................................................................................</w:t>
      </w:r>
      <w:r>
        <w:rPr>
          <w:rFonts w:ascii="Calibri" w:hAnsi="Calibri" w:cs="Calibri"/>
          <w:color w:val="000000"/>
          <w:spacing w:val="0"/>
          <w:w w:val="44"/>
          <w:sz w:val="21"/>
          <w:u w:val="none"/>
        </w:rPr>
        <w:t> </w:t>
      </w:r>
      <w:r>
        <w:rPr>
          <w:rFonts w:cs="Calibri"/>
          <w:spacing w:val="-1"/>
          <w:w w:val="100"/>
        </w:rPr>
        <w:tab/>
      </w:r>
      <w:r>
        <w:rPr>
          <w:rFonts w:ascii="Times New Roman" w:hAnsi="Times New Roman" w:cs="Times New Roman"/>
          <w:color w:val="000000"/>
          <w:spacing w:val="-1"/>
          <w:w w:val="100"/>
          <w:position w:val="0"/>
          <w:sz w:val="21"/>
          <w:u w:val="none"/>
        </w:rPr>
        <w:t>9</w:t>
      </w:r>
    </w:p>
    <w:p>
      <w:pPr>
        <w:tabs>
          <w:tab w:val="left" w:pos="9203"/>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F</w:t>
      </w:r>
      <w:r>
        <w:rPr>
          <w:rFonts w:ascii="宋体" w:eastAsia="宋体" w:hAnsi="宋体" w:cs="宋体"/>
          <w:color w:val="000000"/>
          <w:spacing w:val="-1"/>
          <w:w w:val="100"/>
          <w:position w:val="3"/>
          <w:sz w:val="21"/>
          <w:u w:val="none"/>
        </w:rPr>
        <w:t>（规范性附录）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植物群落观测设备技术要求</w:t>
      </w:r>
      <w:r>
        <w:rPr>
          <w:rFonts w:ascii="Times New Roman" w:hAnsi="Times New Roman" w:cs="Times New Roman"/>
          <w:color w:val="000000"/>
          <w:spacing w:val="-1"/>
          <w:w w:val="100"/>
          <w:position w:val="0"/>
          <w:sz w:val="21"/>
          <w:u w:val="none"/>
        </w:rPr>
        <w:t>...................................................................................</w:t>
      </w:r>
      <w:r>
        <w:rPr>
          <w:rFonts w:ascii="Calibri" w:hAnsi="Calibri" w:cs="Calibri"/>
          <w:color w:val="000000"/>
          <w:spacing w:val="-11"/>
          <w:w w:val="100"/>
          <w:sz w:val="21"/>
          <w:u w:val="none"/>
        </w:rPr>
        <w:t> </w:t>
      </w:r>
      <w:r>
        <w:rPr>
          <w:rFonts w:cs="Calibri"/>
          <w:spacing w:val="-1"/>
          <w:w w:val="100"/>
        </w:rPr>
        <w:tab/>
      </w:r>
      <w:r>
        <w:rPr>
          <w:rFonts w:ascii="Times New Roman" w:hAnsi="Times New Roman" w:cs="Times New Roman"/>
          <w:color w:val="000000"/>
          <w:spacing w:val="-3"/>
          <w:w w:val="100"/>
          <w:position w:val="0"/>
          <w:sz w:val="21"/>
          <w:u w:val="none"/>
        </w:rPr>
        <w:t>11</w:t>
      </w:r>
    </w:p>
    <w:p>
      <w:pPr>
        <w:tabs>
          <w:tab w:val="left" w:pos="9194"/>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w:t>
      </w:r>
      <w:r>
        <w:rPr>
          <w:rFonts w:ascii="宋体" w:eastAsia="宋体" w:hAnsi="宋体" w:cs="宋体"/>
          <w:color w:val="000000"/>
          <w:spacing w:val="-1"/>
          <w:w w:val="100"/>
          <w:position w:val="3"/>
          <w:sz w:val="21"/>
          <w:u w:val="none"/>
        </w:rPr>
        <w:t>（规范性附录）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动物群落观测技术要求</w:t>
      </w:r>
      <w:r>
        <w:rPr>
          <w:rFonts w:ascii="Times New Roman" w:hAnsi="Times New Roman" w:cs="Times New Roman"/>
          <w:color w:val="000000"/>
          <w:spacing w:val="-1"/>
          <w:w w:val="100"/>
          <w:position w:val="0"/>
          <w:sz w:val="21"/>
          <w:u w:val="none"/>
        </w:rPr>
        <w:t>..........................................................................................</w:t>
      </w:r>
      <w:r>
        <w:rPr>
          <w:rFonts w:ascii="Calibri" w:hAnsi="Calibri" w:cs="Calibri"/>
          <w:color w:val="000000"/>
          <w:spacing w:val="0"/>
          <w:w w:val="100"/>
          <w:sz w:val="21"/>
          <w:u w:val="none"/>
        </w:rPr>
        <w:t> </w:t>
      </w:r>
      <w:r>
        <w:rPr>
          <w:rFonts w:cs="Calibri"/>
          <w:spacing w:val="-1"/>
          <w:w w:val="100"/>
        </w:rPr>
        <w:tab/>
      </w:r>
      <w:r>
        <w:rPr>
          <w:rFonts w:ascii="Times New Roman" w:hAnsi="Times New Roman" w:cs="Times New Roman"/>
          <w:color w:val="000000"/>
          <w:spacing w:val="0"/>
          <w:w w:val="100"/>
          <w:position w:val="0"/>
          <w:sz w:val="21"/>
          <w:u w:val="none"/>
        </w:rPr>
        <w:t>12</w:t>
      </w:r>
    </w:p>
    <w:p>
      <w:pPr>
        <w:tabs>
          <w:tab w:val="left" w:pos="9194"/>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H</w:t>
      </w:r>
      <w:r>
        <w:rPr>
          <w:rFonts w:ascii="宋体" w:eastAsia="宋体" w:hAnsi="宋体" w:cs="宋体"/>
          <w:color w:val="000000"/>
          <w:spacing w:val="-1"/>
          <w:w w:val="100"/>
          <w:position w:val="3"/>
          <w:sz w:val="21"/>
          <w:u w:val="none"/>
        </w:rPr>
        <w:t>（规范性附录）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动物群落观测设备技术要求</w:t>
      </w:r>
      <w:r>
        <w:rPr>
          <w:rFonts w:ascii="Times New Roman" w:hAnsi="Times New Roman" w:cs="Times New Roman"/>
          <w:color w:val="000000"/>
          <w:spacing w:val="-1"/>
          <w:w w:val="100"/>
          <w:position w:val="0"/>
          <w:sz w:val="21"/>
          <w:u w:val="none"/>
        </w:rPr>
        <w:t>..................................................................................</w:t>
      </w:r>
      <w:r>
        <w:rPr>
          <w:rFonts w:ascii="Calibri" w:hAnsi="Calibri" w:cs="Calibri"/>
          <w:color w:val="000000"/>
          <w:spacing w:val="-4"/>
          <w:w w:val="100"/>
          <w:sz w:val="21"/>
          <w:u w:val="none"/>
        </w:rPr>
        <w:t> </w:t>
      </w:r>
      <w:r>
        <w:rPr>
          <w:rFonts w:cs="Calibri"/>
          <w:spacing w:val="-1"/>
          <w:w w:val="100"/>
        </w:rPr>
        <w:tab/>
      </w:r>
      <w:r>
        <w:rPr>
          <w:rFonts w:ascii="Times New Roman" w:hAnsi="Times New Roman" w:cs="Times New Roman"/>
          <w:color w:val="000000"/>
          <w:spacing w:val="0"/>
          <w:w w:val="100"/>
          <w:position w:val="0"/>
          <w:sz w:val="21"/>
          <w:u w:val="none"/>
        </w:rPr>
        <w:t>15</w:t>
      </w:r>
    </w:p>
    <w:p>
      <w:pPr>
        <w:tabs>
          <w:tab w:val="left" w:pos="9194"/>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w:t>
      </w:r>
      <w:r>
        <w:rPr>
          <w:rFonts w:ascii="宋体" w:eastAsia="宋体" w:hAnsi="宋体" w:cs="宋体"/>
          <w:color w:val="000000"/>
          <w:spacing w:val="-1"/>
          <w:w w:val="100"/>
          <w:position w:val="3"/>
          <w:sz w:val="21"/>
          <w:u w:val="none"/>
        </w:rPr>
        <w:t>（规范性附录）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微生物群落观测技术要求</w:t>
      </w:r>
      <w:r>
        <w:rPr>
          <w:rFonts w:ascii="Times New Roman" w:hAnsi="Times New Roman" w:cs="Times New Roman"/>
          <w:color w:val="000000"/>
          <w:spacing w:val="-1"/>
          <w:w w:val="100"/>
          <w:position w:val="0"/>
          <w:sz w:val="21"/>
          <w:u w:val="none"/>
        </w:rPr>
        <w:t>........................................................................................</w:t>
      </w:r>
      <w:r>
        <w:rPr>
          <w:rFonts w:ascii="Calibri" w:hAnsi="Calibri" w:cs="Calibri"/>
          <w:color w:val="000000"/>
          <w:spacing w:val="-23"/>
          <w:w w:val="100"/>
          <w:sz w:val="21"/>
          <w:u w:val="none"/>
        </w:rPr>
        <w:t> </w:t>
      </w:r>
      <w:r>
        <w:rPr>
          <w:rFonts w:cs="Calibri"/>
          <w:spacing w:val="-1"/>
          <w:w w:val="100"/>
        </w:rPr>
        <w:tab/>
      </w:r>
      <w:r>
        <w:rPr>
          <w:rFonts w:ascii="Times New Roman" w:hAnsi="Times New Roman" w:cs="Times New Roman"/>
          <w:color w:val="000000"/>
          <w:spacing w:val="0"/>
          <w:w w:val="100"/>
          <w:position w:val="0"/>
          <w:sz w:val="21"/>
          <w:u w:val="none"/>
        </w:rPr>
        <w:t>16</w:t>
      </w:r>
    </w:p>
    <w:p>
      <w:pPr>
        <w:tabs>
          <w:tab w:val="left" w:pos="9194"/>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J</w:t>
      </w:r>
      <w:r>
        <w:rPr>
          <w:rFonts w:ascii="宋体" w:eastAsia="宋体" w:hAnsi="宋体" w:cs="宋体"/>
          <w:color w:val="000000"/>
          <w:spacing w:val="-1"/>
          <w:w w:val="100"/>
          <w:position w:val="3"/>
          <w:sz w:val="21"/>
          <w:u w:val="none"/>
        </w:rPr>
        <w:t>（规范性附录）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微生物群落观测设备技术要求</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0"/>
          <w:w w:val="100"/>
          <w:position w:val="0"/>
          <w:sz w:val="21"/>
          <w:u w:val="none"/>
        </w:rPr>
        <w:t>17</w:t>
      </w:r>
    </w:p>
    <w:p>
      <w:pPr>
        <w:tabs>
          <w:tab w:val="left" w:pos="9194"/>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K</w:t>
      </w:r>
      <w:r>
        <w:rPr>
          <w:rFonts w:ascii="宋体" w:eastAsia="宋体" w:hAnsi="宋体" w:cs="宋体"/>
          <w:color w:val="000000"/>
          <w:spacing w:val="-1"/>
          <w:w w:val="100"/>
          <w:position w:val="3"/>
          <w:sz w:val="21"/>
          <w:u w:val="none"/>
        </w:rPr>
        <w:t>（规范性附录）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水文水质观测设施设备技术要求</w:t>
      </w:r>
      <w:r>
        <w:rPr>
          <w:rFonts w:ascii="Times New Roman" w:hAnsi="Times New Roman" w:cs="Times New Roman"/>
          <w:color w:val="000000"/>
          <w:spacing w:val="-1"/>
          <w:w w:val="100"/>
          <w:position w:val="0"/>
          <w:sz w:val="21"/>
          <w:u w:val="none"/>
        </w:rPr>
        <w:t>..........................................................................</w:t>
      </w:r>
      <w:r>
        <w:rPr>
          <w:rFonts w:ascii="Calibri" w:hAnsi="Calibri" w:cs="Calibri"/>
          <w:color w:val="000000"/>
          <w:spacing w:val="-8"/>
          <w:w w:val="100"/>
          <w:sz w:val="21"/>
          <w:u w:val="none"/>
        </w:rPr>
        <w:t> </w:t>
      </w:r>
      <w:r>
        <w:rPr>
          <w:rFonts w:cs="Calibri"/>
          <w:spacing w:val="-1"/>
          <w:w w:val="100"/>
        </w:rPr>
        <w:tab/>
      </w:r>
      <w:r>
        <w:rPr>
          <w:rFonts w:ascii="Times New Roman" w:hAnsi="Times New Roman" w:cs="Times New Roman"/>
          <w:color w:val="000000"/>
          <w:spacing w:val="0"/>
          <w:w w:val="100"/>
          <w:position w:val="0"/>
          <w:sz w:val="21"/>
          <w:u w:val="none"/>
        </w:rPr>
        <w:t>18</w:t>
      </w:r>
    </w:p>
    <w:p>
      <w:pPr>
        <w:tabs>
          <w:tab w:val="left" w:pos="9194"/>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L</w:t>
      </w:r>
      <w:r>
        <w:rPr>
          <w:rFonts w:ascii="宋体" w:eastAsia="宋体" w:hAnsi="宋体" w:cs="宋体"/>
          <w:color w:val="000000"/>
          <w:spacing w:val="-1"/>
          <w:w w:val="100"/>
          <w:position w:val="3"/>
          <w:sz w:val="21"/>
          <w:u w:val="none"/>
        </w:rPr>
        <w:t>（规范性附录）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土壤（沉积物）观测设施设备技术要求</w:t>
      </w:r>
      <w:r>
        <w:rPr>
          <w:rFonts w:ascii="Times New Roman" w:hAnsi="Times New Roman" w:cs="Times New Roman"/>
          <w:color w:val="000000"/>
          <w:spacing w:val="0"/>
          <w:w w:val="100"/>
          <w:position w:val="0"/>
          <w:sz w:val="21"/>
          <w:u w:val="none"/>
        </w:rPr>
        <w:t>..............................................................</w:t>
      </w:r>
      <w:r>
        <w:rPr>
          <w:rFonts w:cs="Calibri"/>
          <w:spacing w:val="0"/>
          <w:w w:val="100"/>
        </w:rPr>
        <w:tab/>
      </w:r>
      <w:r>
        <w:rPr>
          <w:rFonts w:ascii="Times New Roman" w:hAnsi="Times New Roman" w:cs="Times New Roman"/>
          <w:color w:val="000000"/>
          <w:spacing w:val="0"/>
          <w:w w:val="100"/>
          <w:position w:val="0"/>
          <w:sz w:val="21"/>
          <w:u w:val="none"/>
        </w:rPr>
        <w:t>19</w:t>
      </w:r>
    </w:p>
    <w:p>
      <w:pPr>
        <w:tabs>
          <w:tab w:val="left" w:pos="9194"/>
        </w:tabs>
        <w:spacing w:before="0" w:after="0" w:line="312" w:lineRule="exact"/>
        <w:ind w:left="62"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M</w:t>
      </w:r>
      <w:r>
        <w:rPr>
          <w:rFonts w:ascii="宋体" w:eastAsia="宋体" w:hAnsi="宋体" w:cs="宋体"/>
          <w:color w:val="000000"/>
          <w:spacing w:val="-1"/>
          <w:w w:val="100"/>
          <w:position w:val="3"/>
          <w:sz w:val="21"/>
          <w:u w:val="none"/>
        </w:rPr>
        <w:t>（规范性附录）</w:t>
      </w:r>
      <w:r>
        <w:rPr>
          <w:rFonts w:ascii="Calibri" w:hAnsi="Calibri" w:cs="Calibri"/>
          <w:color w:val="000000"/>
          <w:spacing w:val="0"/>
          <w:w w:val="389"/>
          <w:sz w:val="24"/>
          <w:u w:val="none"/>
        </w:rPr>
        <w:t> </w:t>
      </w:r>
      <w:r>
        <w:rPr>
          <w:rFonts w:ascii="宋体" w:eastAsia="宋体" w:hAnsi="宋体" w:cs="宋体"/>
          <w:color w:val="000000"/>
          <w:spacing w:val="-1"/>
          <w:w w:val="100"/>
          <w:position w:val="3"/>
          <w:sz w:val="21"/>
          <w:u w:val="none"/>
        </w:rPr>
        <w:t>气象观测设施设备技术要求</w:t>
      </w:r>
      <w:r>
        <w:rPr>
          <w:rFonts w:ascii="Times New Roman" w:hAnsi="Times New Roman" w:cs="Times New Roman"/>
          <w:color w:val="000000"/>
          <w:spacing w:val="0"/>
          <w:w w:val="100"/>
          <w:position w:val="0"/>
          <w:sz w:val="21"/>
          <w:u w:val="none"/>
        </w:rPr>
        <w:t>.................................................................................</w:t>
      </w:r>
      <w:r>
        <w:rPr>
          <w:rFonts w:cs="Calibri"/>
          <w:spacing w:val="-1"/>
          <w:w w:val="100"/>
        </w:rPr>
        <w:tab/>
      </w:r>
      <w:r>
        <w:rPr>
          <w:rFonts w:ascii="Times New Roman" w:hAnsi="Times New Roman" w:cs="Times New Roman"/>
          <w:color w:val="000000"/>
          <w:spacing w:val="0"/>
          <w:w w:val="100"/>
          <w:position w:val="0"/>
          <w:sz w:val="21"/>
          <w:u w:val="none"/>
        </w:rPr>
        <w:t>20</w:t>
      </w:r>
    </w:p>
    <w:p>
      <w:pPr>
        <w:widowControl/>
        <w:jc w:val="left"/>
        <w:sectPr>
          <w:type w:val="continuous"/>
          <w:pgSz w:w="11906" w:h="16838"/>
          <w:pgMar w:top="1101" w:right="855" w:bottom="861" w:left="1215" w:header="0" w:footer="0" w:gutter="0"/>
          <w:pgNumType w:start="8"/>
          <w:cols w:num="1" w:space="708" w:equalWidth="0">
            <w:col w:w="9836" w:space="0"/>
          </w:cols>
          <w:docGrid w:type="lines" w:linePitch="312" w:charSpace="0"/>
        </w:sectPr>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240" w:lineRule="exact"/>
        <w:ind w:left="62" w:firstLine="0"/>
      </w:pPr>
    </w:p>
    <w:p>
      <w:pPr>
        <w:spacing w:before="0" w:after="0" w:line="379" w:lineRule="exact"/>
        <w:ind w:left="62" w:firstLine="0"/>
      </w:pPr>
    </w:p>
    <w:p>
      <w:pPr>
        <w:widowControl/>
        <w:jc w:val="left"/>
        <w:sectPr>
          <w:type w:val="continuous"/>
          <w:pgSz w:w="11906" w:h="16838"/>
          <w:pgMar w:top="1101" w:right="855" w:bottom="861" w:left="1215" w:header="0" w:footer="0" w:gutter="0"/>
          <w:pgNumType w:start="9"/>
          <w:cols w:num="1" w:space="720"/>
          <w:docGrid w:type="lines" w:linePitch="312" w:charSpace="0"/>
        </w:sectPr>
      </w:pPr>
    </w:p>
    <w:p>
      <w:pPr>
        <w:spacing w:before="0" w:after="0" w:line="180" w:lineRule="exact"/>
        <w:ind w:left="9098"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101" w:right="855" w:bottom="861" w:left="1215" w:header="0" w:footer="0" w:gutter="0"/>
          <w:pgNumType w:start="10"/>
          <w:cols w:num="1" w:space="708" w:equalWidth="0">
            <w:col w:w="9836" w:space="0"/>
          </w:cols>
          <w:docGrid w:type="lines" w:linePitch="312" w:charSpace="0"/>
        </w:sectPr>
      </w:pPr>
    </w:p>
    <w:p>
      <w:pPr>
        <w:spacing w:before="0" w:after="0" w:line="305" w:lineRule="exact"/>
      </w:pPr>
      <w:bookmarkStart w:id="3" w:name="3"/>
      <w:bookmarkEnd w:id="3"/>
    </w:p>
    <w:p>
      <w:pPr>
        <w:widowControl/>
        <w:jc w:val="left"/>
        <w:sectPr>
          <w:type w:val="continuous"/>
          <w:pgSz w:w="11906" w:h="16839"/>
          <w:pgMar w:top="1101" w:right="856" w:bottom="861" w:left="1216" w:header="0" w:footer="0" w:gutter="0"/>
          <w:pgNumType w:start="11"/>
          <w:cols w:num="1" w:space="720"/>
          <w:docGrid w:type="lines" w:linePitch="312" w:charSpace="0"/>
        </w:sectPr>
      </w:pPr>
    </w:p>
    <w:p>
      <w:pPr>
        <w:spacing w:before="0" w:after="0" w:line="332" w:lineRule="exact"/>
        <w:ind w:left="61"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1341</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61" w:firstLine="0"/>
      </w:pPr>
    </w:p>
    <w:p>
      <w:pPr>
        <w:spacing w:before="0" w:after="0" w:line="240" w:lineRule="exact"/>
        <w:ind w:left="61" w:firstLine="0"/>
      </w:pPr>
    </w:p>
    <w:p>
      <w:pPr>
        <w:spacing w:before="0" w:after="0" w:line="408" w:lineRule="exact"/>
        <w:ind w:left="61" w:firstLine="0"/>
      </w:pPr>
    </w:p>
    <w:p>
      <w:pPr>
        <w:tabs>
          <w:tab w:val="left" w:pos="5057"/>
        </w:tabs>
        <w:spacing w:before="0" w:after="0" w:line="324" w:lineRule="exact"/>
        <w:ind w:left="61" w:firstLine="4037"/>
        <w:jc w:val="left"/>
      </w:pPr>
      <w:r>
        <w:rPr>
          <w:rFonts w:ascii="黑体" w:eastAsia="黑体" w:hAnsi="黑体" w:cs="黑体"/>
          <w:color w:val="000000"/>
          <w:spacing w:val="-2"/>
          <w:w w:val="100"/>
          <w:position w:val="0"/>
          <w:sz w:val="32"/>
          <w:u w:val="none"/>
        </w:rPr>
        <w:t>前</w:t>
      </w:r>
      <w:r>
        <w:rPr>
          <w:rFonts w:cs="Calibri"/>
          <w:color w:val="000000"/>
          <w:spacing w:val="-1"/>
          <w:w w:val="100"/>
          <w:u w:val="none"/>
        </w:rPr>
        <w:tab/>
      </w:r>
      <w:r>
        <w:rPr>
          <w:rFonts w:ascii="黑体" w:eastAsia="黑体" w:hAnsi="黑体" w:cs="黑体"/>
          <w:color w:val="000000"/>
          <w:spacing w:val="-2"/>
          <w:w w:val="100"/>
          <w:position w:val="0"/>
          <w:sz w:val="32"/>
          <w:u w:val="none"/>
        </w:rPr>
        <w:t>言</w:t>
      </w:r>
    </w:p>
    <w:p>
      <w:pPr>
        <w:spacing w:before="0" w:after="0" w:line="240" w:lineRule="exact"/>
        <w:ind w:left="61" w:firstLine="4037"/>
      </w:pPr>
    </w:p>
    <w:p>
      <w:pPr>
        <w:spacing w:before="0" w:after="0" w:line="240" w:lineRule="exact"/>
        <w:ind w:left="61" w:firstLine="4037"/>
      </w:pPr>
    </w:p>
    <w:p>
      <w:pPr>
        <w:spacing w:before="0" w:after="0" w:line="417" w:lineRule="exact"/>
        <w:ind w:left="61" w:firstLine="420"/>
        <w:jc w:val="left"/>
      </w:pPr>
      <w:r>
        <w:rPr>
          <w:rFonts w:ascii="宋体" w:hAnsi="宋体" w:cs="宋体"/>
          <w:color w:val="000000"/>
          <w:spacing w:val="-3"/>
          <w:w w:val="100"/>
          <w:position w:val="3"/>
          <w:sz w:val="21"/>
          <w:u w:val="none"/>
        </w:rPr>
        <w:t>为贯彻落实《中华人民共和国环境保护法》《中国生物多样性保护战略与行动计划》（</w:t>
      </w:r>
      <w:r>
        <w:rPr>
          <w:rFonts w:ascii="Times New Roman" w:hAnsi="Times New Roman" w:cs="Times New Roman"/>
          <w:color w:val="000000"/>
          <w:spacing w:val="-2"/>
          <w:w w:val="100"/>
          <w:position w:val="0"/>
          <w:sz w:val="21"/>
          <w:u w:val="none"/>
        </w:rPr>
        <w:t>2011</w:t>
      </w:r>
      <w:r>
        <w:rPr>
          <w:rFonts w:ascii="宋体" w:hAnsi="宋体" w:cs="宋体"/>
          <w:color w:val="000000"/>
          <w:spacing w:val="-2"/>
          <w:w w:val="100"/>
          <w:position w:val="3"/>
          <w:sz w:val="21"/>
          <w:u w:val="none"/>
        </w:rPr>
        <w:t>—</w:t>
      </w:r>
      <w:r>
        <w:rPr>
          <w:rFonts w:ascii="Times New Roman" w:hAnsi="Times New Roman" w:cs="Times New Roman"/>
          <w:color w:val="000000"/>
          <w:spacing w:val="-1"/>
          <w:w w:val="100"/>
          <w:position w:val="0"/>
          <w:sz w:val="21"/>
          <w:u w:val="none"/>
        </w:rPr>
        <w:t>2030</w:t>
      </w:r>
    </w:p>
    <w:p>
      <w:pPr>
        <w:spacing w:before="0" w:after="0" w:line="277" w:lineRule="exact"/>
        <w:ind w:left="61" w:firstLine="0"/>
        <w:jc w:val="left"/>
      </w:pPr>
      <w:r>
        <w:rPr>
          <w:rFonts w:ascii="宋体" w:hAnsi="宋体" w:cs="宋体"/>
          <w:color w:val="000000"/>
          <w:spacing w:val="-1"/>
          <w:w w:val="100"/>
          <w:position w:val="0"/>
          <w:sz w:val="21"/>
          <w:u w:val="none"/>
        </w:rPr>
        <w:t>年），保护生物多样性，规范我国生物多样性综合观测站建设工作，制定本标准。</w:t>
      </w:r>
    </w:p>
    <w:p>
      <w:pPr>
        <w:spacing w:before="0" w:after="0" w:line="312" w:lineRule="exact"/>
        <w:ind w:left="61" w:firstLine="420"/>
        <w:jc w:val="left"/>
      </w:pPr>
      <w:r>
        <w:rPr>
          <w:rFonts w:ascii="宋体" w:hAnsi="宋体" w:cs="宋体"/>
          <w:color w:val="000000"/>
          <w:spacing w:val="-3"/>
          <w:w w:val="100"/>
          <w:position w:val="0"/>
          <w:sz w:val="21"/>
          <w:u w:val="none"/>
        </w:rPr>
        <w:t>本标准规定了生物多样性综合观测站建设的原则、内容、命名方法、主要建设要求与技术指标、人</w:t>
      </w:r>
    </w:p>
    <w:p>
      <w:pPr>
        <w:spacing w:before="0" w:after="0" w:line="312" w:lineRule="exact"/>
        <w:ind w:left="61" w:firstLine="0"/>
        <w:jc w:val="left"/>
      </w:pPr>
      <w:r>
        <w:rPr>
          <w:rFonts w:ascii="宋体" w:hAnsi="宋体" w:cs="宋体"/>
          <w:color w:val="000000"/>
          <w:spacing w:val="-1"/>
          <w:w w:val="100"/>
          <w:position w:val="0"/>
          <w:sz w:val="21"/>
          <w:u w:val="none"/>
        </w:rPr>
        <w:t>员配置、制度建设等。</w:t>
      </w:r>
    </w:p>
    <w:p>
      <w:pPr>
        <w:spacing w:before="0" w:after="0" w:line="347" w:lineRule="exact"/>
        <w:ind w:left="61" w:firstLine="420"/>
        <w:jc w:val="left"/>
      </w:pPr>
      <w:r>
        <w:rPr>
          <w:rFonts w:ascii="宋体" w:eastAsia="宋体" w:hAnsi="宋体" w:cs="宋体"/>
          <w:color w:val="000000"/>
          <w:spacing w:val="-1"/>
          <w:w w:val="100"/>
          <w:position w:val="3"/>
          <w:sz w:val="21"/>
          <w:u w:val="none"/>
        </w:rPr>
        <w:t>本标准的附录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A</w:t>
      </w:r>
      <w:r>
        <w:rPr>
          <w:rFonts w:ascii="宋体" w:eastAsia="宋体" w:hAnsi="宋体" w:cs="宋体"/>
          <w:color w:val="000000"/>
          <w:spacing w:val="-1"/>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M</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为规范性附录。</w:t>
      </w:r>
    </w:p>
    <w:p>
      <w:pPr>
        <w:spacing w:before="0" w:after="0" w:line="277" w:lineRule="exact"/>
        <w:ind w:left="61" w:firstLine="420"/>
        <w:jc w:val="left"/>
      </w:pPr>
      <w:r>
        <w:rPr>
          <w:rFonts w:ascii="宋体" w:hAnsi="宋体" w:cs="宋体"/>
          <w:color w:val="000000"/>
          <w:spacing w:val="-1"/>
          <w:w w:val="100"/>
          <w:position w:val="0"/>
          <w:sz w:val="21"/>
          <w:u w:val="none"/>
        </w:rPr>
        <w:t>本标准为首次发布。</w:t>
      </w:r>
    </w:p>
    <w:p>
      <w:pPr>
        <w:spacing w:before="0" w:after="0" w:line="312" w:lineRule="exact"/>
        <w:ind w:left="61" w:firstLine="420"/>
        <w:jc w:val="left"/>
      </w:pPr>
      <w:r>
        <w:rPr>
          <w:rFonts w:ascii="宋体" w:hAnsi="宋体" w:cs="宋体"/>
          <w:color w:val="000000"/>
          <w:spacing w:val="-1"/>
          <w:w w:val="100"/>
          <w:position w:val="0"/>
          <w:sz w:val="21"/>
          <w:u w:val="none"/>
        </w:rPr>
        <w:t>本标准由生态环境部自然生态保护司、法规与标准司组织制订。</w:t>
      </w:r>
    </w:p>
    <w:p>
      <w:pPr>
        <w:spacing w:before="0" w:after="0" w:line="312" w:lineRule="exact"/>
        <w:ind w:left="61" w:firstLine="420"/>
        <w:jc w:val="left"/>
      </w:pPr>
      <w:r>
        <w:rPr>
          <w:rFonts w:ascii="宋体" w:hAnsi="宋体" w:cs="宋体"/>
          <w:color w:val="000000"/>
          <w:spacing w:val="-3"/>
          <w:w w:val="100"/>
          <w:position w:val="0"/>
          <w:sz w:val="21"/>
          <w:u w:val="none"/>
        </w:rPr>
        <w:t>本标准主要起草单位：生态环境部南京环境科学研究所、中国科学院海洋研究所、新疆维吾尔自治</w:t>
      </w:r>
    </w:p>
    <w:p>
      <w:pPr>
        <w:spacing w:before="0" w:after="0" w:line="312" w:lineRule="exact"/>
        <w:ind w:left="61" w:firstLine="0"/>
        <w:jc w:val="left"/>
      </w:pPr>
      <w:r>
        <w:rPr>
          <w:rFonts w:ascii="宋体" w:hAnsi="宋体" w:cs="宋体"/>
          <w:color w:val="000000"/>
          <w:spacing w:val="-1"/>
          <w:w w:val="100"/>
          <w:position w:val="0"/>
          <w:sz w:val="21"/>
          <w:u w:val="none"/>
        </w:rPr>
        <w:t>区环境保护科学研究院。</w:t>
      </w:r>
    </w:p>
    <w:p>
      <w:pPr>
        <w:spacing w:before="0" w:after="0" w:line="347" w:lineRule="exact"/>
        <w:ind w:left="61" w:firstLine="420"/>
        <w:jc w:val="left"/>
      </w:pPr>
      <w:r>
        <w:rPr>
          <w:rFonts w:ascii="宋体" w:eastAsia="宋体" w:hAnsi="宋体" w:cs="宋体"/>
          <w:color w:val="000000"/>
          <w:spacing w:val="-1"/>
          <w:w w:val="100"/>
          <w:position w:val="3"/>
          <w:sz w:val="21"/>
          <w:u w:val="none"/>
        </w:rPr>
        <w:t>本标准生态环境部</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2023</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年</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12</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月</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29</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日批准。</w:t>
      </w:r>
    </w:p>
    <w:p>
      <w:pPr>
        <w:spacing w:before="0" w:after="0" w:line="312" w:lineRule="exact"/>
        <w:ind w:left="61" w:firstLine="420"/>
        <w:jc w:val="left"/>
      </w:pPr>
      <w:r>
        <w:rPr>
          <w:rFonts w:ascii="宋体" w:eastAsia="宋体" w:hAnsi="宋体" w:cs="宋体"/>
          <w:color w:val="000000"/>
          <w:spacing w:val="-1"/>
          <w:w w:val="100"/>
          <w:position w:val="3"/>
          <w:sz w:val="21"/>
          <w:u w:val="none"/>
        </w:rPr>
        <w:t>本标准自</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2024</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年</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4</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月</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w:t>
      </w:r>
      <w:r>
        <w:rPr>
          <w:rFonts w:ascii="Calibri" w:hAnsi="Calibri" w:cs="Calibri"/>
          <w:color w:val="000000"/>
          <w:spacing w:val="3"/>
          <w:w w:val="100"/>
          <w:sz w:val="21"/>
          <w:u w:val="none"/>
        </w:rPr>
        <w:t> </w:t>
      </w:r>
      <w:r>
        <w:rPr>
          <w:rFonts w:ascii="宋体" w:hAnsi="宋体" w:cs="宋体"/>
          <w:color w:val="000000"/>
          <w:spacing w:val="-1"/>
          <w:w w:val="100"/>
          <w:position w:val="3"/>
          <w:sz w:val="21"/>
          <w:u w:val="none"/>
        </w:rPr>
        <w:t>日起实施。</w:t>
      </w:r>
    </w:p>
    <w:p>
      <w:pPr>
        <w:spacing w:before="0" w:after="0" w:line="277" w:lineRule="exact"/>
        <w:ind w:left="61" w:firstLine="420"/>
        <w:jc w:val="left"/>
      </w:pPr>
      <w:r>
        <w:rPr>
          <w:rFonts w:ascii="宋体" w:hAnsi="宋体" w:cs="宋体"/>
          <w:color w:val="000000"/>
          <w:spacing w:val="-1"/>
          <w:w w:val="100"/>
          <w:position w:val="0"/>
          <w:sz w:val="21"/>
          <w:u w:val="none"/>
        </w:rPr>
        <w:t>本标准由生态环境部解释。</w:t>
      </w:r>
    </w:p>
    <w:p>
      <w:pPr>
        <w:widowControl/>
        <w:jc w:val="left"/>
        <w:sectPr>
          <w:type w:val="continuous"/>
          <w:pgSz w:w="11906" w:h="16839"/>
          <w:pgMar w:top="1101" w:right="856" w:bottom="861" w:left="1216" w:header="0" w:footer="0" w:gutter="0"/>
          <w:pgNumType w:start="12"/>
          <w:cols w:num="1" w:space="708" w:equalWidth="0">
            <w:col w:w="9834" w:space="0"/>
          </w:cols>
          <w:docGrid w:type="lines" w:linePitch="312" w:charSpace="0"/>
        </w:sectPr>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240" w:lineRule="exact"/>
        <w:ind w:left="61" w:firstLine="420"/>
      </w:pPr>
    </w:p>
    <w:p>
      <w:pPr>
        <w:spacing w:before="0" w:after="0" w:line="332" w:lineRule="exact"/>
        <w:ind w:left="61" w:firstLine="420"/>
      </w:pPr>
    </w:p>
    <w:p>
      <w:pPr>
        <w:widowControl/>
        <w:jc w:val="left"/>
        <w:sectPr>
          <w:type w:val="continuous"/>
          <w:pgSz w:w="11906" w:h="16839"/>
          <w:pgMar w:top="1101" w:right="856" w:bottom="861" w:left="1216" w:header="0" w:footer="0" w:gutter="0"/>
          <w:pgNumType w:start="13"/>
          <w:cols w:num="1" w:space="720"/>
          <w:docGrid w:type="lines" w:linePitch="312" w:charSpace="0"/>
        </w:sectPr>
      </w:pPr>
    </w:p>
    <w:p>
      <w:pPr>
        <w:spacing w:before="0" w:after="0" w:line="180" w:lineRule="exact"/>
        <w:ind w:left="286"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1" w:right="856" w:bottom="861" w:left="1216" w:header="0" w:footer="0" w:gutter="0"/>
          <w:pgNumType w:start="14"/>
          <w:cols w:num="1" w:space="708" w:equalWidth="0">
            <w:col w:w="9834" w:space="0"/>
          </w:cols>
          <w:docGrid w:type="lines" w:linePitch="312" w:charSpace="0"/>
        </w:sectPr>
      </w:pPr>
    </w:p>
    <w:p>
      <w:pPr>
        <w:spacing w:before="0" w:after="0" w:line="240" w:lineRule="exact"/>
      </w:pPr>
      <w:bookmarkStart w:id="4" w:name="4"/>
      <w:bookmarkEnd w:id="4"/>
    </w:p>
    <w:p>
      <w:pPr>
        <w:spacing w:before="0" w:after="0" w:line="387" w:lineRule="exact"/>
        <w:ind w:left="157" w:firstLine="768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1341</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157" w:firstLine="7680"/>
      </w:pPr>
    </w:p>
    <w:p>
      <w:pPr>
        <w:spacing w:before="0" w:after="0" w:line="240" w:lineRule="exact"/>
        <w:ind w:left="157" w:firstLine="7680"/>
      </w:pPr>
    </w:p>
    <w:p>
      <w:pPr>
        <w:spacing w:before="0" w:after="0" w:line="240" w:lineRule="exact"/>
        <w:ind w:left="157" w:firstLine="7680"/>
      </w:pPr>
    </w:p>
    <w:p>
      <w:pPr>
        <w:spacing w:before="0" w:after="0" w:line="411" w:lineRule="exact"/>
        <w:ind w:left="157" w:firstLine="7680"/>
      </w:pPr>
    </w:p>
    <w:p>
      <w:pPr>
        <w:spacing w:before="0" w:after="0" w:line="324" w:lineRule="exact"/>
        <w:ind w:left="157" w:firstLine="2436"/>
        <w:jc w:val="left"/>
      </w:pPr>
      <w:r>
        <w:rPr>
          <w:rFonts w:ascii="黑体" w:eastAsia="黑体" w:hAnsi="黑体" w:cs="黑体"/>
          <w:color w:val="000000"/>
          <w:spacing w:val="-1"/>
          <w:w w:val="100"/>
          <w:position w:val="0"/>
          <w:sz w:val="32"/>
          <w:u w:val="none"/>
        </w:rPr>
        <w:t>生物多样性综合观测站建设标准</w:t>
      </w:r>
    </w:p>
    <w:p>
      <w:pPr>
        <w:spacing w:before="0" w:after="0" w:line="240" w:lineRule="exact"/>
        <w:ind w:left="157" w:firstLine="2436"/>
      </w:pPr>
    </w:p>
    <w:p>
      <w:pPr>
        <w:spacing w:before="0" w:after="0" w:line="240" w:lineRule="exact"/>
        <w:ind w:left="157" w:firstLine="2436"/>
      </w:pPr>
    </w:p>
    <w:p>
      <w:pPr>
        <w:spacing w:before="0" w:after="0" w:line="240" w:lineRule="exact"/>
        <w:ind w:left="157" w:firstLine="2436"/>
      </w:pPr>
    </w:p>
    <w:p>
      <w:pPr>
        <w:spacing w:before="0" w:after="0" w:line="360" w:lineRule="exact"/>
        <w:ind w:left="157"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适用范围</w:t>
      </w:r>
    </w:p>
    <w:p>
      <w:pPr>
        <w:spacing w:before="0" w:after="0" w:line="240" w:lineRule="exact"/>
        <w:ind w:left="157" w:firstLine="0"/>
      </w:pPr>
    </w:p>
    <w:p>
      <w:pPr>
        <w:spacing w:before="0" w:after="0" w:line="407" w:lineRule="exact"/>
        <w:ind w:left="157" w:firstLine="420"/>
        <w:jc w:val="left"/>
      </w:pPr>
      <w:r>
        <w:rPr>
          <w:rFonts w:ascii="宋体" w:hAnsi="宋体" w:cs="宋体"/>
          <w:color w:val="000000"/>
          <w:spacing w:val="-3"/>
          <w:w w:val="100"/>
          <w:position w:val="0"/>
          <w:sz w:val="21"/>
          <w:u w:val="none"/>
        </w:rPr>
        <w:t>本标准规定了生物多样性综合观测站建设的原则、内容、命名方法、主要建设要求与技术指标、人</w:t>
      </w:r>
    </w:p>
    <w:p>
      <w:pPr>
        <w:spacing w:before="0" w:after="0" w:line="319" w:lineRule="exact"/>
        <w:ind w:left="157" w:firstLine="0"/>
        <w:jc w:val="left"/>
      </w:pPr>
      <w:r>
        <w:rPr>
          <w:rFonts w:ascii="宋体" w:hAnsi="宋体" w:cs="宋体"/>
          <w:color w:val="000000"/>
          <w:spacing w:val="-1"/>
          <w:w w:val="100"/>
          <w:position w:val="0"/>
          <w:sz w:val="21"/>
          <w:u w:val="none"/>
        </w:rPr>
        <w:t>员配置、制度建设等。</w:t>
      </w:r>
    </w:p>
    <w:p>
      <w:pPr>
        <w:spacing w:before="0" w:after="0" w:line="319" w:lineRule="exact"/>
        <w:ind w:left="157" w:firstLine="420"/>
        <w:jc w:val="left"/>
      </w:pPr>
      <w:r>
        <w:rPr>
          <w:rFonts w:ascii="宋体" w:hAnsi="宋体" w:cs="宋体"/>
          <w:color w:val="000000"/>
          <w:spacing w:val="-1"/>
          <w:w w:val="100"/>
          <w:position w:val="0"/>
          <w:sz w:val="21"/>
          <w:u w:val="none"/>
        </w:rPr>
        <w:t>本标准适用于生物多样性综合观测站的建设。</w:t>
      </w:r>
    </w:p>
    <w:p>
      <w:pPr>
        <w:spacing w:before="0" w:after="0" w:line="240" w:lineRule="exact"/>
        <w:ind w:left="157" w:firstLine="420"/>
      </w:pPr>
    </w:p>
    <w:p>
      <w:pPr>
        <w:spacing w:before="0" w:after="0" w:line="371" w:lineRule="exact"/>
        <w:ind w:left="157"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157" w:firstLine="0"/>
      </w:pPr>
    </w:p>
    <w:p>
      <w:pPr>
        <w:spacing w:before="0" w:after="0" w:line="381" w:lineRule="exact"/>
        <w:ind w:left="157" w:firstLine="420"/>
        <w:jc w:val="left"/>
      </w:pPr>
      <w:r>
        <w:rPr>
          <w:rFonts w:ascii="宋体" w:hAnsi="宋体" w:cs="宋体"/>
          <w:color w:val="000000"/>
          <w:spacing w:val="-1"/>
          <w:w w:val="100"/>
          <w:position w:val="0"/>
          <w:sz w:val="21"/>
          <w:u w:val="none"/>
        </w:rPr>
        <w:t>本标准引用了下列文件或其中的条款。凡是注明日期的引用文件，仅注日期的版本适用于本标准。</w:t>
      </w:r>
    </w:p>
    <w:p>
      <w:pPr>
        <w:spacing w:before="0" w:after="0" w:line="312" w:lineRule="exact"/>
        <w:ind w:left="157" w:firstLine="0"/>
        <w:jc w:val="left"/>
      </w:pPr>
      <w:r>
        <w:rPr>
          <w:rFonts w:ascii="宋体" w:hAnsi="宋体" w:cs="宋体"/>
          <w:color w:val="000000"/>
          <w:spacing w:val="-1"/>
          <w:w w:val="100"/>
          <w:position w:val="0"/>
          <w:sz w:val="21"/>
          <w:u w:val="none"/>
        </w:rPr>
        <w:t>凡是未注日期的引用文件，其最新版本（包括所有的修改单）适用于本标准。</w:t>
      </w:r>
    </w:p>
    <w:p>
      <w:pPr>
        <w:spacing w:before="0" w:after="0" w:line="219" w:lineRule="exact"/>
        <w:ind w:left="157" w:firstLine="0"/>
      </w:pPr>
    </w:p>
    <w:p>
      <w:pPr>
        <w:tabs>
          <w:tab w:val="left" w:pos="2120"/>
        </w:tabs>
        <w:spacing w:before="0" w:after="0" w:line="281" w:lineRule="exact"/>
        <w:ind w:left="157" w:firstLine="391"/>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50057</w:t>
      </w:r>
      <w:r>
        <w:rPr>
          <w:rFonts w:cs="Calibri"/>
          <w:color w:val="000000"/>
          <w:spacing w:val="-1"/>
          <w:w w:val="100"/>
          <w:u w:val="none"/>
        </w:rPr>
        <w:tab/>
      </w:r>
      <w:r>
        <w:rPr>
          <w:rFonts w:ascii="宋体" w:eastAsia="宋体" w:hAnsi="宋体" w:cs="宋体"/>
          <w:color w:val="000000"/>
          <w:spacing w:val="-1"/>
          <w:w w:val="100"/>
          <w:position w:val="2"/>
          <w:sz w:val="21"/>
          <w:u w:val="none"/>
        </w:rPr>
        <w:t>建筑物防雷设计规范</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50223</w:t>
      </w:r>
      <w:r>
        <w:rPr>
          <w:rFonts w:cs="Calibri"/>
          <w:color w:val="000000"/>
          <w:spacing w:val="0"/>
          <w:w w:val="100"/>
          <w:u w:val="none"/>
        </w:rPr>
        <w:tab/>
      </w:r>
      <w:r>
        <w:rPr>
          <w:rFonts w:ascii="宋体" w:eastAsia="宋体" w:hAnsi="宋体" w:cs="宋体"/>
          <w:color w:val="000000"/>
          <w:spacing w:val="-1"/>
          <w:w w:val="100"/>
          <w:position w:val="2"/>
          <w:sz w:val="21"/>
          <w:u w:val="none"/>
        </w:rPr>
        <w:t>建筑工程抗震设防分类标准</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GB</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50352</w:t>
      </w:r>
      <w:r>
        <w:rPr>
          <w:rFonts w:cs="Calibri"/>
          <w:color w:val="000000"/>
          <w:spacing w:val="-1"/>
          <w:w w:val="100"/>
          <w:u w:val="none"/>
        </w:rPr>
        <w:tab/>
      </w:r>
      <w:r>
        <w:rPr>
          <w:rFonts w:ascii="宋体" w:eastAsia="宋体" w:hAnsi="宋体" w:cs="宋体"/>
          <w:color w:val="000000"/>
          <w:spacing w:val="-1"/>
          <w:w w:val="100"/>
          <w:position w:val="2"/>
          <w:sz w:val="21"/>
          <w:u w:val="none"/>
        </w:rPr>
        <w:t>民用建筑设计统一标准</w:t>
      </w:r>
    </w:p>
    <w:p>
      <w:pPr>
        <w:tabs>
          <w:tab w:val="left" w:pos="2120"/>
        </w:tabs>
        <w:spacing w:before="0" w:after="0" w:line="326" w:lineRule="exact"/>
        <w:ind w:left="157" w:firstLine="391"/>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12763.6</w:t>
      </w:r>
      <w:r>
        <w:rPr>
          <w:rFonts w:cs="Calibri"/>
          <w:color w:val="000000"/>
          <w:spacing w:val="-1"/>
          <w:w w:val="100"/>
          <w:u w:val="none"/>
        </w:rPr>
        <w:tab/>
      </w:r>
      <w:r>
        <w:rPr>
          <w:rFonts w:ascii="宋体" w:eastAsia="宋体" w:hAnsi="宋体" w:cs="宋体"/>
          <w:color w:val="000000"/>
          <w:spacing w:val="-1"/>
          <w:w w:val="100"/>
          <w:position w:val="3"/>
          <w:sz w:val="21"/>
          <w:u w:val="none"/>
        </w:rPr>
        <w:t>海洋调查规范</w:t>
      </w:r>
      <w:r>
        <w:rPr>
          <w:rFonts w:ascii="Calibri" w:hAnsi="Calibri" w:cs="Calibri"/>
          <w:color w:val="000000"/>
          <w:spacing w:val="0"/>
          <w:w w:val="389"/>
          <w:sz w:val="24"/>
          <w:u w:val="none"/>
        </w:rPr>
        <w:t> </w:t>
      </w:r>
      <w:r>
        <w:rPr>
          <w:rFonts w:ascii="宋体" w:eastAsia="宋体" w:hAnsi="宋体" w:cs="宋体"/>
          <w:color w:val="000000"/>
          <w:spacing w:val="-2"/>
          <w:w w:val="100"/>
          <w:position w:val="3"/>
          <w:sz w:val="21"/>
          <w:u w:val="none"/>
        </w:rPr>
        <w:t>第</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6</w:t>
      </w:r>
      <w:r>
        <w:rPr>
          <w:rFonts w:ascii="Calibri" w:hAnsi="Calibri" w:cs="Calibri"/>
          <w:color w:val="000000"/>
          <w:spacing w:val="3"/>
          <w:w w:val="100"/>
          <w:sz w:val="21"/>
          <w:u w:val="none"/>
        </w:rPr>
        <w:t> </w:t>
      </w:r>
      <w:r>
        <w:rPr>
          <w:rFonts w:ascii="宋体" w:eastAsia="宋体" w:hAnsi="宋体" w:cs="宋体"/>
          <w:color w:val="000000"/>
          <w:spacing w:val="-1"/>
          <w:w w:val="100"/>
          <w:position w:val="3"/>
          <w:sz w:val="21"/>
          <w:u w:val="none"/>
        </w:rPr>
        <w:t>部分：海洋生物调查</w:t>
      </w:r>
    </w:p>
    <w:p>
      <w:pPr>
        <w:tabs>
          <w:tab w:val="left" w:pos="2120"/>
        </w:tabs>
        <w:spacing w:before="0" w:after="0" w:line="298" w:lineRule="exact"/>
        <w:ind w:left="157" w:firstLine="391"/>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33027</w:t>
      </w:r>
      <w:r>
        <w:rPr>
          <w:rFonts w:cs="Calibri"/>
          <w:color w:val="000000"/>
          <w:spacing w:val="-1"/>
          <w:w w:val="100"/>
          <w:u w:val="none"/>
        </w:rPr>
        <w:tab/>
      </w:r>
      <w:r>
        <w:rPr>
          <w:rFonts w:ascii="宋体" w:eastAsia="宋体" w:hAnsi="宋体" w:cs="宋体"/>
          <w:color w:val="000000"/>
          <w:spacing w:val="-1"/>
          <w:w w:val="100"/>
          <w:position w:val="2"/>
          <w:sz w:val="21"/>
          <w:u w:val="none"/>
        </w:rPr>
        <w:t>森林生态系统长期定位观测方法</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35221</w:t>
      </w:r>
      <w:r>
        <w:rPr>
          <w:rFonts w:cs="Calibri"/>
          <w:color w:val="000000"/>
          <w:spacing w:val="-1"/>
          <w:w w:val="100"/>
          <w:u w:val="none"/>
        </w:rPr>
        <w:tab/>
      </w:r>
      <w:r>
        <w:rPr>
          <w:rFonts w:ascii="宋体" w:eastAsia="宋体" w:hAnsi="宋体" w:cs="宋体"/>
          <w:color w:val="000000"/>
          <w:spacing w:val="-1"/>
          <w:w w:val="100"/>
          <w:position w:val="2"/>
          <w:sz w:val="21"/>
          <w:u w:val="none"/>
        </w:rPr>
        <w:t>地面气象观测规范</w:t>
      </w:r>
      <w:r>
        <w:rPr>
          <w:rFonts w:ascii="Calibri" w:hAnsi="Calibri" w:cs="Calibri"/>
          <w:color w:val="000000"/>
          <w:spacing w:val="0"/>
          <w:w w:val="389"/>
          <w:sz w:val="24"/>
          <w:u w:val="none"/>
        </w:rPr>
        <w:t> </w:t>
      </w:r>
      <w:r>
        <w:rPr>
          <w:rFonts w:ascii="宋体" w:eastAsia="宋体" w:hAnsi="宋体" w:cs="宋体"/>
          <w:color w:val="000000"/>
          <w:spacing w:val="-2"/>
          <w:w w:val="100"/>
          <w:position w:val="2"/>
          <w:sz w:val="21"/>
          <w:u w:val="none"/>
        </w:rPr>
        <w:t>总则</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GB/T</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40053</w:t>
      </w:r>
      <w:r>
        <w:rPr>
          <w:rFonts w:cs="Calibri"/>
          <w:color w:val="000000"/>
          <w:spacing w:val="4"/>
          <w:w w:val="100"/>
          <w:u w:val="none"/>
        </w:rPr>
        <w:tab/>
      </w:r>
      <w:r>
        <w:rPr>
          <w:rFonts w:ascii="宋体" w:eastAsia="宋体" w:hAnsi="宋体" w:cs="宋体"/>
          <w:color w:val="000000"/>
          <w:spacing w:val="-1"/>
          <w:w w:val="100"/>
          <w:position w:val="2"/>
          <w:sz w:val="21"/>
          <w:u w:val="none"/>
        </w:rPr>
        <w:t>森林生态系统长期定位观测研究站建设规范</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710.1</w:t>
      </w:r>
      <w:r>
        <w:rPr>
          <w:rFonts w:cs="Calibri"/>
          <w:color w:val="000000"/>
          <w:spacing w:val="-1"/>
          <w:w w:val="100"/>
          <w:u w:val="none"/>
        </w:rPr>
        <w:tab/>
      </w:r>
      <w:r>
        <w:rPr>
          <w:rFonts w:ascii="宋体" w:eastAsia="宋体" w:hAnsi="宋体" w:cs="宋体"/>
          <w:color w:val="000000"/>
          <w:spacing w:val="-1"/>
          <w:w w:val="100"/>
          <w:position w:val="2"/>
          <w:sz w:val="21"/>
          <w:u w:val="none"/>
        </w:rPr>
        <w:t>生物多样性观测技术导则</w:t>
      </w:r>
      <w:r>
        <w:rPr>
          <w:rFonts w:ascii="Calibri" w:hAnsi="Calibri" w:cs="Calibri"/>
          <w:color w:val="000000"/>
          <w:spacing w:val="0"/>
          <w:w w:val="389"/>
          <w:sz w:val="24"/>
          <w:u w:val="none"/>
        </w:rPr>
        <w:t> </w:t>
      </w:r>
      <w:r>
        <w:rPr>
          <w:rFonts w:ascii="宋体" w:eastAsia="宋体" w:hAnsi="宋体" w:cs="宋体"/>
          <w:color w:val="000000"/>
          <w:spacing w:val="-1"/>
          <w:w w:val="100"/>
          <w:position w:val="2"/>
          <w:sz w:val="21"/>
          <w:u w:val="none"/>
        </w:rPr>
        <w:t>陆生维管植物</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710.3</w:t>
      </w:r>
      <w:r>
        <w:rPr>
          <w:rFonts w:cs="Calibri"/>
          <w:color w:val="000000"/>
          <w:spacing w:val="4"/>
          <w:w w:val="100"/>
          <w:u w:val="none"/>
        </w:rPr>
        <w:tab/>
      </w:r>
      <w:r>
        <w:rPr>
          <w:rFonts w:ascii="宋体" w:eastAsia="宋体" w:hAnsi="宋体" w:cs="宋体"/>
          <w:color w:val="000000"/>
          <w:spacing w:val="-1"/>
          <w:w w:val="100"/>
          <w:position w:val="2"/>
          <w:sz w:val="21"/>
          <w:u w:val="none"/>
        </w:rPr>
        <w:t>生物多样性观测技术导则</w:t>
      </w:r>
      <w:r>
        <w:rPr>
          <w:rFonts w:ascii="Calibri" w:hAnsi="Calibri" w:cs="Calibri"/>
          <w:color w:val="000000"/>
          <w:spacing w:val="0"/>
          <w:w w:val="389"/>
          <w:sz w:val="24"/>
          <w:u w:val="none"/>
        </w:rPr>
        <w:t> </w:t>
      </w:r>
      <w:r>
        <w:rPr>
          <w:rFonts w:ascii="宋体" w:eastAsia="宋体" w:hAnsi="宋体" w:cs="宋体"/>
          <w:color w:val="000000"/>
          <w:spacing w:val="-1"/>
          <w:w w:val="100"/>
          <w:position w:val="2"/>
          <w:sz w:val="21"/>
          <w:u w:val="none"/>
        </w:rPr>
        <w:t>陆生哺乳动物</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710.4</w:t>
      </w:r>
      <w:r>
        <w:rPr>
          <w:rFonts w:cs="Calibri"/>
          <w:color w:val="000000"/>
          <w:spacing w:val="-1"/>
          <w:w w:val="100"/>
          <w:u w:val="none"/>
        </w:rPr>
        <w:tab/>
      </w:r>
      <w:r>
        <w:rPr>
          <w:rFonts w:ascii="宋体" w:eastAsia="宋体" w:hAnsi="宋体" w:cs="宋体"/>
          <w:color w:val="000000"/>
          <w:spacing w:val="-1"/>
          <w:w w:val="100"/>
          <w:position w:val="2"/>
          <w:sz w:val="21"/>
          <w:u w:val="none"/>
        </w:rPr>
        <w:t>生物多样性观测技术导则</w:t>
      </w:r>
      <w:r>
        <w:rPr>
          <w:rFonts w:ascii="Calibri" w:hAnsi="Calibri" w:cs="Calibri"/>
          <w:color w:val="000000"/>
          <w:spacing w:val="0"/>
          <w:w w:val="389"/>
          <w:sz w:val="24"/>
          <w:u w:val="none"/>
        </w:rPr>
        <w:t> </w:t>
      </w:r>
      <w:r>
        <w:rPr>
          <w:rFonts w:ascii="宋体" w:eastAsia="宋体" w:hAnsi="宋体" w:cs="宋体"/>
          <w:color w:val="000000"/>
          <w:spacing w:val="-2"/>
          <w:w w:val="100"/>
          <w:position w:val="2"/>
          <w:sz w:val="21"/>
          <w:u w:val="none"/>
        </w:rPr>
        <w:t>鸟类</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710.5</w:t>
      </w:r>
      <w:r>
        <w:rPr>
          <w:rFonts w:cs="Calibri"/>
          <w:color w:val="000000"/>
          <w:spacing w:val="0"/>
          <w:w w:val="100"/>
          <w:u w:val="none"/>
        </w:rPr>
        <w:tab/>
      </w:r>
      <w:r>
        <w:rPr>
          <w:rFonts w:ascii="宋体" w:eastAsia="宋体" w:hAnsi="宋体" w:cs="宋体"/>
          <w:color w:val="000000"/>
          <w:spacing w:val="-1"/>
          <w:w w:val="100"/>
          <w:position w:val="2"/>
          <w:sz w:val="21"/>
          <w:u w:val="none"/>
        </w:rPr>
        <w:t>生物多样性观测技术导则</w:t>
      </w:r>
      <w:r>
        <w:rPr>
          <w:rFonts w:ascii="Calibri" w:hAnsi="Calibri" w:cs="Calibri"/>
          <w:color w:val="000000"/>
          <w:spacing w:val="0"/>
          <w:w w:val="389"/>
          <w:sz w:val="24"/>
          <w:u w:val="none"/>
        </w:rPr>
        <w:t> </w:t>
      </w:r>
      <w:r>
        <w:rPr>
          <w:rFonts w:ascii="宋体" w:eastAsia="宋体" w:hAnsi="宋体" w:cs="宋体"/>
          <w:color w:val="000000"/>
          <w:spacing w:val="-1"/>
          <w:w w:val="100"/>
          <w:position w:val="2"/>
          <w:sz w:val="21"/>
          <w:u w:val="none"/>
        </w:rPr>
        <w:t>爬行动物</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710.6</w:t>
      </w:r>
      <w:r>
        <w:rPr>
          <w:rFonts w:cs="Calibri"/>
          <w:color w:val="000000"/>
          <w:spacing w:val="-1"/>
          <w:w w:val="100"/>
          <w:u w:val="none"/>
        </w:rPr>
        <w:tab/>
      </w:r>
      <w:r>
        <w:rPr>
          <w:rFonts w:ascii="宋体" w:eastAsia="宋体" w:hAnsi="宋体" w:cs="宋体"/>
          <w:color w:val="000000"/>
          <w:spacing w:val="-1"/>
          <w:w w:val="100"/>
          <w:position w:val="2"/>
          <w:sz w:val="21"/>
          <w:u w:val="none"/>
        </w:rPr>
        <w:t>生物多样性观测技术导则</w:t>
      </w:r>
      <w:r>
        <w:rPr>
          <w:rFonts w:ascii="Calibri" w:hAnsi="Calibri" w:cs="Calibri"/>
          <w:color w:val="000000"/>
          <w:spacing w:val="0"/>
          <w:w w:val="389"/>
          <w:sz w:val="24"/>
          <w:u w:val="none"/>
        </w:rPr>
        <w:t> </w:t>
      </w:r>
      <w:r>
        <w:rPr>
          <w:rFonts w:ascii="宋体" w:eastAsia="宋体" w:hAnsi="宋体" w:cs="宋体"/>
          <w:color w:val="000000"/>
          <w:spacing w:val="-1"/>
          <w:w w:val="100"/>
          <w:position w:val="2"/>
          <w:sz w:val="21"/>
          <w:u w:val="none"/>
        </w:rPr>
        <w:t>两栖动物</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710.7</w:t>
      </w:r>
      <w:r>
        <w:rPr>
          <w:rFonts w:cs="Calibri"/>
          <w:color w:val="000000"/>
          <w:spacing w:val="-1"/>
          <w:w w:val="100"/>
          <w:u w:val="none"/>
        </w:rPr>
        <w:tab/>
      </w:r>
      <w:r>
        <w:rPr>
          <w:rFonts w:ascii="宋体" w:eastAsia="宋体" w:hAnsi="宋体" w:cs="宋体"/>
          <w:color w:val="000000"/>
          <w:spacing w:val="-1"/>
          <w:w w:val="100"/>
          <w:position w:val="2"/>
          <w:sz w:val="21"/>
          <w:u w:val="none"/>
        </w:rPr>
        <w:t>生物多样性观测技术导则</w:t>
      </w:r>
      <w:r>
        <w:rPr>
          <w:rFonts w:ascii="Calibri" w:hAnsi="Calibri" w:cs="Calibri"/>
          <w:color w:val="000000"/>
          <w:spacing w:val="0"/>
          <w:w w:val="389"/>
          <w:sz w:val="24"/>
          <w:u w:val="none"/>
        </w:rPr>
        <w:t> </w:t>
      </w:r>
      <w:r>
        <w:rPr>
          <w:rFonts w:ascii="宋体" w:eastAsia="宋体" w:hAnsi="宋体" w:cs="宋体"/>
          <w:color w:val="000000"/>
          <w:spacing w:val="-1"/>
          <w:w w:val="100"/>
          <w:position w:val="2"/>
          <w:sz w:val="21"/>
          <w:u w:val="none"/>
        </w:rPr>
        <w:t>内陆水域鱼类</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710.8</w:t>
      </w:r>
      <w:r>
        <w:rPr>
          <w:rFonts w:cs="Calibri"/>
          <w:color w:val="000000"/>
          <w:spacing w:val="-1"/>
          <w:w w:val="100"/>
          <w:u w:val="none"/>
        </w:rPr>
        <w:tab/>
      </w:r>
      <w:r>
        <w:rPr>
          <w:rFonts w:ascii="宋体" w:eastAsia="宋体" w:hAnsi="宋体" w:cs="宋体"/>
          <w:color w:val="000000"/>
          <w:spacing w:val="-1"/>
          <w:w w:val="100"/>
          <w:position w:val="2"/>
          <w:sz w:val="21"/>
          <w:u w:val="none"/>
        </w:rPr>
        <w:t>生物多样性观测技术导则</w:t>
      </w:r>
      <w:r>
        <w:rPr>
          <w:rFonts w:ascii="Calibri" w:hAnsi="Calibri" w:cs="Calibri"/>
          <w:color w:val="000000"/>
          <w:spacing w:val="0"/>
          <w:w w:val="389"/>
          <w:sz w:val="24"/>
          <w:u w:val="none"/>
        </w:rPr>
        <w:t> </w:t>
      </w:r>
      <w:r>
        <w:rPr>
          <w:rFonts w:ascii="宋体" w:eastAsia="宋体" w:hAnsi="宋体" w:cs="宋体"/>
          <w:color w:val="000000"/>
          <w:spacing w:val="-1"/>
          <w:w w:val="100"/>
          <w:position w:val="2"/>
          <w:sz w:val="21"/>
          <w:u w:val="none"/>
        </w:rPr>
        <w:t>淡水底栖大型无脊椎动物</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710.9</w:t>
      </w:r>
      <w:r>
        <w:rPr>
          <w:rFonts w:cs="Calibri"/>
          <w:color w:val="000000"/>
          <w:spacing w:val="-1"/>
          <w:w w:val="100"/>
          <w:u w:val="none"/>
        </w:rPr>
        <w:tab/>
      </w:r>
      <w:r>
        <w:rPr>
          <w:rFonts w:ascii="宋体" w:eastAsia="宋体" w:hAnsi="宋体" w:cs="宋体"/>
          <w:color w:val="000000"/>
          <w:spacing w:val="-1"/>
          <w:w w:val="100"/>
          <w:position w:val="2"/>
          <w:sz w:val="21"/>
          <w:u w:val="none"/>
        </w:rPr>
        <w:t>生物多样性观测技术导则</w:t>
      </w:r>
      <w:r>
        <w:rPr>
          <w:rFonts w:ascii="Calibri" w:hAnsi="Calibri" w:cs="Calibri"/>
          <w:color w:val="000000"/>
          <w:spacing w:val="0"/>
          <w:w w:val="389"/>
          <w:sz w:val="24"/>
          <w:u w:val="none"/>
        </w:rPr>
        <w:t> </w:t>
      </w:r>
      <w:r>
        <w:rPr>
          <w:rFonts w:ascii="宋体" w:eastAsia="宋体" w:hAnsi="宋体" w:cs="宋体"/>
          <w:color w:val="000000"/>
          <w:spacing w:val="-2"/>
          <w:w w:val="100"/>
          <w:position w:val="2"/>
          <w:sz w:val="21"/>
          <w:u w:val="none"/>
        </w:rPr>
        <w:t>蝴蝶</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710.10</w:t>
      </w:r>
      <w:r>
        <w:rPr>
          <w:rFonts w:cs="Calibri"/>
          <w:color w:val="000000"/>
          <w:spacing w:val="-1"/>
          <w:w w:val="100"/>
          <w:u w:val="none"/>
        </w:rPr>
        <w:tab/>
      </w:r>
      <w:r>
        <w:rPr>
          <w:rFonts w:ascii="宋体" w:eastAsia="宋体" w:hAnsi="宋体" w:cs="宋体"/>
          <w:color w:val="000000"/>
          <w:spacing w:val="-1"/>
          <w:w w:val="100"/>
          <w:position w:val="2"/>
          <w:sz w:val="21"/>
          <w:u w:val="none"/>
        </w:rPr>
        <w:t>生物多样性观测技术导则</w:t>
      </w:r>
      <w:r>
        <w:rPr>
          <w:rFonts w:ascii="Calibri" w:hAnsi="Calibri" w:cs="Calibri"/>
          <w:color w:val="000000"/>
          <w:spacing w:val="0"/>
          <w:w w:val="389"/>
          <w:sz w:val="24"/>
          <w:u w:val="none"/>
        </w:rPr>
        <w:t> </w:t>
      </w:r>
      <w:r>
        <w:rPr>
          <w:rFonts w:ascii="宋体" w:eastAsia="宋体" w:hAnsi="宋体" w:cs="宋体"/>
          <w:color w:val="000000"/>
          <w:spacing w:val="-1"/>
          <w:w w:val="100"/>
          <w:position w:val="2"/>
          <w:sz w:val="21"/>
          <w:u w:val="none"/>
        </w:rPr>
        <w:t>大中型土壤动物</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710.11</w:t>
      </w:r>
      <w:r>
        <w:rPr>
          <w:rFonts w:cs="Calibri"/>
          <w:color w:val="000000"/>
          <w:spacing w:val="-1"/>
          <w:w w:val="100"/>
          <w:u w:val="none"/>
        </w:rPr>
        <w:tab/>
      </w:r>
      <w:r>
        <w:rPr>
          <w:rFonts w:ascii="宋体" w:eastAsia="宋体" w:hAnsi="宋体" w:cs="宋体"/>
          <w:color w:val="000000"/>
          <w:spacing w:val="-1"/>
          <w:w w:val="100"/>
          <w:position w:val="2"/>
          <w:sz w:val="21"/>
          <w:u w:val="none"/>
        </w:rPr>
        <w:t>生物多样性观测技术导则</w:t>
      </w:r>
      <w:r>
        <w:rPr>
          <w:rFonts w:ascii="Calibri" w:hAnsi="Calibri" w:cs="Calibri"/>
          <w:color w:val="000000"/>
          <w:spacing w:val="0"/>
          <w:w w:val="389"/>
          <w:sz w:val="24"/>
          <w:u w:val="none"/>
        </w:rPr>
        <w:t> </w:t>
      </w:r>
      <w:r>
        <w:rPr>
          <w:rFonts w:ascii="宋体" w:eastAsia="宋体" w:hAnsi="宋体" w:cs="宋体"/>
          <w:color w:val="000000"/>
          <w:spacing w:val="-1"/>
          <w:w w:val="100"/>
          <w:position w:val="2"/>
          <w:sz w:val="21"/>
          <w:u w:val="none"/>
        </w:rPr>
        <w:t>大型真菌</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710.12</w:t>
      </w:r>
      <w:r>
        <w:rPr>
          <w:rFonts w:cs="Calibri"/>
          <w:color w:val="000000"/>
          <w:spacing w:val="4"/>
          <w:w w:val="100"/>
          <w:u w:val="none"/>
        </w:rPr>
        <w:tab/>
      </w:r>
      <w:r>
        <w:rPr>
          <w:rFonts w:ascii="宋体" w:eastAsia="宋体" w:hAnsi="宋体" w:cs="宋体"/>
          <w:color w:val="000000"/>
          <w:spacing w:val="-1"/>
          <w:w w:val="100"/>
          <w:position w:val="2"/>
          <w:sz w:val="21"/>
          <w:u w:val="none"/>
        </w:rPr>
        <w:t>生物多样性观测技术导则</w:t>
      </w:r>
      <w:r>
        <w:rPr>
          <w:rFonts w:ascii="Calibri" w:hAnsi="Calibri" w:cs="Calibri"/>
          <w:color w:val="000000"/>
          <w:spacing w:val="0"/>
          <w:w w:val="389"/>
          <w:sz w:val="24"/>
          <w:u w:val="none"/>
        </w:rPr>
        <w:t> </w:t>
      </w:r>
      <w:r>
        <w:rPr>
          <w:rFonts w:ascii="宋体" w:eastAsia="宋体" w:hAnsi="宋体" w:cs="宋体"/>
          <w:color w:val="000000"/>
          <w:spacing w:val="-1"/>
          <w:w w:val="100"/>
          <w:position w:val="2"/>
          <w:sz w:val="21"/>
          <w:u w:val="none"/>
        </w:rPr>
        <w:t>水生维管植物</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HJ</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710.13</w:t>
      </w:r>
      <w:r>
        <w:rPr>
          <w:rFonts w:cs="Calibri"/>
          <w:color w:val="000000"/>
          <w:spacing w:val="-1"/>
          <w:w w:val="100"/>
          <w:u w:val="none"/>
        </w:rPr>
        <w:tab/>
      </w:r>
      <w:r>
        <w:rPr>
          <w:rFonts w:ascii="宋体" w:eastAsia="宋体" w:hAnsi="宋体" w:cs="宋体"/>
          <w:color w:val="000000"/>
          <w:spacing w:val="-1"/>
          <w:w w:val="100"/>
          <w:position w:val="2"/>
          <w:sz w:val="21"/>
          <w:u w:val="none"/>
        </w:rPr>
        <w:t>生物多样性观测技术导则</w:t>
      </w:r>
      <w:r>
        <w:rPr>
          <w:rFonts w:ascii="Calibri" w:hAnsi="Calibri" w:cs="Calibri"/>
          <w:color w:val="000000"/>
          <w:spacing w:val="0"/>
          <w:w w:val="389"/>
          <w:sz w:val="24"/>
          <w:u w:val="none"/>
        </w:rPr>
        <w:t> </w:t>
      </w:r>
      <w:r>
        <w:rPr>
          <w:rFonts w:ascii="宋体" w:eastAsia="宋体" w:hAnsi="宋体" w:cs="宋体"/>
          <w:color w:val="000000"/>
          <w:spacing w:val="-1"/>
          <w:w w:val="100"/>
          <w:position w:val="2"/>
          <w:sz w:val="21"/>
          <w:u w:val="none"/>
        </w:rPr>
        <w:t>蜜蜂类</w:t>
      </w:r>
    </w:p>
    <w:p>
      <w:pPr>
        <w:tabs>
          <w:tab w:val="left" w:pos="2120"/>
        </w:tabs>
        <w:spacing w:before="0" w:after="0" w:line="312" w:lineRule="exact"/>
        <w:ind w:left="157" w:firstLine="391"/>
        <w:jc w:val="left"/>
      </w:pPr>
      <w:r>
        <w:rPr>
          <w:rFonts w:ascii="Times New Roman" w:hAnsi="Times New Roman" w:cs="Times New Roman"/>
          <w:color w:val="000000"/>
          <w:spacing w:val="-7"/>
          <w:w w:val="100"/>
          <w:position w:val="0"/>
          <w:sz w:val="21"/>
          <w:u w:val="none"/>
        </w:rPr>
        <w:t>LY/T</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1753</w:t>
      </w:r>
      <w:r>
        <w:rPr>
          <w:rFonts w:cs="Calibri"/>
          <w:color w:val="000000"/>
          <w:spacing w:val="-1"/>
          <w:w w:val="100"/>
          <w:u w:val="none"/>
        </w:rPr>
        <w:tab/>
      </w:r>
      <w:r>
        <w:rPr>
          <w:rFonts w:ascii="宋体" w:eastAsia="宋体" w:hAnsi="宋体" w:cs="宋体"/>
          <w:color w:val="000000"/>
          <w:spacing w:val="-1"/>
          <w:w w:val="100"/>
          <w:position w:val="2"/>
          <w:sz w:val="21"/>
          <w:u w:val="none"/>
        </w:rPr>
        <w:t>荒漠生态系统观测研究站建设规范</w:t>
      </w:r>
    </w:p>
    <w:p>
      <w:pPr>
        <w:tabs>
          <w:tab w:val="left" w:pos="2120"/>
        </w:tabs>
        <w:spacing w:before="0" w:after="0" w:line="312" w:lineRule="exact"/>
        <w:ind w:left="157" w:firstLine="391"/>
        <w:jc w:val="left"/>
      </w:pPr>
      <w:r>
        <w:rPr>
          <w:rFonts w:ascii="Times New Roman" w:hAnsi="Times New Roman" w:cs="Times New Roman"/>
          <w:color w:val="000000"/>
          <w:spacing w:val="-6"/>
          <w:w w:val="100"/>
          <w:position w:val="0"/>
          <w:sz w:val="21"/>
          <w:u w:val="none"/>
        </w:rPr>
        <w:t>LY/T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2900</w:t>
      </w:r>
      <w:r>
        <w:rPr>
          <w:rFonts w:cs="Calibri"/>
          <w:color w:val="000000"/>
          <w:spacing w:val="-1"/>
          <w:w w:val="100"/>
          <w:u w:val="none"/>
        </w:rPr>
        <w:tab/>
      </w:r>
      <w:r>
        <w:rPr>
          <w:rFonts w:ascii="宋体" w:eastAsia="宋体" w:hAnsi="宋体" w:cs="宋体"/>
          <w:color w:val="000000"/>
          <w:spacing w:val="-1"/>
          <w:w w:val="100"/>
          <w:position w:val="2"/>
          <w:sz w:val="21"/>
          <w:u w:val="none"/>
        </w:rPr>
        <w:t>湿地生态系统定位观测研究站建设规程</w:t>
      </w:r>
    </w:p>
    <w:p>
      <w:pPr>
        <w:tabs>
          <w:tab w:val="left" w:pos="2120"/>
        </w:tabs>
        <w:spacing w:before="0" w:after="0" w:line="312" w:lineRule="exact"/>
        <w:ind w:left="157" w:firstLine="391"/>
        <w:jc w:val="left"/>
      </w:pPr>
      <w:r>
        <w:rPr>
          <w:rFonts w:ascii="Times New Roman" w:hAnsi="Times New Roman" w:cs="Times New Roman"/>
          <w:color w:val="000000"/>
          <w:spacing w:val="-2"/>
          <w:w w:val="100"/>
          <w:position w:val="0"/>
          <w:sz w:val="21"/>
          <w:u w:val="none"/>
        </w:rPr>
        <w:t>SL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276</w:t>
      </w:r>
      <w:r>
        <w:rPr>
          <w:rFonts w:cs="Calibri"/>
          <w:color w:val="000000"/>
          <w:spacing w:val="4"/>
          <w:w w:val="100"/>
          <w:u w:val="none"/>
        </w:rPr>
        <w:tab/>
      </w:r>
      <w:r>
        <w:rPr>
          <w:rFonts w:ascii="宋体" w:eastAsia="宋体" w:hAnsi="宋体" w:cs="宋体"/>
          <w:color w:val="000000"/>
          <w:spacing w:val="-1"/>
          <w:w w:val="100"/>
          <w:position w:val="2"/>
          <w:sz w:val="21"/>
          <w:u w:val="none"/>
        </w:rPr>
        <w:t>水文基础设施建设及技术装备标准</w:t>
      </w:r>
    </w:p>
    <w:p>
      <w:pPr>
        <w:tabs>
          <w:tab w:val="left" w:pos="2120"/>
        </w:tabs>
        <w:spacing w:before="0" w:after="0" w:line="312" w:lineRule="exact"/>
        <w:ind w:left="157" w:firstLine="391"/>
        <w:jc w:val="left"/>
      </w:pPr>
      <w:r>
        <w:rPr>
          <w:rFonts w:ascii="Times New Roman" w:hAnsi="Times New Roman" w:cs="Times New Roman"/>
          <w:color w:val="000000"/>
          <w:spacing w:val="-2"/>
          <w:w w:val="100"/>
          <w:position w:val="0"/>
          <w:sz w:val="21"/>
          <w:u w:val="none"/>
        </w:rPr>
        <w:t>SL</w:t>
      </w:r>
      <w:r>
        <w:rPr>
          <w:rFonts w:ascii="Calibri" w:hAnsi="Calibri" w:cs="Calibri"/>
          <w:color w:val="000000"/>
          <w:spacing w:val="-3"/>
          <w:w w:val="100"/>
          <w:sz w:val="21"/>
          <w:u w:val="none"/>
        </w:rPr>
        <w:t> </w:t>
      </w:r>
      <w:r>
        <w:rPr>
          <w:rFonts w:ascii="Times New Roman" w:hAnsi="Times New Roman" w:cs="Times New Roman"/>
          <w:color w:val="000000"/>
          <w:spacing w:val="0"/>
          <w:w w:val="100"/>
          <w:position w:val="0"/>
          <w:sz w:val="21"/>
          <w:u w:val="none"/>
        </w:rPr>
        <w:t>733</w:t>
      </w:r>
      <w:r>
        <w:rPr>
          <w:rFonts w:cs="Calibri"/>
          <w:color w:val="000000"/>
          <w:spacing w:val="-1"/>
          <w:w w:val="100"/>
          <w:u w:val="none"/>
        </w:rPr>
        <w:tab/>
      </w:r>
      <w:r>
        <w:rPr>
          <w:rFonts w:ascii="宋体" w:eastAsia="宋体" w:hAnsi="宋体" w:cs="宋体"/>
          <w:color w:val="000000"/>
          <w:spacing w:val="-1"/>
          <w:w w:val="100"/>
          <w:position w:val="2"/>
          <w:sz w:val="21"/>
          <w:u w:val="none"/>
        </w:rPr>
        <w:t>内陆水域浮游植物监测技术规程</w:t>
      </w:r>
    </w:p>
    <w:p>
      <w:pPr>
        <w:tabs>
          <w:tab w:val="left" w:pos="2120"/>
        </w:tabs>
        <w:spacing w:before="0" w:after="0" w:line="312" w:lineRule="exact"/>
        <w:ind w:left="157" w:firstLine="391"/>
        <w:jc w:val="left"/>
      </w:pPr>
      <w:r>
        <w:rPr>
          <w:rFonts w:ascii="Times New Roman" w:hAnsi="Times New Roman" w:cs="Times New Roman"/>
          <w:color w:val="000000"/>
          <w:spacing w:val="-1"/>
          <w:w w:val="100"/>
          <w:position w:val="0"/>
          <w:sz w:val="21"/>
          <w:u w:val="none"/>
        </w:rPr>
        <w:t>SC/T</w:t>
      </w:r>
      <w:r>
        <w:rPr>
          <w:rFonts w:ascii="Calibri" w:hAnsi="Calibri" w:cs="Calibri"/>
          <w:color w:val="000000"/>
          <w:spacing w:val="1"/>
          <w:w w:val="100"/>
          <w:sz w:val="21"/>
          <w:u w:val="none"/>
        </w:rPr>
        <w:t> </w:t>
      </w:r>
      <w:r>
        <w:rPr>
          <w:rFonts w:ascii="Times New Roman" w:hAnsi="Times New Roman" w:cs="Times New Roman"/>
          <w:color w:val="000000"/>
          <w:spacing w:val="0"/>
          <w:w w:val="100"/>
          <w:position w:val="0"/>
          <w:sz w:val="21"/>
          <w:u w:val="none"/>
        </w:rPr>
        <w:t>9402</w:t>
      </w:r>
      <w:r>
        <w:rPr>
          <w:rFonts w:cs="Calibri"/>
          <w:color w:val="000000"/>
          <w:spacing w:val="0"/>
          <w:w w:val="100"/>
          <w:u w:val="none"/>
        </w:rPr>
        <w:tab/>
      </w:r>
      <w:r>
        <w:rPr>
          <w:rFonts w:ascii="宋体" w:eastAsia="宋体" w:hAnsi="宋体" w:cs="宋体"/>
          <w:color w:val="000000"/>
          <w:spacing w:val="-1"/>
          <w:w w:val="100"/>
          <w:position w:val="2"/>
          <w:sz w:val="21"/>
          <w:u w:val="none"/>
        </w:rPr>
        <w:t>淡水浮游生物调查技术规范</w:t>
      </w:r>
    </w:p>
    <w:p>
      <w:pPr>
        <w:spacing w:before="0" w:after="0" w:line="240" w:lineRule="exact"/>
        <w:ind w:left="157" w:firstLine="391"/>
      </w:pPr>
    </w:p>
    <w:p>
      <w:pPr>
        <w:spacing w:before="0" w:after="0" w:line="240" w:lineRule="exact"/>
        <w:ind w:left="157" w:firstLine="391"/>
      </w:pPr>
    </w:p>
    <w:p>
      <w:pPr>
        <w:spacing w:before="0" w:after="0" w:line="410" w:lineRule="exact"/>
        <w:ind w:left="157" w:firstLine="9036"/>
        <w:jc w:val="left"/>
        <w:sectPr>
          <w:type w:val="continuous"/>
          <w:pgSz w:w="11906" w:h="16838"/>
          <w:pgMar w:top="1111" w:right="760" w:bottom="871" w:left="1120" w:header="0" w:footer="0" w:gutter="0"/>
          <w:pgNumType w:start="15"/>
          <w:cols w:num="1" w:space="720"/>
        </w:sectPr>
      </w:pPr>
      <w:r>
        <w:rPr>
          <w:rFonts w:ascii="宋体" w:hAnsi="宋体" w:cs="宋体"/>
          <w:color w:val="000000"/>
          <w:spacing w:val="-1"/>
          <w:w w:val="100"/>
          <w:position w:val="0"/>
          <w:sz w:val="18"/>
          <w:u w:val="none"/>
        </w:rPr>
        <w:t>1</w:t>
      </w:r>
    </w:p>
    <w:p>
      <w:pPr>
        <w:spacing w:before="0" w:after="0" w:line="240" w:lineRule="exact"/>
      </w:pPr>
      <w:bookmarkStart w:id="5" w:name="5"/>
      <w:bookmarkEnd w:id="5"/>
    </w:p>
    <w:p>
      <w:pPr>
        <w:spacing w:before="0" w:after="0" w:line="387" w:lineRule="exact"/>
        <w:ind w:left="164"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1341</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164" w:firstLine="0"/>
      </w:pPr>
    </w:p>
    <w:p>
      <w:pPr>
        <w:spacing w:before="0" w:after="0" w:line="240" w:lineRule="exact"/>
        <w:ind w:left="164" w:firstLine="0"/>
      </w:pPr>
    </w:p>
    <w:p>
      <w:pPr>
        <w:spacing w:before="0" w:after="0" w:line="343" w:lineRule="exact"/>
        <w:ind w:left="164"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164" w:firstLine="0"/>
      </w:pPr>
    </w:p>
    <w:p>
      <w:pPr>
        <w:spacing w:before="0" w:after="0" w:line="381" w:lineRule="exact"/>
        <w:ind w:left="164" w:firstLine="420"/>
        <w:jc w:val="left"/>
      </w:pPr>
      <w:r>
        <w:rPr>
          <w:rFonts w:ascii="宋体" w:hAnsi="宋体" w:cs="宋体"/>
          <w:color w:val="000000"/>
          <w:spacing w:val="-1"/>
          <w:w w:val="100"/>
          <w:position w:val="0"/>
          <w:sz w:val="21"/>
          <w:u w:val="none"/>
        </w:rPr>
        <w:t>下列术语和定义适用于本标准。</w:t>
      </w:r>
    </w:p>
    <w:p>
      <w:pPr>
        <w:spacing w:before="0" w:after="0" w:line="315" w:lineRule="exact"/>
        <w:ind w:left="164" w:firstLine="0"/>
        <w:jc w:val="left"/>
      </w:pPr>
      <w:r>
        <w:rPr>
          <w:rFonts w:ascii="黑体" w:hAnsi="黑体" w:cs="黑体"/>
          <w:color w:val="000000"/>
          <w:spacing w:val="0"/>
          <w:w w:val="100"/>
          <w:position w:val="0"/>
          <w:sz w:val="21"/>
          <w:u w:val="none"/>
        </w:rPr>
        <w:t>3.1</w:t>
      </w:r>
    </w:p>
    <w:p>
      <w:pPr>
        <w:spacing w:before="0" w:after="0" w:line="312" w:lineRule="exact"/>
        <w:ind w:left="164" w:firstLine="420"/>
        <w:jc w:val="left"/>
      </w:pPr>
      <w:r>
        <w:rPr>
          <w:rFonts w:ascii="黑体" w:eastAsia="黑体" w:hAnsi="黑体" w:cs="黑体"/>
          <w:color w:val="000000"/>
          <w:spacing w:val="-1"/>
          <w:w w:val="100"/>
          <w:position w:val="0"/>
          <w:sz w:val="21"/>
          <w:u w:val="none"/>
        </w:rPr>
        <w:t>生物多样性</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biodiversity</w:t>
      </w:r>
    </w:p>
    <w:p>
      <w:pPr>
        <w:spacing w:before="0" w:after="0" w:line="309" w:lineRule="exact"/>
        <w:ind w:left="164" w:firstLine="420"/>
        <w:jc w:val="left"/>
      </w:pPr>
      <w:r>
        <w:rPr>
          <w:rFonts w:ascii="宋体" w:hAnsi="宋体" w:cs="宋体"/>
          <w:color w:val="000000"/>
          <w:spacing w:val="-3"/>
          <w:w w:val="100"/>
          <w:position w:val="0"/>
          <w:sz w:val="21"/>
          <w:u w:val="none"/>
        </w:rPr>
        <w:t>生物（动物、植物、微生物）与环境形成的生态复合体以及与此相关的各种生态过程的总和，包括</w:t>
      </w:r>
    </w:p>
    <w:p>
      <w:pPr>
        <w:spacing w:before="0" w:after="0" w:line="312" w:lineRule="exact"/>
        <w:ind w:left="164" w:firstLine="0"/>
        <w:jc w:val="left"/>
      </w:pPr>
      <w:r>
        <w:rPr>
          <w:rFonts w:ascii="宋体" w:hAnsi="宋体" w:cs="宋体"/>
          <w:color w:val="000000"/>
          <w:spacing w:val="-1"/>
          <w:w w:val="100"/>
          <w:position w:val="0"/>
          <w:sz w:val="21"/>
          <w:u w:val="none"/>
        </w:rPr>
        <w:t>生态系统、物种和基因三个层次。</w:t>
      </w:r>
    </w:p>
    <w:p>
      <w:pPr>
        <w:spacing w:before="0" w:after="0" w:line="315" w:lineRule="exact"/>
        <w:ind w:left="164" w:firstLine="0"/>
        <w:jc w:val="left"/>
      </w:pPr>
      <w:r>
        <w:rPr>
          <w:rFonts w:ascii="黑体" w:hAnsi="黑体" w:cs="黑体"/>
          <w:color w:val="000000"/>
          <w:spacing w:val="0"/>
          <w:w w:val="100"/>
          <w:position w:val="0"/>
          <w:sz w:val="21"/>
          <w:u w:val="none"/>
        </w:rPr>
        <w:t>3.2</w:t>
      </w:r>
    </w:p>
    <w:p>
      <w:pPr>
        <w:spacing w:before="0" w:after="0" w:line="312" w:lineRule="exact"/>
        <w:ind w:left="164" w:firstLine="420"/>
        <w:jc w:val="left"/>
      </w:pPr>
      <w:r>
        <w:rPr>
          <w:rFonts w:ascii="黑体" w:eastAsia="黑体" w:hAnsi="黑体" w:cs="黑体"/>
          <w:color w:val="000000"/>
          <w:spacing w:val="-1"/>
          <w:w w:val="100"/>
          <w:position w:val="0"/>
          <w:sz w:val="21"/>
          <w:u w:val="none"/>
        </w:rPr>
        <w:t>生物多样性综合观测站</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integrated</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biodiversity</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observation</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station</w:t>
      </w:r>
    </w:p>
    <w:p>
      <w:pPr>
        <w:spacing w:before="0" w:after="0" w:line="309" w:lineRule="exact"/>
        <w:ind w:left="164" w:firstLine="420"/>
        <w:jc w:val="left"/>
      </w:pPr>
      <w:r>
        <w:rPr>
          <w:rFonts w:ascii="宋体" w:eastAsia="宋体" w:hAnsi="宋体" w:cs="宋体"/>
          <w:color w:val="000000"/>
          <w:spacing w:val="-3"/>
          <w:w w:val="100"/>
          <w:position w:val="0"/>
          <w:sz w:val="21"/>
          <w:u w:val="none"/>
        </w:rPr>
        <w:t>长期开展生物多样性野外定位观测和研究，掌握生物多样性的动态变化规律，并具备生物多样性保</w:t>
      </w:r>
    </w:p>
    <w:p>
      <w:pPr>
        <w:spacing w:before="0" w:after="0" w:line="312" w:lineRule="exact"/>
        <w:ind w:left="164" w:firstLine="0"/>
        <w:jc w:val="left"/>
      </w:pPr>
      <w:r>
        <w:rPr>
          <w:rFonts w:ascii="宋体" w:hAnsi="宋体" w:cs="宋体"/>
          <w:color w:val="000000"/>
          <w:spacing w:val="-1"/>
          <w:w w:val="100"/>
          <w:position w:val="0"/>
          <w:sz w:val="21"/>
          <w:u w:val="none"/>
        </w:rPr>
        <w:t>护教育、宣传、示范等作用的综合性科技支撑平台，简称为“观测站”。</w:t>
      </w:r>
    </w:p>
    <w:p>
      <w:pPr>
        <w:spacing w:before="0" w:after="0" w:line="315" w:lineRule="exact"/>
        <w:ind w:left="164" w:firstLine="0"/>
        <w:jc w:val="left"/>
      </w:pPr>
      <w:r>
        <w:rPr>
          <w:rFonts w:ascii="黑体" w:hAnsi="黑体" w:cs="黑体"/>
          <w:color w:val="000000"/>
          <w:spacing w:val="0"/>
          <w:w w:val="100"/>
          <w:position w:val="0"/>
          <w:sz w:val="21"/>
          <w:u w:val="none"/>
        </w:rPr>
        <w:t>3.3</w:t>
      </w:r>
    </w:p>
    <w:p>
      <w:pPr>
        <w:spacing w:before="0" w:after="0" w:line="312" w:lineRule="exact"/>
        <w:ind w:left="164" w:firstLine="420"/>
        <w:jc w:val="left"/>
      </w:pPr>
      <w:r>
        <w:rPr>
          <w:rFonts w:ascii="黑体" w:eastAsia="黑体" w:hAnsi="黑体" w:cs="黑体"/>
          <w:color w:val="000000"/>
          <w:spacing w:val="-1"/>
          <w:w w:val="100"/>
          <w:position w:val="0"/>
          <w:sz w:val="21"/>
          <w:u w:val="none"/>
        </w:rPr>
        <w:t>观测场</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observation</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plot</w:t>
      </w:r>
    </w:p>
    <w:p>
      <w:pPr>
        <w:spacing w:before="0" w:after="0" w:line="309" w:lineRule="exact"/>
        <w:ind w:left="164" w:firstLine="420"/>
        <w:jc w:val="left"/>
      </w:pPr>
      <w:r>
        <w:rPr>
          <w:rFonts w:ascii="宋体" w:hAnsi="宋体" w:cs="宋体"/>
          <w:color w:val="000000"/>
          <w:spacing w:val="-1"/>
          <w:w w:val="100"/>
          <w:position w:val="0"/>
          <w:sz w:val="21"/>
          <w:u w:val="none"/>
        </w:rPr>
        <w:t>用于生物多样性长期野外定位观测和研究的场所。</w:t>
      </w:r>
    </w:p>
    <w:p>
      <w:pPr>
        <w:spacing w:before="0" w:after="0" w:line="240" w:lineRule="exact"/>
        <w:ind w:left="164" w:firstLine="420"/>
      </w:pPr>
    </w:p>
    <w:p>
      <w:pPr>
        <w:spacing w:before="0" w:after="0" w:line="387" w:lineRule="exact"/>
        <w:ind w:left="164"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建设原则和内容</w:t>
      </w:r>
    </w:p>
    <w:p>
      <w:pPr>
        <w:spacing w:before="0" w:after="0" w:line="240" w:lineRule="exact"/>
        <w:ind w:left="164" w:firstLine="0"/>
      </w:pPr>
    </w:p>
    <w:p>
      <w:pPr>
        <w:spacing w:before="0" w:after="0" w:line="240" w:lineRule="exact"/>
        <w:ind w:left="164" w:firstLine="0"/>
      </w:pPr>
    </w:p>
    <w:p>
      <w:pPr>
        <w:tabs>
          <w:tab w:val="left" w:pos="687"/>
        </w:tabs>
        <w:spacing w:before="0" w:after="0" w:line="300" w:lineRule="exact"/>
        <w:ind w:left="164" w:firstLine="0"/>
        <w:jc w:val="left"/>
      </w:pPr>
      <w:r>
        <w:rPr>
          <w:rFonts w:ascii="黑体" w:hAnsi="黑体" w:cs="黑体"/>
          <w:color w:val="000000"/>
          <w:spacing w:val="0"/>
          <w:w w:val="100"/>
          <w:position w:val="0"/>
          <w:sz w:val="21"/>
          <w:u w:val="none"/>
        </w:rPr>
        <w:t>4.1</w:t>
      </w:r>
      <w:r>
        <w:rPr>
          <w:rFonts w:cs="Calibri"/>
          <w:spacing w:val="-1"/>
          <w:w w:val="100"/>
        </w:rPr>
        <w:tab/>
      </w:r>
      <w:r>
        <w:rPr>
          <w:rFonts w:ascii="黑体" w:eastAsia="黑体" w:hAnsi="黑体" w:cs="黑体"/>
          <w:color w:val="000000"/>
          <w:spacing w:val="-1"/>
          <w:w w:val="100"/>
          <w:position w:val="0"/>
          <w:sz w:val="21"/>
          <w:u w:val="none"/>
        </w:rPr>
        <w:t>建设原则</w:t>
      </w:r>
    </w:p>
    <w:p>
      <w:pPr>
        <w:spacing w:before="0" w:after="0" w:line="240" w:lineRule="exact"/>
        <w:ind w:left="164" w:firstLine="0"/>
      </w:pPr>
    </w:p>
    <w:p>
      <w:pPr>
        <w:spacing w:before="0" w:after="0" w:line="384" w:lineRule="exact"/>
        <w:ind w:left="164" w:firstLine="0"/>
        <w:jc w:val="left"/>
      </w:pPr>
      <w:r>
        <w:rPr>
          <w:rFonts w:ascii="黑体" w:hAnsi="黑体" w:cs="黑体"/>
          <w:color w:val="000000"/>
          <w:spacing w:val="-1"/>
          <w:w w:val="100"/>
          <w:position w:val="0"/>
          <w:sz w:val="21"/>
          <w:u w:val="none"/>
        </w:rPr>
        <w:t>4.1.1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代表性原则</w:t>
      </w:r>
    </w:p>
    <w:p>
      <w:pPr>
        <w:spacing w:before="0" w:after="0" w:line="240" w:lineRule="exact"/>
        <w:ind w:left="164" w:firstLine="0"/>
      </w:pPr>
    </w:p>
    <w:p>
      <w:pPr>
        <w:spacing w:before="0" w:after="0" w:line="225" w:lineRule="exact"/>
        <w:ind w:left="164" w:firstLine="420"/>
        <w:jc w:val="left"/>
      </w:pPr>
      <w:r>
        <w:rPr>
          <w:rFonts w:ascii="宋体" w:eastAsia="宋体" w:hAnsi="宋体" w:cs="宋体"/>
          <w:color w:val="000000"/>
          <w:spacing w:val="-3"/>
          <w:w w:val="100"/>
          <w:position w:val="0"/>
          <w:sz w:val="21"/>
          <w:u w:val="none"/>
        </w:rPr>
        <w:t>建设观测站应综合考虑所在区域生物多样性的典型性，观测站所在地能够反映该区域生物多样性的</w:t>
      </w:r>
    </w:p>
    <w:p>
      <w:pPr>
        <w:spacing w:before="0" w:after="0" w:line="312" w:lineRule="exact"/>
        <w:ind w:left="164" w:firstLine="0"/>
        <w:jc w:val="left"/>
      </w:pPr>
      <w:r>
        <w:rPr>
          <w:rFonts w:ascii="宋体" w:hAnsi="宋体" w:cs="宋体"/>
          <w:color w:val="000000"/>
          <w:spacing w:val="-1"/>
          <w:w w:val="100"/>
          <w:position w:val="0"/>
          <w:sz w:val="21"/>
          <w:u w:val="none"/>
        </w:rPr>
        <w:t>特点，充分发挥观测站的作用。</w:t>
      </w:r>
    </w:p>
    <w:p>
      <w:pPr>
        <w:spacing w:before="0" w:after="0" w:line="240" w:lineRule="exact"/>
        <w:ind w:left="164" w:firstLine="0"/>
      </w:pPr>
    </w:p>
    <w:p>
      <w:pPr>
        <w:spacing w:before="0" w:after="0" w:line="231" w:lineRule="exact"/>
        <w:ind w:left="164" w:firstLine="0"/>
        <w:jc w:val="left"/>
      </w:pPr>
      <w:r>
        <w:rPr>
          <w:rFonts w:ascii="黑体" w:hAnsi="黑体" w:cs="黑体"/>
          <w:color w:val="000000"/>
          <w:spacing w:val="-1"/>
          <w:w w:val="100"/>
          <w:position w:val="0"/>
          <w:sz w:val="21"/>
          <w:u w:val="none"/>
        </w:rPr>
        <w:t>4.1.2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可行性原则</w:t>
      </w:r>
    </w:p>
    <w:p>
      <w:pPr>
        <w:spacing w:before="0" w:after="0" w:line="240" w:lineRule="exact"/>
        <w:ind w:left="164" w:firstLine="0"/>
      </w:pPr>
    </w:p>
    <w:p>
      <w:pPr>
        <w:spacing w:before="0" w:after="0" w:line="225" w:lineRule="exact"/>
        <w:ind w:left="164" w:firstLine="420"/>
        <w:jc w:val="left"/>
      </w:pPr>
      <w:r>
        <w:rPr>
          <w:rFonts w:ascii="宋体" w:hAnsi="宋体" w:cs="宋体"/>
          <w:color w:val="000000"/>
          <w:spacing w:val="-3"/>
          <w:w w:val="100"/>
          <w:position w:val="0"/>
          <w:sz w:val="21"/>
          <w:u w:val="none"/>
        </w:rPr>
        <w:t>建设观测站应综合考虑依托单位的技术基础和保障条件，以及观测站的安全性、长期性和经济性因</w:t>
      </w:r>
    </w:p>
    <w:p>
      <w:pPr>
        <w:spacing w:before="0" w:after="0" w:line="312" w:lineRule="exact"/>
        <w:ind w:left="164" w:firstLine="0"/>
        <w:jc w:val="left"/>
      </w:pPr>
      <w:r>
        <w:rPr>
          <w:rFonts w:ascii="宋体" w:hAnsi="宋体" w:cs="宋体"/>
          <w:color w:val="000000"/>
          <w:spacing w:val="-5"/>
          <w:w w:val="100"/>
          <w:position w:val="0"/>
          <w:sz w:val="21"/>
          <w:u w:val="none"/>
        </w:rPr>
        <w:t>素，合理选择建设指标和技术，因地制宜制定建设方案。必要时可依托已有野外台站，联合建设观测站，</w:t>
      </w:r>
    </w:p>
    <w:p>
      <w:pPr>
        <w:spacing w:before="0" w:after="0" w:line="312" w:lineRule="exact"/>
        <w:ind w:left="164" w:firstLine="0"/>
        <w:jc w:val="left"/>
      </w:pPr>
      <w:r>
        <w:rPr>
          <w:rFonts w:ascii="宋体" w:hAnsi="宋体" w:cs="宋体"/>
          <w:color w:val="000000"/>
          <w:spacing w:val="-1"/>
          <w:w w:val="100"/>
          <w:position w:val="0"/>
          <w:sz w:val="21"/>
          <w:u w:val="none"/>
        </w:rPr>
        <w:t>建立共建共享机制。</w:t>
      </w:r>
    </w:p>
    <w:p>
      <w:pPr>
        <w:spacing w:before="0" w:after="0" w:line="240" w:lineRule="exact"/>
        <w:ind w:left="164" w:firstLine="0"/>
      </w:pPr>
    </w:p>
    <w:p>
      <w:pPr>
        <w:spacing w:before="0" w:after="0" w:line="231" w:lineRule="exact"/>
        <w:ind w:left="164" w:firstLine="0"/>
        <w:jc w:val="left"/>
      </w:pPr>
      <w:r>
        <w:rPr>
          <w:rFonts w:ascii="黑体" w:hAnsi="黑体" w:cs="黑体"/>
          <w:color w:val="000000"/>
          <w:spacing w:val="-1"/>
          <w:w w:val="100"/>
          <w:position w:val="0"/>
          <w:sz w:val="21"/>
          <w:u w:val="none"/>
        </w:rPr>
        <w:t>4.1.3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规范性原则</w:t>
      </w:r>
    </w:p>
    <w:p>
      <w:pPr>
        <w:spacing w:before="0" w:after="0" w:line="240" w:lineRule="exact"/>
        <w:ind w:left="164" w:firstLine="0"/>
      </w:pPr>
    </w:p>
    <w:p>
      <w:pPr>
        <w:spacing w:before="0" w:after="0" w:line="225" w:lineRule="exact"/>
        <w:ind w:left="164" w:firstLine="420"/>
        <w:jc w:val="left"/>
      </w:pPr>
      <w:r>
        <w:rPr>
          <w:rFonts w:ascii="宋体" w:eastAsia="宋体" w:hAnsi="宋体" w:cs="宋体"/>
          <w:color w:val="000000"/>
          <w:spacing w:val="-3"/>
          <w:w w:val="100"/>
          <w:position w:val="0"/>
          <w:sz w:val="21"/>
          <w:u w:val="none"/>
        </w:rPr>
        <w:t>观测站的依托单位应拥有综合观测楼的所有权或长期使用权，拥有主要设施和设备的所有权以及观</w:t>
      </w:r>
    </w:p>
    <w:p>
      <w:pPr>
        <w:spacing w:before="0" w:after="0" w:line="312" w:lineRule="exact"/>
        <w:ind w:left="164" w:firstLine="0"/>
        <w:jc w:val="left"/>
      </w:pPr>
      <w:r>
        <w:rPr>
          <w:rFonts w:ascii="宋体" w:hAnsi="宋体" w:cs="宋体"/>
          <w:color w:val="000000"/>
          <w:spacing w:val="-1"/>
          <w:w w:val="100"/>
          <w:position w:val="0"/>
          <w:sz w:val="21"/>
          <w:u w:val="none"/>
        </w:rPr>
        <w:t>测场的长期使用权，建立健全的管理制度，能够长期、持续、高效开展观测研究工作。</w:t>
      </w:r>
    </w:p>
    <w:p>
      <w:pPr>
        <w:spacing w:before="0" w:after="0" w:line="240" w:lineRule="exact"/>
        <w:ind w:left="164" w:firstLine="0"/>
      </w:pPr>
    </w:p>
    <w:p>
      <w:pPr>
        <w:tabs>
          <w:tab w:val="left" w:pos="687"/>
        </w:tabs>
        <w:spacing w:before="0" w:after="0" w:line="231" w:lineRule="exact"/>
        <w:ind w:left="164" w:firstLine="0"/>
        <w:jc w:val="left"/>
      </w:pPr>
      <w:r>
        <w:rPr>
          <w:rFonts w:ascii="黑体" w:hAnsi="黑体" w:cs="黑体"/>
          <w:color w:val="000000"/>
          <w:spacing w:val="0"/>
          <w:w w:val="100"/>
          <w:position w:val="0"/>
          <w:sz w:val="21"/>
          <w:u w:val="none"/>
        </w:rPr>
        <w:t>4.2</w:t>
      </w:r>
      <w:r>
        <w:rPr>
          <w:rFonts w:cs="Calibri"/>
          <w:spacing w:val="-1"/>
          <w:w w:val="100"/>
        </w:rPr>
        <w:tab/>
      </w:r>
      <w:r>
        <w:rPr>
          <w:rFonts w:ascii="黑体" w:eastAsia="黑体" w:hAnsi="黑体" w:cs="黑体"/>
          <w:color w:val="000000"/>
          <w:spacing w:val="-1"/>
          <w:w w:val="100"/>
          <w:position w:val="0"/>
          <w:sz w:val="21"/>
          <w:u w:val="none"/>
        </w:rPr>
        <w:t>建设内容</w:t>
      </w:r>
    </w:p>
    <w:p>
      <w:pPr>
        <w:spacing w:before="0" w:after="0" w:line="240" w:lineRule="exact"/>
        <w:ind w:left="164" w:firstLine="0"/>
      </w:pPr>
    </w:p>
    <w:p>
      <w:pPr>
        <w:spacing w:before="0" w:after="0" w:line="225" w:lineRule="exact"/>
        <w:ind w:left="164" w:firstLine="420"/>
        <w:jc w:val="left"/>
      </w:pPr>
      <w:r>
        <w:rPr>
          <w:rFonts w:ascii="宋体" w:hAnsi="宋体" w:cs="宋体"/>
          <w:color w:val="000000"/>
          <w:spacing w:val="-3"/>
          <w:w w:val="100"/>
          <w:position w:val="0"/>
          <w:sz w:val="21"/>
          <w:u w:val="none"/>
        </w:rPr>
        <w:t>观测站的建设包括综合观测楼、辅助设施和观测设施的建设，仪器设备的配置、安装和调试，数据</w:t>
      </w:r>
    </w:p>
    <w:p>
      <w:pPr>
        <w:spacing w:before="0" w:after="0" w:line="312" w:lineRule="exact"/>
        <w:ind w:left="164" w:firstLine="0"/>
        <w:jc w:val="left"/>
      </w:pPr>
      <w:r>
        <w:rPr>
          <w:rFonts w:ascii="宋体" w:hAnsi="宋体" w:cs="宋体"/>
          <w:color w:val="000000"/>
          <w:spacing w:val="-1"/>
          <w:w w:val="100"/>
          <w:position w:val="0"/>
          <w:sz w:val="21"/>
          <w:u w:val="none"/>
        </w:rPr>
        <w:t>管理、存储和办公设备配置，人员配置，管理体系的构建等内容。</w:t>
      </w:r>
    </w:p>
    <w:p>
      <w:pPr>
        <w:spacing w:before="0" w:after="0" w:line="240" w:lineRule="exact"/>
        <w:ind w:left="164" w:firstLine="0"/>
      </w:pPr>
    </w:p>
    <w:p>
      <w:pPr>
        <w:spacing w:before="0" w:after="0" w:line="387" w:lineRule="exact"/>
        <w:ind w:left="164" w:firstLine="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观测站命名</w:t>
      </w:r>
    </w:p>
    <w:p>
      <w:pPr>
        <w:spacing w:before="0" w:after="0" w:line="240" w:lineRule="exact"/>
        <w:ind w:left="164" w:firstLine="0"/>
      </w:pPr>
    </w:p>
    <w:p>
      <w:pPr>
        <w:spacing w:before="0" w:after="0" w:line="381" w:lineRule="exact"/>
        <w:ind w:left="164" w:firstLine="420"/>
        <w:jc w:val="left"/>
      </w:pPr>
      <w:r>
        <w:rPr>
          <w:rFonts w:ascii="宋体" w:hAnsi="宋体" w:cs="宋体"/>
          <w:color w:val="000000"/>
          <w:spacing w:val="-3"/>
          <w:w w:val="100"/>
          <w:position w:val="0"/>
          <w:sz w:val="21"/>
          <w:u w:val="none"/>
        </w:rPr>
        <w:t>观测站的命名格式为“省、自治区或直辖市—观测站具体地点—生物多样性综合观测站”，如“福</w:t>
      </w:r>
    </w:p>
    <w:p>
      <w:pPr>
        <w:spacing w:before="0" w:after="0" w:line="312" w:lineRule="exact"/>
        <w:ind w:left="164" w:firstLine="0"/>
        <w:jc w:val="left"/>
      </w:pPr>
      <w:r>
        <w:rPr>
          <w:rFonts w:ascii="宋体" w:hAnsi="宋体" w:cs="宋体"/>
          <w:color w:val="000000"/>
          <w:spacing w:val="-1"/>
          <w:w w:val="100"/>
          <w:position w:val="0"/>
          <w:sz w:val="21"/>
          <w:u w:val="none"/>
        </w:rPr>
        <w:t>建武夷山生物多样性综合观测站”，其名称应具有较高的辨识度和认可度。</w:t>
      </w:r>
    </w:p>
    <w:p>
      <w:pPr>
        <w:spacing w:before="0" w:after="0" w:line="240" w:lineRule="exact"/>
        <w:ind w:left="164" w:firstLine="0"/>
      </w:pPr>
    </w:p>
    <w:p>
      <w:pPr>
        <w:spacing w:before="0" w:after="0" w:line="390" w:lineRule="exact"/>
        <w:ind w:left="164" w:firstLine="228"/>
        <w:jc w:val="left"/>
        <w:sectPr>
          <w:type w:val="continuous"/>
          <w:pgSz w:w="11906" w:h="16839"/>
          <w:pgMar w:top="1111" w:right="753" w:bottom="871" w:left="1113" w:header="0" w:footer="0" w:gutter="0"/>
          <w:pgNumType w:start="16"/>
          <w:cols w:num="1" w:space="720"/>
        </w:sectPr>
      </w:pPr>
      <w:r>
        <w:rPr>
          <w:rFonts w:ascii="宋体" w:hAnsi="宋体" w:cs="宋体"/>
          <w:color w:val="000000"/>
          <w:spacing w:val="-1"/>
          <w:w w:val="100"/>
          <w:position w:val="0"/>
          <w:sz w:val="18"/>
          <w:u w:val="none"/>
        </w:rPr>
        <w:t>2</w:t>
      </w:r>
    </w:p>
    <w:p>
      <w:pPr>
        <w:spacing w:before="0" w:after="0" w:line="240" w:lineRule="exact"/>
      </w:pPr>
      <w:bookmarkStart w:id="6" w:name="6"/>
      <w:bookmarkEnd w:id="6"/>
    </w:p>
    <w:p>
      <w:pPr>
        <w:spacing w:before="0" w:after="0" w:line="387" w:lineRule="exact"/>
        <w:ind w:left="164" w:firstLine="768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1341</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164" w:firstLine="7680"/>
      </w:pPr>
    </w:p>
    <w:p>
      <w:pPr>
        <w:spacing w:before="0" w:after="0" w:line="240" w:lineRule="exact"/>
        <w:ind w:left="164" w:firstLine="7680"/>
      </w:pPr>
    </w:p>
    <w:p>
      <w:pPr>
        <w:spacing w:before="0" w:after="0" w:line="343" w:lineRule="exact"/>
        <w:ind w:left="164" w:firstLine="0"/>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主要建设要求与技术指标</w:t>
      </w:r>
    </w:p>
    <w:p>
      <w:pPr>
        <w:spacing w:before="0" w:after="0" w:line="240" w:lineRule="exact"/>
        <w:ind w:left="164" w:firstLine="0"/>
      </w:pPr>
    </w:p>
    <w:p>
      <w:pPr>
        <w:spacing w:before="0" w:after="0" w:line="240" w:lineRule="exact"/>
        <w:ind w:left="164" w:firstLine="0"/>
      </w:pPr>
    </w:p>
    <w:p>
      <w:pPr>
        <w:tabs>
          <w:tab w:val="left" w:pos="687"/>
        </w:tabs>
        <w:spacing w:before="0" w:after="0" w:line="300" w:lineRule="exact"/>
        <w:ind w:left="164" w:firstLine="0"/>
        <w:jc w:val="left"/>
      </w:pPr>
      <w:r>
        <w:rPr>
          <w:rFonts w:ascii="黑体" w:hAnsi="黑体" w:cs="黑体"/>
          <w:color w:val="000000"/>
          <w:spacing w:val="0"/>
          <w:w w:val="100"/>
          <w:position w:val="0"/>
          <w:sz w:val="21"/>
          <w:u w:val="none"/>
        </w:rPr>
        <w:t>6.1</w:t>
      </w:r>
      <w:r>
        <w:rPr>
          <w:rFonts w:cs="Calibri"/>
          <w:spacing w:val="0"/>
          <w:w w:val="100"/>
        </w:rPr>
        <w:tab/>
      </w:r>
      <w:r>
        <w:rPr>
          <w:rFonts w:ascii="黑体" w:eastAsia="黑体" w:hAnsi="黑体" w:cs="黑体"/>
          <w:color w:val="000000"/>
          <w:spacing w:val="-1"/>
          <w:w w:val="100"/>
          <w:position w:val="0"/>
          <w:sz w:val="21"/>
          <w:u w:val="none"/>
        </w:rPr>
        <w:t>综合观测楼及辅助设施与设备</w:t>
      </w:r>
    </w:p>
    <w:p>
      <w:pPr>
        <w:spacing w:before="0" w:after="0" w:line="240" w:lineRule="exact"/>
        <w:ind w:left="164" w:firstLine="0"/>
      </w:pPr>
    </w:p>
    <w:p>
      <w:pPr>
        <w:spacing w:before="0" w:after="0" w:line="384" w:lineRule="exact"/>
        <w:ind w:left="164" w:firstLine="0"/>
        <w:jc w:val="left"/>
      </w:pPr>
      <w:r>
        <w:rPr>
          <w:rFonts w:ascii="黑体" w:hAnsi="黑体" w:cs="黑体"/>
          <w:color w:val="000000"/>
          <w:spacing w:val="-1"/>
          <w:w w:val="100"/>
          <w:position w:val="0"/>
          <w:sz w:val="21"/>
          <w:u w:val="none"/>
        </w:rPr>
        <w:t>6.1.1</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选址</w:t>
      </w:r>
    </w:p>
    <w:p>
      <w:pPr>
        <w:spacing w:before="0" w:after="0" w:line="240" w:lineRule="exact"/>
        <w:ind w:left="164" w:firstLine="0"/>
      </w:pPr>
    </w:p>
    <w:p>
      <w:pPr>
        <w:spacing w:before="0" w:after="0" w:line="225" w:lineRule="exact"/>
        <w:ind w:left="164" w:firstLine="420"/>
        <w:jc w:val="left"/>
      </w:pPr>
      <w:r>
        <w:rPr>
          <w:rFonts w:ascii="宋体" w:hAnsi="宋体" w:cs="宋体"/>
          <w:color w:val="000000"/>
          <w:spacing w:val="-3"/>
          <w:w w:val="100"/>
          <w:position w:val="0"/>
          <w:sz w:val="21"/>
          <w:u w:val="none"/>
        </w:rPr>
        <w:t>综合观测楼所在地应环境适宜、交通方便，到达观测场较为便利，生活、水电、通讯等配套条件较</w:t>
      </w:r>
    </w:p>
    <w:p>
      <w:pPr>
        <w:spacing w:before="0" w:after="0" w:line="312" w:lineRule="exact"/>
        <w:ind w:left="164" w:firstLine="0"/>
        <w:jc w:val="left"/>
      </w:pPr>
      <w:r>
        <w:rPr>
          <w:rFonts w:ascii="宋体" w:hAnsi="宋体" w:cs="宋体"/>
          <w:color w:val="000000"/>
          <w:spacing w:val="-3"/>
          <w:w w:val="100"/>
          <w:position w:val="0"/>
          <w:sz w:val="21"/>
          <w:u w:val="none"/>
        </w:rPr>
        <w:t>成熟，无地震、台风、滑坡、泥石流、洪涝等重大安全隐患。涉海观测站的综合观测楼选址需综合考虑</w:t>
      </w:r>
    </w:p>
    <w:p>
      <w:pPr>
        <w:spacing w:before="0" w:after="0" w:line="312" w:lineRule="exact"/>
        <w:ind w:left="164" w:firstLine="0"/>
        <w:jc w:val="left"/>
      </w:pPr>
      <w:r>
        <w:rPr>
          <w:rFonts w:ascii="宋体" w:hAnsi="宋体" w:cs="宋体"/>
          <w:color w:val="000000"/>
          <w:spacing w:val="-1"/>
          <w:w w:val="100"/>
          <w:position w:val="0"/>
          <w:sz w:val="21"/>
          <w:u w:val="none"/>
        </w:rPr>
        <w:t>海洋环境与陆地环境的差异以及海洋观测的特点。</w:t>
      </w:r>
    </w:p>
    <w:p>
      <w:pPr>
        <w:spacing w:before="0" w:after="0" w:line="240" w:lineRule="exact"/>
        <w:ind w:left="164" w:firstLine="0"/>
      </w:pPr>
    </w:p>
    <w:p>
      <w:pPr>
        <w:spacing w:before="0" w:after="0" w:line="231" w:lineRule="exact"/>
        <w:ind w:left="164" w:firstLine="0"/>
        <w:jc w:val="left"/>
      </w:pPr>
      <w:r>
        <w:rPr>
          <w:rFonts w:ascii="黑体" w:hAnsi="黑体" w:cs="黑体"/>
          <w:color w:val="000000"/>
          <w:spacing w:val="-1"/>
          <w:w w:val="100"/>
          <w:position w:val="0"/>
          <w:sz w:val="21"/>
          <w:u w:val="none"/>
        </w:rPr>
        <w:t>6.1.2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总体技术要求</w:t>
      </w:r>
    </w:p>
    <w:p>
      <w:pPr>
        <w:spacing w:before="0" w:after="0" w:line="218" w:lineRule="exact"/>
        <w:ind w:left="164" w:firstLine="0"/>
      </w:pPr>
    </w:p>
    <w:p>
      <w:pPr>
        <w:spacing w:before="0" w:after="0" w:line="281" w:lineRule="exact"/>
        <w:ind w:left="164" w:firstLine="420"/>
        <w:jc w:val="left"/>
      </w:pPr>
      <w:r>
        <w:rPr>
          <w:rFonts w:ascii="宋体" w:hAnsi="宋体" w:cs="宋体"/>
          <w:color w:val="000000"/>
          <w:spacing w:val="-1"/>
          <w:w w:val="100"/>
          <w:position w:val="3"/>
          <w:sz w:val="21"/>
          <w:u w:val="none"/>
        </w:rPr>
        <w:t>综合观测楼分为大型、中型和小型</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3</w:t>
      </w:r>
      <w:r>
        <w:rPr>
          <w:rFonts w:ascii="Calibri" w:hAnsi="Calibri" w:cs="Calibri"/>
          <w:color w:val="000000"/>
          <w:spacing w:val="5"/>
          <w:w w:val="100"/>
          <w:sz w:val="21"/>
          <w:u w:val="none"/>
        </w:rPr>
        <w:t> </w:t>
      </w:r>
      <w:r>
        <w:rPr>
          <w:rFonts w:ascii="宋体" w:hAnsi="宋体" w:cs="宋体"/>
          <w:color w:val="000000"/>
          <w:spacing w:val="-1"/>
          <w:w w:val="100"/>
          <w:position w:val="3"/>
          <w:sz w:val="21"/>
          <w:u w:val="none"/>
        </w:rPr>
        <w:t>类。其中大型综合观测楼用地面积应不小于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3000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w:t>
      </w:r>
      <w:r>
        <w:rPr>
          <w:rFonts w:ascii="Times New Roman" w:hAnsi="Times New Roman" w:cs="Times New Roman"/>
          <w:color w:val="000000"/>
          <w:spacing w:val="-2"/>
          <w:w w:val="100"/>
          <w:position w:val="9"/>
          <w:sz w:val="14"/>
          <w:u w:val="none"/>
        </w:rPr>
        <w:t>2</w:t>
      </w:r>
      <w:r>
        <w:rPr>
          <w:rFonts w:ascii="宋体" w:eastAsia="宋体" w:hAnsi="宋体" w:cs="宋体"/>
          <w:color w:val="000000"/>
          <w:spacing w:val="-1"/>
          <w:w w:val="100"/>
          <w:position w:val="3"/>
          <w:sz w:val="21"/>
          <w:u w:val="none"/>
        </w:rPr>
        <w:t>（包含辅</w:t>
      </w:r>
    </w:p>
    <w:p>
      <w:pPr>
        <w:spacing w:before="0" w:after="0" w:line="312" w:lineRule="exact"/>
        <w:ind w:left="164" w:firstLine="0"/>
        <w:jc w:val="left"/>
      </w:pPr>
      <w:r>
        <w:rPr>
          <w:rFonts w:ascii="宋体" w:eastAsia="宋体" w:hAnsi="宋体" w:cs="宋体"/>
          <w:color w:val="000000"/>
          <w:spacing w:val="-3"/>
          <w:w w:val="100"/>
          <w:position w:val="3"/>
          <w:sz w:val="21"/>
          <w:u w:val="none"/>
        </w:rPr>
        <w:t>助设施，不包含观测设施，下同），中型综合观测楼用地面积为</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1500</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w:t>
      </w:r>
      <w:r>
        <w:rPr>
          <w:rFonts w:ascii="Times New Roman" w:hAnsi="Times New Roman" w:cs="Times New Roman"/>
          <w:color w:val="000000"/>
          <w:spacing w:val="-2"/>
          <w:w w:val="100"/>
          <w:position w:val="9"/>
          <w:sz w:val="14"/>
          <w:u w:val="none"/>
        </w:rPr>
        <w:t>2</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3000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w:t>
      </w:r>
      <w:r>
        <w:rPr>
          <w:rFonts w:ascii="Times New Roman" w:hAnsi="Times New Roman" w:cs="Times New Roman"/>
          <w:color w:val="000000"/>
          <w:spacing w:val="-2"/>
          <w:w w:val="100"/>
          <w:position w:val="9"/>
          <w:sz w:val="14"/>
          <w:u w:val="none"/>
        </w:rPr>
        <w:t>2</w:t>
      </w:r>
      <w:r>
        <w:rPr>
          <w:rFonts w:ascii="宋体" w:eastAsia="宋体" w:hAnsi="宋体" w:cs="宋体"/>
          <w:color w:val="000000"/>
          <w:spacing w:val="-3"/>
          <w:w w:val="100"/>
          <w:position w:val="3"/>
          <w:sz w:val="21"/>
          <w:u w:val="none"/>
        </w:rPr>
        <w:t>，小型综合观测楼用</w:t>
      </w:r>
    </w:p>
    <w:p>
      <w:pPr>
        <w:spacing w:before="0" w:after="0" w:line="312" w:lineRule="exact"/>
        <w:ind w:left="164" w:firstLine="0"/>
        <w:jc w:val="left"/>
      </w:pPr>
      <w:r>
        <w:rPr>
          <w:rFonts w:ascii="宋体" w:eastAsia="宋体" w:hAnsi="宋体" w:cs="宋体"/>
          <w:color w:val="000000"/>
          <w:spacing w:val="-1"/>
          <w:w w:val="100"/>
          <w:position w:val="3"/>
          <w:sz w:val="21"/>
          <w:u w:val="none"/>
        </w:rPr>
        <w:t>地面积为</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1500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w:t>
      </w:r>
      <w:r>
        <w:rPr>
          <w:rFonts w:ascii="Times New Roman" w:hAnsi="Times New Roman" w:cs="Times New Roman"/>
          <w:color w:val="000000"/>
          <w:spacing w:val="-2"/>
          <w:w w:val="100"/>
          <w:position w:val="9"/>
          <w:sz w:val="14"/>
          <w:u w:val="none"/>
        </w:rPr>
        <w:t>2</w:t>
      </w:r>
      <w:r>
        <w:rPr>
          <w:rFonts w:ascii="Calibri" w:hAnsi="Calibri" w:cs="Calibri"/>
          <w:color w:val="000000"/>
          <w:spacing w:val="-13"/>
          <w:w w:val="100"/>
          <w:sz w:val="21"/>
          <w:u w:val="none"/>
        </w:rPr>
        <w:t> </w:t>
      </w:r>
      <w:r>
        <w:rPr>
          <w:rFonts w:ascii="宋体" w:eastAsia="宋体" w:hAnsi="宋体" w:cs="宋体"/>
          <w:color w:val="000000"/>
          <w:spacing w:val="-3"/>
          <w:w w:val="100"/>
          <w:position w:val="3"/>
          <w:sz w:val="21"/>
          <w:u w:val="none"/>
        </w:rPr>
        <w:t>以下，容积率均不大于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0.5</w:t>
      </w:r>
      <w:r>
        <w:rPr>
          <w:rFonts w:ascii="宋体" w:hAnsi="宋体" w:cs="宋体"/>
          <w:color w:val="000000"/>
          <w:spacing w:val="-2"/>
          <w:w w:val="100"/>
          <w:position w:val="3"/>
          <w:sz w:val="21"/>
          <w:u w:val="none"/>
        </w:rPr>
        <w:t>。大型综合观测楼建筑面积应不小于</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1000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w:t>
      </w:r>
      <w:r>
        <w:rPr>
          <w:rFonts w:ascii="Times New Roman" w:hAnsi="Times New Roman" w:cs="Times New Roman"/>
          <w:color w:val="000000"/>
          <w:spacing w:val="-2"/>
          <w:w w:val="100"/>
          <w:position w:val="9"/>
          <w:sz w:val="14"/>
          <w:u w:val="none"/>
        </w:rPr>
        <w:t>2</w:t>
      </w:r>
      <w:r>
        <w:rPr>
          <w:rFonts w:ascii="宋体" w:eastAsia="宋体" w:hAnsi="宋体" w:cs="宋体"/>
          <w:color w:val="000000"/>
          <w:spacing w:val="-4"/>
          <w:w w:val="100"/>
          <w:position w:val="3"/>
          <w:sz w:val="21"/>
          <w:u w:val="none"/>
        </w:rPr>
        <w:t>，中型综合观</w:t>
      </w:r>
    </w:p>
    <w:p>
      <w:pPr>
        <w:spacing w:before="0" w:after="0" w:line="312" w:lineRule="exact"/>
        <w:ind w:left="164" w:firstLine="0"/>
        <w:jc w:val="left"/>
      </w:pPr>
      <w:r>
        <w:rPr>
          <w:rFonts w:ascii="宋体" w:eastAsia="宋体" w:hAnsi="宋体" w:cs="宋体"/>
          <w:color w:val="000000"/>
          <w:spacing w:val="-1"/>
          <w:w w:val="100"/>
          <w:position w:val="3"/>
          <w:sz w:val="21"/>
          <w:u w:val="none"/>
        </w:rPr>
        <w:t>测楼建筑面积为</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w:t>
      </w:r>
      <w:r>
        <w:rPr>
          <w:rFonts w:ascii="Times New Roman" w:hAnsi="Times New Roman" w:cs="Times New Roman"/>
          <w:color w:val="000000"/>
          <w:spacing w:val="-2"/>
          <w:w w:val="100"/>
          <w:position w:val="9"/>
          <w:sz w:val="14"/>
          <w:u w:val="none"/>
        </w:rPr>
        <w:t>2</w:t>
      </w:r>
      <w:r>
        <w:rPr>
          <w:rFonts w:ascii="宋体" w:eastAsia="宋体" w:hAnsi="宋体" w:cs="宋体"/>
          <w:color w:val="000000"/>
          <w:spacing w:val="-2"/>
          <w:w w:val="100"/>
          <w:position w:val="3"/>
          <w:sz w:val="21"/>
          <w:u w:val="none"/>
        </w:rPr>
        <w:t>～</w:t>
      </w:r>
      <w:r>
        <w:rPr>
          <w:rFonts w:ascii="Times New Roman" w:hAnsi="Times New Roman" w:cs="Times New Roman"/>
          <w:color w:val="000000"/>
          <w:spacing w:val="0"/>
          <w:w w:val="100"/>
          <w:position w:val="0"/>
          <w:sz w:val="21"/>
          <w:u w:val="none"/>
        </w:rPr>
        <w:t>1000</w:t>
      </w:r>
      <w:r>
        <w:rPr>
          <w:rFonts w:ascii="Calibri" w:hAnsi="Calibri" w:cs="Calibri"/>
          <w:color w:val="000000"/>
          <w:spacing w:val="3"/>
          <w:w w:val="100"/>
          <w:sz w:val="21"/>
          <w:u w:val="none"/>
        </w:rPr>
        <w:t> </w:t>
      </w:r>
      <w:r>
        <w:rPr>
          <w:rFonts w:ascii="Times New Roman" w:hAnsi="Times New Roman" w:cs="Times New Roman"/>
          <w:color w:val="000000"/>
          <w:spacing w:val="-1"/>
          <w:w w:val="100"/>
          <w:position w:val="0"/>
          <w:sz w:val="21"/>
          <w:u w:val="none"/>
        </w:rPr>
        <w:t>m</w:t>
      </w:r>
      <w:r>
        <w:rPr>
          <w:rFonts w:ascii="Times New Roman" w:hAnsi="Times New Roman" w:cs="Times New Roman"/>
          <w:color w:val="000000"/>
          <w:spacing w:val="-2"/>
          <w:w w:val="100"/>
          <w:position w:val="9"/>
          <w:sz w:val="14"/>
          <w:u w:val="none"/>
        </w:rPr>
        <w:t>2</w:t>
      </w:r>
      <w:r>
        <w:rPr>
          <w:rFonts w:ascii="宋体" w:eastAsia="宋体" w:hAnsi="宋体" w:cs="宋体"/>
          <w:color w:val="000000"/>
          <w:spacing w:val="-1"/>
          <w:w w:val="100"/>
          <w:position w:val="3"/>
          <w:sz w:val="21"/>
          <w:u w:val="none"/>
        </w:rPr>
        <w:t>，小型综合观测楼建筑面积为</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500</w:t>
      </w:r>
      <w:r>
        <w:rPr>
          <w:rFonts w:ascii="Calibri" w:hAnsi="Calibri" w:cs="Calibri"/>
          <w:color w:val="000000"/>
          <w:spacing w:val="5"/>
          <w:w w:val="100"/>
          <w:sz w:val="21"/>
          <w:u w:val="none"/>
        </w:rPr>
        <w:t> </w:t>
      </w:r>
      <w:r>
        <w:rPr>
          <w:rFonts w:ascii="Times New Roman" w:hAnsi="Times New Roman" w:cs="Times New Roman"/>
          <w:color w:val="000000"/>
          <w:spacing w:val="-1"/>
          <w:w w:val="100"/>
          <w:position w:val="0"/>
          <w:sz w:val="21"/>
          <w:u w:val="none"/>
        </w:rPr>
        <w:t>m</w:t>
      </w:r>
      <w:r>
        <w:rPr>
          <w:rFonts w:ascii="Times New Roman" w:hAnsi="Times New Roman" w:cs="Times New Roman"/>
          <w:color w:val="000000"/>
          <w:spacing w:val="-2"/>
          <w:w w:val="100"/>
          <w:position w:val="9"/>
          <w:sz w:val="14"/>
          <w:u w:val="none"/>
        </w:rPr>
        <w:t>2</w:t>
      </w:r>
      <w:r>
        <w:rPr>
          <w:rFonts w:ascii="Calibri" w:hAnsi="Calibri" w:cs="Calibri"/>
          <w:color w:val="000000"/>
          <w:spacing w:val="-16"/>
          <w:w w:val="100"/>
          <w:sz w:val="21"/>
          <w:u w:val="none"/>
        </w:rPr>
        <w:t> </w:t>
      </w:r>
      <w:r>
        <w:rPr>
          <w:rFonts w:ascii="宋体" w:hAnsi="宋体" w:cs="宋体"/>
          <w:color w:val="000000"/>
          <w:spacing w:val="-1"/>
          <w:w w:val="100"/>
          <w:position w:val="3"/>
          <w:sz w:val="21"/>
          <w:u w:val="none"/>
        </w:rPr>
        <w:t>以下。综合观测楼一般不高于</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6</w:t>
      </w:r>
    </w:p>
    <w:p>
      <w:pPr>
        <w:spacing w:before="0" w:after="0" w:line="312" w:lineRule="exact"/>
        <w:ind w:left="164" w:firstLine="0"/>
        <w:jc w:val="left"/>
      </w:pPr>
      <w:r>
        <w:rPr>
          <w:rFonts w:ascii="宋体" w:eastAsia="宋体" w:hAnsi="宋体" w:cs="宋体"/>
          <w:color w:val="000000"/>
          <w:spacing w:val="-1"/>
          <w:w w:val="100"/>
          <w:position w:val="3"/>
          <w:sz w:val="21"/>
          <w:u w:val="none"/>
        </w:rPr>
        <w:t>层，设计使用年限为</w:t>
      </w:r>
      <w:r>
        <w:rPr>
          <w:rFonts w:ascii="Calibri" w:hAnsi="Calibri" w:cs="Calibri"/>
          <w:color w:val="000000"/>
          <w:spacing w:val="4"/>
          <w:w w:val="100"/>
          <w:sz w:val="21"/>
          <w:u w:val="none"/>
        </w:rPr>
        <w:t> </w:t>
      </w:r>
      <w:r>
        <w:rPr>
          <w:rFonts w:ascii="Times New Roman" w:hAnsi="Times New Roman" w:cs="Times New Roman"/>
          <w:color w:val="000000"/>
          <w:spacing w:val="0"/>
          <w:w w:val="100"/>
          <w:position w:val="0"/>
          <w:sz w:val="21"/>
          <w:u w:val="none"/>
        </w:rPr>
        <w:t>50</w:t>
      </w:r>
      <w:r>
        <w:rPr>
          <w:rFonts w:ascii="Calibri" w:hAnsi="Calibri" w:cs="Calibri"/>
          <w:color w:val="000000"/>
          <w:spacing w:val="3"/>
          <w:w w:val="100"/>
          <w:sz w:val="21"/>
          <w:u w:val="none"/>
        </w:rPr>
        <w:t> </w:t>
      </w:r>
      <w:r>
        <w:rPr>
          <w:rFonts w:ascii="宋体" w:eastAsia="宋体" w:hAnsi="宋体" w:cs="宋体"/>
          <w:color w:val="000000"/>
          <w:spacing w:val="-2"/>
          <w:w w:val="100"/>
          <w:position w:val="3"/>
          <w:sz w:val="21"/>
          <w:u w:val="none"/>
        </w:rPr>
        <w:t>年～</w:t>
      </w:r>
      <w:r>
        <w:rPr>
          <w:rFonts w:ascii="Times New Roman" w:hAnsi="Times New Roman" w:cs="Times New Roman"/>
          <w:color w:val="000000"/>
          <w:spacing w:val="0"/>
          <w:w w:val="100"/>
          <w:position w:val="0"/>
          <w:sz w:val="21"/>
          <w:u w:val="none"/>
        </w:rPr>
        <w:t>70</w:t>
      </w:r>
      <w:r>
        <w:rPr>
          <w:rFonts w:ascii="Calibri" w:hAnsi="Calibri" w:cs="Calibri"/>
          <w:color w:val="000000"/>
          <w:spacing w:val="5"/>
          <w:w w:val="100"/>
          <w:sz w:val="21"/>
          <w:u w:val="none"/>
        </w:rPr>
        <w:t> </w:t>
      </w:r>
      <w:r>
        <w:rPr>
          <w:rFonts w:ascii="宋体" w:eastAsia="宋体" w:hAnsi="宋体" w:cs="宋体"/>
          <w:color w:val="000000"/>
          <w:spacing w:val="-1"/>
          <w:w w:val="100"/>
          <w:position w:val="3"/>
          <w:sz w:val="21"/>
          <w:u w:val="none"/>
        </w:rPr>
        <w:t>年，抗震设防烈度为</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7</w:t>
      </w:r>
      <w:r>
        <w:rPr>
          <w:rFonts w:ascii="Calibri" w:hAnsi="Calibri" w:cs="Calibri"/>
          <w:color w:val="000000"/>
          <w:spacing w:val="5"/>
          <w:w w:val="100"/>
          <w:sz w:val="21"/>
          <w:u w:val="none"/>
        </w:rPr>
        <w:t> </w:t>
      </w:r>
      <w:r>
        <w:rPr>
          <w:rFonts w:ascii="宋体" w:eastAsia="宋体" w:hAnsi="宋体" w:cs="宋体"/>
          <w:color w:val="000000"/>
          <w:spacing w:val="-2"/>
          <w:w w:val="100"/>
          <w:position w:val="3"/>
          <w:sz w:val="21"/>
          <w:u w:val="none"/>
        </w:rPr>
        <w:t>度～</w:t>
      </w:r>
      <w:r>
        <w:rPr>
          <w:rFonts w:ascii="Times New Roman" w:hAnsi="Times New Roman" w:cs="Times New Roman"/>
          <w:color w:val="000000"/>
          <w:spacing w:val="-1"/>
          <w:w w:val="100"/>
          <w:position w:val="0"/>
          <w:sz w:val="21"/>
          <w:u w:val="none"/>
        </w:rPr>
        <w:t>8</w:t>
      </w:r>
      <w:r>
        <w:rPr>
          <w:rFonts w:ascii="Calibri" w:hAnsi="Calibri" w:cs="Calibri"/>
          <w:color w:val="000000"/>
          <w:spacing w:val="3"/>
          <w:w w:val="100"/>
          <w:sz w:val="21"/>
          <w:u w:val="none"/>
        </w:rPr>
        <w:t> </w:t>
      </w:r>
      <w:r>
        <w:rPr>
          <w:rFonts w:ascii="宋体" w:hAnsi="宋体" w:cs="宋体"/>
          <w:color w:val="000000"/>
          <w:spacing w:val="-2"/>
          <w:w w:val="100"/>
          <w:position w:val="3"/>
          <w:sz w:val="21"/>
          <w:u w:val="none"/>
        </w:rPr>
        <w:t>度。</w:t>
      </w:r>
    </w:p>
    <w:p>
      <w:pPr>
        <w:spacing w:before="0" w:after="0" w:line="437" w:lineRule="exact"/>
        <w:ind w:left="164" w:firstLine="0"/>
        <w:jc w:val="left"/>
      </w:pPr>
      <w:r>
        <w:rPr>
          <w:rFonts w:ascii="黑体" w:hAnsi="黑体" w:cs="黑体"/>
          <w:color w:val="000000"/>
          <w:spacing w:val="-1"/>
          <w:w w:val="100"/>
          <w:position w:val="0"/>
          <w:sz w:val="21"/>
          <w:u w:val="none"/>
        </w:rPr>
        <w:t>6.1.3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综合观测楼</w:t>
      </w:r>
    </w:p>
    <w:p>
      <w:pPr>
        <w:spacing w:before="0" w:after="0" w:line="218" w:lineRule="exact"/>
        <w:ind w:left="164" w:firstLine="0"/>
      </w:pPr>
    </w:p>
    <w:p>
      <w:pPr>
        <w:spacing w:before="0" w:after="0" w:line="281" w:lineRule="exact"/>
        <w:ind w:left="164" w:firstLine="420"/>
        <w:jc w:val="left"/>
      </w:pPr>
      <w:r>
        <w:rPr>
          <w:rFonts w:ascii="宋体" w:eastAsia="宋体" w:hAnsi="宋体" w:cs="宋体"/>
          <w:color w:val="000000"/>
          <w:spacing w:val="-2"/>
          <w:w w:val="100"/>
          <w:position w:val="3"/>
          <w:sz w:val="21"/>
          <w:u w:val="none"/>
        </w:rPr>
        <w:t>综合观测楼分为功能用房和辅助用房，其中大型综合观测楼建设技术要求见附录</w:t>
      </w:r>
      <w:r>
        <w:rPr>
          <w:rFonts w:ascii="Calibri" w:hAnsi="Calibri" w:cs="Calibri"/>
          <w:color w:val="000000"/>
          <w:spacing w:val="6"/>
          <w:w w:val="100"/>
          <w:sz w:val="21"/>
          <w:u w:val="none"/>
        </w:rPr>
        <w:t> </w:t>
      </w:r>
      <w:r>
        <w:rPr>
          <w:rFonts w:ascii="Times New Roman" w:hAnsi="Times New Roman" w:cs="Times New Roman"/>
          <w:color w:val="000000"/>
          <w:spacing w:val="-1"/>
          <w:w w:val="100"/>
          <w:position w:val="0"/>
          <w:sz w:val="21"/>
          <w:u w:val="none"/>
        </w:rPr>
        <w:t>A</w:t>
      </w:r>
      <w:r>
        <w:rPr>
          <w:rFonts w:ascii="宋体" w:hAnsi="宋体" w:cs="宋体"/>
          <w:color w:val="000000"/>
          <w:spacing w:val="-7"/>
          <w:w w:val="100"/>
          <w:position w:val="3"/>
          <w:sz w:val="21"/>
          <w:u w:val="none"/>
        </w:rPr>
        <w:t>。中小型综合观</w:t>
      </w:r>
    </w:p>
    <w:p>
      <w:pPr>
        <w:spacing w:before="0" w:after="0" w:line="277" w:lineRule="exact"/>
        <w:ind w:left="164" w:firstLine="0"/>
        <w:jc w:val="left"/>
      </w:pPr>
      <w:r>
        <w:rPr>
          <w:rFonts w:ascii="宋体" w:eastAsia="宋体" w:hAnsi="宋体" w:cs="宋体"/>
          <w:color w:val="000000"/>
          <w:spacing w:val="-3"/>
          <w:w w:val="100"/>
          <w:position w:val="0"/>
          <w:sz w:val="21"/>
          <w:u w:val="none"/>
        </w:rPr>
        <w:t>测楼应参照大型综合观测楼的功能用房和辅助用房划分要求进行用房分布设置，各类用房的建筑面积根</w:t>
      </w:r>
    </w:p>
    <w:p>
      <w:pPr>
        <w:spacing w:before="0" w:after="0" w:line="312" w:lineRule="exact"/>
        <w:ind w:left="164" w:firstLine="0"/>
        <w:jc w:val="left"/>
      </w:pPr>
      <w:r>
        <w:rPr>
          <w:rFonts w:ascii="宋体" w:hAnsi="宋体" w:cs="宋体"/>
          <w:color w:val="000000"/>
          <w:spacing w:val="-1"/>
          <w:w w:val="100"/>
          <w:position w:val="0"/>
          <w:sz w:val="21"/>
          <w:u w:val="none"/>
        </w:rPr>
        <w:t>据综合观测楼实际建筑面积进行合理布局。</w:t>
      </w:r>
    </w:p>
    <w:p>
      <w:pPr>
        <w:spacing w:before="0" w:after="0" w:line="240" w:lineRule="exact"/>
        <w:ind w:left="164" w:firstLine="0"/>
      </w:pPr>
    </w:p>
    <w:p>
      <w:pPr>
        <w:spacing w:before="0" w:after="0" w:line="231" w:lineRule="exact"/>
        <w:ind w:left="164" w:firstLine="0"/>
        <w:jc w:val="left"/>
      </w:pPr>
      <w:r>
        <w:rPr>
          <w:rFonts w:ascii="黑体" w:hAnsi="黑体" w:cs="黑体"/>
          <w:color w:val="000000"/>
          <w:spacing w:val="-1"/>
          <w:w w:val="100"/>
          <w:position w:val="0"/>
          <w:sz w:val="21"/>
          <w:u w:val="none"/>
        </w:rPr>
        <w:t>6.1.4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辅助设施与设备</w:t>
      </w:r>
    </w:p>
    <w:p>
      <w:pPr>
        <w:spacing w:before="0" w:after="0" w:line="240" w:lineRule="exact"/>
        <w:ind w:left="164" w:firstLine="0"/>
      </w:pPr>
    </w:p>
    <w:p>
      <w:pPr>
        <w:spacing w:before="0" w:after="0" w:line="225" w:lineRule="exact"/>
        <w:ind w:left="164" w:firstLine="420"/>
        <w:jc w:val="left"/>
      </w:pPr>
      <w:r>
        <w:rPr>
          <w:rFonts w:ascii="宋体" w:eastAsia="宋体" w:hAnsi="宋体" w:cs="宋体"/>
          <w:color w:val="000000"/>
          <w:spacing w:val="-3"/>
          <w:w w:val="100"/>
          <w:position w:val="0"/>
          <w:sz w:val="21"/>
          <w:u w:val="none"/>
        </w:rPr>
        <w:t>综合观测楼应配备必要的辅助设施，以完善观测站整体功能，辅助设施及相关设备配置技术要求见</w:t>
      </w:r>
    </w:p>
    <w:p>
      <w:pPr>
        <w:spacing w:before="0" w:after="0" w:line="347" w:lineRule="exact"/>
        <w:ind w:left="164" w:firstLine="0"/>
        <w:jc w:val="left"/>
      </w:pPr>
      <w:r>
        <w:rPr>
          <w:rFonts w:ascii="宋体" w:eastAsia="宋体" w:hAnsi="宋体" w:cs="宋体"/>
          <w:color w:val="000000"/>
          <w:spacing w:val="-2"/>
          <w:w w:val="100"/>
          <w:position w:val="3"/>
          <w:sz w:val="21"/>
          <w:u w:val="none"/>
        </w:rPr>
        <w:t>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B</w:t>
      </w:r>
      <w:r>
        <w:rPr>
          <w:rFonts w:ascii="宋体" w:hAnsi="宋体" w:cs="宋体"/>
          <w:color w:val="000000"/>
          <w:spacing w:val="-2"/>
          <w:w w:val="100"/>
          <w:position w:val="3"/>
          <w:sz w:val="21"/>
          <w:u w:val="none"/>
        </w:rPr>
        <w:t>。</w:t>
      </w:r>
    </w:p>
    <w:p>
      <w:pPr>
        <w:spacing w:before="0" w:after="0" w:line="437" w:lineRule="exact"/>
        <w:ind w:left="164" w:firstLine="0"/>
        <w:jc w:val="left"/>
      </w:pPr>
      <w:r>
        <w:rPr>
          <w:rFonts w:ascii="黑体" w:hAnsi="黑体" w:cs="黑体"/>
          <w:color w:val="000000"/>
          <w:spacing w:val="-1"/>
          <w:w w:val="100"/>
          <w:position w:val="0"/>
          <w:sz w:val="21"/>
          <w:u w:val="none"/>
        </w:rPr>
        <w:t>6.1.5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实验室主要仪器设备</w:t>
      </w:r>
    </w:p>
    <w:p>
      <w:pPr>
        <w:spacing w:before="0" w:after="0" w:line="240" w:lineRule="exact"/>
        <w:ind w:left="164" w:firstLine="0"/>
      </w:pPr>
    </w:p>
    <w:p>
      <w:pPr>
        <w:spacing w:before="0" w:after="0" w:line="225" w:lineRule="exact"/>
        <w:ind w:left="164" w:firstLine="420"/>
        <w:jc w:val="left"/>
      </w:pPr>
      <w:r>
        <w:rPr>
          <w:rFonts w:ascii="宋体" w:hAnsi="宋体" w:cs="宋体"/>
          <w:color w:val="000000"/>
          <w:spacing w:val="-3"/>
          <w:w w:val="100"/>
          <w:position w:val="0"/>
          <w:sz w:val="21"/>
          <w:u w:val="none"/>
        </w:rPr>
        <w:t>观测站实验室配备的仪器设备主要用于生物、水文、水质、大气、土壤（沉积物）样品或标本的前</w:t>
      </w:r>
    </w:p>
    <w:p>
      <w:pPr>
        <w:spacing w:before="0" w:after="0" w:line="312" w:lineRule="exact"/>
        <w:ind w:left="164" w:firstLine="0"/>
        <w:jc w:val="left"/>
      </w:pPr>
      <w:r>
        <w:rPr>
          <w:rFonts w:ascii="宋体" w:hAnsi="宋体" w:cs="宋体"/>
          <w:color w:val="000000"/>
          <w:spacing w:val="-3"/>
          <w:w w:val="100"/>
          <w:position w:val="0"/>
          <w:sz w:val="21"/>
          <w:u w:val="none"/>
        </w:rPr>
        <w:t>期处理和初步分析，不宜配置价高、测定频率低的大型仪器。对于测定频率低且需要使用大型仪器的样</w:t>
      </w:r>
    </w:p>
    <w:p>
      <w:pPr>
        <w:spacing w:before="0" w:after="0" w:line="312" w:lineRule="exact"/>
        <w:ind w:left="164" w:firstLine="0"/>
        <w:jc w:val="left"/>
      </w:pPr>
      <w:r>
        <w:rPr>
          <w:rFonts w:ascii="宋体" w:hAnsi="宋体" w:cs="宋体"/>
          <w:color w:val="000000"/>
          <w:spacing w:val="-5"/>
          <w:w w:val="100"/>
          <w:position w:val="0"/>
          <w:sz w:val="21"/>
          <w:u w:val="none"/>
        </w:rPr>
        <w:t>品，应送到有条件的实验室或国家认证专业实验室分析。易损坏或丢失的仪器设备应有一定数量的备份。</w:t>
      </w:r>
    </w:p>
    <w:p>
      <w:pPr>
        <w:spacing w:before="0" w:after="0" w:line="347" w:lineRule="exact"/>
        <w:ind w:left="164" w:firstLine="0"/>
        <w:jc w:val="left"/>
      </w:pPr>
      <w:r>
        <w:rPr>
          <w:rFonts w:ascii="宋体" w:eastAsia="宋体" w:hAnsi="宋体" w:cs="宋体"/>
          <w:color w:val="000000"/>
          <w:spacing w:val="-1"/>
          <w:w w:val="100"/>
          <w:position w:val="3"/>
          <w:sz w:val="21"/>
          <w:u w:val="none"/>
        </w:rPr>
        <w:t>实验室主要仪器设备技术要求见附录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w:t>
      </w:r>
      <w:r>
        <w:rPr>
          <w:rFonts w:ascii="宋体" w:hAnsi="宋体" w:cs="宋体"/>
          <w:color w:val="000000"/>
          <w:spacing w:val="-2"/>
          <w:w w:val="100"/>
          <w:position w:val="3"/>
          <w:sz w:val="21"/>
          <w:u w:val="none"/>
        </w:rPr>
        <w:t>。</w:t>
      </w:r>
    </w:p>
    <w:p>
      <w:pPr>
        <w:spacing w:before="0" w:after="0" w:line="437" w:lineRule="exact"/>
        <w:ind w:left="164" w:firstLine="0"/>
        <w:jc w:val="left"/>
      </w:pPr>
      <w:r>
        <w:rPr>
          <w:rFonts w:ascii="黑体" w:hAnsi="黑体" w:cs="黑体"/>
          <w:color w:val="000000"/>
          <w:spacing w:val="-1"/>
          <w:w w:val="100"/>
          <w:position w:val="0"/>
          <w:sz w:val="21"/>
          <w:u w:val="none"/>
        </w:rPr>
        <w:t>6.1.6</w:t>
      </w:r>
      <w:r>
        <w:rPr>
          <w:rFonts w:ascii="Calibri" w:hAnsi="Calibri" w:cs="Calibri"/>
          <w:color w:val="000000"/>
          <w:spacing w:val="0"/>
          <w:w w:val="387"/>
          <w:sz w:val="24"/>
          <w:u w:val="none"/>
        </w:rPr>
        <w:t> </w:t>
      </w:r>
      <w:r>
        <w:rPr>
          <w:rFonts w:ascii="黑体" w:hAnsi="黑体" w:cs="黑体"/>
          <w:color w:val="000000"/>
          <w:spacing w:val="-1"/>
          <w:w w:val="100"/>
          <w:position w:val="0"/>
          <w:sz w:val="21"/>
          <w:u w:val="none"/>
        </w:rPr>
        <w:t>数据管理、存储和办公设备</w:t>
      </w:r>
    </w:p>
    <w:p>
      <w:pPr>
        <w:spacing w:before="0" w:after="0" w:line="218" w:lineRule="exact"/>
        <w:ind w:left="164" w:firstLine="0"/>
      </w:pPr>
    </w:p>
    <w:p>
      <w:pPr>
        <w:spacing w:before="0" w:after="0" w:line="281" w:lineRule="exact"/>
        <w:ind w:left="164" w:firstLine="420"/>
        <w:jc w:val="left"/>
      </w:pPr>
      <w:r>
        <w:rPr>
          <w:rFonts w:ascii="宋体" w:hAnsi="宋体" w:cs="宋体"/>
          <w:color w:val="000000"/>
          <w:spacing w:val="-1"/>
          <w:w w:val="100"/>
          <w:position w:val="3"/>
          <w:sz w:val="21"/>
          <w:u w:val="none"/>
        </w:rPr>
        <w:t>观测站配置的计算机、服务器、传输设备以及办公设备技术要求见附录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D</w:t>
      </w:r>
      <w:r>
        <w:rPr>
          <w:rFonts w:ascii="宋体" w:hAnsi="宋体" w:cs="宋体"/>
          <w:color w:val="000000"/>
          <w:spacing w:val="-2"/>
          <w:w w:val="100"/>
          <w:position w:val="3"/>
          <w:sz w:val="21"/>
          <w:u w:val="none"/>
        </w:rPr>
        <w:t>。</w:t>
      </w:r>
    </w:p>
    <w:p>
      <w:pPr>
        <w:tabs>
          <w:tab w:val="left" w:pos="687"/>
        </w:tabs>
        <w:spacing w:before="0" w:after="0" w:line="437" w:lineRule="exact"/>
        <w:ind w:left="164" w:firstLine="0"/>
        <w:jc w:val="left"/>
      </w:pPr>
      <w:r>
        <w:rPr>
          <w:rFonts w:ascii="黑体" w:hAnsi="黑体" w:cs="黑体"/>
          <w:color w:val="000000"/>
          <w:spacing w:val="0"/>
          <w:w w:val="100"/>
          <w:position w:val="0"/>
          <w:sz w:val="21"/>
          <w:u w:val="none"/>
        </w:rPr>
        <w:t>6.2</w:t>
      </w:r>
      <w:r>
        <w:rPr>
          <w:rFonts w:cs="Calibri"/>
          <w:spacing w:val="-2"/>
          <w:w w:val="100"/>
        </w:rPr>
        <w:tab/>
      </w:r>
      <w:r>
        <w:rPr>
          <w:rFonts w:ascii="黑体" w:eastAsia="黑体" w:hAnsi="黑体" w:cs="黑体"/>
          <w:color w:val="000000"/>
          <w:spacing w:val="-1"/>
          <w:w w:val="100"/>
          <w:position w:val="0"/>
          <w:sz w:val="21"/>
          <w:u w:val="none"/>
        </w:rPr>
        <w:t>生物群落观测与设施</w:t>
      </w:r>
    </w:p>
    <w:p>
      <w:pPr>
        <w:spacing w:before="0" w:after="0" w:line="240" w:lineRule="exact"/>
        <w:ind w:left="164" w:firstLine="0"/>
      </w:pPr>
    </w:p>
    <w:p>
      <w:pPr>
        <w:spacing w:before="0" w:after="0" w:line="384" w:lineRule="exact"/>
        <w:ind w:left="164" w:firstLine="0"/>
        <w:jc w:val="left"/>
      </w:pPr>
      <w:r>
        <w:rPr>
          <w:rFonts w:ascii="黑体" w:hAnsi="黑体" w:cs="黑体"/>
          <w:color w:val="000000"/>
          <w:spacing w:val="-1"/>
          <w:w w:val="100"/>
          <w:position w:val="0"/>
          <w:sz w:val="21"/>
          <w:u w:val="none"/>
        </w:rPr>
        <w:t>6.2.1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植物群落观测</w:t>
      </w:r>
    </w:p>
    <w:p>
      <w:pPr>
        <w:spacing w:before="0" w:after="0" w:line="240" w:lineRule="exact"/>
        <w:ind w:left="164" w:firstLine="0"/>
      </w:pPr>
    </w:p>
    <w:p>
      <w:pPr>
        <w:spacing w:before="0" w:after="0" w:line="225" w:lineRule="exact"/>
        <w:ind w:left="164" w:firstLine="420"/>
        <w:jc w:val="left"/>
      </w:pPr>
      <w:r>
        <w:rPr>
          <w:rFonts w:ascii="宋体" w:hAnsi="宋体" w:cs="宋体"/>
          <w:color w:val="000000"/>
          <w:spacing w:val="-3"/>
          <w:w w:val="100"/>
          <w:position w:val="0"/>
          <w:sz w:val="21"/>
          <w:u w:val="none"/>
        </w:rPr>
        <w:t>设置样地、样方或样点，开展森林、草地和荒漠、湿地和内陆水域生态系统植物群落观测；设置断</w:t>
      </w:r>
    </w:p>
    <w:p>
      <w:pPr>
        <w:spacing w:before="0" w:after="0" w:line="347" w:lineRule="exact"/>
        <w:ind w:left="164" w:firstLine="0"/>
        <w:jc w:val="left"/>
      </w:pPr>
      <w:r>
        <w:rPr>
          <w:rFonts w:ascii="宋体" w:hAnsi="宋体" w:cs="宋体"/>
          <w:color w:val="000000"/>
          <w:spacing w:val="-1"/>
          <w:w w:val="100"/>
          <w:position w:val="3"/>
          <w:sz w:val="21"/>
          <w:u w:val="none"/>
        </w:rPr>
        <w:t>面、站位、样方开展海洋生态系统植物群落观测，观测的技术要求见附录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E</w:t>
      </w:r>
      <w:r>
        <w:rPr>
          <w:rFonts w:ascii="宋体" w:hAnsi="宋体" w:cs="宋体"/>
          <w:color w:val="000000"/>
          <w:spacing w:val="-2"/>
          <w:w w:val="100"/>
          <w:position w:val="3"/>
          <w:sz w:val="21"/>
          <w:u w:val="none"/>
        </w:rPr>
        <w:t>。</w:t>
      </w:r>
    </w:p>
    <w:p>
      <w:pPr>
        <w:spacing w:before="0" w:after="0" w:line="240" w:lineRule="exact"/>
        <w:ind w:left="164" w:firstLine="0"/>
      </w:pPr>
    </w:p>
    <w:p>
      <w:pPr>
        <w:spacing w:before="0" w:after="0" w:line="240" w:lineRule="exact"/>
        <w:ind w:left="164" w:firstLine="0"/>
      </w:pPr>
    </w:p>
    <w:p>
      <w:pPr>
        <w:spacing w:before="0" w:after="0" w:line="240" w:lineRule="exact"/>
        <w:ind w:left="164" w:firstLine="0"/>
      </w:pPr>
    </w:p>
    <w:p>
      <w:pPr>
        <w:spacing w:before="0" w:after="0" w:line="187" w:lineRule="exact"/>
        <w:ind w:left="164" w:firstLine="9036"/>
        <w:jc w:val="left"/>
        <w:sectPr>
          <w:type w:val="continuous"/>
          <w:pgSz w:w="11906" w:h="16838"/>
          <w:pgMar w:top="1111" w:right="753" w:bottom="871" w:left="1113" w:header="0" w:footer="0" w:gutter="0"/>
          <w:pgNumType w:start="17"/>
          <w:cols w:num="1" w:space="720"/>
        </w:sectPr>
      </w:pPr>
      <w:r>
        <w:rPr>
          <w:rFonts w:ascii="宋体" w:hAnsi="宋体" w:cs="宋体"/>
          <w:color w:val="000000"/>
          <w:spacing w:val="-1"/>
          <w:w w:val="100"/>
          <w:position w:val="0"/>
          <w:sz w:val="18"/>
          <w:u w:val="none"/>
        </w:rPr>
        <w:t>3</w:t>
      </w:r>
    </w:p>
    <w:p>
      <w:pPr>
        <w:spacing w:before="0" w:after="0" w:line="240" w:lineRule="exact"/>
      </w:pPr>
      <w:bookmarkStart w:id="7" w:name="7"/>
      <w:bookmarkEnd w:id="7"/>
    </w:p>
    <w:p>
      <w:pPr>
        <w:spacing w:before="0" w:after="0" w:line="387" w:lineRule="exact"/>
        <w:ind w:left="164"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1341</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164" w:firstLine="0"/>
      </w:pPr>
    </w:p>
    <w:p>
      <w:pPr>
        <w:spacing w:before="0" w:after="0" w:line="427" w:lineRule="exact"/>
        <w:ind w:left="164" w:firstLine="0"/>
        <w:jc w:val="left"/>
      </w:pPr>
      <w:r>
        <w:rPr>
          <w:rFonts w:ascii="黑体" w:hAnsi="黑体" w:cs="黑体"/>
          <w:color w:val="000000"/>
          <w:spacing w:val="-1"/>
          <w:w w:val="100"/>
          <w:position w:val="0"/>
          <w:sz w:val="21"/>
          <w:u w:val="none"/>
        </w:rPr>
        <w:t>6.2.2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植物群落观测设备</w:t>
      </w:r>
    </w:p>
    <w:p>
      <w:pPr>
        <w:spacing w:before="0" w:after="0" w:line="218" w:lineRule="exact"/>
        <w:ind w:left="164" w:firstLine="0"/>
      </w:pPr>
    </w:p>
    <w:p>
      <w:pPr>
        <w:spacing w:before="0" w:after="0" w:line="281" w:lineRule="exact"/>
        <w:ind w:left="164" w:firstLine="420"/>
        <w:jc w:val="left"/>
      </w:pPr>
      <w:r>
        <w:rPr>
          <w:rFonts w:ascii="宋体" w:eastAsia="宋体" w:hAnsi="宋体" w:cs="宋体"/>
          <w:color w:val="000000"/>
          <w:spacing w:val="-1"/>
          <w:w w:val="100"/>
          <w:position w:val="3"/>
          <w:sz w:val="21"/>
          <w:u w:val="none"/>
        </w:rPr>
        <w:t>植物群落观测设备的技术要求见附录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F</w:t>
      </w:r>
      <w:r>
        <w:rPr>
          <w:rFonts w:ascii="宋体" w:hAnsi="宋体" w:cs="宋体"/>
          <w:color w:val="000000"/>
          <w:spacing w:val="-2"/>
          <w:w w:val="100"/>
          <w:position w:val="3"/>
          <w:sz w:val="21"/>
          <w:u w:val="none"/>
        </w:rPr>
        <w:t>。</w:t>
      </w:r>
    </w:p>
    <w:p>
      <w:pPr>
        <w:spacing w:before="0" w:after="0" w:line="437" w:lineRule="exact"/>
        <w:ind w:left="164" w:firstLine="0"/>
        <w:jc w:val="left"/>
      </w:pPr>
      <w:r>
        <w:rPr>
          <w:rFonts w:ascii="黑体" w:hAnsi="黑体" w:cs="黑体"/>
          <w:color w:val="000000"/>
          <w:spacing w:val="-1"/>
          <w:w w:val="100"/>
          <w:position w:val="0"/>
          <w:sz w:val="21"/>
          <w:u w:val="none"/>
        </w:rPr>
        <w:t>6.2.3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动物群落观测</w:t>
      </w:r>
    </w:p>
    <w:p>
      <w:pPr>
        <w:spacing w:before="0" w:after="0" w:line="240" w:lineRule="exact"/>
        <w:ind w:left="164" w:firstLine="0"/>
      </w:pPr>
    </w:p>
    <w:p>
      <w:pPr>
        <w:spacing w:before="0" w:after="0" w:line="225" w:lineRule="exact"/>
        <w:ind w:left="164" w:firstLine="420"/>
        <w:jc w:val="left"/>
      </w:pPr>
      <w:r>
        <w:rPr>
          <w:rFonts w:ascii="宋体" w:hAnsi="宋体" w:cs="宋体"/>
          <w:color w:val="000000"/>
          <w:spacing w:val="-5"/>
          <w:w w:val="100"/>
          <w:position w:val="0"/>
          <w:sz w:val="21"/>
          <w:u w:val="none"/>
        </w:rPr>
        <w:t>根据观测区域动物分布实际情况，设置样线、样方或样点，开展哺乳动物、鸟类、爬行类、两栖类、</w:t>
      </w:r>
    </w:p>
    <w:p>
      <w:pPr>
        <w:spacing w:before="0" w:after="0" w:line="312" w:lineRule="exact"/>
        <w:ind w:left="164" w:firstLine="0"/>
        <w:jc w:val="left"/>
      </w:pPr>
      <w:r>
        <w:rPr>
          <w:rFonts w:ascii="宋体" w:hAnsi="宋体" w:cs="宋体"/>
          <w:color w:val="000000"/>
          <w:spacing w:val="-3"/>
          <w:w w:val="100"/>
          <w:position w:val="0"/>
          <w:sz w:val="21"/>
          <w:u w:val="none"/>
        </w:rPr>
        <w:t>内陆水域鱼类和浮游动物、淡水底栖大型无脊椎动物、大中型土壤动物、昆虫等陆地生态系统动物群落</w:t>
      </w:r>
    </w:p>
    <w:p>
      <w:pPr>
        <w:spacing w:before="0" w:after="0" w:line="312" w:lineRule="exact"/>
        <w:ind w:left="164" w:firstLine="0"/>
        <w:jc w:val="left"/>
      </w:pPr>
      <w:r>
        <w:rPr>
          <w:rFonts w:ascii="宋体" w:hAnsi="宋体" w:cs="宋体"/>
          <w:color w:val="000000"/>
          <w:spacing w:val="-3"/>
          <w:w w:val="100"/>
          <w:position w:val="0"/>
          <w:sz w:val="21"/>
          <w:u w:val="none"/>
        </w:rPr>
        <w:t>观测；设置断面、站位、样方、样线，开展海洋浮游动物、游泳动物、底栖动物、潮间带动物和污损生</w:t>
      </w:r>
    </w:p>
    <w:p>
      <w:pPr>
        <w:spacing w:before="0" w:after="0" w:line="347" w:lineRule="exact"/>
        <w:ind w:left="164" w:firstLine="0"/>
        <w:jc w:val="left"/>
      </w:pPr>
      <w:r>
        <w:rPr>
          <w:rFonts w:ascii="宋体" w:eastAsia="宋体" w:hAnsi="宋体" w:cs="宋体"/>
          <w:color w:val="000000"/>
          <w:spacing w:val="-1"/>
          <w:w w:val="100"/>
          <w:position w:val="3"/>
          <w:sz w:val="21"/>
          <w:u w:val="none"/>
        </w:rPr>
        <w:t>物中动物群落的观测，观测的技术要求见附录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G</w:t>
      </w:r>
      <w:r>
        <w:rPr>
          <w:rFonts w:ascii="宋体" w:hAnsi="宋体" w:cs="宋体"/>
          <w:color w:val="000000"/>
          <w:spacing w:val="-2"/>
          <w:w w:val="100"/>
          <w:position w:val="3"/>
          <w:sz w:val="21"/>
          <w:u w:val="none"/>
        </w:rPr>
        <w:t>。</w:t>
      </w:r>
    </w:p>
    <w:p>
      <w:pPr>
        <w:spacing w:before="0" w:after="0" w:line="437" w:lineRule="exact"/>
        <w:ind w:left="164" w:firstLine="0"/>
        <w:jc w:val="left"/>
      </w:pPr>
      <w:r>
        <w:rPr>
          <w:rFonts w:ascii="黑体" w:hAnsi="黑体" w:cs="黑体"/>
          <w:color w:val="000000"/>
          <w:spacing w:val="-1"/>
          <w:w w:val="100"/>
          <w:position w:val="0"/>
          <w:sz w:val="21"/>
          <w:u w:val="none"/>
        </w:rPr>
        <w:t>6.2.4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动物群落观测设备</w:t>
      </w:r>
    </w:p>
    <w:p>
      <w:pPr>
        <w:spacing w:before="0" w:after="0" w:line="218" w:lineRule="exact"/>
        <w:ind w:left="164" w:firstLine="0"/>
      </w:pPr>
    </w:p>
    <w:p>
      <w:pPr>
        <w:spacing w:before="0" w:after="0" w:line="281" w:lineRule="exact"/>
        <w:ind w:left="164" w:firstLine="420"/>
        <w:jc w:val="left"/>
      </w:pPr>
      <w:r>
        <w:rPr>
          <w:rFonts w:ascii="宋体" w:eastAsia="宋体" w:hAnsi="宋体" w:cs="宋体"/>
          <w:color w:val="000000"/>
          <w:spacing w:val="-1"/>
          <w:w w:val="100"/>
          <w:position w:val="3"/>
          <w:sz w:val="21"/>
          <w:u w:val="none"/>
        </w:rPr>
        <w:t>动物群落观测设备的技术要求见附录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H</w:t>
      </w:r>
      <w:r>
        <w:rPr>
          <w:rFonts w:ascii="宋体" w:hAnsi="宋体" w:cs="宋体"/>
          <w:color w:val="000000"/>
          <w:spacing w:val="-2"/>
          <w:w w:val="100"/>
          <w:position w:val="3"/>
          <w:sz w:val="21"/>
          <w:u w:val="none"/>
        </w:rPr>
        <w:t>。</w:t>
      </w:r>
    </w:p>
    <w:p>
      <w:pPr>
        <w:spacing w:before="0" w:after="0" w:line="437" w:lineRule="exact"/>
        <w:ind w:left="164" w:firstLine="0"/>
        <w:jc w:val="left"/>
      </w:pPr>
      <w:r>
        <w:rPr>
          <w:rFonts w:ascii="黑体" w:hAnsi="黑体" w:cs="黑体"/>
          <w:color w:val="000000"/>
          <w:spacing w:val="-1"/>
          <w:w w:val="100"/>
          <w:position w:val="0"/>
          <w:sz w:val="21"/>
          <w:u w:val="none"/>
        </w:rPr>
        <w:t>6.2.5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微生物群落观测</w:t>
      </w:r>
    </w:p>
    <w:p>
      <w:pPr>
        <w:spacing w:before="0" w:after="0" w:line="240" w:lineRule="exact"/>
        <w:ind w:left="164" w:firstLine="0"/>
      </w:pPr>
    </w:p>
    <w:p>
      <w:pPr>
        <w:spacing w:before="0" w:after="0" w:line="225" w:lineRule="exact"/>
        <w:ind w:left="164" w:firstLine="420"/>
        <w:jc w:val="left"/>
      </w:pPr>
      <w:r>
        <w:rPr>
          <w:rFonts w:ascii="宋体" w:hAnsi="宋体" w:cs="宋体"/>
          <w:color w:val="000000"/>
          <w:spacing w:val="-3"/>
          <w:w w:val="100"/>
          <w:position w:val="0"/>
          <w:sz w:val="21"/>
          <w:u w:val="none"/>
        </w:rPr>
        <w:t>根据观测区域微生物分布实际情况，设置样线、样方或土壤剖面，开展大型真菌、土壤微生物等陆</w:t>
      </w:r>
    </w:p>
    <w:p>
      <w:pPr>
        <w:spacing w:before="0" w:after="0" w:line="347" w:lineRule="exact"/>
        <w:ind w:left="164" w:firstLine="0"/>
        <w:jc w:val="left"/>
      </w:pPr>
      <w:r>
        <w:rPr>
          <w:rFonts w:ascii="宋体" w:eastAsia="宋体" w:hAnsi="宋体" w:cs="宋体"/>
          <w:color w:val="000000"/>
          <w:spacing w:val="-1"/>
          <w:w w:val="100"/>
          <w:position w:val="3"/>
          <w:sz w:val="21"/>
          <w:u w:val="none"/>
        </w:rPr>
        <w:t>地生态系统微生物群落观测；设置断面和站位，开展海洋微生物群落观测，观测的技术要求见附录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I</w:t>
      </w:r>
      <w:r>
        <w:rPr>
          <w:rFonts w:ascii="宋体" w:hAnsi="宋体" w:cs="宋体"/>
          <w:color w:val="000000"/>
          <w:spacing w:val="-2"/>
          <w:w w:val="100"/>
          <w:position w:val="3"/>
          <w:sz w:val="21"/>
          <w:u w:val="none"/>
        </w:rPr>
        <w:t>。</w:t>
      </w:r>
    </w:p>
    <w:p>
      <w:pPr>
        <w:spacing w:before="0" w:after="0" w:line="437" w:lineRule="exact"/>
        <w:ind w:left="164" w:firstLine="0"/>
        <w:jc w:val="left"/>
      </w:pPr>
      <w:r>
        <w:rPr>
          <w:rFonts w:ascii="黑体" w:hAnsi="黑体" w:cs="黑体"/>
          <w:color w:val="000000"/>
          <w:spacing w:val="-1"/>
          <w:w w:val="100"/>
          <w:position w:val="0"/>
          <w:sz w:val="21"/>
          <w:u w:val="none"/>
        </w:rPr>
        <w:t>6.2.6</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微生物群落观测设备</w:t>
      </w:r>
    </w:p>
    <w:p>
      <w:pPr>
        <w:spacing w:before="0" w:after="0" w:line="218" w:lineRule="exact"/>
        <w:ind w:left="164" w:firstLine="0"/>
      </w:pPr>
    </w:p>
    <w:p>
      <w:pPr>
        <w:spacing w:before="0" w:after="0" w:line="281" w:lineRule="exact"/>
        <w:ind w:left="164" w:firstLine="420"/>
        <w:jc w:val="left"/>
      </w:pPr>
      <w:r>
        <w:rPr>
          <w:rFonts w:ascii="宋体" w:eastAsia="宋体" w:hAnsi="宋体" w:cs="宋体"/>
          <w:color w:val="000000"/>
          <w:spacing w:val="-1"/>
          <w:w w:val="100"/>
          <w:position w:val="3"/>
          <w:sz w:val="21"/>
          <w:u w:val="none"/>
        </w:rPr>
        <w:t>微生物群落观测设备的技术要求见附录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J</w:t>
      </w:r>
      <w:r>
        <w:rPr>
          <w:rFonts w:ascii="宋体" w:hAnsi="宋体" w:cs="宋体"/>
          <w:color w:val="000000"/>
          <w:spacing w:val="-2"/>
          <w:w w:val="100"/>
          <w:position w:val="3"/>
          <w:sz w:val="21"/>
          <w:u w:val="none"/>
        </w:rPr>
        <w:t>。</w:t>
      </w:r>
    </w:p>
    <w:p>
      <w:pPr>
        <w:tabs>
          <w:tab w:val="left" w:pos="687"/>
        </w:tabs>
        <w:spacing w:before="0" w:after="0" w:line="437" w:lineRule="exact"/>
        <w:ind w:left="164" w:firstLine="0"/>
        <w:jc w:val="left"/>
      </w:pPr>
      <w:r>
        <w:rPr>
          <w:rFonts w:ascii="黑体" w:hAnsi="黑体" w:cs="黑体"/>
          <w:color w:val="000000"/>
          <w:spacing w:val="0"/>
          <w:w w:val="100"/>
          <w:position w:val="0"/>
          <w:sz w:val="21"/>
          <w:u w:val="none"/>
        </w:rPr>
        <w:t>6.3</w:t>
      </w:r>
      <w:r>
        <w:rPr>
          <w:rFonts w:cs="Calibri"/>
          <w:spacing w:val="0"/>
          <w:w w:val="100"/>
        </w:rPr>
        <w:tab/>
      </w:r>
      <w:r>
        <w:rPr>
          <w:rFonts w:ascii="黑体" w:eastAsia="黑体" w:hAnsi="黑体" w:cs="黑体"/>
          <w:color w:val="000000"/>
          <w:spacing w:val="-1"/>
          <w:w w:val="100"/>
          <w:position w:val="0"/>
          <w:sz w:val="21"/>
          <w:u w:val="none"/>
        </w:rPr>
        <w:t>水文水质观测设施与设备</w:t>
      </w:r>
    </w:p>
    <w:p>
      <w:pPr>
        <w:spacing w:before="0" w:after="0" w:line="240" w:lineRule="exact"/>
        <w:ind w:left="164" w:firstLine="0"/>
      </w:pPr>
    </w:p>
    <w:p>
      <w:pPr>
        <w:spacing w:before="0" w:after="0" w:line="225" w:lineRule="exact"/>
        <w:ind w:left="164" w:firstLine="420"/>
        <w:jc w:val="left"/>
      </w:pPr>
      <w:r>
        <w:rPr>
          <w:rFonts w:ascii="宋体" w:hAnsi="宋体" w:cs="宋体"/>
          <w:color w:val="000000"/>
          <w:spacing w:val="-5"/>
          <w:w w:val="100"/>
          <w:position w:val="0"/>
          <w:sz w:val="21"/>
          <w:u w:val="none"/>
        </w:rPr>
        <w:t>针对观测站观测区域生态系统类型的代表性，根据实际需求建设测流堰、地表径流场，设置降水量、</w:t>
      </w:r>
    </w:p>
    <w:p>
      <w:pPr>
        <w:spacing w:before="0" w:after="0" w:line="312" w:lineRule="exact"/>
        <w:ind w:left="164" w:firstLine="0"/>
        <w:jc w:val="left"/>
      </w:pPr>
      <w:r>
        <w:rPr>
          <w:rFonts w:ascii="宋体" w:hAnsi="宋体" w:cs="宋体"/>
          <w:color w:val="000000"/>
          <w:spacing w:val="-5"/>
          <w:w w:val="100"/>
          <w:position w:val="0"/>
          <w:sz w:val="21"/>
          <w:u w:val="none"/>
        </w:rPr>
        <w:t>穿透水量、树干茎流量、蒸散量等水文观测设施，配置陆地和海洋生态系统水文水质野外观测仪器设备。</w:t>
      </w:r>
    </w:p>
    <w:p>
      <w:pPr>
        <w:spacing w:before="0" w:after="0" w:line="347" w:lineRule="exact"/>
        <w:ind w:left="164" w:firstLine="0"/>
        <w:jc w:val="left"/>
      </w:pPr>
      <w:r>
        <w:rPr>
          <w:rFonts w:ascii="宋体" w:eastAsia="宋体" w:hAnsi="宋体" w:cs="宋体"/>
          <w:color w:val="000000"/>
          <w:spacing w:val="-1"/>
          <w:w w:val="100"/>
          <w:position w:val="3"/>
          <w:sz w:val="21"/>
          <w:u w:val="none"/>
        </w:rPr>
        <w:t>相关观测设施建设和仪器设备配置的技术要求见附录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K</w:t>
      </w:r>
      <w:r>
        <w:rPr>
          <w:rFonts w:ascii="宋体" w:hAnsi="宋体" w:cs="宋体"/>
          <w:color w:val="000000"/>
          <w:spacing w:val="-2"/>
          <w:w w:val="100"/>
          <w:position w:val="3"/>
          <w:sz w:val="21"/>
          <w:u w:val="none"/>
        </w:rPr>
        <w:t>。</w:t>
      </w:r>
    </w:p>
    <w:p>
      <w:pPr>
        <w:tabs>
          <w:tab w:val="left" w:pos="687"/>
        </w:tabs>
        <w:spacing w:before="0" w:after="0" w:line="437" w:lineRule="exact"/>
        <w:ind w:left="164" w:firstLine="0"/>
        <w:jc w:val="left"/>
      </w:pPr>
      <w:r>
        <w:rPr>
          <w:rFonts w:ascii="黑体" w:hAnsi="黑体" w:cs="黑体"/>
          <w:color w:val="000000"/>
          <w:spacing w:val="0"/>
          <w:w w:val="100"/>
          <w:position w:val="0"/>
          <w:sz w:val="21"/>
          <w:u w:val="none"/>
        </w:rPr>
        <w:t>6.4</w:t>
      </w:r>
      <w:r>
        <w:rPr>
          <w:rFonts w:cs="Calibri"/>
          <w:spacing w:val="-1"/>
          <w:w w:val="100"/>
        </w:rPr>
        <w:tab/>
      </w:r>
      <w:r>
        <w:rPr>
          <w:rFonts w:ascii="黑体" w:eastAsia="黑体" w:hAnsi="黑体" w:cs="黑体"/>
          <w:color w:val="000000"/>
          <w:spacing w:val="-1"/>
          <w:w w:val="100"/>
          <w:position w:val="0"/>
          <w:sz w:val="21"/>
          <w:u w:val="none"/>
        </w:rPr>
        <w:t>土壤（沉积物）观测设施与设备</w:t>
      </w:r>
    </w:p>
    <w:p>
      <w:pPr>
        <w:spacing w:before="0" w:after="0" w:line="240" w:lineRule="exact"/>
        <w:ind w:left="164" w:firstLine="0"/>
      </w:pPr>
    </w:p>
    <w:p>
      <w:pPr>
        <w:spacing w:before="0" w:after="0" w:line="225" w:lineRule="exact"/>
        <w:ind w:left="164" w:firstLine="420"/>
        <w:jc w:val="left"/>
      </w:pPr>
      <w:r>
        <w:rPr>
          <w:rFonts w:ascii="宋体" w:hAnsi="宋体" w:cs="宋体"/>
          <w:color w:val="000000"/>
          <w:spacing w:val="-3"/>
          <w:w w:val="100"/>
          <w:position w:val="0"/>
          <w:sz w:val="21"/>
          <w:u w:val="none"/>
        </w:rPr>
        <w:t>建设土壤剖面、沉积物取样点和土壤呼吸观测场等设施，配置土壤（沉积物）样品采集、土壤（沉</w:t>
      </w:r>
    </w:p>
    <w:p>
      <w:pPr>
        <w:spacing w:before="0" w:after="0" w:line="312" w:lineRule="exact"/>
        <w:ind w:left="164" w:firstLine="0"/>
        <w:jc w:val="left"/>
      </w:pPr>
      <w:r>
        <w:rPr>
          <w:rFonts w:ascii="宋体" w:hAnsi="宋体" w:cs="宋体"/>
          <w:color w:val="000000"/>
          <w:spacing w:val="-3"/>
          <w:w w:val="100"/>
          <w:position w:val="0"/>
          <w:sz w:val="21"/>
          <w:u w:val="none"/>
        </w:rPr>
        <w:t>积物）理化性质测定、土壤呼吸测定的仪器设备。土壤（沉积物）观测设施和仪器设备的技术要求见附</w:t>
      </w:r>
    </w:p>
    <w:p>
      <w:pPr>
        <w:spacing w:before="0" w:after="0" w:line="347" w:lineRule="exact"/>
        <w:ind w:left="164" w:firstLine="0"/>
        <w:jc w:val="left"/>
      </w:pPr>
      <w:r>
        <w:rPr>
          <w:rFonts w:ascii="宋体" w:eastAsia="宋体" w:hAnsi="宋体" w:cs="宋体"/>
          <w:color w:val="000000"/>
          <w:spacing w:val="-2"/>
          <w:w w:val="100"/>
          <w:position w:val="3"/>
          <w:sz w:val="21"/>
          <w:u w:val="none"/>
        </w:rPr>
        <w:t>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L</w:t>
      </w:r>
      <w:r>
        <w:rPr>
          <w:rFonts w:ascii="宋体" w:hAnsi="宋体" w:cs="宋体"/>
          <w:color w:val="000000"/>
          <w:spacing w:val="-2"/>
          <w:w w:val="100"/>
          <w:position w:val="3"/>
          <w:sz w:val="21"/>
          <w:u w:val="none"/>
        </w:rPr>
        <w:t>。</w:t>
      </w:r>
    </w:p>
    <w:p>
      <w:pPr>
        <w:tabs>
          <w:tab w:val="left" w:pos="687"/>
        </w:tabs>
        <w:spacing w:before="0" w:after="0" w:line="437" w:lineRule="exact"/>
        <w:ind w:left="164" w:firstLine="0"/>
        <w:jc w:val="left"/>
      </w:pPr>
      <w:r>
        <w:rPr>
          <w:rFonts w:ascii="黑体" w:hAnsi="黑体" w:cs="黑体"/>
          <w:color w:val="000000"/>
          <w:spacing w:val="0"/>
          <w:w w:val="100"/>
          <w:position w:val="0"/>
          <w:sz w:val="21"/>
          <w:u w:val="none"/>
        </w:rPr>
        <w:t>6.5</w:t>
      </w:r>
      <w:r>
        <w:rPr>
          <w:rFonts w:cs="Calibri"/>
          <w:spacing w:val="-1"/>
          <w:w w:val="100"/>
        </w:rPr>
        <w:tab/>
      </w:r>
      <w:r>
        <w:rPr>
          <w:rFonts w:ascii="黑体" w:eastAsia="黑体" w:hAnsi="黑体" w:cs="黑体"/>
          <w:color w:val="000000"/>
          <w:spacing w:val="-1"/>
          <w:w w:val="100"/>
          <w:position w:val="0"/>
          <w:sz w:val="21"/>
          <w:u w:val="none"/>
        </w:rPr>
        <w:t>气象观测设施与设备</w:t>
      </w:r>
    </w:p>
    <w:p>
      <w:pPr>
        <w:spacing w:before="0" w:after="0" w:line="240" w:lineRule="exact"/>
        <w:ind w:left="164" w:firstLine="0"/>
      </w:pPr>
    </w:p>
    <w:p>
      <w:pPr>
        <w:spacing w:before="0" w:after="0" w:line="225" w:lineRule="exact"/>
        <w:ind w:left="164" w:firstLine="420"/>
        <w:jc w:val="left"/>
      </w:pPr>
      <w:r>
        <w:rPr>
          <w:rFonts w:ascii="宋体" w:hAnsi="宋体" w:cs="宋体"/>
          <w:color w:val="000000"/>
          <w:spacing w:val="-1"/>
          <w:w w:val="100"/>
          <w:position w:val="0"/>
          <w:sz w:val="21"/>
          <w:u w:val="none"/>
        </w:rPr>
        <w:t>建设开展地面气象、梯度气象观测的气象观测设施，配置自动气象观测系统和人工气象观测仪器，</w:t>
      </w:r>
    </w:p>
    <w:p>
      <w:pPr>
        <w:spacing w:before="0" w:after="0" w:line="347" w:lineRule="exact"/>
        <w:ind w:left="164" w:firstLine="0"/>
        <w:jc w:val="left"/>
      </w:pPr>
      <w:r>
        <w:rPr>
          <w:rFonts w:ascii="宋体" w:hAnsi="宋体" w:cs="宋体"/>
          <w:color w:val="000000"/>
          <w:spacing w:val="-1"/>
          <w:w w:val="100"/>
          <w:position w:val="3"/>
          <w:sz w:val="21"/>
          <w:u w:val="none"/>
        </w:rPr>
        <w:t>使观测结果相互备份。气象观测设施建设和设备配置的技术要求见附录</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M</w:t>
      </w:r>
      <w:r>
        <w:rPr>
          <w:rFonts w:ascii="宋体" w:hAnsi="宋体" w:cs="宋体"/>
          <w:color w:val="000000"/>
          <w:spacing w:val="-2"/>
          <w:w w:val="100"/>
          <w:position w:val="3"/>
          <w:sz w:val="21"/>
          <w:u w:val="none"/>
        </w:rPr>
        <w:t>。</w:t>
      </w:r>
    </w:p>
    <w:p>
      <w:pPr>
        <w:spacing w:before="0" w:after="0" w:line="240" w:lineRule="exact"/>
        <w:ind w:left="164" w:firstLine="0"/>
      </w:pPr>
    </w:p>
    <w:p>
      <w:pPr>
        <w:spacing w:before="0" w:after="0" w:line="353" w:lineRule="exact"/>
        <w:ind w:left="164" w:firstLine="0"/>
        <w:jc w:val="left"/>
      </w:pPr>
      <w:r>
        <w:rPr>
          <w:rFonts w:ascii="黑体" w:hAnsi="黑体" w:cs="黑体"/>
          <w:color w:val="000000"/>
          <w:spacing w:val="-1"/>
          <w:w w:val="100"/>
          <w:position w:val="0"/>
          <w:sz w:val="21"/>
          <w:u w:val="none"/>
        </w:rPr>
        <w:t>7</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人员配置</w:t>
      </w:r>
    </w:p>
    <w:p>
      <w:pPr>
        <w:spacing w:before="0" w:after="0" w:line="240" w:lineRule="exact"/>
        <w:ind w:left="164" w:firstLine="0"/>
      </w:pPr>
    </w:p>
    <w:p>
      <w:pPr>
        <w:spacing w:before="0" w:after="0" w:line="381" w:lineRule="exact"/>
        <w:ind w:left="164" w:firstLine="420"/>
        <w:jc w:val="left"/>
      </w:pPr>
      <w:r>
        <w:rPr>
          <w:rFonts w:ascii="宋体" w:hAnsi="宋体" w:cs="宋体"/>
          <w:color w:val="000000"/>
          <w:spacing w:val="-1"/>
          <w:w w:val="100"/>
          <w:position w:val="0"/>
          <w:sz w:val="21"/>
          <w:u w:val="none"/>
        </w:rPr>
        <w:t>观测站根据实际工作需要，配置管理人员、观测科研人员和辅助工作人员。</w:t>
      </w:r>
    </w:p>
    <w:p>
      <w:pPr>
        <w:spacing w:before="0" w:after="0" w:line="240" w:lineRule="exact"/>
        <w:ind w:left="164" w:firstLine="420"/>
      </w:pPr>
    </w:p>
    <w:p>
      <w:pPr>
        <w:spacing w:before="0" w:after="0" w:line="387" w:lineRule="exact"/>
        <w:ind w:left="164" w:firstLine="0"/>
        <w:jc w:val="left"/>
      </w:pPr>
      <w:r>
        <w:rPr>
          <w:rFonts w:ascii="黑体" w:hAnsi="黑体" w:cs="黑体"/>
          <w:color w:val="000000"/>
          <w:spacing w:val="-1"/>
          <w:w w:val="100"/>
          <w:position w:val="0"/>
          <w:sz w:val="21"/>
          <w:u w:val="none"/>
        </w:rPr>
        <w:t>8</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制度建设</w:t>
      </w:r>
    </w:p>
    <w:p>
      <w:pPr>
        <w:spacing w:before="0" w:after="0" w:line="240" w:lineRule="exact"/>
        <w:ind w:left="164" w:firstLine="0"/>
      </w:pPr>
    </w:p>
    <w:p>
      <w:pPr>
        <w:spacing w:before="0" w:after="0" w:line="381" w:lineRule="exact"/>
        <w:ind w:left="164" w:firstLine="420"/>
        <w:jc w:val="left"/>
      </w:pPr>
      <w:r>
        <w:rPr>
          <w:rFonts w:ascii="宋体" w:hAnsi="宋体" w:cs="宋体"/>
          <w:color w:val="000000"/>
          <w:spacing w:val="-3"/>
          <w:w w:val="100"/>
          <w:position w:val="0"/>
          <w:sz w:val="21"/>
          <w:u w:val="none"/>
        </w:rPr>
        <w:t>制订站务、观测和科研、人力资源、财务、后勤保障、党团工作，实验室、科研仪器设备，科研数</w:t>
      </w:r>
    </w:p>
    <w:p>
      <w:pPr>
        <w:spacing w:before="0" w:after="0" w:line="312" w:lineRule="exact"/>
        <w:ind w:left="164" w:firstLine="0"/>
        <w:jc w:val="left"/>
      </w:pPr>
      <w:r>
        <w:rPr>
          <w:rFonts w:ascii="宋体" w:hAnsi="宋体" w:cs="宋体"/>
          <w:color w:val="000000"/>
          <w:spacing w:val="-1"/>
          <w:w w:val="100"/>
          <w:position w:val="0"/>
          <w:sz w:val="21"/>
          <w:u w:val="none"/>
        </w:rPr>
        <w:t>据等管理规定，保障观测站的正常运行。</w:t>
      </w:r>
    </w:p>
    <w:p>
      <w:pPr>
        <w:spacing w:before="0" w:after="0" w:line="240" w:lineRule="exact"/>
        <w:ind w:left="164" w:firstLine="0"/>
      </w:pPr>
    </w:p>
    <w:p>
      <w:pPr>
        <w:spacing w:before="0" w:after="0" w:line="390" w:lineRule="exact"/>
        <w:ind w:left="164" w:firstLine="228"/>
        <w:jc w:val="left"/>
        <w:sectPr>
          <w:type w:val="continuous"/>
          <w:pgSz w:w="11906" w:h="16839"/>
          <w:pgMar w:top="1111" w:right="753" w:bottom="871" w:left="1113" w:header="0" w:footer="0" w:gutter="0"/>
          <w:pgNumType w:start="18"/>
          <w:cols w:num="1" w:space="720"/>
        </w:sectPr>
      </w:pPr>
      <w:r>
        <w:rPr>
          <w:rFonts w:ascii="宋体" w:hAnsi="宋体" w:cs="宋体"/>
          <w:color w:val="000000"/>
          <w:spacing w:val="-1"/>
          <w:w w:val="100"/>
          <w:position w:val="0"/>
          <w:sz w:val="18"/>
          <w:u w:val="none"/>
        </w:rPr>
        <w:t>4</w:t>
      </w:r>
    </w:p>
    <w:tbl>
      <w:tblPr>
        <w:tblStyle w:val="TableNormal"/>
        <w:tblpPr w:leftFromText="180" w:rightFromText="180" w:vertAnchor="page" w:horzAnchor="page" w:tblpX="84" w:tblpY="4004"/>
        <w:tblW w:w="0" w:type="auto"/>
        <w:tblInd w:w="0" w:type="dxa"/>
        <w:tblLayout w:type="fixed"/>
        <w:tblCellMar>
          <w:top w:w="0" w:type="dxa"/>
          <w:left w:w="108" w:type="dxa"/>
          <w:bottom w:w="0" w:type="dxa"/>
          <w:right w:w="108" w:type="dxa"/>
        </w:tblCellMar>
      </w:tblPr>
      <w:tblGrid>
        <w:gridCol w:w="3039"/>
        <w:gridCol w:w="3082"/>
        <w:gridCol w:w="3186"/>
      </w:tblGrid>
      <w:tr>
        <w:tblPrEx>
          <w:tblW w:w="0" w:type="auto"/>
          <w:tblInd w:w="0" w:type="dxa"/>
          <w:tblLayout w:type="fixed"/>
          <w:tblCellMar>
            <w:top w:w="0" w:type="dxa"/>
            <w:left w:w="108" w:type="dxa"/>
            <w:bottom w:w="0" w:type="dxa"/>
            <w:right w:w="108" w:type="dxa"/>
          </w:tblCellMar>
        </w:tblPrEx>
        <w:trPr>
          <w:trHeight w:hRule="exact" w:val="303"/>
        </w:trPr>
        <w:tc>
          <w:tcPr>
            <w:tcW w:w="612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2879" w:right="-239"/>
            </w:pPr>
            <w:bookmarkStart w:id="8" w:name="8"/>
            <w:bookmarkEnd w:id="8"/>
            <w:r>
              <w:rPr>
                <w:rFonts w:ascii="宋体" w:eastAsia="宋体" w:hAnsi="宋体" w:cs="宋体"/>
                <w:color w:val="000000"/>
                <w:spacing w:val="-1"/>
                <w:w w:val="100"/>
                <w:position w:val="0"/>
                <w:sz w:val="18"/>
                <w:u w:val="none"/>
              </w:rPr>
              <w:t>类别</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90" w:lineRule="exact"/>
              <w:ind w:left="1993" w:right="-239"/>
            </w:pPr>
            <w:r>
              <w:rPr>
                <w:rFonts w:ascii="Times New Roman" w:hAnsi="Times New Roman" w:cs="Times New Roman"/>
                <w:color w:val="000000"/>
                <w:spacing w:val="-3"/>
                <w:w w:val="100"/>
                <w:position w:val="0"/>
                <w:sz w:val="12"/>
                <w:u w:val="none"/>
              </w:rPr>
              <w:t>2</w:t>
            </w:r>
          </w:p>
          <w:p>
            <w:pPr>
              <w:spacing w:before="0" w:after="0" w:line="80" w:lineRule="exact"/>
              <w:ind w:left="954" w:right="-239"/>
            </w:pPr>
            <w:r>
              <w:rPr>
                <w:rFonts w:ascii="宋体" w:eastAsia="宋体" w:hAnsi="宋体" w:cs="宋体"/>
                <w:color w:val="000000"/>
                <w:spacing w:val="-1"/>
                <w:w w:val="100"/>
                <w:position w:val="2"/>
                <w:sz w:val="18"/>
                <w:u w:val="none"/>
              </w:rPr>
              <w:t>建筑面积（</w:t>
            </w:r>
            <w:r>
              <w:rPr>
                <w:rFonts w:ascii="Times New Roman" w:hAnsi="Times New Roman" w:cs="Times New Roman"/>
                <w:color w:val="000000"/>
                <w:spacing w:val="-1"/>
                <w:w w:val="100"/>
                <w:position w:val="0"/>
                <w:sz w:val="18"/>
                <w:u w:val="none"/>
              </w:rPr>
              <w:t>m</w:t>
            </w:r>
            <w:r>
              <w:rPr>
                <w:rFonts w:ascii="Calibri" w:hAnsi="Calibri" w:cs="Calibri"/>
                <w:color w:val="000000"/>
                <w:spacing w:val="17"/>
                <w:w w:val="100"/>
                <w:sz w:val="18"/>
                <w:u w:val="none"/>
              </w:rPr>
              <w:t> </w:t>
            </w:r>
            <w:r>
              <w:rPr>
                <w:rFonts w:ascii="宋体" w:eastAsia="宋体" w:hAnsi="宋体" w:cs="宋体"/>
                <w:color w:val="000000"/>
                <w:spacing w:val="-1"/>
                <w:w w:val="100"/>
                <w:position w:val="2"/>
                <w:sz w:val="18"/>
                <w:u w:val="none"/>
              </w:rPr>
              <w:t>）</w:t>
            </w:r>
          </w:p>
        </w:tc>
      </w:tr>
      <w:tr>
        <w:tblPrEx>
          <w:tblW w:w="0" w:type="auto"/>
          <w:tblInd w:w="0" w:type="dxa"/>
          <w:tblLayout w:type="fixed"/>
          <w:tblCellMar>
            <w:top w:w="0" w:type="dxa"/>
            <w:left w:w="108" w:type="dxa"/>
            <w:bottom w:w="0" w:type="dxa"/>
            <w:right w:w="108" w:type="dxa"/>
          </w:tblCellMar>
        </w:tblPrEx>
        <w:trPr>
          <w:trHeight w:hRule="exact" w:val="298"/>
        </w:trPr>
        <w:tc>
          <w:tcPr>
            <w:tcW w:w="30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159" w:right="-239"/>
            </w:pPr>
          </w:p>
          <w:p>
            <w:pPr>
              <w:spacing w:before="0" w:after="0" w:line="253" w:lineRule="exact"/>
              <w:ind w:left="1159" w:right="-239"/>
            </w:pPr>
            <w:r>
              <w:rPr>
                <w:rFonts w:ascii="宋体" w:eastAsia="宋体" w:hAnsi="宋体" w:cs="宋体"/>
                <w:color w:val="000000"/>
                <w:spacing w:val="0"/>
                <w:w w:val="100"/>
                <w:position w:val="0"/>
                <w:sz w:val="18"/>
                <w:u w:val="none"/>
              </w:rPr>
              <w:t>功能用房</w:t>
            </w:r>
          </w:p>
        </w:tc>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1271" w:right="-239"/>
            </w:pPr>
            <w:r>
              <w:rPr>
                <w:rFonts w:ascii="宋体" w:eastAsia="宋体" w:hAnsi="宋体" w:cs="宋体"/>
                <w:color w:val="000000"/>
                <w:spacing w:val="-1"/>
                <w:w w:val="100"/>
                <w:position w:val="0"/>
                <w:sz w:val="18"/>
                <w:u w:val="none"/>
              </w:rPr>
              <w:t>办公室</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369" w:right="-239"/>
            </w:pPr>
            <w:r>
              <w:rPr>
                <w:rFonts w:ascii="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150</w:t>
            </w:r>
          </w:p>
        </w:tc>
      </w:tr>
      <w:tr>
        <w:tblPrEx>
          <w:tblW w:w="0" w:type="auto"/>
          <w:tblInd w:w="0" w:type="dxa"/>
          <w:tblLayout w:type="fixed"/>
          <w:tblCellMar>
            <w:top w:w="0" w:type="dxa"/>
            <w:left w:w="108" w:type="dxa"/>
            <w:bottom w:w="0" w:type="dxa"/>
            <w:right w:w="108" w:type="dxa"/>
          </w:tblCellMar>
        </w:tblPrEx>
        <w:trPr>
          <w:trHeight w:hRule="exact" w:val="293"/>
        </w:trPr>
        <w:tc>
          <w:tcPr>
            <w:tcW w:w="30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271" w:right="-239"/>
            </w:pPr>
            <w:r>
              <w:rPr>
                <w:rFonts w:ascii="宋体" w:eastAsia="宋体" w:hAnsi="宋体" w:cs="宋体"/>
                <w:color w:val="000000"/>
                <w:spacing w:val="-1"/>
                <w:w w:val="100"/>
                <w:position w:val="0"/>
                <w:sz w:val="18"/>
                <w:u w:val="none"/>
              </w:rPr>
              <w:t>实验室</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369" w:right="-239"/>
            </w:pPr>
            <w:r>
              <w:rPr>
                <w:rFonts w:ascii="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250</w:t>
            </w:r>
          </w:p>
        </w:tc>
      </w:tr>
      <w:tr>
        <w:tblPrEx>
          <w:tblW w:w="0" w:type="auto"/>
          <w:tblInd w:w="0" w:type="dxa"/>
          <w:tblLayout w:type="fixed"/>
          <w:tblCellMar>
            <w:top w:w="0" w:type="dxa"/>
            <w:left w:w="108" w:type="dxa"/>
            <w:bottom w:w="0" w:type="dxa"/>
            <w:right w:w="108" w:type="dxa"/>
          </w:tblCellMar>
        </w:tblPrEx>
        <w:trPr>
          <w:trHeight w:hRule="exact" w:val="293"/>
        </w:trPr>
        <w:tc>
          <w:tcPr>
            <w:tcW w:w="30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271" w:right="-239"/>
            </w:pPr>
            <w:r>
              <w:rPr>
                <w:rFonts w:ascii="宋体" w:eastAsia="宋体" w:hAnsi="宋体" w:cs="宋体"/>
                <w:color w:val="000000"/>
                <w:spacing w:val="-1"/>
                <w:w w:val="100"/>
                <w:position w:val="0"/>
                <w:sz w:val="18"/>
                <w:u w:val="none"/>
              </w:rPr>
              <w:t>会议室</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41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93"/>
        </w:trPr>
        <w:tc>
          <w:tcPr>
            <w:tcW w:w="30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822" w:right="-239"/>
            </w:pPr>
            <w:r>
              <w:rPr>
                <w:rFonts w:ascii="宋体" w:eastAsia="宋体" w:hAnsi="宋体" w:cs="宋体"/>
                <w:color w:val="000000"/>
                <w:spacing w:val="-1"/>
                <w:w w:val="100"/>
                <w:position w:val="0"/>
                <w:sz w:val="18"/>
                <w:u w:val="none"/>
              </w:rPr>
              <w:t>样品和标本保存室</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69" w:right="-239"/>
            </w:pPr>
            <w:r>
              <w:rPr>
                <w:rFonts w:ascii="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150</w:t>
            </w:r>
          </w:p>
        </w:tc>
      </w:tr>
      <w:tr>
        <w:tblPrEx>
          <w:tblW w:w="0" w:type="auto"/>
          <w:tblInd w:w="0" w:type="dxa"/>
          <w:tblLayout w:type="fixed"/>
          <w:tblCellMar>
            <w:top w:w="0" w:type="dxa"/>
            <w:left w:w="108" w:type="dxa"/>
            <w:bottom w:w="0" w:type="dxa"/>
            <w:right w:w="108" w:type="dxa"/>
          </w:tblCellMar>
        </w:tblPrEx>
        <w:trPr>
          <w:trHeight w:hRule="exact" w:val="293"/>
        </w:trPr>
        <w:tc>
          <w:tcPr>
            <w:tcW w:w="30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091" w:right="-239"/>
            </w:pPr>
            <w:r>
              <w:rPr>
                <w:rFonts w:ascii="宋体" w:eastAsia="宋体" w:hAnsi="宋体" w:cs="宋体"/>
                <w:color w:val="000000"/>
                <w:spacing w:val="-1"/>
                <w:w w:val="100"/>
                <w:position w:val="0"/>
                <w:sz w:val="18"/>
                <w:u w:val="none"/>
              </w:rPr>
              <w:t>中心控制室</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41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93"/>
        </w:trPr>
        <w:tc>
          <w:tcPr>
            <w:tcW w:w="30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362" w:right="-239"/>
            </w:pPr>
            <w:r>
              <w:rPr>
                <w:rFonts w:ascii="宋体" w:eastAsia="宋体" w:hAnsi="宋体" w:cs="宋体"/>
                <w:color w:val="000000"/>
                <w:spacing w:val="-1"/>
                <w:w w:val="100"/>
                <w:position w:val="0"/>
                <w:sz w:val="18"/>
                <w:u w:val="none"/>
              </w:rPr>
              <w:t>小计</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69" w:right="-239"/>
            </w:pPr>
            <w:r>
              <w:rPr>
                <w:rFonts w:ascii="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650</w:t>
            </w:r>
          </w:p>
        </w:tc>
      </w:tr>
      <w:tr>
        <w:tblPrEx>
          <w:tblW w:w="0" w:type="auto"/>
          <w:tblInd w:w="0" w:type="dxa"/>
          <w:tblLayout w:type="fixed"/>
          <w:tblCellMar>
            <w:top w:w="0" w:type="dxa"/>
            <w:left w:w="108" w:type="dxa"/>
            <w:bottom w:w="0" w:type="dxa"/>
            <w:right w:w="108" w:type="dxa"/>
          </w:tblCellMar>
        </w:tblPrEx>
        <w:trPr>
          <w:trHeight w:hRule="exact" w:val="293"/>
        </w:trPr>
        <w:tc>
          <w:tcPr>
            <w:tcW w:w="3039"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720" w:lineRule="exact"/>
              <w:ind w:left="1159" w:right="-239"/>
            </w:pPr>
          </w:p>
          <w:p>
            <w:pPr>
              <w:spacing w:before="0" w:after="0" w:line="396" w:lineRule="exact"/>
              <w:ind w:left="1159" w:right="-239"/>
            </w:pPr>
            <w:r>
              <w:rPr>
                <w:rFonts w:ascii="宋体" w:eastAsia="宋体" w:hAnsi="宋体" w:cs="宋体"/>
                <w:color w:val="000000"/>
                <w:spacing w:val="0"/>
                <w:w w:val="100"/>
                <w:position w:val="0"/>
                <w:sz w:val="18"/>
                <w:u w:val="none"/>
              </w:rPr>
              <w:t>辅助用房</w:t>
            </w:r>
          </w:p>
        </w:tc>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1362" w:right="-239"/>
            </w:pPr>
            <w:r>
              <w:rPr>
                <w:rFonts w:ascii="宋体" w:eastAsia="宋体" w:hAnsi="宋体" w:cs="宋体"/>
                <w:color w:val="000000"/>
                <w:spacing w:val="-1"/>
                <w:w w:val="100"/>
                <w:position w:val="0"/>
                <w:sz w:val="18"/>
                <w:u w:val="none"/>
              </w:rPr>
              <w:t>宿舍</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369" w:right="-239"/>
            </w:pPr>
            <w:r>
              <w:rPr>
                <w:rFonts w:ascii="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200</w:t>
            </w:r>
          </w:p>
        </w:tc>
      </w:tr>
      <w:tr>
        <w:tblPrEx>
          <w:tblW w:w="0" w:type="auto"/>
          <w:tblInd w:w="0" w:type="dxa"/>
          <w:tblLayout w:type="fixed"/>
          <w:tblCellMar>
            <w:top w:w="0" w:type="dxa"/>
            <w:left w:w="108" w:type="dxa"/>
            <w:bottom w:w="0" w:type="dxa"/>
            <w:right w:w="108" w:type="dxa"/>
          </w:tblCellMar>
        </w:tblPrEx>
        <w:trPr>
          <w:trHeight w:hRule="exact" w:val="293"/>
        </w:trPr>
        <w:tc>
          <w:tcPr>
            <w:tcW w:w="30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1002" w:right="-239"/>
            </w:pPr>
            <w:r>
              <w:rPr>
                <w:rFonts w:ascii="宋体" w:eastAsia="宋体" w:hAnsi="宋体" w:cs="宋体"/>
                <w:color w:val="000000"/>
                <w:spacing w:val="-1"/>
                <w:w w:val="100"/>
                <w:position w:val="0"/>
                <w:sz w:val="18"/>
                <w:u w:val="none"/>
              </w:rPr>
              <w:t>健身活动中心</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41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93"/>
        </w:trPr>
        <w:tc>
          <w:tcPr>
            <w:tcW w:w="30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1362" w:right="-239"/>
            </w:pPr>
            <w:r>
              <w:rPr>
                <w:rFonts w:ascii="宋体" w:eastAsia="宋体" w:hAnsi="宋体" w:cs="宋体"/>
                <w:color w:val="000000"/>
                <w:spacing w:val="-1"/>
                <w:w w:val="100"/>
                <w:position w:val="0"/>
                <w:sz w:val="18"/>
                <w:u w:val="none"/>
              </w:rPr>
              <w:t>厨房</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41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93"/>
        </w:trPr>
        <w:tc>
          <w:tcPr>
            <w:tcW w:w="30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1362" w:right="-239"/>
            </w:pPr>
            <w:r>
              <w:rPr>
                <w:rFonts w:ascii="宋体" w:eastAsia="宋体" w:hAnsi="宋体" w:cs="宋体"/>
                <w:color w:val="000000"/>
                <w:spacing w:val="-1"/>
                <w:w w:val="100"/>
                <w:position w:val="0"/>
                <w:sz w:val="18"/>
                <w:u w:val="none"/>
              </w:rPr>
              <w:t>餐厅</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41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293"/>
        </w:trPr>
        <w:tc>
          <w:tcPr>
            <w:tcW w:w="30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1271" w:right="-239"/>
            </w:pPr>
            <w:r>
              <w:rPr>
                <w:rFonts w:ascii="宋体" w:eastAsia="宋体" w:hAnsi="宋体" w:cs="宋体"/>
                <w:color w:val="000000"/>
                <w:spacing w:val="-1"/>
                <w:w w:val="100"/>
                <w:position w:val="0"/>
                <w:sz w:val="18"/>
                <w:u w:val="none"/>
              </w:rPr>
              <w:t>卫生间</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141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293"/>
        </w:trPr>
        <w:tc>
          <w:tcPr>
            <w:tcW w:w="30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271" w:right="-239"/>
            </w:pPr>
            <w:r>
              <w:rPr>
                <w:rFonts w:ascii="宋体" w:eastAsia="宋体" w:hAnsi="宋体" w:cs="宋体"/>
                <w:color w:val="000000"/>
                <w:spacing w:val="-1"/>
                <w:w w:val="100"/>
                <w:position w:val="0"/>
                <w:sz w:val="18"/>
                <w:u w:val="none"/>
              </w:rPr>
              <w:t>储藏室</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412" w:right="-239"/>
            </w:pPr>
            <w:r>
              <w:rPr>
                <w:rFonts w:ascii="宋体" w:hAnsi="宋体" w:cs="宋体"/>
                <w:color w:val="000000"/>
                <w:spacing w:val="-1"/>
                <w:w w:val="100"/>
                <w:position w:val="2"/>
                <w:sz w:val="18"/>
                <w:u w:val="none"/>
              </w:rPr>
              <w:t>≥</w:t>
            </w:r>
            <w:r>
              <w:rPr>
                <w:rFonts w:ascii="Times New Roman" w:hAnsi="Times New Roman" w:cs="Times New Roman"/>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93"/>
        </w:trPr>
        <w:tc>
          <w:tcPr>
            <w:tcW w:w="3039"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308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362" w:right="-239"/>
            </w:pPr>
            <w:r>
              <w:rPr>
                <w:rFonts w:ascii="宋体" w:eastAsia="宋体" w:hAnsi="宋体" w:cs="宋体"/>
                <w:color w:val="000000"/>
                <w:spacing w:val="-1"/>
                <w:w w:val="100"/>
                <w:position w:val="0"/>
                <w:sz w:val="18"/>
                <w:u w:val="none"/>
              </w:rPr>
              <w:t>小计</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369" w:right="-239"/>
            </w:pPr>
            <w:r>
              <w:rPr>
                <w:rFonts w:ascii="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350</w:t>
            </w:r>
          </w:p>
        </w:tc>
      </w:tr>
      <w:tr>
        <w:tblPrEx>
          <w:tblW w:w="0" w:type="auto"/>
          <w:tblInd w:w="0" w:type="dxa"/>
          <w:tblLayout w:type="fixed"/>
          <w:tblCellMar>
            <w:top w:w="0" w:type="dxa"/>
            <w:left w:w="108" w:type="dxa"/>
            <w:bottom w:w="0" w:type="dxa"/>
            <w:right w:w="108" w:type="dxa"/>
          </w:tblCellMar>
        </w:tblPrEx>
        <w:trPr>
          <w:trHeight w:hRule="exact" w:val="298"/>
        </w:trPr>
        <w:tc>
          <w:tcPr>
            <w:tcW w:w="6121"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2879" w:right="-239"/>
            </w:pPr>
            <w:r>
              <w:rPr>
                <w:rFonts w:ascii="宋体" w:eastAsia="宋体" w:hAnsi="宋体" w:cs="宋体"/>
                <w:color w:val="000000"/>
                <w:spacing w:val="-1"/>
                <w:w w:val="100"/>
                <w:position w:val="0"/>
                <w:sz w:val="18"/>
                <w:u w:val="none"/>
              </w:rPr>
              <w:t>合计</w:t>
            </w:r>
          </w:p>
        </w:tc>
        <w:tc>
          <w:tcPr>
            <w:tcW w:w="31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323" w:right="-239"/>
            </w:pPr>
            <w:r>
              <w:rPr>
                <w:rFonts w:ascii="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1000</w:t>
            </w:r>
          </w:p>
        </w:tc>
      </w:tr>
      <w:tr>
        <w:tblPrEx>
          <w:tblW w:w="0" w:type="auto"/>
          <w:tblInd w:w="0" w:type="dxa"/>
          <w:tblLayout w:type="fixed"/>
          <w:tblCellMar>
            <w:top w:w="0" w:type="dxa"/>
            <w:left w:w="108" w:type="dxa"/>
            <w:bottom w:w="0" w:type="dxa"/>
            <w:right w:w="108" w:type="dxa"/>
          </w:tblCellMar>
        </w:tblPrEx>
        <w:trPr>
          <w:trHeight w:hRule="exact" w:val="303"/>
        </w:trPr>
        <w:tc>
          <w:tcPr>
            <w:tcW w:w="9307" w:type="dxa"/>
            <w:gridSpan w:val="3"/>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0" w:lineRule="exact"/>
              <w:ind w:left="467" w:right="-239"/>
            </w:pPr>
            <w:r>
              <w:rPr>
                <w:rFonts w:ascii="宋体" w:eastAsia="宋体" w:hAnsi="宋体" w:cs="宋体"/>
                <w:color w:val="000000"/>
                <w:spacing w:val="0"/>
                <w:w w:val="100"/>
                <w:position w:val="2"/>
                <w:sz w:val="18"/>
                <w:u w:val="none"/>
              </w:rPr>
              <w:t>注：综合观测楼建设相关技术要求参照</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GB</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50352</w:t>
            </w:r>
            <w:r>
              <w:rPr>
                <w:rFonts w:ascii="Calibri" w:hAnsi="Calibri" w:cs="Calibri"/>
                <w:color w:val="000000"/>
                <w:spacing w:val="2"/>
                <w:w w:val="100"/>
                <w:sz w:val="18"/>
                <w:u w:val="none"/>
              </w:rPr>
              <w:t> </w:t>
            </w:r>
            <w:r>
              <w:rPr>
                <w:rFonts w:ascii="宋体" w:eastAsia="宋体" w:hAnsi="宋体" w:cs="宋体"/>
                <w:color w:val="000000"/>
                <w:spacing w:val="-1"/>
                <w:w w:val="100"/>
                <w:position w:val="2"/>
                <w:sz w:val="18"/>
                <w:u w:val="none"/>
              </w:rPr>
              <w:t>和</w:t>
            </w:r>
            <w:r>
              <w:rPr>
                <w:rFonts w:ascii="Calibri" w:hAnsi="Calibri" w:cs="Calibri"/>
                <w:color w:val="000000"/>
                <w:spacing w:val="3"/>
                <w:w w:val="100"/>
                <w:sz w:val="18"/>
                <w:u w:val="none"/>
              </w:rPr>
              <w:t> </w:t>
            </w:r>
            <w:r>
              <w:rPr>
                <w:rFonts w:ascii="Times New Roman" w:hAnsi="Times New Roman" w:cs="Times New Roman"/>
                <w:color w:val="000000"/>
                <w:spacing w:val="-1"/>
                <w:w w:val="100"/>
                <w:position w:val="0"/>
                <w:sz w:val="18"/>
                <w:u w:val="none"/>
              </w:rPr>
              <w:t>GB</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50223</w:t>
            </w:r>
            <w:r>
              <w:rPr>
                <w:rFonts w:ascii="Calibri" w:hAnsi="Calibri" w:cs="Calibri"/>
                <w:color w:val="000000"/>
                <w:spacing w:val="2"/>
                <w:w w:val="100"/>
                <w:sz w:val="18"/>
                <w:u w:val="none"/>
              </w:rPr>
              <w:t> </w:t>
            </w:r>
            <w:r>
              <w:rPr>
                <w:rFonts w:ascii="宋体" w:hAnsi="宋体" w:cs="宋体"/>
                <w:color w:val="000000"/>
                <w:spacing w:val="-1"/>
                <w:w w:val="100"/>
                <w:position w:val="2"/>
                <w:sz w:val="18"/>
                <w:u w:val="none"/>
              </w:rPr>
              <w:t>执行。</w:t>
            </w:r>
          </w:p>
        </w:tc>
      </w:tr>
    </w:tbl>
    <w:p>
      <w:pPr>
        <w:spacing w:before="0" w:after="0" w:line="295" w:lineRule="exact"/>
      </w:pPr>
    </w:p>
    <w:p>
      <w:pPr>
        <w:widowControl/>
        <w:jc w:val="left"/>
        <w:sectPr>
          <w:type w:val="continuous"/>
          <w:pgSz w:w="11906" w:h="16838"/>
          <w:pgMar w:top="1111" w:right="855" w:bottom="871" w:left="1215" w:header="0" w:footer="0" w:gutter="0"/>
          <w:pgNumType w:start="19"/>
          <w:cols w:num="1" w:space="720"/>
          <w:docGrid w:type="lines" w:linePitch="312" w:charSpace="0"/>
        </w:sectPr>
      </w:pPr>
    </w:p>
    <w:p>
      <w:pPr>
        <w:spacing w:before="0" w:after="0" w:line="332" w:lineRule="exact"/>
        <w:ind w:left="7742"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1341</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widowControl/>
        <w:jc w:val="left"/>
        <w:sectPr>
          <w:type w:val="continuous"/>
          <w:pgSz w:w="11906" w:h="16838"/>
          <w:pgMar w:top="1111" w:right="855" w:bottom="871" w:left="1215" w:header="0" w:footer="0" w:gutter="0"/>
          <w:pgNumType w:start="20"/>
          <w:cols w:num="1" w:space="708" w:equalWidth="0">
            <w:col w:w="9836" w:space="0"/>
          </w:cols>
          <w:docGrid w:type="lines" w:linePitch="312" w:charSpace="0"/>
        </w:sectPr>
      </w:pPr>
    </w:p>
    <w:p>
      <w:pPr>
        <w:spacing w:before="0" w:after="0" w:line="240" w:lineRule="exact"/>
        <w:ind w:left="7742" w:firstLine="0"/>
      </w:pPr>
    </w:p>
    <w:p>
      <w:pPr>
        <w:spacing w:before="0" w:after="0" w:line="240" w:lineRule="exact"/>
        <w:ind w:left="7742" w:firstLine="0"/>
      </w:pPr>
    </w:p>
    <w:p>
      <w:pPr>
        <w:spacing w:before="0" w:after="0" w:line="443" w:lineRule="exact"/>
        <w:ind w:left="7742" w:firstLine="0"/>
      </w:pPr>
    </w:p>
    <w:p>
      <w:pPr>
        <w:widowControl/>
        <w:jc w:val="left"/>
        <w:sectPr>
          <w:type w:val="continuous"/>
          <w:pgSz w:w="11906" w:h="16838"/>
          <w:pgMar w:top="1111" w:right="855" w:bottom="871" w:left="1215" w:header="0" w:footer="0" w:gutter="0"/>
          <w:pgNumType w:start="21"/>
          <w:cols w:num="1" w:space="720"/>
          <w:docGrid w:type="lines" w:linePitch="312" w:charSpace="0"/>
        </w:sectPr>
      </w:pPr>
    </w:p>
    <w:p>
      <w:pPr>
        <w:spacing w:before="0" w:after="0" w:line="212" w:lineRule="exact"/>
        <w:ind w:left="460" w:firstLine="3804"/>
        <w:jc w:val="left"/>
      </w:pPr>
      <w:r>
        <w:rPr>
          <w:rFonts w:ascii="黑体" w:eastAsia="黑体" w:hAnsi="黑体" w:cs="黑体"/>
          <w:color w:val="000000"/>
          <w:spacing w:val="-2"/>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2"/>
          <w:w w:val="100"/>
          <w:position w:val="0"/>
          <w:sz w:val="21"/>
          <w:u w:val="none"/>
        </w:rPr>
        <w:t>录</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A</w:t>
      </w:r>
    </w:p>
    <w:p>
      <w:pPr>
        <w:spacing w:before="0" w:after="0" w:line="312" w:lineRule="exact"/>
        <w:ind w:left="460" w:firstLine="3490"/>
        <w:jc w:val="left"/>
      </w:pPr>
      <w:r>
        <w:rPr>
          <w:rFonts w:ascii="黑体" w:eastAsia="黑体" w:hAnsi="黑体" w:cs="黑体"/>
          <w:color w:val="000000"/>
          <w:spacing w:val="-1"/>
          <w:w w:val="100"/>
          <w:position w:val="0"/>
          <w:sz w:val="21"/>
          <w:u w:val="none"/>
        </w:rPr>
        <w:t>（规范性附录）</w:t>
      </w:r>
    </w:p>
    <w:p>
      <w:pPr>
        <w:spacing w:before="0" w:after="0" w:line="312" w:lineRule="exact"/>
        <w:ind w:left="460" w:firstLine="2914"/>
        <w:jc w:val="left"/>
      </w:pPr>
      <w:r>
        <w:rPr>
          <w:rFonts w:ascii="黑体" w:eastAsia="黑体" w:hAnsi="黑体" w:cs="黑体"/>
          <w:color w:val="000000"/>
          <w:spacing w:val="-1"/>
          <w:w w:val="100"/>
          <w:position w:val="0"/>
          <w:sz w:val="21"/>
          <w:u w:val="none"/>
        </w:rPr>
        <w:t>大型综合观测楼建设技术要求</w:t>
      </w:r>
    </w:p>
    <w:p>
      <w:pPr>
        <w:spacing w:before="0" w:after="0" w:line="240" w:lineRule="exact"/>
        <w:ind w:left="460" w:firstLine="2914"/>
      </w:pPr>
    </w:p>
    <w:p>
      <w:pPr>
        <w:spacing w:before="0" w:after="0" w:line="454" w:lineRule="exact"/>
        <w:ind w:left="460" w:firstLine="2914"/>
      </w:pPr>
    </w:p>
    <w:p>
      <w:pPr>
        <w:spacing w:before="0" w:after="0" w:line="268" w:lineRule="exact"/>
        <w:ind w:left="460" w:firstLine="0"/>
        <w:jc w:val="left"/>
      </w:pPr>
      <w:r>
        <w:rPr>
          <w:rFonts w:ascii="宋体" w:eastAsia="宋体" w:hAnsi="宋体" w:cs="宋体"/>
          <w:color w:val="000000"/>
          <w:spacing w:val="-1"/>
          <w:w w:val="100"/>
          <w:position w:val="3"/>
          <w:sz w:val="20"/>
          <w:u w:val="none"/>
        </w:rPr>
        <w:t>标准中大型综合观测楼建设技术要求见表</w:t>
      </w:r>
      <w:r>
        <w:rPr>
          <w:rFonts w:ascii="Calibri" w:hAnsi="Calibri" w:cs="Calibri"/>
          <w:color w:val="000000"/>
          <w:spacing w:val="4"/>
          <w:w w:val="100"/>
          <w:sz w:val="20"/>
          <w:u w:val="none"/>
        </w:rPr>
        <w:t> </w:t>
      </w:r>
      <w:r>
        <w:rPr>
          <w:rFonts w:ascii="Times New Roman" w:hAnsi="Times New Roman" w:cs="Times New Roman"/>
          <w:color w:val="000000"/>
          <w:spacing w:val="-1"/>
          <w:w w:val="100"/>
          <w:position w:val="0"/>
          <w:sz w:val="20"/>
          <w:u w:val="none"/>
        </w:rPr>
        <w:t>A.1</w:t>
      </w:r>
      <w:r>
        <w:rPr>
          <w:rFonts w:ascii="宋体" w:hAnsi="宋体" w:cs="宋体"/>
          <w:color w:val="000000"/>
          <w:spacing w:val="-2"/>
          <w:w w:val="100"/>
          <w:position w:val="3"/>
          <w:sz w:val="20"/>
          <w:u w:val="none"/>
        </w:rPr>
        <w:t>。</w:t>
      </w:r>
    </w:p>
    <w:p>
      <w:pPr>
        <w:spacing w:before="0" w:after="0" w:line="442" w:lineRule="exact"/>
        <w:ind w:left="460" w:firstLine="2462"/>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大型综合观测楼建设技术要求</w:t>
      </w:r>
    </w:p>
    <w:p>
      <w:pPr>
        <w:widowControl/>
        <w:jc w:val="left"/>
        <w:sectPr>
          <w:type w:val="continuous"/>
          <w:pgSz w:w="11906" w:h="16838"/>
          <w:pgMar w:top="1111" w:right="855" w:bottom="871" w:left="1215" w:header="0" w:footer="0" w:gutter="0"/>
          <w:pgNumType w:start="22"/>
          <w:cols w:num="1" w:space="708" w:equalWidth="0">
            <w:col w:w="9836" w:space="0"/>
          </w:cols>
          <w:docGrid w:type="lines" w:linePitch="312" w:charSpace="0"/>
        </w:sectPr>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240" w:lineRule="exact"/>
        <w:ind w:left="460" w:firstLine="2462"/>
      </w:pPr>
    </w:p>
    <w:p>
      <w:pPr>
        <w:spacing w:before="0" w:after="0" w:line="468" w:lineRule="exact"/>
        <w:ind w:left="460" w:firstLine="2462"/>
      </w:pPr>
    </w:p>
    <w:p>
      <w:pPr>
        <w:widowControl/>
        <w:jc w:val="left"/>
        <w:sectPr>
          <w:type w:val="continuous"/>
          <w:pgSz w:w="11906" w:h="16838"/>
          <w:pgMar w:top="1111" w:right="855" w:bottom="871" w:left="1215" w:header="0" w:footer="0" w:gutter="0"/>
          <w:pgNumType w:start="23"/>
          <w:cols w:num="1" w:space="720"/>
          <w:docGrid w:type="lines" w:linePitch="312" w:charSpace="0"/>
        </w:sectPr>
      </w:pPr>
    </w:p>
    <w:p>
      <w:pPr>
        <w:spacing w:before="0" w:after="0" w:line="180" w:lineRule="exact"/>
        <w:ind w:left="9098" w:firstLine="0"/>
        <w:jc w:val="left"/>
      </w:pPr>
      <w:r>
        <w:rPr>
          <w:rFonts w:ascii="宋体" w:hAnsi="宋体" w:cs="宋体"/>
          <w:color w:val="000000"/>
          <w:spacing w:val="-1"/>
          <w:w w:val="100"/>
          <w:position w:val="0"/>
          <w:sz w:val="18"/>
          <w:u w:val="none"/>
        </w:rPr>
        <w:t>5</w:t>
      </w:r>
    </w:p>
    <w:p>
      <w:pPr>
        <w:widowControl/>
        <w:jc w:val="left"/>
        <w:sectPr>
          <w:type w:val="continuous"/>
          <w:pgSz w:w="11906" w:h="16838"/>
          <w:pgMar w:top="1111" w:right="855" w:bottom="871" w:left="1215" w:header="0" w:footer="0" w:gutter="0"/>
          <w:pgNumType w:start="24"/>
          <w:cols w:num="1" w:space="708" w:equalWidth="0">
            <w:col w:w="9836" w:space="0"/>
          </w:cols>
          <w:docGrid w:type="lines" w:linePitch="312" w:charSpace="0"/>
        </w:sectPr>
      </w:pPr>
    </w:p>
    <w:tbl>
      <w:tblPr>
        <w:tblStyle w:val="TableNormal"/>
        <w:tblpPr w:leftFromText="180" w:rightFromText="180" w:vertAnchor="page" w:horzAnchor="page" w:tblpX="-20" w:tblpY="4004"/>
        <w:tblW w:w="0" w:type="auto"/>
        <w:tblInd w:w="0" w:type="dxa"/>
        <w:tblLayout w:type="fixed"/>
        <w:tblCellMar>
          <w:top w:w="0" w:type="dxa"/>
          <w:left w:w="108" w:type="dxa"/>
          <w:bottom w:w="0" w:type="dxa"/>
          <w:right w:w="108" w:type="dxa"/>
        </w:tblCellMar>
      </w:tblPr>
      <w:tblGrid>
        <w:gridCol w:w="971"/>
        <w:gridCol w:w="1934"/>
        <w:gridCol w:w="4454"/>
        <w:gridCol w:w="2155"/>
      </w:tblGrid>
      <w:tr>
        <w:tblPrEx>
          <w:tblW w:w="0" w:type="auto"/>
          <w:tblInd w:w="0" w:type="dxa"/>
          <w:tblLayout w:type="fixed"/>
          <w:tblCellMar>
            <w:top w:w="0" w:type="dxa"/>
            <w:left w:w="108" w:type="dxa"/>
            <w:bottom w:w="0" w:type="dxa"/>
            <w:right w:w="108" w:type="dxa"/>
          </w:tblCellMar>
        </w:tblPrEx>
        <w:trPr>
          <w:trHeight w:hRule="exact" w:val="303"/>
        </w:trPr>
        <w:tc>
          <w:tcPr>
            <w:tcW w:w="97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304" w:right="-239"/>
            </w:pPr>
            <w:bookmarkStart w:id="9" w:name="9"/>
            <w:bookmarkEnd w:id="9"/>
            <w:r>
              <w:rPr>
                <w:rFonts w:ascii="宋体" w:eastAsia="宋体" w:hAnsi="宋体" w:cs="宋体"/>
                <w:color w:val="000000"/>
                <w:spacing w:val="-1"/>
                <w:w w:val="100"/>
                <w:position w:val="0"/>
                <w:sz w:val="18"/>
                <w:u w:val="none"/>
              </w:rPr>
              <w:t>类别</w:t>
            </w: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787" w:right="-239"/>
            </w:pPr>
            <w:r>
              <w:rPr>
                <w:rFonts w:ascii="宋体" w:eastAsia="宋体" w:hAnsi="宋体" w:cs="宋体"/>
                <w:color w:val="000000"/>
                <w:spacing w:val="-1"/>
                <w:w w:val="100"/>
                <w:position w:val="0"/>
                <w:sz w:val="18"/>
                <w:u w:val="none"/>
              </w:rPr>
              <w:t>名称</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1597" w:right="-239"/>
            </w:pPr>
            <w:r>
              <w:rPr>
                <w:rFonts w:ascii="宋体" w:eastAsia="宋体" w:hAnsi="宋体" w:cs="宋体"/>
                <w:color w:val="000000"/>
                <w:spacing w:val="-1"/>
                <w:w w:val="100"/>
                <w:position w:val="0"/>
                <w:sz w:val="18"/>
                <w:u w:val="none"/>
              </w:rPr>
              <w:t>内容及技术指标</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282" w:right="-239"/>
            </w:pPr>
            <w:r>
              <w:rPr>
                <w:rFonts w:ascii="宋体" w:eastAsia="宋体" w:hAnsi="宋体" w:cs="宋体"/>
                <w:color w:val="000000"/>
                <w:spacing w:val="-1"/>
                <w:w w:val="100"/>
                <w:position w:val="2"/>
                <w:sz w:val="18"/>
                <w:u w:val="none"/>
              </w:rPr>
              <w:t>数量（个</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辆</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艘</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0"/>
                <w:w w:val="100"/>
                <w:position w:val="2"/>
                <w:sz w:val="18"/>
                <w:u w:val="none"/>
              </w:rPr>
              <w:t>套）</w:t>
            </w:r>
          </w:p>
        </w:tc>
      </w:tr>
      <w:tr>
        <w:tblPrEx>
          <w:tblW w:w="0" w:type="auto"/>
          <w:tblInd w:w="0" w:type="dxa"/>
          <w:tblLayout w:type="fixed"/>
          <w:tblCellMar>
            <w:top w:w="0" w:type="dxa"/>
            <w:left w:w="108" w:type="dxa"/>
            <w:bottom w:w="0" w:type="dxa"/>
            <w:right w:w="108" w:type="dxa"/>
          </w:tblCellMar>
        </w:tblPrEx>
        <w:trPr>
          <w:trHeight w:hRule="exact" w:val="298"/>
        </w:trPr>
        <w:tc>
          <w:tcPr>
            <w:tcW w:w="97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1680" w:lineRule="exact"/>
              <w:ind w:left="124" w:right="-239"/>
            </w:pPr>
          </w:p>
          <w:p>
            <w:pPr>
              <w:spacing w:before="0" w:after="0" w:line="265" w:lineRule="exact"/>
              <w:ind w:left="124" w:right="-239"/>
            </w:pPr>
            <w:r>
              <w:rPr>
                <w:rFonts w:ascii="宋体" w:eastAsia="宋体" w:hAnsi="宋体" w:cs="宋体"/>
                <w:color w:val="000000"/>
                <w:spacing w:val="-1"/>
                <w:w w:val="100"/>
                <w:position w:val="0"/>
                <w:sz w:val="18"/>
                <w:u w:val="none"/>
              </w:rPr>
              <w:t>辅助设施</w:t>
            </w: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607" w:right="-239"/>
            </w:pPr>
            <w:r>
              <w:rPr>
                <w:rFonts w:ascii="宋体" w:eastAsia="宋体" w:hAnsi="宋体" w:cs="宋体"/>
                <w:color w:val="000000"/>
                <w:spacing w:val="-1"/>
                <w:w w:val="100"/>
                <w:position w:val="0"/>
                <w:sz w:val="18"/>
                <w:u w:val="none"/>
              </w:rPr>
              <w:t>观测道路</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28" w:right="-239"/>
            </w:pPr>
            <w:r>
              <w:rPr>
                <w:rFonts w:ascii="宋体" w:eastAsia="宋体" w:hAnsi="宋体" w:cs="宋体"/>
                <w:color w:val="000000"/>
                <w:spacing w:val="-1"/>
                <w:w w:val="100"/>
                <w:position w:val="0"/>
                <w:sz w:val="18"/>
                <w:u w:val="none"/>
              </w:rPr>
              <w:t>站址周围为水泥混凝土路面，其他为砂石路面</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447" w:right="-239"/>
            </w:pPr>
            <w:r>
              <w:rPr>
                <w:rFonts w:ascii="宋体" w:eastAsia="宋体" w:hAnsi="宋体" w:cs="宋体"/>
                <w:color w:val="000000"/>
                <w:spacing w:val="-1"/>
                <w:w w:val="100"/>
                <w:position w:val="0"/>
                <w:sz w:val="18"/>
                <w:u w:val="none"/>
              </w:rPr>
              <w:t>按实际需求建设</w:t>
            </w:r>
          </w:p>
        </w:tc>
      </w:tr>
      <w:tr>
        <w:tblPrEx>
          <w:tblW w:w="0" w:type="auto"/>
          <w:tblInd w:w="0" w:type="dxa"/>
          <w:tblLayout w:type="fixed"/>
          <w:tblCellMar>
            <w:top w:w="0" w:type="dxa"/>
            <w:left w:w="108" w:type="dxa"/>
            <w:bottom w:w="0" w:type="dxa"/>
            <w:right w:w="108" w:type="dxa"/>
          </w:tblCellMar>
        </w:tblPrEx>
        <w:trPr>
          <w:trHeight w:hRule="exact" w:val="293"/>
        </w:trPr>
        <w:tc>
          <w:tcPr>
            <w:tcW w:w="9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1" w:lineRule="exact"/>
            </w:pP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787" w:right="-239"/>
            </w:pPr>
            <w:r>
              <w:rPr>
                <w:rFonts w:ascii="宋体" w:eastAsia="宋体" w:hAnsi="宋体" w:cs="宋体"/>
                <w:color w:val="000000"/>
                <w:spacing w:val="-1"/>
                <w:w w:val="100"/>
                <w:position w:val="0"/>
                <w:sz w:val="18"/>
                <w:u w:val="none"/>
              </w:rPr>
              <w:t>车库</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328" w:right="-239"/>
            </w:pPr>
            <w:r>
              <w:rPr>
                <w:rFonts w:ascii="宋体" w:eastAsia="宋体" w:hAnsi="宋体" w:cs="宋体"/>
                <w:color w:val="000000"/>
                <w:spacing w:val="-1"/>
                <w:w w:val="100"/>
                <w:position w:val="0"/>
                <w:sz w:val="18"/>
                <w:u w:val="none"/>
              </w:rPr>
              <w:t>满足停放一般车辆要求</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896" w:right="-239"/>
            </w:pP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293"/>
        </w:trPr>
        <w:tc>
          <w:tcPr>
            <w:tcW w:w="9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427" w:right="-239"/>
            </w:pPr>
            <w:r>
              <w:rPr>
                <w:rFonts w:ascii="宋体" w:eastAsia="宋体" w:hAnsi="宋体" w:cs="宋体"/>
                <w:color w:val="000000"/>
                <w:spacing w:val="-1"/>
                <w:w w:val="100"/>
                <w:position w:val="0"/>
                <w:sz w:val="18"/>
                <w:u w:val="none"/>
              </w:rPr>
              <w:t>室外运动设施</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328" w:right="-239"/>
            </w:pPr>
            <w:r>
              <w:rPr>
                <w:rFonts w:ascii="宋体" w:eastAsia="宋体" w:hAnsi="宋体" w:cs="宋体"/>
                <w:color w:val="000000"/>
                <w:spacing w:val="-1"/>
                <w:w w:val="100"/>
                <w:position w:val="0"/>
                <w:sz w:val="18"/>
                <w:u w:val="none"/>
              </w:rPr>
              <w:t>室外篮球场等运动场所</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447" w:right="-239"/>
            </w:pPr>
            <w:r>
              <w:rPr>
                <w:rFonts w:ascii="宋体" w:eastAsia="宋体" w:hAnsi="宋体" w:cs="宋体"/>
                <w:color w:val="000000"/>
                <w:spacing w:val="-1"/>
                <w:w w:val="100"/>
                <w:position w:val="0"/>
                <w:sz w:val="18"/>
                <w:u w:val="none"/>
              </w:rPr>
              <w:t>按实际需求建设</w:t>
            </w:r>
          </w:p>
        </w:tc>
      </w:tr>
      <w:tr>
        <w:tblPrEx>
          <w:tblW w:w="0" w:type="auto"/>
          <w:tblInd w:w="0" w:type="dxa"/>
          <w:tblLayout w:type="fixed"/>
          <w:tblCellMar>
            <w:top w:w="0" w:type="dxa"/>
            <w:left w:w="108" w:type="dxa"/>
            <w:bottom w:w="0" w:type="dxa"/>
            <w:right w:w="108" w:type="dxa"/>
          </w:tblCellMar>
        </w:tblPrEx>
        <w:trPr>
          <w:trHeight w:hRule="exact" w:val="293"/>
        </w:trPr>
        <w:tc>
          <w:tcPr>
            <w:tcW w:w="9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516" w:right="-239"/>
            </w:pPr>
            <w:r>
              <w:rPr>
                <w:rFonts w:ascii="宋体" w:eastAsia="宋体" w:hAnsi="宋体" w:cs="宋体"/>
                <w:color w:val="000000"/>
                <w:spacing w:val="-1"/>
                <w:w w:val="100"/>
                <w:position w:val="0"/>
                <w:sz w:val="18"/>
                <w:u w:val="none"/>
              </w:rPr>
              <w:t>水电暖设施</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608" w:right="-239"/>
            </w:pPr>
            <w:r>
              <w:rPr>
                <w:rFonts w:ascii="宋体" w:hAnsi="宋体" w:cs="宋体"/>
                <w:color w:val="000000"/>
                <w:spacing w:val="-1"/>
                <w:w w:val="100"/>
                <w:position w:val="0"/>
                <w:sz w:val="18"/>
                <w:u w:val="none"/>
              </w:rPr>
              <w:t>输电线路、输水管道、暖气管道、水塔等</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33"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293"/>
        </w:trPr>
        <w:tc>
          <w:tcPr>
            <w:tcW w:w="9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696" w:right="-239"/>
            </w:pPr>
            <w:r>
              <w:rPr>
                <w:rFonts w:ascii="宋体" w:eastAsia="宋体" w:hAnsi="宋体" w:cs="宋体"/>
                <w:color w:val="000000"/>
                <w:spacing w:val="-1"/>
                <w:w w:val="100"/>
                <w:position w:val="0"/>
                <w:sz w:val="18"/>
                <w:u w:val="none"/>
              </w:rPr>
              <w:t>标志牌</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148" w:right="-239"/>
            </w:pPr>
            <w:r>
              <w:rPr>
                <w:rFonts w:ascii="宋体" w:hAnsi="宋体" w:cs="宋体"/>
                <w:color w:val="000000"/>
                <w:spacing w:val="-1"/>
                <w:w w:val="100"/>
                <w:position w:val="0"/>
                <w:sz w:val="18"/>
                <w:u w:val="none"/>
              </w:rPr>
              <w:t>站点标志牌、设施标志牌等</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447" w:right="-239"/>
            </w:pPr>
            <w:r>
              <w:rPr>
                <w:rFonts w:ascii="宋体" w:eastAsia="宋体" w:hAnsi="宋体" w:cs="宋体"/>
                <w:color w:val="000000"/>
                <w:spacing w:val="-1"/>
                <w:w w:val="100"/>
                <w:position w:val="0"/>
                <w:sz w:val="18"/>
                <w:u w:val="none"/>
              </w:rPr>
              <w:t>按实际需求配置</w:t>
            </w:r>
          </w:p>
        </w:tc>
      </w:tr>
      <w:tr>
        <w:tblPrEx>
          <w:tblW w:w="0" w:type="auto"/>
          <w:tblInd w:w="0" w:type="dxa"/>
          <w:tblLayout w:type="fixed"/>
          <w:tblCellMar>
            <w:top w:w="0" w:type="dxa"/>
            <w:left w:w="108" w:type="dxa"/>
            <w:bottom w:w="0" w:type="dxa"/>
            <w:right w:w="108" w:type="dxa"/>
          </w:tblCellMar>
        </w:tblPrEx>
        <w:trPr>
          <w:trHeight w:hRule="exact" w:val="293"/>
        </w:trPr>
        <w:tc>
          <w:tcPr>
            <w:tcW w:w="9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787" w:right="-239"/>
            </w:pPr>
            <w:r>
              <w:rPr>
                <w:rFonts w:ascii="宋体" w:eastAsia="宋体" w:hAnsi="宋体" w:cs="宋体"/>
                <w:color w:val="000000"/>
                <w:spacing w:val="-1"/>
                <w:w w:val="100"/>
                <w:position w:val="0"/>
                <w:sz w:val="18"/>
                <w:u w:val="none"/>
              </w:rPr>
              <w:t>围墙</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9" w:right="-239"/>
            </w:pPr>
            <w:r>
              <w:rPr>
                <w:rFonts w:ascii="宋体" w:eastAsia="宋体" w:hAnsi="宋体" w:cs="宋体"/>
                <w:color w:val="000000"/>
                <w:spacing w:val="0"/>
                <w:w w:val="100"/>
                <w:position w:val="2"/>
                <w:sz w:val="18"/>
                <w:u w:val="none"/>
              </w:rPr>
              <w:t>综合观测楼周边的围墙，高约</w:t>
            </w:r>
            <w:r>
              <w:rPr>
                <w:rFonts w:ascii="Calibri" w:hAnsi="Calibri" w:cs="Calibri"/>
                <w:color w:val="000000"/>
                <w:spacing w:val="3"/>
                <w:w w:val="100"/>
                <w:sz w:val="18"/>
                <w:u w:val="none"/>
              </w:rPr>
              <w:t> </w:t>
            </w:r>
            <w:r>
              <w:rPr>
                <w:rFonts w:ascii="Times New Roman" w:hAnsi="Times New Roman" w:cs="Times New Roman"/>
                <w:color w:val="000000"/>
                <w:spacing w:val="0"/>
                <w:w w:val="100"/>
                <w:position w:val="0"/>
                <w:sz w:val="18"/>
                <w:u w:val="none"/>
              </w:rPr>
              <w:t>2.5</w:t>
            </w:r>
            <w:r>
              <w:rPr>
                <w:rFonts w:ascii="Calibri" w:hAnsi="Calibri" w:cs="Calibri"/>
                <w:color w:val="000000"/>
                <w:spacing w:val="0"/>
                <w:w w:val="100"/>
                <w:sz w:val="18"/>
                <w:u w:val="none"/>
              </w:rPr>
              <w:t> </w:t>
            </w:r>
            <w:r>
              <w:rPr>
                <w:rFonts w:ascii="Times New Roman" w:hAnsi="Times New Roman" w:cs="Times New Roman"/>
                <w:color w:val="000000"/>
                <w:spacing w:val="-1"/>
                <w:w w:val="100"/>
                <w:position w:val="0"/>
                <w:sz w:val="18"/>
                <w:u w:val="none"/>
              </w:rPr>
              <w:t>m</w:t>
            </w:r>
            <w:r>
              <w:rPr>
                <w:rFonts w:ascii="宋体" w:eastAsia="宋体" w:hAnsi="宋体" w:cs="宋体"/>
                <w:color w:val="000000"/>
                <w:spacing w:val="-1"/>
                <w:w w:val="100"/>
                <w:position w:val="2"/>
                <w:sz w:val="18"/>
                <w:u w:val="none"/>
              </w:rPr>
              <w:t>，并配有围墙大门</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447" w:right="-239"/>
            </w:pPr>
            <w:r>
              <w:rPr>
                <w:rFonts w:ascii="宋体" w:eastAsia="宋体" w:hAnsi="宋体" w:cs="宋体"/>
                <w:color w:val="000000"/>
                <w:spacing w:val="-1"/>
                <w:w w:val="100"/>
                <w:position w:val="0"/>
                <w:sz w:val="18"/>
                <w:u w:val="none"/>
              </w:rPr>
              <w:t>按实际需求建设</w:t>
            </w:r>
          </w:p>
        </w:tc>
      </w:tr>
      <w:tr>
        <w:tblPrEx>
          <w:tblW w:w="0" w:type="auto"/>
          <w:tblInd w:w="0" w:type="dxa"/>
          <w:tblLayout w:type="fixed"/>
          <w:tblCellMar>
            <w:top w:w="0" w:type="dxa"/>
            <w:left w:w="108" w:type="dxa"/>
            <w:bottom w:w="0" w:type="dxa"/>
            <w:right w:w="108" w:type="dxa"/>
          </w:tblCellMar>
        </w:tblPrEx>
        <w:trPr>
          <w:trHeight w:hRule="exact" w:val="293"/>
        </w:trPr>
        <w:tc>
          <w:tcPr>
            <w:tcW w:w="9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607" w:right="-239"/>
            </w:pPr>
            <w:r>
              <w:rPr>
                <w:rFonts w:ascii="宋体" w:eastAsia="宋体" w:hAnsi="宋体" w:cs="宋体"/>
                <w:color w:val="000000"/>
                <w:spacing w:val="-1"/>
                <w:w w:val="100"/>
                <w:position w:val="0"/>
                <w:sz w:val="18"/>
                <w:u w:val="none"/>
              </w:rPr>
              <w:t>通讯设施</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1417" w:right="-239"/>
            </w:pPr>
            <w:r>
              <w:rPr>
                <w:rFonts w:ascii="宋体" w:hAnsi="宋体" w:cs="宋体"/>
                <w:color w:val="000000"/>
                <w:spacing w:val="-1"/>
                <w:w w:val="100"/>
                <w:position w:val="0"/>
                <w:sz w:val="18"/>
                <w:u w:val="none"/>
              </w:rPr>
              <w:t>固定电话、宽带网络</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33"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293"/>
        </w:trPr>
        <w:tc>
          <w:tcPr>
            <w:tcW w:w="9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7" w:lineRule="exact"/>
            </w:pP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247" w:right="-239"/>
            </w:pPr>
            <w:r>
              <w:rPr>
                <w:rFonts w:ascii="宋体" w:eastAsia="宋体" w:hAnsi="宋体" w:cs="宋体"/>
                <w:color w:val="000000"/>
                <w:spacing w:val="-1"/>
                <w:w w:val="100"/>
                <w:position w:val="0"/>
                <w:sz w:val="18"/>
                <w:u w:val="none"/>
              </w:rPr>
              <w:t>安全技术防范设施</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968" w:right="-239"/>
            </w:pPr>
            <w:r>
              <w:rPr>
                <w:rFonts w:ascii="宋体" w:hAnsi="宋体" w:cs="宋体"/>
                <w:color w:val="000000"/>
                <w:spacing w:val="-1"/>
                <w:w w:val="100"/>
                <w:position w:val="0"/>
                <w:sz w:val="18"/>
                <w:u w:val="none"/>
              </w:rPr>
              <w:t>周界报警系统、视频监控系统等</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33"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293"/>
        </w:trPr>
        <w:tc>
          <w:tcPr>
            <w:tcW w:w="9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7" w:lineRule="exact"/>
            </w:pP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607" w:right="-239"/>
            </w:pPr>
            <w:r>
              <w:rPr>
                <w:rFonts w:ascii="宋体" w:eastAsia="宋体" w:hAnsi="宋体" w:cs="宋体"/>
                <w:color w:val="000000"/>
                <w:spacing w:val="-1"/>
                <w:w w:val="100"/>
                <w:position w:val="0"/>
                <w:sz w:val="18"/>
                <w:u w:val="none"/>
              </w:rPr>
              <w:t>消防设施</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109" w:right="-239"/>
            </w:pPr>
            <w:r>
              <w:rPr>
                <w:rFonts w:ascii="宋体" w:hAnsi="宋体" w:cs="宋体"/>
                <w:color w:val="000000"/>
                <w:spacing w:val="-4"/>
                <w:w w:val="100"/>
                <w:position w:val="0"/>
                <w:sz w:val="18"/>
                <w:u w:val="none"/>
              </w:rPr>
              <w:t>火灾自动报警系统、自动喷淋灭火系统、消火栓系统等</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7" w:lineRule="exact"/>
              <w:ind w:left="1033"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477"/>
        </w:trPr>
        <w:tc>
          <w:tcPr>
            <w:tcW w:w="9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7" w:lineRule="exact"/>
            </w:pP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08" w:right="-239"/>
            </w:pPr>
            <w:r>
              <w:rPr>
                <w:rFonts w:ascii="宋体" w:eastAsia="宋体" w:hAnsi="宋体" w:cs="宋体"/>
                <w:color w:val="000000"/>
                <w:spacing w:val="-9"/>
                <w:w w:val="100"/>
                <w:position w:val="0"/>
                <w:sz w:val="18"/>
                <w:u w:val="none"/>
              </w:rPr>
              <w:t>垃圾收集（存放）设施</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9" w:right="-239"/>
            </w:pPr>
            <w:r>
              <w:rPr>
                <w:rFonts w:ascii="宋体" w:hAnsi="宋体" w:cs="宋体"/>
                <w:color w:val="000000"/>
                <w:spacing w:val="-4"/>
                <w:w w:val="100"/>
                <w:position w:val="0"/>
                <w:sz w:val="18"/>
                <w:u w:val="none"/>
              </w:rPr>
              <w:t>垃圾箱（桶、篓）等垃圾收集设施，垃圾存放池，由城</w:t>
            </w:r>
          </w:p>
          <w:p>
            <w:pPr>
              <w:spacing w:before="0" w:after="0" w:line="233" w:lineRule="exact"/>
              <w:ind w:left="877" w:right="-239"/>
            </w:pPr>
            <w:r>
              <w:rPr>
                <w:rFonts w:ascii="宋体" w:eastAsia="宋体" w:hAnsi="宋体" w:cs="宋体"/>
                <w:color w:val="000000"/>
                <w:spacing w:val="-1"/>
                <w:w w:val="100"/>
                <w:position w:val="0"/>
                <w:sz w:val="18"/>
                <w:u w:val="none"/>
              </w:rPr>
              <w:t>镇生活垃圾处理系统集中处理垃圾</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1033"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293"/>
        </w:trPr>
        <w:tc>
          <w:tcPr>
            <w:tcW w:w="9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8" w:lineRule="exact"/>
            </w:pP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427" w:right="-239"/>
            </w:pPr>
            <w:r>
              <w:rPr>
                <w:rFonts w:ascii="宋体" w:eastAsia="宋体" w:hAnsi="宋体" w:cs="宋体"/>
                <w:color w:val="000000"/>
                <w:spacing w:val="-1"/>
                <w:w w:val="100"/>
                <w:position w:val="0"/>
                <w:sz w:val="18"/>
                <w:u w:val="none"/>
              </w:rPr>
              <w:t>污水排放设施</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57" w:right="-239"/>
            </w:pPr>
            <w:r>
              <w:rPr>
                <w:rFonts w:ascii="宋体" w:hAnsi="宋体" w:cs="宋体"/>
                <w:color w:val="000000"/>
                <w:spacing w:val="-1"/>
                <w:w w:val="100"/>
                <w:position w:val="0"/>
                <w:sz w:val="18"/>
                <w:u w:val="none"/>
              </w:rPr>
              <w:t>管道、暗沟，接入城镇污水管网或配备污水处理系统</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33"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293"/>
        </w:trPr>
        <w:tc>
          <w:tcPr>
            <w:tcW w:w="9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427" w:right="-239"/>
            </w:pPr>
            <w:r>
              <w:rPr>
                <w:rFonts w:ascii="宋体" w:eastAsia="宋体" w:hAnsi="宋体" w:cs="宋体"/>
                <w:color w:val="000000"/>
                <w:spacing w:val="-1"/>
                <w:w w:val="100"/>
                <w:position w:val="0"/>
                <w:sz w:val="18"/>
                <w:u w:val="none"/>
              </w:rPr>
              <w:t>海上观测平台</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057" w:right="-239"/>
            </w:pPr>
            <w:r>
              <w:rPr>
                <w:rFonts w:ascii="宋体" w:hAnsi="宋体" w:cs="宋体"/>
                <w:color w:val="000000"/>
                <w:spacing w:val="-1"/>
                <w:w w:val="100"/>
                <w:position w:val="0"/>
                <w:sz w:val="18"/>
                <w:u w:val="none"/>
              </w:rPr>
              <w:t>具备观测、办公、生活等功能</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76" w:right="-239"/>
            </w:pPr>
            <w:r>
              <w:rPr>
                <w:rFonts w:ascii="宋体" w:eastAsia="宋体" w:hAnsi="宋体" w:cs="宋体"/>
                <w:color w:val="000000"/>
                <w:spacing w:val="0"/>
                <w:w w:val="100"/>
                <w:position w:val="0"/>
                <w:sz w:val="18"/>
                <w:u w:val="none"/>
              </w:rPr>
              <w:t>按实际需求建设或租用</w:t>
            </w:r>
          </w:p>
        </w:tc>
      </w:tr>
      <w:tr>
        <w:tblPrEx>
          <w:tblW w:w="0" w:type="auto"/>
          <w:tblInd w:w="0" w:type="dxa"/>
          <w:tblLayout w:type="fixed"/>
          <w:tblCellMar>
            <w:top w:w="0" w:type="dxa"/>
            <w:left w:w="108" w:type="dxa"/>
            <w:bottom w:w="0" w:type="dxa"/>
            <w:right w:w="108" w:type="dxa"/>
          </w:tblCellMar>
        </w:tblPrEx>
        <w:trPr>
          <w:trHeight w:hRule="exact" w:val="293"/>
        </w:trPr>
        <w:tc>
          <w:tcPr>
            <w:tcW w:w="971"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24" w:right="-239"/>
            </w:pPr>
          </w:p>
          <w:p>
            <w:pPr>
              <w:spacing w:before="0" w:after="0" w:line="256" w:lineRule="exact"/>
              <w:ind w:left="124" w:right="-239"/>
            </w:pPr>
            <w:r>
              <w:rPr>
                <w:rFonts w:ascii="宋体" w:eastAsia="宋体" w:hAnsi="宋体" w:cs="宋体"/>
                <w:color w:val="000000"/>
                <w:spacing w:val="-1"/>
                <w:w w:val="100"/>
                <w:position w:val="0"/>
                <w:sz w:val="18"/>
                <w:u w:val="none"/>
              </w:rPr>
              <w:t>辅助设备</w:t>
            </w: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787" w:right="-239"/>
            </w:pPr>
            <w:r>
              <w:rPr>
                <w:rFonts w:ascii="宋体" w:eastAsia="宋体" w:hAnsi="宋体" w:cs="宋体"/>
                <w:color w:val="000000"/>
                <w:spacing w:val="-1"/>
                <w:w w:val="100"/>
                <w:position w:val="0"/>
                <w:sz w:val="18"/>
                <w:u w:val="none"/>
              </w:rPr>
              <w:t>汽车</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057" w:right="-239"/>
            </w:pPr>
            <w:r>
              <w:rPr>
                <w:rFonts w:ascii="宋体" w:hAnsi="宋体" w:cs="宋体"/>
                <w:color w:val="000000"/>
                <w:spacing w:val="-1"/>
                <w:w w:val="100"/>
                <w:position w:val="0"/>
                <w:sz w:val="18"/>
                <w:u w:val="none"/>
              </w:rPr>
              <w:t>野外调查用车、后勤保障用车</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4" w:lineRule="exact"/>
              <w:ind w:left="267" w:right="-239"/>
            </w:pP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w:t>
            </w:r>
            <w:r>
              <w:rPr>
                <w:rFonts w:ascii="宋体" w:eastAsia="宋体" w:hAnsi="宋体" w:cs="宋体"/>
                <w:color w:val="000000"/>
                <w:spacing w:val="-1"/>
                <w:w w:val="100"/>
                <w:position w:val="2"/>
                <w:sz w:val="18"/>
                <w:u w:val="none"/>
              </w:rPr>
              <w:t>（购置或租用）</w:t>
            </w:r>
          </w:p>
        </w:tc>
      </w:tr>
      <w:tr>
        <w:tblPrEx>
          <w:tblW w:w="0" w:type="auto"/>
          <w:tblInd w:w="0" w:type="dxa"/>
          <w:tblLayout w:type="fixed"/>
          <w:tblCellMar>
            <w:top w:w="0" w:type="dxa"/>
            <w:left w:w="108" w:type="dxa"/>
            <w:bottom w:w="0" w:type="dxa"/>
            <w:right w:w="108" w:type="dxa"/>
          </w:tblCellMar>
        </w:tblPrEx>
        <w:trPr>
          <w:trHeight w:hRule="exact" w:val="710"/>
        </w:trPr>
        <w:tc>
          <w:tcPr>
            <w:tcW w:w="9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4" w:lineRule="exact"/>
            </w:pP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696" w:right="-239"/>
            </w:pPr>
          </w:p>
          <w:p>
            <w:pPr>
              <w:spacing w:before="0" w:after="0" w:line="203" w:lineRule="exact"/>
              <w:ind w:left="696" w:right="-239"/>
            </w:pPr>
            <w:r>
              <w:rPr>
                <w:rFonts w:ascii="宋体" w:eastAsia="宋体" w:hAnsi="宋体" w:cs="宋体"/>
                <w:color w:val="000000"/>
                <w:spacing w:val="-1"/>
                <w:w w:val="100"/>
                <w:position w:val="0"/>
                <w:sz w:val="18"/>
                <w:u w:val="none"/>
              </w:rPr>
              <w:t>调查船</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109" w:right="-239"/>
            </w:pPr>
            <w:r>
              <w:rPr>
                <w:rFonts w:ascii="宋体" w:hAnsi="宋体" w:cs="宋体"/>
                <w:color w:val="000000"/>
                <w:spacing w:val="0"/>
                <w:w w:val="100"/>
                <w:position w:val="0"/>
                <w:sz w:val="18"/>
                <w:u w:val="none"/>
              </w:rPr>
              <w:t>具备卫星定位仪、通讯设备、探鱼仪和雷达、网位仪、</w:t>
            </w:r>
          </w:p>
          <w:p>
            <w:pPr>
              <w:spacing w:before="0" w:after="0" w:line="233" w:lineRule="exact"/>
              <w:ind w:left="109" w:right="-239"/>
            </w:pPr>
            <w:r>
              <w:rPr>
                <w:rFonts w:ascii="宋体" w:hAnsi="宋体" w:cs="宋体"/>
                <w:color w:val="000000"/>
                <w:spacing w:val="-4"/>
                <w:w w:val="100"/>
                <w:position w:val="0"/>
                <w:sz w:val="18"/>
                <w:u w:val="none"/>
              </w:rPr>
              <w:t>起网机和起吊设备、冷藏库、冷冻库、声学仪器室、生</w:t>
            </w:r>
          </w:p>
          <w:p>
            <w:pPr>
              <w:spacing w:before="0" w:after="0" w:line="235" w:lineRule="exact"/>
              <w:ind w:left="1417" w:right="-239"/>
            </w:pPr>
            <w:r>
              <w:rPr>
                <w:rFonts w:ascii="宋体" w:eastAsia="宋体" w:hAnsi="宋体" w:cs="宋体"/>
                <w:color w:val="000000"/>
                <w:spacing w:val="-1"/>
                <w:w w:val="100"/>
                <w:position w:val="0"/>
                <w:sz w:val="18"/>
                <w:u w:val="none"/>
              </w:rPr>
              <w:t>物学和生态学实验室</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73" w:lineRule="exact"/>
              <w:ind w:left="673" w:right="-239"/>
            </w:pP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（可选）</w:t>
            </w:r>
          </w:p>
        </w:tc>
      </w:tr>
      <w:tr>
        <w:tblPrEx>
          <w:tblW w:w="0" w:type="auto"/>
          <w:tblInd w:w="0" w:type="dxa"/>
          <w:tblLayout w:type="fixed"/>
          <w:tblCellMar>
            <w:top w:w="0" w:type="dxa"/>
            <w:left w:w="108" w:type="dxa"/>
            <w:bottom w:w="0" w:type="dxa"/>
            <w:right w:w="108" w:type="dxa"/>
          </w:tblCellMar>
        </w:tblPrEx>
        <w:trPr>
          <w:trHeight w:hRule="exact" w:val="298"/>
        </w:trPr>
        <w:tc>
          <w:tcPr>
            <w:tcW w:w="971"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73" w:lineRule="exact"/>
            </w:pPr>
          </w:p>
        </w:tc>
        <w:tc>
          <w:tcPr>
            <w:tcW w:w="193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607" w:right="-239"/>
            </w:pPr>
            <w:r>
              <w:rPr>
                <w:rFonts w:ascii="宋体" w:eastAsia="宋体" w:hAnsi="宋体" w:cs="宋体"/>
                <w:color w:val="000000"/>
                <w:spacing w:val="-1"/>
                <w:w w:val="100"/>
                <w:position w:val="0"/>
                <w:sz w:val="18"/>
                <w:u w:val="none"/>
              </w:rPr>
              <w:t>生活电器</w:t>
            </w:r>
          </w:p>
        </w:tc>
        <w:tc>
          <w:tcPr>
            <w:tcW w:w="44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968" w:right="-239"/>
            </w:pPr>
            <w:r>
              <w:rPr>
                <w:rFonts w:ascii="宋体" w:eastAsia="宋体" w:hAnsi="宋体" w:cs="宋体"/>
                <w:color w:val="000000"/>
                <w:spacing w:val="-1"/>
                <w:w w:val="100"/>
                <w:position w:val="0"/>
                <w:sz w:val="18"/>
                <w:u w:val="none"/>
              </w:rPr>
              <w:t>满足日常办公和生活需求的电器</w:t>
            </w:r>
          </w:p>
        </w:tc>
        <w:tc>
          <w:tcPr>
            <w:tcW w:w="21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447" w:right="-239"/>
            </w:pPr>
            <w:r>
              <w:rPr>
                <w:rFonts w:ascii="宋体" w:eastAsia="宋体" w:hAnsi="宋体" w:cs="宋体"/>
                <w:color w:val="000000"/>
                <w:spacing w:val="-1"/>
                <w:w w:val="100"/>
                <w:position w:val="0"/>
                <w:sz w:val="18"/>
                <w:u w:val="none"/>
              </w:rPr>
              <w:t>按实际需求配置</w:t>
            </w:r>
          </w:p>
        </w:tc>
      </w:tr>
    </w:tbl>
    <w:p>
      <w:pPr>
        <w:spacing w:before="0" w:after="0" w:line="295" w:lineRule="exact"/>
      </w:pPr>
    </w:p>
    <w:p>
      <w:pPr>
        <w:widowControl/>
        <w:jc w:val="left"/>
        <w:sectPr>
          <w:type w:val="continuous"/>
          <w:pgSz w:w="11906" w:h="16839"/>
          <w:pgMar w:top="1111" w:right="857" w:bottom="871" w:left="1217" w:header="0" w:footer="0" w:gutter="0"/>
          <w:pgNumType w:start="25"/>
          <w:cols w:num="1" w:space="720"/>
          <w:docGrid w:type="lines" w:linePitch="312" w:charSpace="0"/>
        </w:sectPr>
      </w:pPr>
    </w:p>
    <w:p>
      <w:pPr>
        <w:spacing w:before="0" w:after="0" w:line="332" w:lineRule="exact"/>
        <w:ind w:left="60"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1341</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15" w:lineRule="exact"/>
        <w:ind w:left="60" w:firstLine="4202"/>
        <w:jc w:val="left"/>
      </w:pPr>
      <w:r>
        <w:rPr>
          <w:rFonts w:ascii="黑体" w:eastAsia="黑体" w:hAnsi="黑体" w:cs="黑体"/>
          <w:color w:val="000000"/>
          <w:spacing w:val="-2"/>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2"/>
          <w:w w:val="100"/>
          <w:position w:val="0"/>
          <w:sz w:val="21"/>
          <w:u w:val="none"/>
        </w:rPr>
        <w:t>录</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B</w:t>
      </w:r>
    </w:p>
    <w:p>
      <w:pPr>
        <w:spacing w:before="0" w:after="0" w:line="312" w:lineRule="exact"/>
        <w:ind w:left="60" w:firstLine="3888"/>
        <w:jc w:val="left"/>
      </w:pPr>
      <w:r>
        <w:rPr>
          <w:rFonts w:ascii="黑体" w:eastAsia="黑体" w:hAnsi="黑体" w:cs="黑体"/>
          <w:color w:val="000000"/>
          <w:spacing w:val="-1"/>
          <w:w w:val="100"/>
          <w:position w:val="0"/>
          <w:sz w:val="21"/>
          <w:u w:val="none"/>
        </w:rPr>
        <w:t>（规范性附录）</w:t>
      </w:r>
    </w:p>
    <w:p>
      <w:pPr>
        <w:spacing w:before="0" w:after="0" w:line="312" w:lineRule="exact"/>
        <w:ind w:left="60" w:firstLine="3626"/>
        <w:jc w:val="left"/>
      </w:pPr>
      <w:r>
        <w:rPr>
          <w:rFonts w:ascii="黑体" w:eastAsia="黑体" w:hAnsi="黑体" w:cs="黑体"/>
          <w:color w:val="000000"/>
          <w:spacing w:val="-1"/>
          <w:w w:val="100"/>
          <w:position w:val="0"/>
          <w:sz w:val="21"/>
          <w:u w:val="none"/>
        </w:rPr>
        <w:t>辅助设施设备技术要求</w:t>
      </w:r>
    </w:p>
    <w:p>
      <w:pPr>
        <w:spacing w:before="0" w:after="0" w:line="240" w:lineRule="exact"/>
        <w:ind w:left="60" w:firstLine="3626"/>
      </w:pPr>
    </w:p>
    <w:p>
      <w:pPr>
        <w:spacing w:before="0" w:after="0" w:line="446" w:lineRule="exact"/>
        <w:ind w:left="60" w:firstLine="3626"/>
      </w:pPr>
    </w:p>
    <w:p>
      <w:pPr>
        <w:spacing w:before="0" w:after="0" w:line="281" w:lineRule="exact"/>
        <w:ind w:left="60" w:firstLine="420"/>
        <w:jc w:val="left"/>
      </w:pPr>
      <w:r>
        <w:rPr>
          <w:rFonts w:ascii="宋体" w:eastAsia="宋体" w:hAnsi="宋体" w:cs="宋体"/>
          <w:color w:val="000000"/>
          <w:spacing w:val="-1"/>
          <w:w w:val="100"/>
          <w:position w:val="3"/>
          <w:sz w:val="21"/>
          <w:u w:val="none"/>
        </w:rPr>
        <w:t>标准中辅助设施设备技术要求见表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B.1</w:t>
      </w:r>
      <w:r>
        <w:rPr>
          <w:rFonts w:ascii="宋体" w:hAnsi="宋体" w:cs="宋体"/>
          <w:color w:val="000000"/>
          <w:spacing w:val="-2"/>
          <w:w w:val="100"/>
          <w:position w:val="3"/>
          <w:sz w:val="21"/>
          <w:u w:val="none"/>
        </w:rPr>
        <w:t>。</w:t>
      </w:r>
    </w:p>
    <w:p>
      <w:pPr>
        <w:spacing w:before="0" w:after="0" w:line="437" w:lineRule="exact"/>
        <w:ind w:left="60" w:firstLine="3233"/>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B.1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辅助设施设备技术要求</w:t>
      </w:r>
    </w:p>
    <w:p>
      <w:pPr>
        <w:widowControl/>
        <w:jc w:val="left"/>
        <w:sectPr>
          <w:type w:val="continuous"/>
          <w:pgSz w:w="11906" w:h="16839"/>
          <w:pgMar w:top="1111" w:right="857" w:bottom="871" w:left="1217" w:header="0" w:footer="0" w:gutter="0"/>
          <w:pgNumType w:start="26"/>
          <w:cols w:num="1" w:space="708" w:equalWidth="0">
            <w:col w:w="9832" w:space="0"/>
          </w:cols>
          <w:docGrid w:type="lines" w:linePitch="312" w:charSpace="0"/>
        </w:sectPr>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240" w:lineRule="exact"/>
        <w:ind w:left="60" w:firstLine="3233"/>
      </w:pPr>
    </w:p>
    <w:p>
      <w:pPr>
        <w:spacing w:before="0" w:after="0" w:line="357" w:lineRule="exact"/>
        <w:ind w:left="60" w:firstLine="3233"/>
      </w:pPr>
    </w:p>
    <w:p>
      <w:pPr>
        <w:widowControl/>
        <w:jc w:val="left"/>
        <w:sectPr>
          <w:type w:val="continuous"/>
          <w:pgSz w:w="11906" w:h="16839"/>
          <w:pgMar w:top="1111" w:right="857" w:bottom="871" w:left="1217" w:header="0" w:footer="0" w:gutter="0"/>
          <w:pgNumType w:start="27"/>
          <w:cols w:num="1" w:space="720"/>
          <w:docGrid w:type="lines" w:linePitch="312" w:charSpace="0"/>
        </w:sectPr>
      </w:pPr>
    </w:p>
    <w:p>
      <w:pPr>
        <w:spacing w:before="0" w:after="0" w:line="180" w:lineRule="exact"/>
        <w:ind w:left="288" w:firstLine="0"/>
        <w:jc w:val="left"/>
      </w:pPr>
      <w:r>
        <w:rPr>
          <w:rFonts w:ascii="宋体" w:hAnsi="宋体" w:cs="宋体"/>
          <w:color w:val="000000"/>
          <w:spacing w:val="-1"/>
          <w:w w:val="100"/>
          <w:position w:val="0"/>
          <w:sz w:val="18"/>
          <w:u w:val="none"/>
        </w:rPr>
        <w:t>6</w:t>
      </w:r>
    </w:p>
    <w:p>
      <w:pPr>
        <w:widowControl/>
        <w:jc w:val="left"/>
        <w:sectPr>
          <w:type w:val="continuous"/>
          <w:pgSz w:w="11906" w:h="16839"/>
          <w:pgMar w:top="1111" w:right="857" w:bottom="871" w:left="1217" w:header="0" w:footer="0" w:gutter="0"/>
          <w:pgNumType w:start="28"/>
          <w:cols w:num="1" w:space="708" w:equalWidth="0">
            <w:col w:w="9832" w:space="0"/>
          </w:cols>
          <w:docGrid w:type="lines" w:linePitch="312" w:charSpace="0"/>
        </w:sectPr>
      </w:pPr>
    </w:p>
    <w:tbl>
      <w:tblPr>
        <w:tblStyle w:val="TableNormal"/>
        <w:tblpPr w:leftFromText="180" w:rightFromText="180" w:vertAnchor="page" w:horzAnchor="page" w:tblpX="44" w:tblpY="4004"/>
        <w:tblW w:w="0" w:type="auto"/>
        <w:tblInd w:w="0" w:type="dxa"/>
        <w:tblLayout w:type="fixed"/>
        <w:tblCellMar>
          <w:top w:w="0" w:type="dxa"/>
          <w:left w:w="108" w:type="dxa"/>
          <w:bottom w:w="0" w:type="dxa"/>
          <w:right w:w="108" w:type="dxa"/>
        </w:tblCellMar>
      </w:tblPr>
      <w:tblGrid>
        <w:gridCol w:w="993"/>
        <w:gridCol w:w="3373"/>
        <w:gridCol w:w="2790"/>
        <w:gridCol w:w="2225"/>
      </w:tblGrid>
      <w:tr>
        <w:tblPrEx>
          <w:tblW w:w="0" w:type="auto"/>
          <w:tblInd w:w="0" w:type="dxa"/>
          <w:tblLayout w:type="fixed"/>
          <w:tblCellMar>
            <w:top w:w="0" w:type="dxa"/>
            <w:left w:w="108" w:type="dxa"/>
            <w:bottom w:w="0" w:type="dxa"/>
            <w:right w:w="108" w:type="dxa"/>
          </w:tblCellMar>
        </w:tblPrEx>
        <w:trPr>
          <w:trHeight w:hRule="exact" w:val="303"/>
        </w:trPr>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315" w:right="-239"/>
            </w:pPr>
            <w:bookmarkStart w:id="10" w:name="10"/>
            <w:bookmarkEnd w:id="10"/>
            <w:r>
              <w:rPr>
                <w:rFonts w:ascii="宋体" w:eastAsia="宋体" w:hAnsi="宋体" w:cs="宋体"/>
                <w:color w:val="000000"/>
                <w:spacing w:val="-1"/>
                <w:w w:val="100"/>
                <w:position w:val="0"/>
                <w:sz w:val="18"/>
                <w:u w:val="none"/>
              </w:rPr>
              <w:t>项目</w:t>
            </w: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1506" w:right="-239"/>
            </w:pPr>
            <w:r>
              <w:rPr>
                <w:rFonts w:ascii="宋体" w:eastAsia="宋体" w:hAnsi="宋体" w:cs="宋体"/>
                <w:color w:val="000000"/>
                <w:spacing w:val="-1"/>
                <w:w w:val="100"/>
                <w:position w:val="0"/>
                <w:sz w:val="18"/>
                <w:u w:val="none"/>
              </w:rPr>
              <w:t>名称</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2" w:lineRule="exact"/>
              <w:ind w:left="1215" w:right="-239"/>
            </w:pPr>
            <w:r>
              <w:rPr>
                <w:rFonts w:ascii="宋体" w:eastAsia="宋体" w:hAnsi="宋体" w:cs="宋体"/>
                <w:color w:val="000000"/>
                <w:spacing w:val="-1"/>
                <w:w w:val="100"/>
                <w:position w:val="0"/>
                <w:sz w:val="18"/>
                <w:u w:val="none"/>
              </w:rPr>
              <w:t>用途</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9" w:lineRule="exact"/>
              <w:ind w:left="431" w:right="-239"/>
            </w:pPr>
            <w:r>
              <w:rPr>
                <w:rFonts w:ascii="宋体" w:eastAsia="宋体" w:hAnsi="宋体" w:cs="宋体"/>
                <w:color w:val="000000"/>
                <w:spacing w:val="-1"/>
                <w:w w:val="100"/>
                <w:position w:val="2"/>
                <w:sz w:val="18"/>
                <w:u w:val="none"/>
              </w:rPr>
              <w:t>数量（台</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个</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套）</w:t>
            </w:r>
          </w:p>
        </w:tc>
      </w:tr>
      <w:tr>
        <w:tblPrEx>
          <w:tblW w:w="0" w:type="auto"/>
          <w:tblInd w:w="0" w:type="dxa"/>
          <w:tblLayout w:type="fixed"/>
          <w:tblCellMar>
            <w:top w:w="0" w:type="dxa"/>
            <w:left w:w="108" w:type="dxa"/>
            <w:bottom w:w="0" w:type="dxa"/>
            <w:right w:w="108" w:type="dxa"/>
          </w:tblCellMar>
        </w:tblPrEx>
        <w:trPr>
          <w:trHeight w:hRule="exact" w:val="298"/>
        </w:trPr>
        <w:tc>
          <w:tcPr>
            <w:tcW w:w="9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60" w:lineRule="exact"/>
              <w:ind w:left="135" w:right="-239"/>
            </w:pPr>
          </w:p>
          <w:p>
            <w:pPr>
              <w:spacing w:before="0" w:after="0" w:line="390" w:lineRule="exact"/>
              <w:ind w:left="135" w:right="-239"/>
            </w:pPr>
            <w:r>
              <w:rPr>
                <w:rFonts w:ascii="宋体" w:eastAsia="宋体" w:hAnsi="宋体" w:cs="宋体"/>
                <w:color w:val="000000"/>
                <w:spacing w:val="-1"/>
                <w:w w:val="100"/>
                <w:position w:val="0"/>
                <w:sz w:val="18"/>
                <w:u w:val="none"/>
              </w:rPr>
              <w:t>仪器设备</w:t>
            </w: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1326" w:right="-239"/>
            </w:pPr>
            <w:r>
              <w:rPr>
                <w:rFonts w:ascii="宋体" w:eastAsia="宋体" w:hAnsi="宋体" w:cs="宋体"/>
                <w:color w:val="000000"/>
                <w:spacing w:val="-1"/>
                <w:w w:val="100"/>
                <w:position w:val="0"/>
                <w:sz w:val="18"/>
                <w:u w:val="none"/>
              </w:rPr>
              <w:t>电导率仪</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1" w:lineRule="exact"/>
              <w:ind w:left="944" w:right="-239"/>
            </w:pPr>
            <w:r>
              <w:rPr>
                <w:rFonts w:ascii="宋体" w:eastAsia="宋体" w:hAnsi="宋体" w:cs="宋体"/>
                <w:color w:val="000000"/>
                <w:spacing w:val="-1"/>
                <w:w w:val="100"/>
                <w:position w:val="0"/>
                <w:sz w:val="18"/>
                <w:u w:val="none"/>
              </w:rPr>
              <w:t>电导率测定</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1" w:lineRule="exact"/>
              <w:ind w:left="1067"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293"/>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71"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326" w:right="-239"/>
            </w:pPr>
            <w:r>
              <w:rPr>
                <w:rFonts w:ascii="宋体" w:eastAsia="宋体" w:hAnsi="宋体" w:cs="宋体"/>
                <w:color w:val="000000"/>
                <w:spacing w:val="-1"/>
                <w:w w:val="100"/>
                <w:position w:val="0"/>
                <w:sz w:val="18"/>
                <w:u w:val="none"/>
              </w:rPr>
              <w:t>电子天平</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215" w:right="-239"/>
            </w:pPr>
            <w:r>
              <w:rPr>
                <w:rFonts w:ascii="宋体" w:eastAsia="宋体" w:hAnsi="宋体" w:cs="宋体"/>
                <w:color w:val="000000"/>
                <w:spacing w:val="-1"/>
                <w:w w:val="100"/>
                <w:position w:val="0"/>
                <w:sz w:val="18"/>
                <w:u w:val="none"/>
              </w:rPr>
              <w:t>称重</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933" w:right="-239"/>
            </w:pPr>
            <w:r>
              <w:rPr>
                <w:rFonts w:ascii="Times New Roman" w:hAnsi="Times New Roman" w:cs="Times New Roman"/>
                <w:color w:val="000000"/>
                <w:spacing w:val="-1"/>
                <w:w w:val="100"/>
                <w:position w:val="0"/>
                <w:sz w:val="18"/>
                <w:u w:val="none"/>
              </w:rPr>
              <w:t>2</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293"/>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326" w:right="-239"/>
            </w:pPr>
            <w:r>
              <w:rPr>
                <w:rFonts w:ascii="宋体" w:eastAsia="宋体" w:hAnsi="宋体" w:cs="宋体"/>
                <w:color w:val="000000"/>
                <w:spacing w:val="-1"/>
                <w:w w:val="100"/>
                <w:position w:val="0"/>
                <w:sz w:val="18"/>
                <w:u w:val="none"/>
              </w:rPr>
              <w:t>玻璃电极</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992" w:right="-239"/>
            </w:pPr>
            <w:r>
              <w:rPr>
                <w:rFonts w:ascii="Times New Roman" w:hAnsi="Times New Roman" w:cs="Times New Roman"/>
                <w:color w:val="000000"/>
                <w:spacing w:val="0"/>
                <w:w w:val="100"/>
                <w:position w:val="0"/>
                <w:sz w:val="18"/>
                <w:u w:val="none"/>
              </w:rPr>
              <w:t>pH</w:t>
            </w:r>
            <w:r>
              <w:rPr>
                <w:rFonts w:ascii="Calibri" w:hAnsi="Calibri" w:cs="Calibri"/>
                <w:color w:val="000000"/>
                <w:spacing w:val="1"/>
                <w:w w:val="100"/>
                <w:sz w:val="18"/>
                <w:u w:val="none"/>
              </w:rPr>
              <w:t> </w:t>
            </w:r>
            <w:r>
              <w:rPr>
                <w:rFonts w:ascii="宋体" w:eastAsia="宋体" w:hAnsi="宋体" w:cs="宋体"/>
                <w:color w:val="000000"/>
                <w:spacing w:val="-1"/>
                <w:w w:val="100"/>
                <w:position w:val="2"/>
                <w:sz w:val="18"/>
                <w:u w:val="none"/>
              </w:rPr>
              <w:t>值测定</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6" w:lineRule="exact"/>
              <w:ind w:left="1067"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293"/>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6"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055" w:right="-239"/>
            </w:pPr>
            <w:r>
              <w:rPr>
                <w:rFonts w:ascii="宋体" w:eastAsia="宋体" w:hAnsi="宋体" w:cs="宋体"/>
                <w:color w:val="000000"/>
                <w:spacing w:val="-1"/>
                <w:w w:val="100"/>
                <w:position w:val="0"/>
                <w:sz w:val="18"/>
                <w:u w:val="none"/>
              </w:rPr>
              <w:t>自动电位滴定计</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1035" w:right="-239"/>
            </w:pPr>
            <w:r>
              <w:rPr>
                <w:rFonts w:ascii="宋体" w:eastAsia="宋体" w:hAnsi="宋体" w:cs="宋体"/>
                <w:color w:val="000000"/>
                <w:spacing w:val="-1"/>
                <w:w w:val="100"/>
                <w:position w:val="0"/>
                <w:sz w:val="18"/>
                <w:u w:val="none"/>
              </w:rPr>
              <w:t>滴定分析</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67"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293"/>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235" w:right="-239"/>
            </w:pPr>
            <w:r>
              <w:rPr>
                <w:rFonts w:ascii="宋体" w:eastAsia="宋体" w:hAnsi="宋体" w:cs="宋体"/>
                <w:color w:val="000000"/>
                <w:spacing w:val="-1"/>
                <w:w w:val="100"/>
                <w:position w:val="0"/>
                <w:sz w:val="18"/>
                <w:u w:val="none"/>
              </w:rPr>
              <w:t>分光光度计</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315" w:right="-239"/>
            </w:pPr>
            <w:r>
              <w:rPr>
                <w:rFonts w:ascii="宋体" w:eastAsia="宋体" w:hAnsi="宋体" w:cs="宋体"/>
                <w:color w:val="000000"/>
                <w:spacing w:val="-1"/>
                <w:w w:val="100"/>
                <w:position w:val="0"/>
                <w:sz w:val="18"/>
                <w:u w:val="none"/>
              </w:rPr>
              <w:t>对物质进行定性或定量分析</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67"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293"/>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415" w:right="-239"/>
            </w:pPr>
            <w:r>
              <w:rPr>
                <w:rFonts w:ascii="宋体" w:eastAsia="宋体" w:hAnsi="宋体" w:cs="宋体"/>
                <w:color w:val="000000"/>
                <w:spacing w:val="-1"/>
                <w:w w:val="100"/>
                <w:position w:val="0"/>
                <w:sz w:val="18"/>
                <w:u w:val="none"/>
              </w:rPr>
              <w:t>显微镜</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35" w:right="-239"/>
            </w:pPr>
            <w:r>
              <w:rPr>
                <w:rFonts w:ascii="宋体" w:hAnsi="宋体" w:cs="宋体"/>
                <w:color w:val="000000"/>
                <w:spacing w:val="-1"/>
                <w:w w:val="100"/>
                <w:position w:val="0"/>
                <w:sz w:val="18"/>
                <w:u w:val="none"/>
              </w:rPr>
              <w:t>微生物、浮游植物、昆虫等观测</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07" w:right="-239"/>
            </w:pP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（可选）</w:t>
            </w:r>
          </w:p>
        </w:tc>
      </w:tr>
      <w:tr>
        <w:tblPrEx>
          <w:tblW w:w="0" w:type="auto"/>
          <w:tblInd w:w="0" w:type="dxa"/>
          <w:tblLayout w:type="fixed"/>
          <w:tblCellMar>
            <w:top w:w="0" w:type="dxa"/>
            <w:left w:w="108" w:type="dxa"/>
            <w:bottom w:w="0" w:type="dxa"/>
            <w:right w:w="108" w:type="dxa"/>
          </w:tblCellMar>
        </w:tblPrEx>
        <w:trPr>
          <w:trHeight w:hRule="exact" w:val="293"/>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966" w:right="-239"/>
            </w:pPr>
            <w:r>
              <w:rPr>
                <w:rFonts w:ascii="宋体" w:eastAsia="宋体" w:hAnsi="宋体" w:cs="宋体"/>
                <w:color w:val="000000"/>
                <w:spacing w:val="-1"/>
                <w:w w:val="100"/>
                <w:position w:val="0"/>
                <w:sz w:val="18"/>
                <w:u w:val="none"/>
              </w:rPr>
              <w:t>解剖镜（体视镜）</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855" w:right="-239"/>
            </w:pPr>
            <w:r>
              <w:rPr>
                <w:rFonts w:ascii="宋体" w:eastAsia="宋体" w:hAnsi="宋体" w:cs="宋体"/>
                <w:color w:val="000000"/>
                <w:spacing w:val="-1"/>
                <w:w w:val="100"/>
                <w:position w:val="0"/>
                <w:sz w:val="18"/>
                <w:u w:val="none"/>
              </w:rPr>
              <w:t>生物个体观测</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07" w:right="-239"/>
            </w:pP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（可选）</w:t>
            </w:r>
          </w:p>
        </w:tc>
      </w:tr>
      <w:tr>
        <w:tblPrEx>
          <w:tblW w:w="0" w:type="auto"/>
          <w:tblInd w:w="0" w:type="dxa"/>
          <w:tblLayout w:type="fixed"/>
          <w:tblCellMar>
            <w:top w:w="0" w:type="dxa"/>
            <w:left w:w="108" w:type="dxa"/>
            <w:bottom w:w="0" w:type="dxa"/>
            <w:right w:w="108" w:type="dxa"/>
          </w:tblCellMar>
        </w:tblPrEx>
        <w:trPr>
          <w:trHeight w:hRule="exact" w:val="293"/>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1055" w:right="-239"/>
            </w:pPr>
            <w:r>
              <w:rPr>
                <w:rFonts w:ascii="宋体" w:eastAsia="宋体" w:hAnsi="宋体" w:cs="宋体"/>
                <w:color w:val="000000"/>
                <w:spacing w:val="-1"/>
                <w:w w:val="100"/>
                <w:position w:val="0"/>
                <w:sz w:val="18"/>
                <w:u w:val="none"/>
              </w:rPr>
              <w:t>荧光分光光度计</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7" w:lineRule="exact"/>
              <w:ind w:left="135" w:right="-239"/>
            </w:pPr>
            <w:r>
              <w:rPr>
                <w:rFonts w:ascii="宋体" w:eastAsia="宋体" w:hAnsi="宋体" w:cs="宋体"/>
                <w:color w:val="000000"/>
                <w:spacing w:val="-1"/>
                <w:w w:val="100"/>
                <w:position w:val="0"/>
                <w:sz w:val="18"/>
                <w:u w:val="none"/>
              </w:rPr>
              <w:t>对产生荧光的物质进行成分分析</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707" w:right="-239"/>
            </w:pP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（可选）</w:t>
            </w:r>
          </w:p>
        </w:tc>
      </w:tr>
      <w:tr>
        <w:tblPrEx>
          <w:tblW w:w="0" w:type="auto"/>
          <w:tblInd w:w="0" w:type="dxa"/>
          <w:tblLayout w:type="fixed"/>
          <w:tblCellMar>
            <w:top w:w="0" w:type="dxa"/>
            <w:left w:w="108" w:type="dxa"/>
            <w:bottom w:w="0" w:type="dxa"/>
            <w:right w:w="108" w:type="dxa"/>
          </w:tblCellMar>
        </w:tblPrEx>
        <w:trPr>
          <w:trHeight w:hRule="exact" w:val="1411"/>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07" w:right="-239"/>
            </w:pPr>
            <w:r>
              <w:rPr>
                <w:rFonts w:ascii="宋体" w:hAnsi="宋体" w:cs="宋体"/>
                <w:color w:val="000000"/>
                <w:spacing w:val="-5"/>
                <w:w w:val="100"/>
                <w:position w:val="0"/>
                <w:sz w:val="18"/>
                <w:u w:val="none"/>
              </w:rPr>
              <w:t>真空泵、移液枪、电磁炉、超纯水仪、控</w:t>
            </w:r>
          </w:p>
          <w:p>
            <w:pPr>
              <w:spacing w:before="0" w:after="0" w:line="233" w:lineRule="exact"/>
              <w:ind w:left="107" w:right="-239"/>
            </w:pPr>
            <w:r>
              <w:rPr>
                <w:rFonts w:ascii="宋体" w:hAnsi="宋体" w:cs="宋体"/>
                <w:color w:val="000000"/>
                <w:spacing w:val="-5"/>
                <w:w w:val="100"/>
                <w:position w:val="0"/>
                <w:sz w:val="18"/>
                <w:u w:val="none"/>
              </w:rPr>
              <w:t>温消煮炉、高温电炉、离心机、往复振荡</w:t>
            </w:r>
          </w:p>
          <w:p>
            <w:pPr>
              <w:spacing w:before="0" w:after="0" w:line="233" w:lineRule="exact"/>
              <w:ind w:left="107" w:right="-239"/>
            </w:pPr>
            <w:r>
              <w:rPr>
                <w:rFonts w:ascii="宋体" w:hAnsi="宋体" w:cs="宋体"/>
                <w:color w:val="000000"/>
                <w:spacing w:val="0"/>
                <w:w w:val="100"/>
                <w:position w:val="0"/>
                <w:sz w:val="18"/>
                <w:u w:val="none"/>
              </w:rPr>
              <w:t>器、可调电热板、粉碎机、磁力搅拌器、</w:t>
            </w:r>
          </w:p>
          <w:p>
            <w:pPr>
              <w:spacing w:before="0" w:after="0" w:line="233" w:lineRule="exact"/>
              <w:ind w:left="107" w:right="-239"/>
            </w:pPr>
            <w:r>
              <w:rPr>
                <w:rFonts w:ascii="宋体" w:hAnsi="宋体" w:cs="宋体"/>
                <w:color w:val="000000"/>
                <w:spacing w:val="-5"/>
                <w:w w:val="100"/>
                <w:position w:val="0"/>
                <w:sz w:val="18"/>
                <w:u w:val="none"/>
              </w:rPr>
              <w:t>恒温培养箱、水浴锅、干燥箱、烘箱、冰</w:t>
            </w:r>
          </w:p>
          <w:p>
            <w:pPr>
              <w:spacing w:before="0" w:after="0" w:line="233" w:lineRule="exact"/>
              <w:ind w:left="107" w:right="-239"/>
            </w:pPr>
            <w:r>
              <w:rPr>
                <w:rFonts w:ascii="宋体" w:hAnsi="宋体" w:cs="宋体"/>
                <w:color w:val="000000"/>
                <w:spacing w:val="-5"/>
                <w:w w:val="100"/>
                <w:position w:val="0"/>
                <w:sz w:val="18"/>
                <w:u w:val="none"/>
              </w:rPr>
              <w:t>箱、超低温冰箱、液氮容器、药品安全储</w:t>
            </w:r>
          </w:p>
          <w:p>
            <w:pPr>
              <w:spacing w:before="0" w:after="0" w:line="235" w:lineRule="exact"/>
              <w:ind w:left="1415" w:right="-239"/>
            </w:pPr>
            <w:r>
              <w:rPr>
                <w:rFonts w:ascii="宋体" w:eastAsia="宋体" w:hAnsi="宋体" w:cs="宋体"/>
                <w:color w:val="000000"/>
                <w:spacing w:val="-1"/>
                <w:w w:val="100"/>
                <w:position w:val="0"/>
                <w:sz w:val="18"/>
                <w:u w:val="none"/>
              </w:rPr>
              <w:t>物柜等</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584" w:right="-239"/>
            </w:pPr>
          </w:p>
          <w:p>
            <w:pPr>
              <w:spacing w:before="0" w:after="0" w:line="316" w:lineRule="exact"/>
              <w:ind w:left="584" w:right="-239"/>
            </w:pPr>
            <w:r>
              <w:rPr>
                <w:rFonts w:ascii="宋体" w:hAnsi="宋体" w:cs="宋体"/>
                <w:color w:val="000000"/>
                <w:spacing w:val="-1"/>
                <w:w w:val="100"/>
                <w:position w:val="0"/>
                <w:sz w:val="18"/>
                <w:u w:val="none"/>
              </w:rPr>
              <w:t>样品储存、处理设备</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933" w:right="-239"/>
            </w:pPr>
          </w:p>
          <w:p>
            <w:pPr>
              <w:spacing w:before="0" w:after="0" w:line="344" w:lineRule="exact"/>
              <w:ind w:left="933" w:right="-239"/>
            </w:pP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477"/>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44"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1" w:lineRule="exact"/>
              <w:ind w:left="107" w:right="-239"/>
            </w:pPr>
            <w:r>
              <w:rPr>
                <w:rFonts w:ascii="宋体" w:hAnsi="宋体" w:cs="宋体"/>
                <w:color w:val="000000"/>
                <w:spacing w:val="0"/>
                <w:w w:val="100"/>
                <w:position w:val="0"/>
                <w:sz w:val="18"/>
                <w:u w:val="none"/>
              </w:rPr>
              <w:t>多参数水质分析仪、透明度盘、水色计、</w:t>
            </w:r>
          </w:p>
          <w:p>
            <w:pPr>
              <w:spacing w:before="0" w:after="0" w:line="233" w:lineRule="exact"/>
              <w:ind w:left="1415" w:right="-239"/>
            </w:pPr>
            <w:r>
              <w:rPr>
                <w:rFonts w:ascii="宋体" w:eastAsia="宋体" w:hAnsi="宋体" w:cs="宋体"/>
                <w:color w:val="000000"/>
                <w:spacing w:val="-1"/>
                <w:w w:val="100"/>
                <w:position w:val="0"/>
                <w:sz w:val="18"/>
                <w:u w:val="none"/>
              </w:rPr>
              <w:t>浊度计</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035" w:right="-239"/>
            </w:pPr>
            <w:r>
              <w:rPr>
                <w:rFonts w:ascii="宋体" w:eastAsia="宋体" w:hAnsi="宋体" w:cs="宋体"/>
                <w:color w:val="000000"/>
                <w:spacing w:val="-1"/>
                <w:w w:val="100"/>
                <w:position w:val="0"/>
                <w:sz w:val="18"/>
                <w:u w:val="none"/>
              </w:rPr>
              <w:t>水质分析</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1067"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293"/>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6"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235" w:right="-239"/>
            </w:pPr>
            <w:r>
              <w:rPr>
                <w:rFonts w:ascii="宋体" w:eastAsia="宋体" w:hAnsi="宋体" w:cs="宋体"/>
                <w:color w:val="000000"/>
                <w:spacing w:val="-1"/>
                <w:w w:val="100"/>
                <w:position w:val="0"/>
                <w:sz w:val="18"/>
                <w:u w:val="none"/>
              </w:rPr>
              <w:t>超净工作台</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855" w:right="-239"/>
            </w:pPr>
            <w:r>
              <w:rPr>
                <w:rFonts w:ascii="宋体" w:eastAsia="宋体" w:hAnsi="宋体" w:cs="宋体"/>
                <w:color w:val="000000"/>
                <w:spacing w:val="-1"/>
                <w:w w:val="100"/>
                <w:position w:val="0"/>
                <w:sz w:val="18"/>
                <w:u w:val="none"/>
              </w:rPr>
              <w:t>进行无菌操作</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67"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293"/>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235" w:right="-239"/>
            </w:pPr>
            <w:r>
              <w:rPr>
                <w:rFonts w:ascii="宋体" w:eastAsia="宋体" w:hAnsi="宋体" w:cs="宋体"/>
                <w:color w:val="000000"/>
                <w:spacing w:val="-1"/>
                <w:w w:val="100"/>
                <w:position w:val="0"/>
                <w:sz w:val="18"/>
                <w:u w:val="none"/>
              </w:rPr>
              <w:t>生物安全柜</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855" w:right="-239"/>
            </w:pPr>
            <w:r>
              <w:rPr>
                <w:rFonts w:ascii="宋体" w:eastAsia="宋体" w:hAnsi="宋体" w:cs="宋体"/>
                <w:color w:val="000000"/>
                <w:spacing w:val="-1"/>
                <w:w w:val="100"/>
                <w:position w:val="0"/>
                <w:sz w:val="18"/>
                <w:u w:val="none"/>
              </w:rPr>
              <w:t>微生物学实验</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1067" w:right="-239"/>
            </w:pPr>
            <w:r>
              <w:rPr>
                <w:rFonts w:ascii="Times New Roman" w:hAnsi="Times New Roman" w:cs="Times New Roman"/>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293"/>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415" w:right="-239"/>
            </w:pPr>
            <w:r>
              <w:rPr>
                <w:rFonts w:ascii="宋体" w:eastAsia="宋体" w:hAnsi="宋体" w:cs="宋体"/>
                <w:color w:val="000000"/>
                <w:spacing w:val="-1"/>
                <w:w w:val="100"/>
                <w:position w:val="0"/>
                <w:sz w:val="18"/>
                <w:u w:val="none"/>
              </w:rPr>
              <w:t>实验台</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035" w:right="-239"/>
            </w:pPr>
            <w:r>
              <w:rPr>
                <w:rFonts w:ascii="宋体" w:eastAsia="宋体" w:hAnsi="宋体" w:cs="宋体"/>
                <w:color w:val="000000"/>
                <w:spacing w:val="-1"/>
                <w:w w:val="100"/>
                <w:position w:val="0"/>
                <w:sz w:val="18"/>
                <w:u w:val="none"/>
              </w:rPr>
              <w:t>常规实验</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33" w:right="-239"/>
            </w:pP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293"/>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415" w:right="-239"/>
            </w:pPr>
            <w:r>
              <w:rPr>
                <w:rFonts w:ascii="宋体" w:eastAsia="宋体" w:hAnsi="宋体" w:cs="宋体"/>
                <w:color w:val="000000"/>
                <w:spacing w:val="-1"/>
                <w:w w:val="100"/>
                <w:position w:val="0"/>
                <w:sz w:val="18"/>
                <w:u w:val="none"/>
              </w:rPr>
              <w:t>标本柜</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1035" w:right="-239"/>
            </w:pPr>
            <w:r>
              <w:rPr>
                <w:rFonts w:ascii="宋体" w:eastAsia="宋体" w:hAnsi="宋体" w:cs="宋体"/>
                <w:color w:val="000000"/>
                <w:spacing w:val="-1"/>
                <w:w w:val="100"/>
                <w:position w:val="0"/>
                <w:sz w:val="18"/>
                <w:u w:val="none"/>
              </w:rPr>
              <w:t>标本储藏</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933" w:right="-239"/>
            </w:pPr>
            <w:r>
              <w:rPr>
                <w:rFonts w:ascii="Times New Roman" w:hAnsi="Times New Roman" w:cs="Times New Roman"/>
                <w:color w:val="000000"/>
                <w:spacing w:val="-1"/>
                <w:w w:val="100"/>
                <w:position w:val="0"/>
                <w:sz w:val="18"/>
                <w:u w:val="none"/>
              </w:rPr>
              <w:t>3</w:t>
            </w:r>
            <w:r>
              <w:rPr>
                <w:rFonts w:ascii="宋体" w:eastAsia="宋体" w:hAnsi="宋体" w:cs="宋体"/>
                <w:color w:val="000000"/>
                <w:spacing w:val="-1"/>
                <w:w w:val="100"/>
                <w:position w:val="2"/>
                <w:sz w:val="18"/>
                <w:u w:val="none"/>
              </w:rPr>
              <w:t>～</w:t>
            </w:r>
            <w:r>
              <w:rPr>
                <w:rFonts w:ascii="Times New Roman" w:hAnsi="Times New Roman" w:cs="Times New Roman"/>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476"/>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65"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43" w:right="-239"/>
            </w:pPr>
            <w:r>
              <w:rPr>
                <w:rFonts w:ascii="Times New Roman" w:hAnsi="Times New Roman" w:cs="Times New Roman"/>
                <w:color w:val="000000"/>
                <w:spacing w:val="0"/>
                <w:w w:val="100"/>
                <w:position w:val="0"/>
                <w:sz w:val="18"/>
                <w:u w:val="none"/>
              </w:rPr>
              <w:t>PCR</w:t>
            </w:r>
            <w:r>
              <w:rPr>
                <w:rFonts w:ascii="Calibri" w:hAnsi="Calibri" w:cs="Calibri"/>
                <w:color w:val="000000"/>
                <w:spacing w:val="4"/>
                <w:w w:val="100"/>
                <w:sz w:val="18"/>
                <w:u w:val="none"/>
              </w:rPr>
              <w:t> </w:t>
            </w:r>
            <w:r>
              <w:rPr>
                <w:rFonts w:ascii="宋体" w:hAnsi="宋体" w:cs="宋体"/>
                <w:color w:val="000000"/>
                <w:spacing w:val="0"/>
                <w:w w:val="100"/>
                <w:position w:val="2"/>
                <w:sz w:val="18"/>
                <w:u w:val="none"/>
              </w:rPr>
              <w:t>扩增仪、电泳仪、核酸电泳凝胶观</w:t>
            </w:r>
          </w:p>
          <w:p>
            <w:pPr>
              <w:spacing w:before="0" w:after="0" w:line="203" w:lineRule="exact"/>
              <w:ind w:left="1506" w:right="-239"/>
            </w:pPr>
            <w:r>
              <w:rPr>
                <w:rFonts w:ascii="宋体" w:eastAsia="宋体" w:hAnsi="宋体" w:cs="宋体"/>
                <w:color w:val="000000"/>
                <w:spacing w:val="-1"/>
                <w:w w:val="100"/>
                <w:position w:val="0"/>
                <w:sz w:val="18"/>
                <w:u w:val="none"/>
              </w:rPr>
              <w:t>察仪</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855" w:right="-239"/>
            </w:pPr>
            <w:r>
              <w:rPr>
                <w:rFonts w:ascii="宋体" w:eastAsia="宋体" w:hAnsi="宋体" w:cs="宋体"/>
                <w:color w:val="000000"/>
                <w:spacing w:val="-1"/>
                <w:w w:val="100"/>
                <w:position w:val="0"/>
                <w:sz w:val="18"/>
                <w:u w:val="none"/>
              </w:rPr>
              <w:t>分子生物分析</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707" w:right="-239"/>
            </w:pP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（可选）</w:t>
            </w:r>
          </w:p>
        </w:tc>
      </w:tr>
      <w:tr>
        <w:tblPrEx>
          <w:tblW w:w="0" w:type="auto"/>
          <w:tblInd w:w="0" w:type="dxa"/>
          <w:tblLayout w:type="fixed"/>
          <w:tblCellMar>
            <w:top w:w="0" w:type="dxa"/>
            <w:left w:w="108" w:type="dxa"/>
            <w:bottom w:w="0" w:type="dxa"/>
            <w:right w:w="108" w:type="dxa"/>
          </w:tblCellMar>
        </w:tblPrEx>
        <w:trPr>
          <w:trHeight w:hRule="exact" w:val="477"/>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6"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107" w:right="-239"/>
            </w:pPr>
            <w:r>
              <w:rPr>
                <w:rFonts w:ascii="宋体" w:hAnsi="宋体" w:cs="宋体"/>
                <w:color w:val="000000"/>
                <w:spacing w:val="-5"/>
                <w:w w:val="100"/>
                <w:position w:val="0"/>
                <w:sz w:val="18"/>
                <w:u w:val="none"/>
              </w:rPr>
              <w:t>浅地层剖面仪、多波束系统、数字声呐系</w:t>
            </w:r>
          </w:p>
          <w:p>
            <w:pPr>
              <w:spacing w:before="0" w:after="0" w:line="233" w:lineRule="exact"/>
              <w:ind w:left="515" w:right="-239"/>
            </w:pPr>
            <w:r>
              <w:rPr>
                <w:rFonts w:ascii="宋体" w:hAnsi="宋体" w:cs="宋体"/>
                <w:color w:val="000000"/>
                <w:spacing w:val="-1"/>
                <w:w w:val="100"/>
                <w:position w:val="0"/>
                <w:sz w:val="18"/>
                <w:u w:val="none"/>
              </w:rPr>
              <w:t>统、海洋重力仪、海洋磁力仪</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675" w:right="-239"/>
            </w:pPr>
            <w:r>
              <w:rPr>
                <w:rFonts w:ascii="宋体" w:eastAsia="宋体" w:hAnsi="宋体" w:cs="宋体"/>
                <w:color w:val="000000"/>
                <w:spacing w:val="-1"/>
                <w:w w:val="100"/>
                <w:position w:val="0"/>
                <w:sz w:val="18"/>
                <w:u w:val="none"/>
              </w:rPr>
              <w:t>海底地质地貌勘测</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7" w:lineRule="exact"/>
              <w:ind w:left="707" w:right="-239"/>
            </w:pP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（可选）</w:t>
            </w:r>
          </w:p>
        </w:tc>
      </w:tr>
      <w:tr>
        <w:tblPrEx>
          <w:tblW w:w="0" w:type="auto"/>
          <w:tblInd w:w="0" w:type="dxa"/>
          <w:tblLayout w:type="fixed"/>
          <w:tblCellMar>
            <w:top w:w="0" w:type="dxa"/>
            <w:left w:w="108" w:type="dxa"/>
            <w:bottom w:w="0" w:type="dxa"/>
            <w:right w:w="108" w:type="dxa"/>
          </w:tblCellMar>
        </w:tblPrEx>
        <w:trPr>
          <w:trHeight w:hRule="exact" w:val="477"/>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7"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8" w:lineRule="exact"/>
              <w:ind w:left="1235" w:right="-239"/>
            </w:pPr>
            <w:r>
              <w:rPr>
                <w:rFonts w:ascii="宋体" w:eastAsia="宋体" w:hAnsi="宋体" w:cs="宋体"/>
                <w:color w:val="000000"/>
                <w:spacing w:val="-1"/>
                <w:w w:val="100"/>
                <w:position w:val="0"/>
                <w:sz w:val="18"/>
                <w:u w:val="none"/>
              </w:rPr>
              <w:t>元素分析仪</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35" w:right="-239"/>
            </w:pPr>
            <w:r>
              <w:rPr>
                <w:rFonts w:ascii="宋体" w:hAnsi="宋体" w:cs="宋体"/>
                <w:color w:val="000000"/>
                <w:spacing w:val="-1"/>
                <w:w w:val="100"/>
                <w:position w:val="0"/>
                <w:sz w:val="18"/>
                <w:u w:val="none"/>
              </w:rPr>
              <w:t>土壤、沉积物、生物体等固体样</w:t>
            </w:r>
          </w:p>
          <w:p>
            <w:pPr>
              <w:spacing w:before="0" w:after="0" w:line="233" w:lineRule="exact"/>
              <w:ind w:left="495" w:right="-239"/>
            </w:pPr>
            <w:r>
              <w:rPr>
                <w:rFonts w:ascii="宋体" w:hAnsi="宋体" w:cs="宋体"/>
                <w:color w:val="000000"/>
                <w:spacing w:val="-1"/>
                <w:w w:val="100"/>
                <w:position w:val="0"/>
                <w:sz w:val="18"/>
                <w:u w:val="none"/>
              </w:rPr>
              <w:t>品中总碳、总氮等分析</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8" w:lineRule="exact"/>
              <w:ind w:left="707" w:right="-239"/>
            </w:pP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（可选）</w:t>
            </w:r>
          </w:p>
        </w:tc>
      </w:tr>
      <w:tr>
        <w:tblPrEx>
          <w:tblW w:w="0" w:type="auto"/>
          <w:tblInd w:w="0" w:type="dxa"/>
          <w:tblLayout w:type="fixed"/>
          <w:tblCellMar>
            <w:top w:w="0" w:type="dxa"/>
            <w:left w:w="108" w:type="dxa"/>
            <w:bottom w:w="0" w:type="dxa"/>
            <w:right w:w="108" w:type="dxa"/>
          </w:tblCellMar>
        </w:tblPrEx>
        <w:trPr>
          <w:trHeight w:hRule="exact" w:val="482"/>
        </w:trPr>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58" w:lineRule="exact"/>
            </w:pPr>
          </w:p>
        </w:tc>
        <w:tc>
          <w:tcPr>
            <w:tcW w:w="337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9" w:lineRule="exact"/>
              <w:ind w:left="786" w:right="-239"/>
            </w:pPr>
            <w:r>
              <w:rPr>
                <w:rFonts w:ascii="宋体" w:eastAsia="宋体" w:hAnsi="宋体" w:cs="宋体"/>
                <w:color w:val="000000"/>
                <w:spacing w:val="-1"/>
                <w:w w:val="100"/>
                <w:position w:val="0"/>
                <w:sz w:val="18"/>
                <w:u w:val="none"/>
              </w:rPr>
              <w:t>全自动连续流动分析仪</w:t>
            </w:r>
          </w:p>
        </w:tc>
        <w:tc>
          <w:tcPr>
            <w:tcW w:w="27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35" w:right="-239"/>
            </w:pPr>
            <w:r>
              <w:rPr>
                <w:rFonts w:ascii="宋体" w:hAnsi="宋体" w:cs="宋体"/>
                <w:color w:val="000000"/>
                <w:spacing w:val="-1"/>
                <w:w w:val="100"/>
                <w:position w:val="0"/>
                <w:sz w:val="18"/>
                <w:u w:val="none"/>
              </w:rPr>
              <w:t>液体样品，如水、土壤提取液或</w:t>
            </w:r>
          </w:p>
          <w:p>
            <w:pPr>
              <w:spacing w:before="0" w:after="0" w:line="233" w:lineRule="exact"/>
              <w:ind w:left="855" w:right="-239"/>
            </w:pPr>
            <w:r>
              <w:rPr>
                <w:rFonts w:ascii="宋体" w:eastAsia="宋体" w:hAnsi="宋体" w:cs="宋体"/>
                <w:color w:val="000000"/>
                <w:spacing w:val="-1"/>
                <w:w w:val="100"/>
                <w:position w:val="0"/>
                <w:sz w:val="18"/>
                <w:u w:val="none"/>
              </w:rPr>
              <w:t>化合物等分析</w:t>
            </w:r>
          </w:p>
        </w:tc>
        <w:tc>
          <w:tcPr>
            <w:tcW w:w="22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707" w:right="-239"/>
            </w:pPr>
            <w:r>
              <w:rPr>
                <w:rFonts w:ascii="Times New Roman" w:hAnsi="Times New Roman" w:cs="Times New Roman"/>
                <w:color w:val="000000"/>
                <w:spacing w:val="-1"/>
                <w:w w:val="100"/>
                <w:position w:val="0"/>
                <w:sz w:val="18"/>
                <w:u w:val="none"/>
              </w:rPr>
              <w:t>1</w:t>
            </w:r>
            <w:r>
              <w:rPr>
                <w:rFonts w:ascii="宋体" w:eastAsia="宋体" w:hAnsi="宋体" w:cs="宋体"/>
                <w:color w:val="000000"/>
                <w:spacing w:val="-1"/>
                <w:w w:val="100"/>
                <w:position w:val="2"/>
                <w:sz w:val="18"/>
                <w:u w:val="none"/>
              </w:rPr>
              <w:t>（可选）</w:t>
            </w:r>
          </w:p>
        </w:tc>
      </w:tr>
      <w:tr>
        <w:tblPrEx>
          <w:tblW w:w="0" w:type="auto"/>
          <w:tblInd w:w="0" w:type="dxa"/>
          <w:tblLayout w:type="fixed"/>
          <w:tblCellMar>
            <w:top w:w="0" w:type="dxa"/>
            <w:left w:w="108" w:type="dxa"/>
            <w:bottom w:w="0" w:type="dxa"/>
            <w:right w:w="108" w:type="dxa"/>
          </w:tblCellMar>
        </w:tblPrEx>
        <w:trPr>
          <w:trHeight w:hRule="exact" w:val="487"/>
        </w:trPr>
        <w:tc>
          <w:tcPr>
            <w:tcW w:w="9381"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6" w:lineRule="exact"/>
              <w:ind w:left="529" w:right="-239"/>
            </w:pPr>
            <w:r>
              <w:rPr>
                <w:rFonts w:ascii="宋体" w:hAnsi="宋体" w:cs="宋体"/>
                <w:color w:val="000000"/>
                <w:spacing w:val="-6"/>
                <w:w w:val="100"/>
                <w:position w:val="0"/>
                <w:sz w:val="18"/>
                <w:u w:val="none"/>
              </w:rPr>
              <w:t>注：对于测定指标交叉的仪器，不重复计算。一般实验室使用要求的仪器设备，参考《分析实验室装备手册》（骆</w:t>
            </w:r>
          </w:p>
          <w:p>
            <w:pPr>
              <w:spacing w:before="0" w:after="0" w:line="263" w:lineRule="exact"/>
              <w:ind w:left="889" w:right="-239"/>
            </w:pPr>
            <w:r>
              <w:rPr>
                <w:rFonts w:ascii="宋体" w:eastAsia="宋体" w:hAnsi="宋体" w:cs="宋体"/>
                <w:color w:val="000000"/>
                <w:spacing w:val="0"/>
                <w:w w:val="100"/>
                <w:position w:val="2"/>
                <w:sz w:val="18"/>
                <w:u w:val="none"/>
              </w:rPr>
              <w:t>巨新主编，</w:t>
            </w:r>
            <w:r>
              <w:rPr>
                <w:rFonts w:ascii="Times New Roman" w:hAnsi="Times New Roman" w:cs="Times New Roman"/>
                <w:color w:val="000000"/>
                <w:spacing w:val="0"/>
                <w:w w:val="100"/>
                <w:position w:val="0"/>
                <w:sz w:val="18"/>
                <w:u w:val="none"/>
              </w:rPr>
              <w:t>2003</w:t>
            </w:r>
            <w:r>
              <w:rPr>
                <w:rFonts w:ascii="宋体" w:eastAsia="宋体" w:hAnsi="宋体" w:cs="宋体"/>
                <w:color w:val="000000"/>
                <w:spacing w:val="-1"/>
                <w:w w:val="100"/>
                <w:position w:val="2"/>
                <w:sz w:val="18"/>
                <w:u w:val="none"/>
              </w:rPr>
              <w:t>）</w:t>
            </w:r>
          </w:p>
        </w:tc>
      </w:tr>
    </w:tbl>
    <w:p>
      <w:pPr>
        <w:spacing w:before="0" w:after="0" w:line="295" w:lineRule="exact"/>
      </w:pPr>
    </w:p>
    <w:p>
      <w:pPr>
        <w:widowControl/>
        <w:jc w:val="left"/>
        <w:sectPr>
          <w:type w:val="continuous"/>
          <w:pgSz w:w="11906" w:h="16838"/>
          <w:pgMar w:top="1111" w:right="855" w:bottom="871" w:left="1215" w:header="0" w:footer="0" w:gutter="0"/>
          <w:pgNumType w:start="29"/>
          <w:cols w:num="1" w:space="720"/>
          <w:docGrid w:type="lines" w:linePitch="312" w:charSpace="0"/>
        </w:sectPr>
      </w:pPr>
    </w:p>
    <w:p>
      <w:pPr>
        <w:spacing w:before="0" w:after="0" w:line="332" w:lineRule="exact"/>
        <w:ind w:left="7742" w:firstLine="0"/>
        <w:jc w:val="left"/>
      </w:pPr>
      <w:r>
        <w:rPr>
          <w:rFonts w:ascii="Times New Roman" w:hAnsi="Times New Roman" w:cs="Times New Roman"/>
          <w:b/>
          <w:color w:val="000000"/>
          <w:spacing w:val="0"/>
          <w:w w:val="95"/>
          <w:position w:val="0"/>
          <w:sz w:val="24"/>
          <w:u w:val="none"/>
        </w:rPr>
        <w:t>HJ</w:t>
      </w:r>
      <w:r>
        <w:rPr>
          <w:rFonts w:ascii="Calibri" w:hAnsi="Calibri" w:cs="Calibri"/>
          <w:color w:val="000000"/>
          <w:spacing w:val="2"/>
          <w:w w:val="100"/>
          <w:sz w:val="24"/>
          <w:u w:val="none"/>
        </w:rPr>
        <w:t> </w:t>
      </w:r>
      <w:r>
        <w:rPr>
          <w:rFonts w:ascii="Arial" w:hAnsi="Arial" w:cs="Arial"/>
          <w:color w:val="000000"/>
          <w:spacing w:val="0"/>
          <w:w w:val="100"/>
          <w:position w:val="0"/>
          <w:sz w:val="24"/>
          <w:u w:val="none"/>
        </w:rPr>
        <w:t>1341</w:t>
      </w:r>
      <w:r>
        <w:rPr>
          <w:rFonts w:ascii="宋体" w:hAnsi="宋体" w:cs="宋体"/>
          <w:color w:val="000000"/>
          <w:spacing w:val="-1"/>
          <w:w w:val="100"/>
          <w:position w:val="4"/>
          <w:sz w:val="24"/>
          <w:u w:val="none"/>
        </w:rPr>
        <w:t>—</w:t>
      </w:r>
      <w:r>
        <w:rPr>
          <w:rFonts w:ascii="Arial" w:hAnsi="Arial" w:cs="Arial"/>
          <w:color w:val="000000"/>
          <w:spacing w:val="0"/>
          <w:w w:val="100"/>
          <w:position w:val="0"/>
          <w:sz w:val="24"/>
          <w:u w:val="none"/>
        </w:rPr>
        <w:t>2023</w:t>
      </w:r>
    </w:p>
    <w:p>
      <w:pPr>
        <w:widowControl/>
        <w:jc w:val="left"/>
        <w:sectPr>
          <w:type w:val="continuous"/>
          <w:pgSz w:w="11906" w:h="16838"/>
          <w:pgMar w:top="1111" w:right="855" w:bottom="871" w:left="1215" w:header="0" w:footer="0" w:gutter="0"/>
          <w:pgNumType w:start="30"/>
          <w:cols w:num="1" w:space="708" w:equalWidth="0">
            <w:col w:w="9836" w:space="0"/>
          </w:cols>
          <w:docGrid w:type="lines" w:linePitch="312" w:charSpace="0"/>
        </w:sectPr>
      </w:pPr>
    </w:p>
    <w:p>
      <w:pPr>
        <w:spacing w:before="0" w:after="0" w:line="240" w:lineRule="exact"/>
        <w:ind w:left="7742" w:firstLine="0"/>
      </w:pPr>
    </w:p>
    <w:p>
      <w:pPr>
        <w:spacing w:before="0" w:after="0" w:line="240" w:lineRule="exact"/>
        <w:ind w:left="7742" w:firstLine="0"/>
      </w:pPr>
    </w:p>
    <w:p>
      <w:pPr>
        <w:spacing w:before="0" w:after="0" w:line="443" w:lineRule="exact"/>
        <w:ind w:left="7742" w:firstLine="0"/>
      </w:pPr>
    </w:p>
    <w:p>
      <w:pPr>
        <w:widowControl/>
        <w:jc w:val="left"/>
        <w:sectPr>
          <w:type w:val="continuous"/>
          <w:pgSz w:w="11906" w:h="16838"/>
          <w:pgMar w:top="1111" w:right="855" w:bottom="871" w:left="1215" w:header="0" w:footer="0" w:gutter="0"/>
          <w:pgNumType w:start="31"/>
          <w:cols w:num="1" w:space="720"/>
          <w:docGrid w:type="lines" w:linePitch="312" w:charSpace="0"/>
        </w:sectPr>
      </w:pPr>
    </w:p>
    <w:p>
      <w:pPr>
        <w:spacing w:before="0" w:after="0" w:line="212" w:lineRule="exact"/>
        <w:ind w:left="482" w:firstLine="3782"/>
        <w:jc w:val="left"/>
      </w:pPr>
      <w:r>
        <w:rPr>
          <w:rFonts w:ascii="黑体" w:eastAsia="黑体" w:hAnsi="黑体" w:cs="黑体"/>
          <w:color w:val="000000"/>
          <w:spacing w:val="-2"/>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2"/>
          <w:w w:val="100"/>
          <w:position w:val="0"/>
          <w:sz w:val="21"/>
          <w:u w:val="none"/>
        </w:rPr>
        <w:t>录</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C</w:t>
      </w:r>
    </w:p>
    <w:p>
      <w:pPr>
        <w:spacing w:before="0" w:after="0" w:line="312" w:lineRule="exact"/>
        <w:ind w:left="482" w:firstLine="3468"/>
        <w:jc w:val="left"/>
      </w:pPr>
      <w:r>
        <w:rPr>
          <w:rFonts w:ascii="黑体" w:eastAsia="黑体" w:hAnsi="黑体" w:cs="黑体"/>
          <w:color w:val="000000"/>
          <w:spacing w:val="-1"/>
          <w:w w:val="100"/>
          <w:position w:val="0"/>
          <w:sz w:val="21"/>
          <w:u w:val="none"/>
        </w:rPr>
        <w:t>（规范性附录）</w:t>
      </w:r>
    </w:p>
    <w:p>
      <w:pPr>
        <w:spacing w:before="0" w:after="0" w:line="312" w:lineRule="exact"/>
        <w:ind w:left="482" w:firstLine="2892"/>
        <w:jc w:val="left"/>
      </w:pPr>
      <w:r>
        <w:rPr>
          <w:rFonts w:ascii="黑体" w:eastAsia="黑体" w:hAnsi="黑体" w:cs="黑体"/>
          <w:color w:val="000000"/>
          <w:spacing w:val="-1"/>
          <w:w w:val="100"/>
          <w:position w:val="0"/>
          <w:sz w:val="21"/>
          <w:u w:val="none"/>
        </w:rPr>
        <w:t>实验室主要仪器设备技术要求</w:t>
      </w:r>
    </w:p>
    <w:p>
      <w:pPr>
        <w:spacing w:before="0" w:after="0" w:line="240" w:lineRule="exact"/>
        <w:ind w:left="482" w:firstLine="2892"/>
      </w:pPr>
    </w:p>
    <w:p>
      <w:pPr>
        <w:spacing w:before="0" w:after="0" w:line="446" w:lineRule="exact"/>
        <w:ind w:left="482" w:firstLine="2892"/>
      </w:pPr>
    </w:p>
    <w:p>
      <w:pPr>
        <w:spacing w:before="0" w:after="0" w:line="281" w:lineRule="exact"/>
        <w:ind w:left="482" w:firstLine="0"/>
        <w:jc w:val="left"/>
      </w:pPr>
      <w:r>
        <w:rPr>
          <w:rFonts w:ascii="宋体" w:eastAsia="宋体" w:hAnsi="宋体" w:cs="宋体"/>
          <w:color w:val="000000"/>
          <w:spacing w:val="-1"/>
          <w:w w:val="100"/>
          <w:position w:val="3"/>
          <w:sz w:val="21"/>
          <w:u w:val="none"/>
        </w:rPr>
        <w:t>标准中实验室主要仪器设备技术要求见表</w:t>
      </w:r>
      <w:r>
        <w:rPr>
          <w:rFonts w:ascii="Calibri" w:hAnsi="Calibri" w:cs="Calibri"/>
          <w:color w:val="000000"/>
          <w:spacing w:val="4"/>
          <w:w w:val="100"/>
          <w:sz w:val="21"/>
          <w:u w:val="none"/>
        </w:rPr>
        <w:t> </w:t>
      </w:r>
      <w:r>
        <w:rPr>
          <w:rFonts w:ascii="Times New Roman" w:hAnsi="Times New Roman" w:cs="Times New Roman"/>
          <w:color w:val="000000"/>
          <w:spacing w:val="-1"/>
          <w:w w:val="100"/>
          <w:position w:val="0"/>
          <w:sz w:val="21"/>
          <w:u w:val="none"/>
        </w:rPr>
        <w:t>C.1</w:t>
      </w:r>
      <w:r>
        <w:rPr>
          <w:rFonts w:ascii="宋体" w:hAnsi="宋体" w:cs="宋体"/>
          <w:color w:val="000000"/>
          <w:spacing w:val="-2"/>
          <w:w w:val="100"/>
          <w:position w:val="3"/>
          <w:sz w:val="21"/>
          <w:u w:val="none"/>
        </w:rPr>
        <w:t>。</w:t>
      </w:r>
    </w:p>
    <w:p>
      <w:pPr>
        <w:tabs>
          <w:tab w:val="left" w:pos="3765"/>
        </w:tabs>
        <w:spacing w:before="0" w:after="0" w:line="437" w:lineRule="exact"/>
        <w:ind w:left="482" w:firstLine="2496"/>
        <w:jc w:val="left"/>
      </w:pPr>
      <w:r>
        <w:rPr>
          <w:rFonts w:ascii="黑体" w:eastAsia="黑体" w:hAnsi="黑体" w:cs="黑体"/>
          <w:color w:val="000000"/>
          <w:spacing w:val="-2"/>
          <w:w w:val="100"/>
          <w:position w:val="0"/>
          <w:sz w:val="21"/>
          <w:u w:val="none"/>
        </w:rPr>
        <w:t>表</w:t>
      </w:r>
      <w:r>
        <w:rPr>
          <w:rFonts w:ascii="Calibri" w:hAnsi="Calibri" w:cs="Calibri"/>
          <w:color w:val="000000"/>
          <w:spacing w:val="6"/>
          <w:w w:val="100"/>
          <w:sz w:val="21"/>
          <w:u w:val="none"/>
        </w:rPr>
        <w:t> </w:t>
      </w:r>
      <w:r>
        <w:rPr>
          <w:rFonts w:ascii="黑体" w:hAnsi="黑体" w:cs="黑体"/>
          <w:color w:val="000000"/>
          <w:spacing w:val="0"/>
          <w:w w:val="100"/>
          <w:position w:val="0"/>
          <w:sz w:val="21"/>
          <w:u w:val="none"/>
        </w:rPr>
        <w:t>C.1</w:t>
      </w:r>
      <w:r>
        <w:rPr>
          <w:rFonts w:cs="Calibri"/>
          <w:spacing w:val="-1"/>
          <w:w w:val="100"/>
        </w:rPr>
        <w:tab/>
      </w:r>
      <w:r>
        <w:rPr>
          <w:rFonts w:ascii="黑体" w:eastAsia="黑体" w:hAnsi="黑体" w:cs="黑体"/>
          <w:color w:val="000000"/>
          <w:spacing w:val="-1"/>
          <w:w w:val="100"/>
          <w:position w:val="0"/>
          <w:sz w:val="21"/>
          <w:u w:val="none"/>
        </w:rPr>
        <w:t>实验室主要仪器设备技术要求</w:t>
      </w:r>
    </w:p>
    <w:p>
      <w:pPr>
        <w:widowControl/>
        <w:jc w:val="left"/>
        <w:sectPr>
          <w:type w:val="continuous"/>
          <w:pgSz w:w="11906" w:h="16838"/>
          <w:pgMar w:top="1111" w:right="855" w:bottom="871" w:left="1215" w:header="0" w:footer="0" w:gutter="0"/>
          <w:pgNumType w:start="32"/>
          <w:cols w:num="1" w:space="708" w:equalWidth="0">
            <w:col w:w="9836" w:space="0"/>
          </w:cols>
          <w:docGrid w:type="lines" w:linePitch="312" w:charSpace="0"/>
        </w:sectPr>
      </w:pPr>
    </w:p>
    <w:p>
      <w:pPr>
        <w:spacing w:before="0" w:after="0" w:line="240" w:lineRule="exact"/>
        <w:ind w:left="482" w:firstLine="2496"/>
      </w:pPr>
    </w:p>
    <w:p>
      <w:pPr>
        <w:spacing w:before="0" w:after="0" w:line="240" w:lineRule="exact"/>
        <w:ind w:left="482" w:firstLine="2496"/>
      </w:pPr>
    </w:p>
    <w:p>
      <w:pPr>
        <w:spacing w:before="0" w:after="0" w:line="240" w:lineRule="exact"/>
        <w:ind w:left="482" w:firstLine="2496"/>
      </w:pPr>
    </w:p>
    <w:p>
      <w:pPr>
        <w:spacing w:before="0" w:after="0" w:line="240" w:lineRule="exact"/>
        <w:ind w:left="482" w:firstLine="2496"/>
      </w:pPr>
    </w:p>
    <w:p>
      <w:pPr>
        <w:spacing w:before="0" w:after="0" w:line="240" w:lineRule="exact"/>
        <w:ind w:left="482" w:firstLine="2496"/>
      </w:pPr>
    </w:p>
    <w:p>
      <w:pPr>
        <w:spacing w:before="0" w:after="0" w:line="240" w:lineRule="exact"/>
        <w:ind w:left="482" w:firstLine="2496"/>
      </w:pPr>
    </w:p>
    <w:p>
      <w:pPr>
        <w:spacing w:before="0" w:after="0" w:line="240" w:lineRule="exact"/>
        <w:ind w:left="482" w:firstLine="2496"/>
      </w:pPr>
    </w:p>
    <w:p>
      <w:pPr>
        <w:spacing w:before="0" w:after="0" w:line="240" w:lineRule="exact"/>
        <w:ind w:left="482" w:firstLine="2496"/>
      </w:pPr>
    </w:p>
    <w:p>
      <w:pPr>
        <w:spacing w:before="0" w:after="0" w:line="435" w:lineRule="exact"/>
        <w:ind w:left="482" w:firstLine="2496"/>
      </w:pPr>
    </w:p>
    <w:p>
      <w:pPr>
        <w:widowControl/>
        <w:jc w:val="left"/>
        <w:sectPr>
          <w:type w:val="continuous"/>
          <w:pgSz w:w="11906" w:h="16838"/>
          <w:pgMar w:top="1111" w:right="855" w:bottom="871" w:left="1215" w:header="0" w:footer="0" w:gutter="0"/>
          <w:pgNumType w:start="33"/>
          <w:cols w:num="1" w:space="720"/>
          <w:docGrid w:type="lines" w:linePitch="312" w:charSpace="0"/>
        </w:sectPr>
      </w:pPr>
    </w:p>
    <w:p>
      <w:pPr>
        <w:spacing w:before="0" w:after="0" w:line="180" w:lineRule="exact"/>
        <w:ind w:left="9098" w:firstLine="0"/>
        <w:jc w:val="left"/>
      </w:pPr>
      <w:r>
        <w:rPr>
          <w:rFonts w:ascii="宋体" w:hAnsi="宋体" w:cs="宋体"/>
          <w:color w:val="000000"/>
          <w:spacing w:val="-1"/>
          <w:w w:val="100"/>
          <w:position w:val="0"/>
          <w:sz w:val="18"/>
          <w:u w:val="none"/>
        </w:rPr>
        <w:t>7</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https://d.book118.com/696145242111010035</w:t>
        </w:r>
      </w:hyperlink>
    </w:p>
    <w:p>
      <w:pPr>
        <w:widowControl/>
        <w:jc w:val="left"/>
      </w:pPr>
    </w:p>
    <w:sectPr>
      <w:type w:val="continuous"/>
      <w:pgSz w:w="11906" w:h="16838"/>
      <w:pgMar w:top="1111" w:right="855" w:bottom="871" w:left="1215" w:header="0" w:footer="0" w:gutter="0"/>
      <w:pgNumType w:start="34"/>
      <w:cols w:num="1" w:space="708" w:equalWidth="0">
        <w:col w:w="9836"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130A72FE"/>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69614524211101003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2024-01-18T07:30:35Z</dcterms:created>
  <dcterms:modified xsi:type="dcterms:W3CDTF">2024-01-18T07:30:42Z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BF7A49D2FD2F44B1B3D41B80CCFE3A1C_12</vt:lpwstr>
  </property>
  <property fmtid="{D5CDD505-2E9C-101B-9397-08002B2CF9AE}" pid="3" name="KSOProductBuildVer">
    <vt:lpwstr>2052-12.1.0.16120</vt:lpwstr>
  </property>
</Properties>
</file>