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快递袋项目规划设计方案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84" w:history="1">
        <w:r>
          <w:rPr>
            <w:rFonts w:ascii="仿宋" w:eastAsia="仿宋" w:hAnsi="仿宋" w:cs="仿宋" w:hint="eastAsia"/>
            <w:lang w:eastAsia="zh-CN"/>
          </w:rPr>
          <w:t>前言</w:t>
        </w:r>
        <w:r>
          <w:tab/>
        </w:r>
        <w:r>
          <w:fldChar w:fldCharType="begin"/>
        </w:r>
        <w:r>
          <w:instrText xml:space="preserve"> PAGEREF _Toc28784 \h </w:instrText>
        </w:r>
        <w:r>
          <w:fldChar w:fldCharType="separate"/>
        </w:r>
        <w:r>
          <w:t>3</w:t>
        </w:r>
        <w:r>
          <w:fldChar w:fldCharType="end"/>
        </w:r>
      </w:hyperlink>
    </w:p>
    <w:p>
      <w:pPr>
        <w:pStyle w:val="TOC1"/>
        <w:tabs>
          <w:tab w:val="right" w:leader="dot" w:pos="8306"/>
        </w:tabs>
      </w:pPr>
      <w:hyperlink w:anchor="_Toc29128" w:history="1">
        <w:r>
          <w:rPr>
            <w:rFonts w:ascii="仿宋" w:eastAsia="仿宋" w:hAnsi="仿宋" w:cs="仿宋" w:hint="eastAsia"/>
            <w:lang w:eastAsia="zh-CN"/>
          </w:rPr>
          <w:t>一、快递袋项目建设单位说明</w:t>
        </w:r>
        <w:r>
          <w:tab/>
        </w:r>
        <w:r>
          <w:fldChar w:fldCharType="begin"/>
        </w:r>
        <w:r>
          <w:instrText xml:space="preserve"> PAGEREF _Toc29128 \h </w:instrText>
        </w:r>
        <w:r>
          <w:fldChar w:fldCharType="separate"/>
        </w:r>
        <w:r>
          <w:t>3</w:t>
        </w:r>
        <w:r>
          <w:fldChar w:fldCharType="end"/>
        </w:r>
      </w:hyperlink>
    </w:p>
    <w:p>
      <w:pPr>
        <w:pStyle w:val="TOC2"/>
        <w:tabs>
          <w:tab w:val="right" w:leader="dot" w:pos="8306"/>
        </w:tabs>
      </w:pPr>
      <w:hyperlink w:anchor="_Toc5190" w:history="1">
        <w:r>
          <w:rPr>
            <w:rFonts w:ascii="仿宋" w:eastAsia="仿宋" w:hAnsi="仿宋" w:cs="仿宋" w:hint="eastAsia"/>
            <w:lang w:eastAsia="zh-CN"/>
          </w:rPr>
          <w:t>(一)、快递袋项目承办单位基本情况</w:t>
        </w:r>
        <w:r>
          <w:tab/>
        </w:r>
        <w:r>
          <w:fldChar w:fldCharType="begin"/>
        </w:r>
        <w:r>
          <w:instrText xml:space="preserve"> PAGEREF _Toc5190 \h </w:instrText>
        </w:r>
        <w:r>
          <w:fldChar w:fldCharType="separate"/>
        </w:r>
        <w:r>
          <w:t>3</w:t>
        </w:r>
        <w:r>
          <w:fldChar w:fldCharType="end"/>
        </w:r>
      </w:hyperlink>
    </w:p>
    <w:p>
      <w:pPr>
        <w:pStyle w:val="TOC2"/>
        <w:tabs>
          <w:tab w:val="right" w:leader="dot" w:pos="8306"/>
        </w:tabs>
      </w:pPr>
      <w:hyperlink w:anchor="_Toc21479" w:history="1">
        <w:r>
          <w:rPr>
            <w:rFonts w:ascii="仿宋" w:eastAsia="仿宋" w:hAnsi="仿宋" w:cs="仿宋" w:hint="eastAsia"/>
            <w:lang w:eastAsia="zh-CN"/>
          </w:rPr>
          <w:t>(二)、公司经济效益分析</w:t>
        </w:r>
        <w:r>
          <w:tab/>
        </w:r>
        <w:r>
          <w:fldChar w:fldCharType="begin"/>
        </w:r>
        <w:r>
          <w:instrText xml:space="preserve"> PAGEREF _Toc21479 \h </w:instrText>
        </w:r>
        <w:r>
          <w:fldChar w:fldCharType="separate"/>
        </w:r>
        <w:r>
          <w:t>4</w:t>
        </w:r>
        <w:r>
          <w:fldChar w:fldCharType="end"/>
        </w:r>
      </w:hyperlink>
    </w:p>
    <w:p>
      <w:pPr>
        <w:pStyle w:val="TOC1"/>
        <w:tabs>
          <w:tab w:val="right" w:leader="dot" w:pos="8306"/>
        </w:tabs>
      </w:pPr>
      <w:hyperlink w:anchor="_Toc4003" w:history="1">
        <w:r>
          <w:rPr>
            <w:rFonts w:ascii="仿宋" w:eastAsia="仿宋" w:hAnsi="仿宋" w:cs="仿宋" w:hint="eastAsia"/>
            <w:lang w:eastAsia="zh-CN"/>
          </w:rPr>
          <w:t>二、快递袋项目可持续发展</w:t>
        </w:r>
        <w:r>
          <w:tab/>
        </w:r>
        <w:r>
          <w:fldChar w:fldCharType="begin"/>
        </w:r>
        <w:r>
          <w:instrText xml:space="preserve"> PAGEREF _Toc4003 \h </w:instrText>
        </w:r>
        <w:r>
          <w:fldChar w:fldCharType="separate"/>
        </w:r>
        <w:r>
          <w:t>5</w:t>
        </w:r>
        <w:r>
          <w:fldChar w:fldCharType="end"/>
        </w:r>
      </w:hyperlink>
    </w:p>
    <w:p>
      <w:pPr>
        <w:pStyle w:val="TOC2"/>
        <w:tabs>
          <w:tab w:val="right" w:leader="dot" w:pos="8306"/>
        </w:tabs>
      </w:pPr>
      <w:hyperlink w:anchor="_Toc23747" w:history="1">
        <w:r>
          <w:rPr>
            <w:rFonts w:ascii="仿宋" w:eastAsia="仿宋" w:hAnsi="仿宋" w:cs="仿宋" w:hint="eastAsia"/>
            <w:lang w:eastAsia="zh-CN"/>
          </w:rPr>
          <w:t>(一)、可持续战略与实践</w:t>
        </w:r>
        <w:r>
          <w:tab/>
        </w:r>
        <w:r>
          <w:fldChar w:fldCharType="begin"/>
        </w:r>
        <w:r>
          <w:instrText xml:space="preserve"> PAGEREF _Toc23747 \h </w:instrText>
        </w:r>
        <w:r>
          <w:fldChar w:fldCharType="separate"/>
        </w:r>
        <w:r>
          <w:t>5</w:t>
        </w:r>
        <w:r>
          <w:fldChar w:fldCharType="end"/>
        </w:r>
      </w:hyperlink>
    </w:p>
    <w:p>
      <w:pPr>
        <w:pStyle w:val="TOC2"/>
        <w:tabs>
          <w:tab w:val="right" w:leader="dot" w:pos="8306"/>
        </w:tabs>
      </w:pPr>
      <w:hyperlink w:anchor="_Toc25557" w:history="1">
        <w:r>
          <w:rPr>
            <w:rFonts w:ascii="仿宋" w:eastAsia="仿宋" w:hAnsi="仿宋" w:cs="仿宋" w:hint="eastAsia"/>
            <w:lang w:eastAsia="zh-CN"/>
          </w:rPr>
          <w:t>(二)、环保与社会责任</w:t>
        </w:r>
        <w:r>
          <w:tab/>
        </w:r>
        <w:r>
          <w:fldChar w:fldCharType="begin"/>
        </w:r>
        <w:r>
          <w:instrText xml:space="preserve"> PAGEREF _Toc25557 \h </w:instrText>
        </w:r>
        <w:r>
          <w:fldChar w:fldCharType="separate"/>
        </w:r>
        <w:r>
          <w:t>5</w:t>
        </w:r>
        <w:r>
          <w:fldChar w:fldCharType="end"/>
        </w:r>
      </w:hyperlink>
    </w:p>
    <w:p>
      <w:pPr>
        <w:pStyle w:val="TOC1"/>
        <w:tabs>
          <w:tab w:val="right" w:leader="dot" w:pos="8306"/>
        </w:tabs>
      </w:pPr>
      <w:hyperlink w:anchor="_Toc29950" w:history="1">
        <w:r>
          <w:rPr>
            <w:rFonts w:ascii="仿宋" w:eastAsia="仿宋" w:hAnsi="仿宋" w:cs="仿宋" w:hint="eastAsia"/>
            <w:lang w:eastAsia="zh-CN"/>
          </w:rPr>
          <w:t>三、快递袋项目危机管理</w:t>
        </w:r>
        <w:r>
          <w:tab/>
        </w:r>
        <w:r>
          <w:fldChar w:fldCharType="begin"/>
        </w:r>
        <w:r>
          <w:instrText xml:space="preserve"> PAGEREF _Toc29950 \h </w:instrText>
        </w:r>
        <w:r>
          <w:fldChar w:fldCharType="separate"/>
        </w:r>
        <w:r>
          <w:t>6</w:t>
        </w:r>
        <w:r>
          <w:fldChar w:fldCharType="end"/>
        </w:r>
      </w:hyperlink>
    </w:p>
    <w:p>
      <w:pPr>
        <w:pStyle w:val="TOC2"/>
        <w:tabs>
          <w:tab w:val="right" w:leader="dot" w:pos="8306"/>
        </w:tabs>
      </w:pPr>
      <w:hyperlink w:anchor="_Toc14681" w:history="1">
        <w:r>
          <w:rPr>
            <w:rFonts w:ascii="仿宋" w:eastAsia="仿宋" w:hAnsi="仿宋" w:cs="仿宋" w:hint="eastAsia"/>
            <w:lang w:eastAsia="zh-CN"/>
          </w:rPr>
          <w:t>(一)、危机预警与识别</w:t>
        </w:r>
        <w:r>
          <w:tab/>
        </w:r>
        <w:r>
          <w:fldChar w:fldCharType="begin"/>
        </w:r>
        <w:r>
          <w:instrText xml:space="preserve"> PAGEREF _Toc14681 \h </w:instrText>
        </w:r>
        <w:r>
          <w:fldChar w:fldCharType="separate"/>
        </w:r>
        <w:r>
          <w:t>6</w:t>
        </w:r>
        <w:r>
          <w:fldChar w:fldCharType="end"/>
        </w:r>
      </w:hyperlink>
    </w:p>
    <w:p>
      <w:pPr>
        <w:pStyle w:val="TOC2"/>
        <w:tabs>
          <w:tab w:val="right" w:leader="dot" w:pos="8306"/>
        </w:tabs>
      </w:pPr>
      <w:hyperlink w:anchor="_Toc1014" w:history="1">
        <w:r>
          <w:rPr>
            <w:rFonts w:ascii="仿宋" w:eastAsia="仿宋" w:hAnsi="仿宋" w:cs="仿宋" w:hint="eastAsia"/>
            <w:lang w:eastAsia="zh-CN"/>
          </w:rPr>
          <w:t>(二)、危机应对与恢复</w:t>
        </w:r>
        <w:r>
          <w:tab/>
        </w:r>
        <w:r>
          <w:fldChar w:fldCharType="begin"/>
        </w:r>
        <w:r>
          <w:instrText xml:space="preserve"> PAGEREF _Toc1014 \h </w:instrText>
        </w:r>
        <w:r>
          <w:fldChar w:fldCharType="separate"/>
        </w:r>
        <w:r>
          <w:t>7</w:t>
        </w:r>
        <w:r>
          <w:fldChar w:fldCharType="end"/>
        </w:r>
      </w:hyperlink>
    </w:p>
    <w:p>
      <w:pPr>
        <w:pStyle w:val="TOC1"/>
        <w:tabs>
          <w:tab w:val="right" w:leader="dot" w:pos="8306"/>
        </w:tabs>
      </w:pPr>
      <w:hyperlink w:anchor="_Toc8069" w:history="1">
        <w:r>
          <w:rPr>
            <w:rFonts w:ascii="仿宋" w:eastAsia="仿宋" w:hAnsi="仿宋" w:cs="仿宋" w:hint="eastAsia"/>
            <w:lang w:eastAsia="zh-CN"/>
          </w:rPr>
          <w:t>四、工艺说明</w:t>
        </w:r>
        <w:r>
          <w:tab/>
        </w:r>
        <w:r>
          <w:fldChar w:fldCharType="begin"/>
        </w:r>
        <w:r>
          <w:instrText xml:space="preserve"> PAGEREF _Toc8069 \h </w:instrText>
        </w:r>
        <w:r>
          <w:fldChar w:fldCharType="separate"/>
        </w:r>
        <w:r>
          <w:t>9</w:t>
        </w:r>
        <w:r>
          <w:fldChar w:fldCharType="end"/>
        </w:r>
      </w:hyperlink>
    </w:p>
    <w:p>
      <w:pPr>
        <w:pStyle w:val="TOC2"/>
        <w:tabs>
          <w:tab w:val="right" w:leader="dot" w:pos="8306"/>
        </w:tabs>
      </w:pPr>
      <w:hyperlink w:anchor="_Toc21331" w:history="1">
        <w:r>
          <w:rPr>
            <w:rFonts w:ascii="仿宋" w:eastAsia="仿宋" w:hAnsi="仿宋" w:cs="仿宋" w:hint="eastAsia"/>
            <w:lang w:eastAsia="zh-CN"/>
          </w:rPr>
          <w:t>(一)、技术管理特点</w:t>
        </w:r>
        <w:r>
          <w:tab/>
        </w:r>
        <w:r>
          <w:fldChar w:fldCharType="begin"/>
        </w:r>
        <w:r>
          <w:instrText xml:space="preserve"> PAGEREF _Toc21331 \h </w:instrText>
        </w:r>
        <w:r>
          <w:fldChar w:fldCharType="separate"/>
        </w:r>
        <w:r>
          <w:t>9</w:t>
        </w:r>
        <w:r>
          <w:fldChar w:fldCharType="end"/>
        </w:r>
      </w:hyperlink>
    </w:p>
    <w:p>
      <w:pPr>
        <w:pStyle w:val="TOC2"/>
        <w:tabs>
          <w:tab w:val="right" w:leader="dot" w:pos="8306"/>
        </w:tabs>
      </w:pPr>
      <w:hyperlink w:anchor="_Toc31331" w:history="1">
        <w:r>
          <w:rPr>
            <w:rFonts w:ascii="仿宋" w:eastAsia="仿宋" w:hAnsi="仿宋" w:cs="仿宋" w:hint="eastAsia"/>
            <w:lang w:eastAsia="zh-CN"/>
          </w:rPr>
          <w:t>(二)、快递袋项目工艺技术设计方案</w:t>
        </w:r>
        <w:r>
          <w:tab/>
        </w:r>
        <w:r>
          <w:fldChar w:fldCharType="begin"/>
        </w:r>
        <w:r>
          <w:instrText xml:space="preserve"> PAGEREF _Toc31331 \h </w:instrText>
        </w:r>
        <w:r>
          <w:fldChar w:fldCharType="separate"/>
        </w:r>
        <w:r>
          <w:t>10</w:t>
        </w:r>
        <w:r>
          <w:fldChar w:fldCharType="end"/>
        </w:r>
      </w:hyperlink>
    </w:p>
    <w:p>
      <w:pPr>
        <w:pStyle w:val="TOC2"/>
        <w:tabs>
          <w:tab w:val="right" w:leader="dot" w:pos="8306"/>
        </w:tabs>
      </w:pPr>
      <w:hyperlink w:anchor="_Toc31733" w:history="1">
        <w:r>
          <w:rPr>
            <w:rFonts w:ascii="仿宋" w:eastAsia="仿宋" w:hAnsi="仿宋" w:cs="仿宋" w:hint="eastAsia"/>
            <w:lang w:eastAsia="zh-CN"/>
          </w:rPr>
          <w:t>(三)、设备选型方案</w:t>
        </w:r>
        <w:r>
          <w:tab/>
        </w:r>
        <w:r>
          <w:fldChar w:fldCharType="begin"/>
        </w:r>
        <w:r>
          <w:instrText xml:space="preserve"> PAGEREF _Toc31733 \h </w:instrText>
        </w:r>
        <w:r>
          <w:fldChar w:fldCharType="separate"/>
        </w:r>
        <w:r>
          <w:t>11</w:t>
        </w:r>
        <w:r>
          <w:fldChar w:fldCharType="end"/>
        </w:r>
      </w:hyperlink>
    </w:p>
    <w:p>
      <w:pPr>
        <w:pStyle w:val="TOC1"/>
        <w:tabs>
          <w:tab w:val="right" w:leader="dot" w:pos="8306"/>
        </w:tabs>
      </w:pPr>
      <w:hyperlink w:anchor="_Toc6248" w:history="1">
        <w:r>
          <w:rPr>
            <w:rFonts w:ascii="仿宋" w:eastAsia="仿宋" w:hAnsi="仿宋" w:cs="仿宋" w:hint="eastAsia"/>
            <w:lang w:eastAsia="zh-CN"/>
          </w:rPr>
          <w:t>五、快递袋项目土建工程</w:t>
        </w:r>
        <w:r>
          <w:tab/>
        </w:r>
        <w:r>
          <w:fldChar w:fldCharType="begin"/>
        </w:r>
        <w:r>
          <w:instrText xml:space="preserve"> PAGEREF _Toc6248 \h </w:instrText>
        </w:r>
        <w:r>
          <w:fldChar w:fldCharType="separate"/>
        </w:r>
        <w:r>
          <w:t>12</w:t>
        </w:r>
        <w:r>
          <w:fldChar w:fldCharType="end"/>
        </w:r>
      </w:hyperlink>
    </w:p>
    <w:p>
      <w:pPr>
        <w:pStyle w:val="TOC2"/>
        <w:tabs>
          <w:tab w:val="right" w:leader="dot" w:pos="8306"/>
        </w:tabs>
      </w:pPr>
      <w:hyperlink w:anchor="_Toc3912" w:history="1">
        <w:r>
          <w:rPr>
            <w:rFonts w:ascii="仿宋" w:eastAsia="仿宋" w:hAnsi="仿宋" w:cs="仿宋" w:hint="eastAsia"/>
            <w:lang w:eastAsia="zh-CN"/>
          </w:rPr>
          <w:t>(一)、建筑工程设计原则</w:t>
        </w:r>
        <w:r>
          <w:tab/>
        </w:r>
        <w:r>
          <w:fldChar w:fldCharType="begin"/>
        </w:r>
        <w:r>
          <w:instrText xml:space="preserve"> PAGEREF _Toc3912 \h </w:instrText>
        </w:r>
        <w:r>
          <w:fldChar w:fldCharType="separate"/>
        </w:r>
        <w:r>
          <w:t>12</w:t>
        </w:r>
        <w:r>
          <w:fldChar w:fldCharType="end"/>
        </w:r>
      </w:hyperlink>
    </w:p>
    <w:p>
      <w:pPr>
        <w:pStyle w:val="TOC2"/>
        <w:tabs>
          <w:tab w:val="right" w:leader="dot" w:pos="8306"/>
        </w:tabs>
      </w:pPr>
      <w:hyperlink w:anchor="_Toc30448" w:history="1">
        <w:r>
          <w:rPr>
            <w:rFonts w:ascii="仿宋" w:eastAsia="仿宋" w:hAnsi="仿宋" w:cs="仿宋" w:hint="eastAsia"/>
            <w:lang w:eastAsia="zh-CN"/>
          </w:rPr>
          <w:t>(二)、土建工程设计年限及安全等级</w:t>
        </w:r>
        <w:r>
          <w:tab/>
        </w:r>
        <w:r>
          <w:fldChar w:fldCharType="begin"/>
        </w:r>
        <w:r>
          <w:instrText xml:space="preserve"> PAGEREF _Toc30448 \h </w:instrText>
        </w:r>
        <w:r>
          <w:fldChar w:fldCharType="separate"/>
        </w:r>
        <w:r>
          <w:t>13</w:t>
        </w:r>
        <w:r>
          <w:fldChar w:fldCharType="end"/>
        </w:r>
      </w:hyperlink>
    </w:p>
    <w:p>
      <w:pPr>
        <w:pStyle w:val="TOC2"/>
        <w:tabs>
          <w:tab w:val="right" w:leader="dot" w:pos="8306"/>
        </w:tabs>
      </w:pPr>
      <w:hyperlink w:anchor="_Toc2124" w:history="1">
        <w:r>
          <w:rPr>
            <w:rFonts w:ascii="仿宋" w:eastAsia="仿宋" w:hAnsi="仿宋" w:cs="仿宋" w:hint="eastAsia"/>
            <w:lang w:eastAsia="zh-CN"/>
          </w:rPr>
          <w:t>(三)、建筑工程设计总体要求</w:t>
        </w:r>
        <w:r>
          <w:tab/>
        </w:r>
        <w:r>
          <w:fldChar w:fldCharType="begin"/>
        </w:r>
        <w:r>
          <w:instrText xml:space="preserve"> PAGEREF _Toc2124 \h </w:instrText>
        </w:r>
        <w:r>
          <w:fldChar w:fldCharType="separate"/>
        </w:r>
        <w:r>
          <w:t>15</w:t>
        </w:r>
        <w:r>
          <w:fldChar w:fldCharType="end"/>
        </w:r>
      </w:hyperlink>
    </w:p>
    <w:p>
      <w:pPr>
        <w:pStyle w:val="TOC2"/>
        <w:tabs>
          <w:tab w:val="right" w:leader="dot" w:pos="8306"/>
        </w:tabs>
      </w:pPr>
      <w:hyperlink w:anchor="_Toc13231" w:history="1">
        <w:r>
          <w:rPr>
            <w:rFonts w:ascii="仿宋" w:eastAsia="仿宋" w:hAnsi="仿宋" w:cs="仿宋" w:hint="eastAsia"/>
            <w:lang w:eastAsia="zh-CN"/>
          </w:rPr>
          <w:t>(四)、土建工程建设指标</w:t>
        </w:r>
        <w:r>
          <w:tab/>
        </w:r>
        <w:r>
          <w:fldChar w:fldCharType="begin"/>
        </w:r>
        <w:r>
          <w:instrText xml:space="preserve"> PAGEREF _Toc13231 \h </w:instrText>
        </w:r>
        <w:r>
          <w:fldChar w:fldCharType="separate"/>
        </w:r>
        <w:r>
          <w:t>15</w:t>
        </w:r>
        <w:r>
          <w:fldChar w:fldCharType="end"/>
        </w:r>
      </w:hyperlink>
    </w:p>
    <w:p>
      <w:pPr>
        <w:pStyle w:val="TOC1"/>
        <w:tabs>
          <w:tab w:val="right" w:leader="dot" w:pos="8306"/>
        </w:tabs>
      </w:pPr>
      <w:hyperlink w:anchor="_Toc10708" w:history="1">
        <w:r>
          <w:rPr>
            <w:rFonts w:ascii="仿宋" w:eastAsia="仿宋" w:hAnsi="仿宋" w:cs="仿宋" w:hint="eastAsia"/>
            <w:lang w:eastAsia="zh-CN"/>
          </w:rPr>
          <w:t>六、快递袋项目选址可行性分析</w:t>
        </w:r>
        <w:r>
          <w:tab/>
        </w:r>
        <w:r>
          <w:fldChar w:fldCharType="begin"/>
        </w:r>
        <w:r>
          <w:instrText xml:space="preserve"> PAGEREF _Toc10708 \h </w:instrText>
        </w:r>
        <w:r>
          <w:fldChar w:fldCharType="separate"/>
        </w:r>
        <w:r>
          <w:t>16</w:t>
        </w:r>
        <w:r>
          <w:fldChar w:fldCharType="end"/>
        </w:r>
      </w:hyperlink>
    </w:p>
    <w:p>
      <w:pPr>
        <w:pStyle w:val="TOC2"/>
        <w:tabs>
          <w:tab w:val="right" w:leader="dot" w:pos="8306"/>
        </w:tabs>
      </w:pPr>
      <w:hyperlink w:anchor="_Toc23145" w:history="1">
        <w:r>
          <w:rPr>
            <w:rFonts w:ascii="仿宋" w:eastAsia="仿宋" w:hAnsi="仿宋" w:cs="仿宋" w:hint="eastAsia"/>
            <w:lang w:eastAsia="zh-CN"/>
          </w:rPr>
          <w:t>(一)、快递袋项目选址</w:t>
        </w:r>
        <w:r>
          <w:tab/>
        </w:r>
        <w:r>
          <w:fldChar w:fldCharType="begin"/>
        </w:r>
        <w:r>
          <w:instrText xml:space="preserve"> PAGEREF _Toc23145 \h </w:instrText>
        </w:r>
        <w:r>
          <w:fldChar w:fldCharType="separate"/>
        </w:r>
        <w:r>
          <w:t>16</w:t>
        </w:r>
        <w:r>
          <w:fldChar w:fldCharType="end"/>
        </w:r>
      </w:hyperlink>
    </w:p>
    <w:p>
      <w:pPr>
        <w:pStyle w:val="TOC2"/>
        <w:tabs>
          <w:tab w:val="right" w:leader="dot" w:pos="8306"/>
        </w:tabs>
      </w:pPr>
      <w:hyperlink w:anchor="_Toc23499" w:history="1">
        <w:r>
          <w:rPr>
            <w:rFonts w:ascii="仿宋" w:eastAsia="仿宋" w:hAnsi="仿宋" w:cs="仿宋" w:hint="eastAsia"/>
            <w:lang w:eastAsia="zh-CN"/>
          </w:rPr>
          <w:t>(二)、用地控制指标</w:t>
        </w:r>
        <w:r>
          <w:tab/>
        </w:r>
        <w:r>
          <w:fldChar w:fldCharType="begin"/>
        </w:r>
        <w:r>
          <w:instrText xml:space="preserve"> PAGEREF _Toc23499 \h </w:instrText>
        </w:r>
        <w:r>
          <w:fldChar w:fldCharType="separate"/>
        </w:r>
        <w:r>
          <w:t>16</w:t>
        </w:r>
        <w:r>
          <w:fldChar w:fldCharType="end"/>
        </w:r>
      </w:hyperlink>
    </w:p>
    <w:p>
      <w:pPr>
        <w:pStyle w:val="TOC2"/>
        <w:tabs>
          <w:tab w:val="right" w:leader="dot" w:pos="8306"/>
        </w:tabs>
      </w:pPr>
      <w:hyperlink w:anchor="_Toc31157" w:history="1">
        <w:r>
          <w:rPr>
            <w:rFonts w:ascii="仿宋" w:eastAsia="仿宋" w:hAnsi="仿宋" w:cs="仿宋" w:hint="eastAsia"/>
            <w:lang w:eastAsia="zh-CN"/>
          </w:rPr>
          <w:t>(三)、节约用地措施</w:t>
        </w:r>
        <w:r>
          <w:tab/>
        </w:r>
        <w:r>
          <w:fldChar w:fldCharType="begin"/>
        </w:r>
        <w:r>
          <w:instrText xml:space="preserve"> PAGEREF _Toc31157 \h </w:instrText>
        </w:r>
        <w:r>
          <w:fldChar w:fldCharType="separate"/>
        </w:r>
        <w:r>
          <w:t>18</w:t>
        </w:r>
        <w:r>
          <w:fldChar w:fldCharType="end"/>
        </w:r>
      </w:hyperlink>
    </w:p>
    <w:p>
      <w:pPr>
        <w:pStyle w:val="TOC2"/>
        <w:tabs>
          <w:tab w:val="right" w:leader="dot" w:pos="8306"/>
        </w:tabs>
      </w:pPr>
      <w:hyperlink w:anchor="_Toc26489" w:history="1">
        <w:r>
          <w:rPr>
            <w:rFonts w:ascii="仿宋" w:eastAsia="仿宋" w:hAnsi="仿宋" w:cs="仿宋" w:hint="eastAsia"/>
            <w:lang w:eastAsia="zh-CN"/>
          </w:rPr>
          <w:t>(四)、总图布置方案</w:t>
        </w:r>
        <w:r>
          <w:tab/>
        </w:r>
        <w:r>
          <w:fldChar w:fldCharType="begin"/>
        </w:r>
        <w:r>
          <w:instrText xml:space="preserve"> PAGEREF _Toc26489 \h </w:instrText>
        </w:r>
        <w:r>
          <w:fldChar w:fldCharType="separate"/>
        </w:r>
        <w:r>
          <w:t>19</w:t>
        </w:r>
        <w:r>
          <w:fldChar w:fldCharType="end"/>
        </w:r>
      </w:hyperlink>
    </w:p>
    <w:p>
      <w:pPr>
        <w:pStyle w:val="TOC2"/>
        <w:tabs>
          <w:tab w:val="right" w:leader="dot" w:pos="8306"/>
        </w:tabs>
      </w:pPr>
      <w:hyperlink w:anchor="_Toc32409" w:history="1">
        <w:r>
          <w:rPr>
            <w:rFonts w:ascii="仿宋" w:eastAsia="仿宋" w:hAnsi="仿宋" w:cs="仿宋" w:hint="eastAsia"/>
            <w:lang w:eastAsia="zh-CN"/>
          </w:rPr>
          <w:t>(五)、选址综合评价</w:t>
        </w:r>
        <w:r>
          <w:tab/>
        </w:r>
        <w:r>
          <w:fldChar w:fldCharType="begin"/>
        </w:r>
        <w:r>
          <w:instrText xml:space="preserve"> PAGEREF _Toc32409 \h </w:instrText>
        </w:r>
        <w:r>
          <w:fldChar w:fldCharType="separate"/>
        </w:r>
        <w:r>
          <w:t>20</w:t>
        </w:r>
        <w:r>
          <w:fldChar w:fldCharType="end"/>
        </w:r>
      </w:hyperlink>
    </w:p>
    <w:p>
      <w:pPr>
        <w:pStyle w:val="TOC1"/>
        <w:tabs>
          <w:tab w:val="right" w:leader="dot" w:pos="8306"/>
        </w:tabs>
      </w:pPr>
      <w:hyperlink w:anchor="_Toc13089" w:history="1">
        <w:r>
          <w:rPr>
            <w:rFonts w:ascii="仿宋" w:eastAsia="仿宋" w:hAnsi="仿宋" w:cs="仿宋" w:hint="eastAsia"/>
            <w:lang w:eastAsia="zh-CN"/>
          </w:rPr>
          <w:t>七、快递袋项目社会影响</w:t>
        </w:r>
        <w:r>
          <w:tab/>
        </w:r>
        <w:r>
          <w:fldChar w:fldCharType="begin"/>
        </w:r>
        <w:r>
          <w:instrText xml:space="preserve"> PAGEREF _Toc13089 \h </w:instrText>
        </w:r>
        <w:r>
          <w:fldChar w:fldCharType="separate"/>
        </w:r>
        <w:r>
          <w:t>21</w:t>
        </w:r>
        <w:r>
          <w:fldChar w:fldCharType="end"/>
        </w:r>
      </w:hyperlink>
    </w:p>
    <w:p>
      <w:pPr>
        <w:pStyle w:val="TOC2"/>
        <w:tabs>
          <w:tab w:val="right" w:leader="dot" w:pos="8306"/>
        </w:tabs>
      </w:pPr>
      <w:hyperlink w:anchor="_Toc5695" w:history="1">
        <w:r>
          <w:rPr>
            <w:rFonts w:ascii="仿宋" w:eastAsia="仿宋" w:hAnsi="仿宋" w:cs="仿宋" w:hint="eastAsia"/>
            <w:lang w:eastAsia="zh-CN"/>
          </w:rPr>
          <w:t>(一)、社会责任与义务</w:t>
        </w:r>
        <w:r>
          <w:tab/>
        </w:r>
        <w:r>
          <w:fldChar w:fldCharType="begin"/>
        </w:r>
        <w:r>
          <w:instrText xml:space="preserve"> PAGEREF _Toc5695 \h </w:instrText>
        </w:r>
        <w:r>
          <w:fldChar w:fldCharType="separate"/>
        </w:r>
        <w:r>
          <w:t>21</w:t>
        </w:r>
        <w:r>
          <w:fldChar w:fldCharType="end"/>
        </w:r>
      </w:hyperlink>
    </w:p>
    <w:p>
      <w:pPr>
        <w:pStyle w:val="TOC2"/>
        <w:tabs>
          <w:tab w:val="right" w:leader="dot" w:pos="8306"/>
        </w:tabs>
      </w:pPr>
      <w:hyperlink w:anchor="_Toc24438" w:history="1">
        <w:r>
          <w:rPr>
            <w:rFonts w:ascii="仿宋" w:eastAsia="仿宋" w:hAnsi="仿宋" w:cs="仿宋" w:hint="eastAsia"/>
            <w:lang w:eastAsia="zh-CN"/>
          </w:rPr>
          <w:t>(二)、社会参与与沟通</w:t>
        </w:r>
        <w:r>
          <w:tab/>
        </w:r>
        <w:r>
          <w:fldChar w:fldCharType="begin"/>
        </w:r>
        <w:r>
          <w:instrText xml:space="preserve"> PAGEREF _Toc24438 \h </w:instrText>
        </w:r>
        <w:r>
          <w:fldChar w:fldCharType="separate"/>
        </w:r>
        <w:r>
          <w:t>22</w:t>
        </w:r>
        <w:r>
          <w:fldChar w:fldCharType="end"/>
        </w:r>
      </w:hyperlink>
    </w:p>
    <w:p>
      <w:pPr>
        <w:pStyle w:val="TOC1"/>
        <w:tabs>
          <w:tab w:val="right" w:leader="dot" w:pos="8306"/>
        </w:tabs>
      </w:pPr>
      <w:hyperlink w:anchor="_Toc3601" w:history="1">
        <w:r>
          <w:rPr>
            <w:rFonts w:ascii="仿宋" w:eastAsia="仿宋" w:hAnsi="仿宋" w:cs="仿宋" w:hint="eastAsia"/>
            <w:lang w:eastAsia="zh-CN"/>
          </w:rPr>
          <w:t>八、快递袋项目风险管理</w:t>
        </w:r>
        <w:r>
          <w:tab/>
        </w:r>
        <w:r>
          <w:fldChar w:fldCharType="begin"/>
        </w:r>
        <w:r>
          <w:instrText xml:space="preserve"> PAGEREF _Toc3601 \h </w:instrText>
        </w:r>
        <w:r>
          <w:fldChar w:fldCharType="separate"/>
        </w:r>
        <w:r>
          <w:t>22</w:t>
        </w:r>
        <w:r>
          <w:fldChar w:fldCharType="end"/>
        </w:r>
      </w:hyperlink>
    </w:p>
    <w:p>
      <w:pPr>
        <w:pStyle w:val="TOC2"/>
        <w:tabs>
          <w:tab w:val="right" w:leader="dot" w:pos="8306"/>
        </w:tabs>
      </w:pPr>
      <w:hyperlink w:anchor="_Toc32173" w:history="1">
        <w:r>
          <w:rPr>
            <w:rFonts w:ascii="仿宋" w:eastAsia="仿宋" w:hAnsi="仿宋" w:cs="仿宋" w:hint="eastAsia"/>
            <w:lang w:eastAsia="zh-CN"/>
          </w:rPr>
          <w:t>(一)、风险识别与评估</w:t>
        </w:r>
        <w:r>
          <w:tab/>
        </w:r>
        <w:r>
          <w:fldChar w:fldCharType="begin"/>
        </w:r>
        <w:r>
          <w:instrText xml:space="preserve"> PAGEREF _Toc32173 \h </w:instrText>
        </w:r>
        <w:r>
          <w:fldChar w:fldCharType="separate"/>
        </w:r>
        <w:r>
          <w:t>22</w:t>
        </w:r>
        <w:r>
          <w:fldChar w:fldCharType="end"/>
        </w:r>
      </w:hyperlink>
    </w:p>
    <w:p>
      <w:pPr>
        <w:pStyle w:val="TOC2"/>
        <w:tabs>
          <w:tab w:val="right" w:leader="dot" w:pos="8306"/>
        </w:tabs>
      </w:pPr>
      <w:hyperlink w:anchor="_Toc11778" w:history="1">
        <w:r>
          <w:rPr>
            <w:rFonts w:ascii="仿宋" w:eastAsia="仿宋" w:hAnsi="仿宋" w:cs="仿宋" w:hint="eastAsia"/>
            <w:lang w:eastAsia="zh-CN"/>
          </w:rPr>
          <w:t>(二)、风险应对策略</w:t>
        </w:r>
        <w:r>
          <w:tab/>
        </w:r>
        <w:r>
          <w:fldChar w:fldCharType="begin"/>
        </w:r>
        <w:r>
          <w:instrText xml:space="preserve"> PAGEREF _Toc11778 \h </w:instrText>
        </w:r>
        <w:r>
          <w:fldChar w:fldCharType="separate"/>
        </w:r>
        <w:r>
          <w:t>24</w:t>
        </w:r>
        <w:r>
          <w:fldChar w:fldCharType="end"/>
        </w:r>
      </w:hyperlink>
    </w:p>
    <w:p>
      <w:pPr>
        <w:pStyle w:val="TOC2"/>
        <w:tabs>
          <w:tab w:val="right" w:leader="dot" w:pos="8306"/>
        </w:tabs>
      </w:pPr>
      <w:hyperlink w:anchor="_Toc2877" w:history="1">
        <w:r>
          <w:rPr>
            <w:rFonts w:ascii="仿宋" w:eastAsia="仿宋" w:hAnsi="仿宋" w:cs="仿宋" w:hint="eastAsia"/>
            <w:lang w:eastAsia="zh-CN"/>
          </w:rPr>
          <w:t>(三)、风险监控与控制</w:t>
        </w:r>
        <w:r>
          <w:tab/>
        </w:r>
        <w:r>
          <w:fldChar w:fldCharType="begin"/>
        </w:r>
        <w:r>
          <w:instrText xml:space="preserve"> PAGEREF _Toc2877 \h </w:instrText>
        </w:r>
        <w:r>
          <w:fldChar w:fldCharType="separate"/>
        </w:r>
        <w:r>
          <w:t>25</w:t>
        </w:r>
        <w:r>
          <w:fldChar w:fldCharType="end"/>
        </w:r>
      </w:hyperlink>
    </w:p>
    <w:p>
      <w:pPr>
        <w:pStyle w:val="TOC1"/>
        <w:tabs>
          <w:tab w:val="right" w:leader="dot" w:pos="8306"/>
        </w:tabs>
      </w:pPr>
      <w:hyperlink w:anchor="_Toc9675" w:history="1">
        <w:r>
          <w:rPr>
            <w:rFonts w:ascii="仿宋" w:eastAsia="仿宋" w:hAnsi="仿宋" w:cs="仿宋" w:hint="eastAsia"/>
            <w:lang w:eastAsia="zh-CN"/>
          </w:rPr>
          <w:t>九、快递袋项目创新与研发</w:t>
        </w:r>
        <w:r>
          <w:tab/>
        </w:r>
        <w:r>
          <w:fldChar w:fldCharType="begin"/>
        </w:r>
        <w:r>
          <w:instrText xml:space="preserve"> PAGEREF _Toc9675 \h </w:instrText>
        </w:r>
        <w:r>
          <w:fldChar w:fldCharType="separate"/>
        </w:r>
        <w:r>
          <w:t>26</w:t>
        </w:r>
        <w:r>
          <w:fldChar w:fldCharType="end"/>
        </w:r>
      </w:hyperlink>
    </w:p>
    <w:p>
      <w:pPr>
        <w:pStyle w:val="TOC2"/>
        <w:tabs>
          <w:tab w:val="right" w:leader="dot" w:pos="8306"/>
        </w:tabs>
      </w:pPr>
      <w:hyperlink w:anchor="_Toc2192" w:history="1">
        <w:r>
          <w:rPr>
            <w:rFonts w:ascii="仿宋" w:eastAsia="仿宋" w:hAnsi="仿宋" w:cs="仿宋" w:hint="eastAsia"/>
            <w:lang w:eastAsia="zh-CN"/>
          </w:rPr>
          <w:t>(一)、创新策略与方向</w:t>
        </w:r>
        <w:r>
          <w:tab/>
        </w:r>
        <w:r>
          <w:fldChar w:fldCharType="begin"/>
        </w:r>
        <w:r>
          <w:instrText xml:space="preserve"> PAGEREF _Toc2192 \h </w:instrText>
        </w:r>
        <w:r>
          <w:fldChar w:fldCharType="separate"/>
        </w:r>
        <w:r>
          <w:t>26</w:t>
        </w:r>
        <w:r>
          <w:fldChar w:fldCharType="end"/>
        </w:r>
      </w:hyperlink>
    </w:p>
    <w:p>
      <w:pPr>
        <w:pStyle w:val="TOC2"/>
        <w:tabs>
          <w:tab w:val="right" w:leader="dot" w:pos="8306"/>
        </w:tabs>
      </w:pPr>
      <w:hyperlink w:anchor="_Toc11621" w:history="1">
        <w:r>
          <w:rPr>
            <w:rFonts w:ascii="仿宋" w:eastAsia="仿宋" w:hAnsi="仿宋" w:cs="仿宋" w:hint="eastAsia"/>
            <w:lang w:eastAsia="zh-CN"/>
          </w:rPr>
          <w:t>(二)、研发规划与投入</w:t>
        </w:r>
        <w:r>
          <w:tab/>
        </w:r>
        <w:r>
          <w:fldChar w:fldCharType="begin"/>
        </w:r>
        <w:r>
          <w:instrText xml:space="preserve"> PAGEREF _Toc11621 \h </w:instrText>
        </w:r>
        <w:r>
          <w:fldChar w:fldCharType="separate"/>
        </w:r>
        <w:r>
          <w:t>28</w:t>
        </w:r>
        <w:r>
          <w:fldChar w:fldCharType="end"/>
        </w:r>
      </w:hyperlink>
    </w:p>
    <w:p>
      <w:pPr>
        <w:pStyle w:val="TOC1"/>
        <w:tabs>
          <w:tab w:val="right" w:leader="dot" w:pos="8306"/>
        </w:tabs>
      </w:pPr>
      <w:hyperlink w:anchor="_Toc27175" w:history="1">
        <w:r>
          <w:rPr>
            <w:rFonts w:ascii="仿宋" w:eastAsia="仿宋" w:hAnsi="仿宋" w:cs="仿宋" w:hint="eastAsia"/>
            <w:lang w:eastAsia="zh-CN"/>
          </w:rPr>
          <w:t>十、快递袋项目人力资源管理</w:t>
        </w:r>
        <w:r>
          <w:tab/>
        </w:r>
        <w:r>
          <w:fldChar w:fldCharType="begin"/>
        </w:r>
        <w:r>
          <w:instrText xml:space="preserve"> PAGEREF _Toc27175 \h </w:instrText>
        </w:r>
        <w:r>
          <w:fldChar w:fldCharType="separate"/>
        </w:r>
        <w:r>
          <w:t>29</w:t>
        </w:r>
        <w:r>
          <w:fldChar w:fldCharType="end"/>
        </w:r>
      </w:hyperlink>
    </w:p>
    <w:p>
      <w:pPr>
        <w:pStyle w:val="TOC2"/>
        <w:tabs>
          <w:tab w:val="right" w:leader="dot" w:pos="8306"/>
        </w:tabs>
      </w:pPr>
      <w:hyperlink w:anchor="_Toc14861" w:history="1">
        <w:r>
          <w:rPr>
            <w:rFonts w:ascii="仿宋" w:eastAsia="仿宋" w:hAnsi="仿宋" w:cs="仿宋" w:hint="eastAsia"/>
            <w:lang w:eastAsia="zh-CN"/>
          </w:rPr>
          <w:t>(一)、建立健全的预算管理制度</w:t>
        </w:r>
        <w:r>
          <w:tab/>
        </w:r>
        <w:r>
          <w:fldChar w:fldCharType="begin"/>
        </w:r>
        <w:r>
          <w:instrText xml:space="preserve"> PAGEREF _Toc14861 \h </w:instrText>
        </w:r>
        <w:r>
          <w:fldChar w:fldCharType="separate"/>
        </w:r>
        <w:r>
          <w:t>29</w:t>
        </w:r>
        <w:r>
          <w:fldChar w:fldCharType="end"/>
        </w:r>
      </w:hyperlink>
    </w:p>
    <w:p>
      <w:pPr>
        <w:pStyle w:val="TOC2"/>
        <w:tabs>
          <w:tab w:val="right" w:leader="dot" w:pos="8306"/>
        </w:tabs>
      </w:pPr>
      <w:hyperlink w:anchor="_Toc24583" w:history="1">
        <w:r>
          <w:rPr>
            <w:rFonts w:ascii="仿宋" w:eastAsia="仿宋" w:hAnsi="仿宋" w:cs="仿宋" w:hint="eastAsia"/>
            <w:lang w:eastAsia="zh-CN"/>
          </w:rPr>
          <w:t>(二)、加强资金流动监控</w:t>
        </w:r>
        <w:r>
          <w:tab/>
        </w:r>
        <w:r>
          <w:fldChar w:fldCharType="begin"/>
        </w:r>
        <w:r>
          <w:instrText xml:space="preserve"> PAGEREF _Toc24583 \h </w:instrText>
        </w:r>
        <w:r>
          <w:fldChar w:fldCharType="separate"/>
        </w:r>
        <w:r>
          <w:t>31</w:t>
        </w:r>
        <w:r>
          <w:fldChar w:fldCharType="end"/>
        </w:r>
      </w:hyperlink>
    </w:p>
    <w:p>
      <w:pPr>
        <w:pStyle w:val="TOC2"/>
        <w:tabs>
          <w:tab w:val="right" w:leader="dot" w:pos="8306"/>
        </w:tabs>
      </w:pPr>
      <w:hyperlink w:anchor="_Toc29833" w:history="1">
        <w:r>
          <w:rPr>
            <w:rFonts w:ascii="仿宋" w:eastAsia="仿宋" w:hAnsi="仿宋" w:cs="仿宋" w:hint="eastAsia"/>
            <w:lang w:eastAsia="zh-CN"/>
          </w:rPr>
          <w:t>(三)、制定完善的风险控制机制</w:t>
        </w:r>
        <w:r>
          <w:tab/>
        </w:r>
        <w:r>
          <w:fldChar w:fldCharType="begin"/>
        </w:r>
        <w:r>
          <w:instrText xml:space="preserve"> PAGEREF _Toc29833 \h </w:instrText>
        </w:r>
        <w:r>
          <w:fldChar w:fldCharType="separate"/>
        </w:r>
        <w:r>
          <w:t>32</w:t>
        </w:r>
        <w:r>
          <w:fldChar w:fldCharType="end"/>
        </w:r>
      </w:hyperlink>
    </w:p>
    <w:p>
      <w:pPr>
        <w:pStyle w:val="TOC2"/>
        <w:tabs>
          <w:tab w:val="right" w:leader="dot" w:pos="8306"/>
        </w:tabs>
      </w:pPr>
      <w:hyperlink w:anchor="_Toc3431" w:history="1">
        <w:r>
          <w:rPr>
            <w:rFonts w:ascii="仿宋" w:eastAsia="仿宋" w:hAnsi="仿宋" w:cs="仿宋" w:hint="eastAsia"/>
            <w:lang w:eastAsia="zh-CN"/>
          </w:rPr>
          <w:t>(四)、优化成本管理</w:t>
        </w:r>
        <w:r>
          <w:tab/>
        </w:r>
        <w:r>
          <w:fldChar w:fldCharType="begin"/>
        </w:r>
        <w:r>
          <w:instrText xml:space="preserve"> PAGEREF _Toc3431 \h </w:instrText>
        </w:r>
        <w:r>
          <w:fldChar w:fldCharType="separate"/>
        </w:r>
        <w:r>
          <w:t>33</w:t>
        </w:r>
        <w:r>
          <w:fldChar w:fldCharType="end"/>
        </w:r>
      </w:hyperlink>
    </w:p>
    <w:p>
      <w:pPr>
        <w:pStyle w:val="TOC1"/>
        <w:tabs>
          <w:tab w:val="right" w:leader="dot" w:pos="8306"/>
        </w:tabs>
      </w:pPr>
      <w:hyperlink w:anchor="_Toc17040" w:history="1">
        <w:r>
          <w:rPr>
            <w:rFonts w:ascii="仿宋" w:eastAsia="仿宋" w:hAnsi="仿宋" w:cs="仿宋" w:hint="eastAsia"/>
            <w:lang w:eastAsia="zh-CN"/>
          </w:rPr>
          <w:t>十一、快递袋项目技术管理</w:t>
        </w:r>
        <w:r>
          <w:tab/>
        </w:r>
        <w:r>
          <w:fldChar w:fldCharType="begin"/>
        </w:r>
        <w:r>
          <w:instrText xml:space="preserve"> PAGEREF _Toc17040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88" w:history="1">
        <w:r>
          <w:rPr>
            <w:rFonts w:ascii="仿宋" w:eastAsia="仿宋" w:hAnsi="仿宋" w:cs="仿宋" w:hint="eastAsia"/>
            <w:lang w:eastAsia="zh-CN"/>
          </w:rPr>
          <w:t>(一)、技术方案选用方向</w:t>
        </w:r>
        <w:r>
          <w:tab/>
        </w:r>
        <w:r>
          <w:fldChar w:fldCharType="begin"/>
        </w:r>
        <w:r>
          <w:instrText xml:space="preserve"> PAGEREF _Toc23288 \h </w:instrText>
        </w:r>
        <w:r>
          <w:fldChar w:fldCharType="separate"/>
        </w:r>
        <w:r>
          <w:t>35</w:t>
        </w:r>
        <w:r>
          <w:fldChar w:fldCharType="end"/>
        </w:r>
      </w:hyperlink>
    </w:p>
    <w:p>
      <w:pPr>
        <w:pStyle w:val="TOC2"/>
        <w:tabs>
          <w:tab w:val="right" w:leader="dot" w:pos="8306"/>
        </w:tabs>
      </w:pPr>
      <w:hyperlink w:anchor="_Toc1158" w:history="1">
        <w:r>
          <w:rPr>
            <w:rFonts w:ascii="仿宋" w:eastAsia="仿宋" w:hAnsi="仿宋" w:cs="仿宋" w:hint="eastAsia"/>
            <w:lang w:eastAsia="zh-CN"/>
          </w:rPr>
          <w:t>(二)、工艺技术方案选用原则</w:t>
        </w:r>
        <w:r>
          <w:tab/>
        </w:r>
        <w:r>
          <w:fldChar w:fldCharType="begin"/>
        </w:r>
        <w:r>
          <w:instrText xml:space="preserve"> PAGEREF _Toc1158 \h </w:instrText>
        </w:r>
        <w:r>
          <w:fldChar w:fldCharType="separate"/>
        </w:r>
        <w:r>
          <w:t>36</w:t>
        </w:r>
        <w:r>
          <w:fldChar w:fldCharType="end"/>
        </w:r>
      </w:hyperlink>
    </w:p>
    <w:p>
      <w:pPr>
        <w:pStyle w:val="TOC2"/>
        <w:tabs>
          <w:tab w:val="right" w:leader="dot" w:pos="8306"/>
        </w:tabs>
      </w:pPr>
      <w:hyperlink w:anchor="_Toc8253" w:history="1">
        <w:r>
          <w:rPr>
            <w:rFonts w:ascii="仿宋" w:eastAsia="仿宋" w:hAnsi="仿宋" w:cs="仿宋" w:hint="eastAsia"/>
            <w:lang w:eastAsia="zh-CN"/>
          </w:rPr>
          <w:t>(三)、工艺技术方案要求</w:t>
        </w:r>
        <w:r>
          <w:tab/>
        </w:r>
        <w:r>
          <w:fldChar w:fldCharType="begin"/>
        </w:r>
        <w:r>
          <w:instrText xml:space="preserve"> PAGEREF _Toc8253 \h </w:instrText>
        </w:r>
        <w:r>
          <w:fldChar w:fldCharType="separate"/>
        </w:r>
        <w:r>
          <w:t>38</w:t>
        </w:r>
        <w:r>
          <w:fldChar w:fldCharType="end"/>
        </w:r>
      </w:hyperlink>
    </w:p>
    <w:p>
      <w:pPr>
        <w:pStyle w:val="TOC1"/>
        <w:tabs>
          <w:tab w:val="right" w:leader="dot" w:pos="8306"/>
        </w:tabs>
      </w:pPr>
      <w:hyperlink w:anchor="_Toc29154" w:history="1">
        <w:r>
          <w:rPr>
            <w:rFonts w:ascii="仿宋" w:eastAsia="仿宋" w:hAnsi="仿宋" w:cs="仿宋" w:hint="eastAsia"/>
            <w:lang w:eastAsia="zh-CN"/>
          </w:rPr>
          <w:t>十二、快递袋项目财务管理</w:t>
        </w:r>
        <w:r>
          <w:tab/>
        </w:r>
        <w:r>
          <w:fldChar w:fldCharType="begin"/>
        </w:r>
        <w:r>
          <w:instrText xml:space="preserve"> PAGEREF _Toc29154 \h </w:instrText>
        </w:r>
        <w:r>
          <w:fldChar w:fldCharType="separate"/>
        </w:r>
        <w:r>
          <w:t>41</w:t>
        </w:r>
        <w:r>
          <w:fldChar w:fldCharType="end"/>
        </w:r>
      </w:hyperlink>
    </w:p>
    <w:p>
      <w:pPr>
        <w:pStyle w:val="TOC2"/>
        <w:tabs>
          <w:tab w:val="right" w:leader="dot" w:pos="8306"/>
        </w:tabs>
      </w:pPr>
      <w:hyperlink w:anchor="_Toc1226" w:history="1">
        <w:r>
          <w:rPr>
            <w:rFonts w:ascii="仿宋" w:eastAsia="仿宋" w:hAnsi="仿宋" w:cs="仿宋" w:hint="eastAsia"/>
            <w:lang w:eastAsia="zh-CN"/>
          </w:rPr>
          <w:t>(一)、资金需求大</w:t>
        </w:r>
        <w:r>
          <w:tab/>
        </w:r>
        <w:r>
          <w:fldChar w:fldCharType="begin"/>
        </w:r>
        <w:r>
          <w:instrText xml:space="preserve"> PAGEREF _Toc1226 \h </w:instrText>
        </w:r>
        <w:r>
          <w:fldChar w:fldCharType="separate"/>
        </w:r>
        <w:r>
          <w:t>41</w:t>
        </w:r>
        <w:r>
          <w:fldChar w:fldCharType="end"/>
        </w:r>
      </w:hyperlink>
    </w:p>
    <w:p>
      <w:pPr>
        <w:pStyle w:val="TOC2"/>
        <w:tabs>
          <w:tab w:val="right" w:leader="dot" w:pos="8306"/>
        </w:tabs>
      </w:pPr>
      <w:hyperlink w:anchor="_Toc4600" w:history="1">
        <w:r>
          <w:rPr>
            <w:rFonts w:ascii="仿宋" w:eastAsia="仿宋" w:hAnsi="仿宋" w:cs="仿宋" w:hint="eastAsia"/>
            <w:lang w:eastAsia="zh-CN"/>
          </w:rPr>
          <w:t>(二)、研发周期长</w:t>
        </w:r>
        <w:r>
          <w:tab/>
        </w:r>
        <w:r>
          <w:fldChar w:fldCharType="begin"/>
        </w:r>
        <w:r>
          <w:instrText xml:space="preserve"> PAGEREF _Toc4600 \h </w:instrText>
        </w:r>
        <w:r>
          <w:fldChar w:fldCharType="separate"/>
        </w:r>
        <w:r>
          <w:t>42</w:t>
        </w:r>
        <w:r>
          <w:fldChar w:fldCharType="end"/>
        </w:r>
      </w:hyperlink>
    </w:p>
    <w:p>
      <w:pPr>
        <w:pStyle w:val="TOC2"/>
        <w:tabs>
          <w:tab w:val="right" w:leader="dot" w:pos="8306"/>
        </w:tabs>
      </w:pPr>
      <w:hyperlink w:anchor="_Toc16492" w:history="1">
        <w:r>
          <w:rPr>
            <w:rFonts w:ascii="仿宋" w:eastAsia="仿宋" w:hAnsi="仿宋" w:cs="仿宋" w:hint="eastAsia"/>
            <w:lang w:eastAsia="zh-CN"/>
          </w:rPr>
          <w:t>(三)、市场风险大</w:t>
        </w:r>
        <w:r>
          <w:tab/>
        </w:r>
        <w:r>
          <w:fldChar w:fldCharType="begin"/>
        </w:r>
        <w:r>
          <w:instrText xml:space="preserve"> PAGEREF _Toc16492 \h </w:instrText>
        </w:r>
        <w:r>
          <w:fldChar w:fldCharType="separate"/>
        </w:r>
        <w:r>
          <w:t>43</w:t>
        </w:r>
        <w:r>
          <w:fldChar w:fldCharType="end"/>
        </w:r>
      </w:hyperlink>
    </w:p>
    <w:p>
      <w:pPr>
        <w:pStyle w:val="TOC2"/>
        <w:tabs>
          <w:tab w:val="right" w:leader="dot" w:pos="8306"/>
        </w:tabs>
      </w:pPr>
      <w:hyperlink w:anchor="_Toc31753" w:history="1">
        <w:r>
          <w:rPr>
            <w:rFonts w:ascii="仿宋" w:eastAsia="仿宋" w:hAnsi="仿宋" w:cs="仿宋" w:hint="eastAsia"/>
            <w:lang w:eastAsia="zh-CN"/>
          </w:rPr>
          <w:t>(四)、利润率高</w:t>
        </w:r>
        <w:r>
          <w:tab/>
        </w:r>
        <w:r>
          <w:fldChar w:fldCharType="begin"/>
        </w:r>
        <w:r>
          <w:instrText xml:space="preserve"> PAGEREF _Toc31753 \h </w:instrText>
        </w:r>
        <w:r>
          <w:fldChar w:fldCharType="separate"/>
        </w:r>
        <w:r>
          <w:t>46</w:t>
        </w:r>
        <w:r>
          <w:fldChar w:fldCharType="end"/>
        </w:r>
      </w:hyperlink>
    </w:p>
    <w:p>
      <w:pPr>
        <w:pStyle w:val="TOC1"/>
        <w:tabs>
          <w:tab w:val="right" w:leader="dot" w:pos="8306"/>
        </w:tabs>
      </w:pPr>
      <w:hyperlink w:anchor="_Toc22906" w:history="1">
        <w:r>
          <w:rPr>
            <w:rFonts w:ascii="仿宋" w:eastAsia="仿宋" w:hAnsi="仿宋" w:cs="仿宋" w:hint="eastAsia"/>
            <w:lang w:eastAsia="zh-CN"/>
          </w:rPr>
          <w:t>十三、快递袋项目工程方案分析</w:t>
        </w:r>
        <w:r>
          <w:tab/>
        </w:r>
        <w:r>
          <w:fldChar w:fldCharType="begin"/>
        </w:r>
        <w:r>
          <w:instrText xml:space="preserve"> PAGEREF _Toc22906 \h </w:instrText>
        </w:r>
        <w:r>
          <w:fldChar w:fldCharType="separate"/>
        </w:r>
        <w:r>
          <w:t>48</w:t>
        </w:r>
        <w:r>
          <w:fldChar w:fldCharType="end"/>
        </w:r>
      </w:hyperlink>
    </w:p>
    <w:p>
      <w:pPr>
        <w:pStyle w:val="TOC2"/>
        <w:tabs>
          <w:tab w:val="right" w:leader="dot" w:pos="8306"/>
        </w:tabs>
      </w:pPr>
      <w:hyperlink w:anchor="_Toc8379" w:history="1">
        <w:r>
          <w:rPr>
            <w:rFonts w:ascii="仿宋" w:eastAsia="仿宋" w:hAnsi="仿宋" w:cs="仿宋" w:hint="eastAsia"/>
            <w:lang w:eastAsia="zh-CN"/>
          </w:rPr>
          <w:t>(一)、建筑工程设计原则</w:t>
        </w:r>
        <w:r>
          <w:tab/>
        </w:r>
        <w:r>
          <w:fldChar w:fldCharType="begin"/>
        </w:r>
        <w:r>
          <w:instrText xml:space="preserve"> PAGEREF _Toc8379 \h </w:instrText>
        </w:r>
        <w:r>
          <w:fldChar w:fldCharType="separate"/>
        </w:r>
        <w:r>
          <w:t>48</w:t>
        </w:r>
        <w:r>
          <w:fldChar w:fldCharType="end"/>
        </w:r>
      </w:hyperlink>
    </w:p>
    <w:p>
      <w:pPr>
        <w:pStyle w:val="TOC2"/>
        <w:tabs>
          <w:tab w:val="right" w:leader="dot" w:pos="8306"/>
        </w:tabs>
      </w:pPr>
      <w:hyperlink w:anchor="_Toc15085" w:history="1">
        <w:r>
          <w:rPr>
            <w:rFonts w:ascii="仿宋" w:eastAsia="仿宋" w:hAnsi="仿宋" w:cs="仿宋" w:hint="eastAsia"/>
            <w:lang w:eastAsia="zh-CN"/>
          </w:rPr>
          <w:t>(二)、土建工程建设指标</w:t>
        </w:r>
        <w:r>
          <w:tab/>
        </w:r>
        <w:r>
          <w:fldChar w:fldCharType="begin"/>
        </w:r>
        <w:r>
          <w:instrText xml:space="preserve"> PAGEREF _Toc15085 \h </w:instrText>
        </w:r>
        <w:r>
          <w:fldChar w:fldCharType="separate"/>
        </w:r>
        <w:r>
          <w:t>51</w:t>
        </w:r>
        <w:r>
          <w:fldChar w:fldCharType="end"/>
        </w:r>
      </w:hyperlink>
    </w:p>
    <w:p>
      <w:pPr>
        <w:pStyle w:val="TOC1"/>
        <w:tabs>
          <w:tab w:val="right" w:leader="dot" w:pos="8306"/>
        </w:tabs>
      </w:pPr>
      <w:hyperlink w:anchor="_Toc12393" w:history="1">
        <w:r>
          <w:rPr>
            <w:rFonts w:ascii="仿宋" w:eastAsia="仿宋" w:hAnsi="仿宋" w:cs="仿宋" w:hint="eastAsia"/>
            <w:lang w:eastAsia="zh-CN"/>
          </w:rPr>
          <w:t>十四、快递袋项目实施时间节点</w:t>
        </w:r>
        <w:r>
          <w:tab/>
        </w:r>
        <w:r>
          <w:fldChar w:fldCharType="begin"/>
        </w:r>
        <w:r>
          <w:instrText xml:space="preserve"> PAGEREF _Toc12393 \h </w:instrText>
        </w:r>
        <w:r>
          <w:fldChar w:fldCharType="separate"/>
        </w:r>
        <w:r>
          <w:t>53</w:t>
        </w:r>
        <w:r>
          <w:fldChar w:fldCharType="end"/>
        </w:r>
      </w:hyperlink>
    </w:p>
    <w:p>
      <w:pPr>
        <w:pStyle w:val="TOC2"/>
        <w:tabs>
          <w:tab w:val="right" w:leader="dot" w:pos="8306"/>
        </w:tabs>
      </w:pPr>
      <w:hyperlink w:anchor="_Toc2027" w:history="1">
        <w:r>
          <w:rPr>
            <w:rFonts w:ascii="仿宋" w:eastAsia="仿宋" w:hAnsi="仿宋" w:cs="仿宋" w:hint="eastAsia"/>
            <w:lang w:eastAsia="zh-CN"/>
          </w:rPr>
          <w:t>(一)、快递袋项目启动阶段时间节点</w:t>
        </w:r>
        <w:r>
          <w:tab/>
        </w:r>
        <w:r>
          <w:fldChar w:fldCharType="begin"/>
        </w:r>
        <w:r>
          <w:instrText xml:space="preserve"> PAGEREF _Toc2027 \h </w:instrText>
        </w:r>
        <w:r>
          <w:fldChar w:fldCharType="separate"/>
        </w:r>
        <w:r>
          <w:t>53</w:t>
        </w:r>
        <w:r>
          <w:fldChar w:fldCharType="end"/>
        </w:r>
      </w:hyperlink>
    </w:p>
    <w:p>
      <w:pPr>
        <w:pStyle w:val="TOC2"/>
        <w:tabs>
          <w:tab w:val="right" w:leader="dot" w:pos="8306"/>
        </w:tabs>
      </w:pPr>
      <w:hyperlink w:anchor="_Toc3314" w:history="1">
        <w:r>
          <w:rPr>
            <w:rFonts w:ascii="仿宋" w:eastAsia="仿宋" w:hAnsi="仿宋" w:cs="仿宋" w:hint="eastAsia"/>
            <w:lang w:eastAsia="zh-CN"/>
          </w:rPr>
          <w:t>(二)、快递袋项目执行阶段时间节点</w:t>
        </w:r>
        <w:r>
          <w:tab/>
        </w:r>
        <w:r>
          <w:fldChar w:fldCharType="begin"/>
        </w:r>
        <w:r>
          <w:instrText xml:space="preserve"> PAGEREF _Toc3314 \h </w:instrText>
        </w:r>
        <w:r>
          <w:fldChar w:fldCharType="separate"/>
        </w:r>
        <w:r>
          <w:t>54</w:t>
        </w:r>
        <w:r>
          <w:fldChar w:fldCharType="end"/>
        </w:r>
      </w:hyperlink>
    </w:p>
    <w:p>
      <w:pPr>
        <w:pStyle w:val="TOC2"/>
        <w:tabs>
          <w:tab w:val="right" w:leader="dot" w:pos="8306"/>
        </w:tabs>
      </w:pPr>
      <w:hyperlink w:anchor="_Toc229" w:history="1">
        <w:r>
          <w:rPr>
            <w:rFonts w:ascii="仿宋" w:eastAsia="仿宋" w:hAnsi="仿宋" w:cs="仿宋" w:hint="eastAsia"/>
            <w:lang w:eastAsia="zh-CN"/>
          </w:rPr>
          <w:t>(三)、快递袋项目完成阶段时间节点</w:t>
        </w:r>
        <w:r>
          <w:tab/>
        </w:r>
        <w:r>
          <w:fldChar w:fldCharType="begin"/>
        </w:r>
        <w:r>
          <w:instrText xml:space="preserve"> PAGEREF _Toc229 \h </w:instrText>
        </w:r>
        <w:r>
          <w:fldChar w:fldCharType="separate"/>
        </w:r>
        <w:r>
          <w:t>55</w:t>
        </w:r>
        <w:r>
          <w:fldChar w:fldCharType="end"/>
        </w:r>
      </w:hyperlink>
    </w:p>
    <w:p>
      <w:pPr>
        <w:pStyle w:val="TOC1"/>
        <w:tabs>
          <w:tab w:val="right" w:leader="dot" w:pos="8306"/>
        </w:tabs>
      </w:pPr>
      <w:hyperlink w:anchor="_Toc27368" w:history="1">
        <w:r>
          <w:rPr>
            <w:rFonts w:ascii="仿宋" w:eastAsia="仿宋" w:hAnsi="仿宋" w:cs="仿宋" w:hint="eastAsia"/>
            <w:lang w:eastAsia="zh-CN"/>
          </w:rPr>
          <w:t>十五、质量管理体系</w:t>
        </w:r>
        <w:r>
          <w:tab/>
        </w:r>
        <w:r>
          <w:fldChar w:fldCharType="begin"/>
        </w:r>
        <w:r>
          <w:instrText xml:space="preserve"> PAGEREF _Toc27368 \h </w:instrText>
        </w:r>
        <w:r>
          <w:fldChar w:fldCharType="separate"/>
        </w:r>
        <w:r>
          <w:t>56</w:t>
        </w:r>
        <w:r>
          <w:fldChar w:fldCharType="end"/>
        </w:r>
      </w:hyperlink>
    </w:p>
    <w:p>
      <w:pPr>
        <w:pStyle w:val="TOC2"/>
        <w:tabs>
          <w:tab w:val="right" w:leader="dot" w:pos="8306"/>
        </w:tabs>
      </w:pPr>
      <w:hyperlink w:anchor="_Toc11902" w:history="1">
        <w:r>
          <w:rPr>
            <w:rFonts w:ascii="仿宋" w:eastAsia="仿宋" w:hAnsi="仿宋" w:cs="仿宋" w:hint="eastAsia"/>
            <w:lang w:eastAsia="zh-CN"/>
          </w:rPr>
          <w:t>(一)、质量目标与方针</w:t>
        </w:r>
        <w:r>
          <w:tab/>
        </w:r>
        <w:r>
          <w:fldChar w:fldCharType="begin"/>
        </w:r>
        <w:r>
          <w:instrText xml:space="preserve"> PAGEREF _Toc11902 \h </w:instrText>
        </w:r>
        <w:r>
          <w:fldChar w:fldCharType="separate"/>
        </w:r>
        <w:r>
          <w:t>56</w:t>
        </w:r>
        <w:r>
          <w:fldChar w:fldCharType="end"/>
        </w:r>
      </w:hyperlink>
    </w:p>
    <w:p>
      <w:pPr>
        <w:pStyle w:val="TOC2"/>
        <w:tabs>
          <w:tab w:val="right" w:leader="dot" w:pos="8306"/>
        </w:tabs>
      </w:pPr>
      <w:hyperlink w:anchor="_Toc9550" w:history="1">
        <w:r>
          <w:rPr>
            <w:rFonts w:ascii="仿宋" w:eastAsia="仿宋" w:hAnsi="仿宋" w:cs="仿宋" w:hint="eastAsia"/>
            <w:lang w:eastAsia="zh-CN"/>
          </w:rPr>
          <w:t>(二)、质量管理责任</w:t>
        </w:r>
        <w:r>
          <w:tab/>
        </w:r>
        <w:r>
          <w:fldChar w:fldCharType="begin"/>
        </w:r>
        <w:r>
          <w:instrText xml:space="preserve"> PAGEREF _Toc9550 \h </w:instrText>
        </w:r>
        <w:r>
          <w:fldChar w:fldCharType="separate"/>
        </w:r>
        <w:r>
          <w:t>57</w:t>
        </w:r>
        <w:r>
          <w:fldChar w:fldCharType="end"/>
        </w:r>
      </w:hyperlink>
    </w:p>
    <w:p>
      <w:pPr>
        <w:pStyle w:val="TOC2"/>
        <w:tabs>
          <w:tab w:val="right" w:leader="dot" w:pos="8306"/>
        </w:tabs>
      </w:pPr>
      <w:hyperlink w:anchor="_Toc26837" w:history="1">
        <w:r>
          <w:rPr>
            <w:rFonts w:ascii="仿宋" w:eastAsia="仿宋" w:hAnsi="仿宋" w:cs="仿宋" w:hint="eastAsia"/>
            <w:lang w:eastAsia="zh-CN"/>
          </w:rPr>
          <w:t>(三)、质量管理体系文件</w:t>
        </w:r>
        <w:r>
          <w:tab/>
        </w:r>
        <w:r>
          <w:fldChar w:fldCharType="begin"/>
        </w:r>
        <w:r>
          <w:instrText xml:space="preserve"> PAGEREF _Toc26837 \h </w:instrText>
        </w:r>
        <w:r>
          <w:fldChar w:fldCharType="separate"/>
        </w:r>
        <w:r>
          <w:t>58</w:t>
        </w:r>
        <w:r>
          <w:fldChar w:fldCharType="end"/>
        </w:r>
      </w:hyperlink>
    </w:p>
    <w:p>
      <w:pPr>
        <w:pStyle w:val="TOC2"/>
        <w:tabs>
          <w:tab w:val="right" w:leader="dot" w:pos="8306"/>
        </w:tabs>
      </w:pPr>
      <w:hyperlink w:anchor="_Toc8271" w:history="1">
        <w:r>
          <w:rPr>
            <w:rFonts w:ascii="仿宋" w:eastAsia="仿宋" w:hAnsi="仿宋" w:cs="仿宋" w:hint="eastAsia"/>
            <w:lang w:eastAsia="zh-CN"/>
          </w:rPr>
          <w:t>(四)、质量培训与教育</w:t>
        </w:r>
        <w:r>
          <w:tab/>
        </w:r>
        <w:r>
          <w:fldChar w:fldCharType="begin"/>
        </w:r>
        <w:r>
          <w:instrText xml:space="preserve"> PAGEREF _Toc8271 \h </w:instrText>
        </w:r>
        <w:r>
          <w:fldChar w:fldCharType="separate"/>
        </w:r>
        <w:r>
          <w:t>60</w:t>
        </w:r>
        <w:r>
          <w:fldChar w:fldCharType="end"/>
        </w:r>
      </w:hyperlink>
    </w:p>
    <w:p>
      <w:pPr>
        <w:pStyle w:val="TOC2"/>
        <w:tabs>
          <w:tab w:val="right" w:leader="dot" w:pos="8306"/>
        </w:tabs>
      </w:pPr>
      <w:hyperlink w:anchor="_Toc17891" w:history="1">
        <w:r>
          <w:rPr>
            <w:rFonts w:ascii="仿宋" w:eastAsia="仿宋" w:hAnsi="仿宋" w:cs="仿宋" w:hint="eastAsia"/>
            <w:lang w:eastAsia="zh-CN"/>
          </w:rPr>
          <w:t>(五)、质量审核与评价</w:t>
        </w:r>
        <w:r>
          <w:tab/>
        </w:r>
        <w:r>
          <w:fldChar w:fldCharType="begin"/>
        </w:r>
        <w:r>
          <w:instrText xml:space="preserve"> PAGEREF _Toc17891 \h </w:instrText>
        </w:r>
        <w:r>
          <w:fldChar w:fldCharType="separate"/>
        </w:r>
        <w:r>
          <w:t>61</w:t>
        </w:r>
        <w:r>
          <w:fldChar w:fldCharType="end"/>
        </w:r>
      </w:hyperlink>
    </w:p>
    <w:p>
      <w:pPr>
        <w:pStyle w:val="TOC2"/>
        <w:tabs>
          <w:tab w:val="right" w:leader="dot" w:pos="8306"/>
        </w:tabs>
      </w:pPr>
      <w:hyperlink w:anchor="_Toc14989" w:history="1">
        <w:r>
          <w:rPr>
            <w:rFonts w:ascii="仿宋" w:eastAsia="仿宋" w:hAnsi="仿宋" w:cs="仿宋" w:hint="eastAsia"/>
            <w:lang w:eastAsia="zh-CN"/>
          </w:rPr>
          <w:t>(六)、不符合与纠正措施</w:t>
        </w:r>
        <w:r>
          <w:tab/>
        </w:r>
        <w:r>
          <w:fldChar w:fldCharType="begin"/>
        </w:r>
        <w:r>
          <w:instrText xml:space="preserve"> PAGEREF _Toc14989 \h </w:instrText>
        </w:r>
        <w:r>
          <w:fldChar w:fldCharType="separate"/>
        </w:r>
        <w:r>
          <w:t>62</w:t>
        </w:r>
        <w:r>
          <w:fldChar w:fldCharType="end"/>
        </w:r>
      </w:hyperlink>
    </w:p>
    <w:p>
      <w:pPr>
        <w:pStyle w:val="TOC1"/>
        <w:tabs>
          <w:tab w:val="right" w:leader="dot" w:pos="8306"/>
        </w:tabs>
      </w:pPr>
      <w:hyperlink w:anchor="_Toc4112" w:history="1">
        <w:r>
          <w:rPr>
            <w:rFonts w:ascii="仿宋" w:eastAsia="仿宋" w:hAnsi="仿宋" w:cs="仿宋" w:hint="eastAsia"/>
            <w:lang w:eastAsia="zh-CN"/>
          </w:rPr>
          <w:t>十六、供应链管理</w:t>
        </w:r>
        <w:r>
          <w:tab/>
        </w:r>
        <w:r>
          <w:fldChar w:fldCharType="begin"/>
        </w:r>
        <w:r>
          <w:instrText xml:space="preserve"> PAGEREF _Toc4112 \h </w:instrText>
        </w:r>
        <w:r>
          <w:fldChar w:fldCharType="separate"/>
        </w:r>
        <w:r>
          <w:t>64</w:t>
        </w:r>
        <w:r>
          <w:fldChar w:fldCharType="end"/>
        </w:r>
      </w:hyperlink>
    </w:p>
    <w:p>
      <w:pPr>
        <w:pStyle w:val="TOC2"/>
        <w:tabs>
          <w:tab w:val="right" w:leader="dot" w:pos="8306"/>
        </w:tabs>
      </w:pPr>
      <w:hyperlink w:anchor="_Toc2547" w:history="1">
        <w:r>
          <w:rPr>
            <w:rFonts w:ascii="仿宋" w:eastAsia="仿宋" w:hAnsi="仿宋" w:cs="仿宋" w:hint="eastAsia"/>
            <w:lang w:eastAsia="zh-CN"/>
          </w:rPr>
          <w:t>(一)、供应链战略规划</w:t>
        </w:r>
        <w:r>
          <w:tab/>
        </w:r>
        <w:r>
          <w:fldChar w:fldCharType="begin"/>
        </w:r>
        <w:r>
          <w:instrText xml:space="preserve"> PAGEREF _Toc2547 \h </w:instrText>
        </w:r>
        <w:r>
          <w:fldChar w:fldCharType="separate"/>
        </w:r>
        <w:r>
          <w:t>64</w:t>
        </w:r>
        <w:r>
          <w:fldChar w:fldCharType="end"/>
        </w:r>
      </w:hyperlink>
    </w:p>
    <w:p>
      <w:pPr>
        <w:pStyle w:val="TOC2"/>
        <w:tabs>
          <w:tab w:val="right" w:leader="dot" w:pos="8306"/>
        </w:tabs>
      </w:pPr>
      <w:hyperlink w:anchor="_Toc11823" w:history="1">
        <w:r>
          <w:rPr>
            <w:rFonts w:ascii="仿宋" w:eastAsia="仿宋" w:hAnsi="仿宋" w:cs="仿宋" w:hint="eastAsia"/>
            <w:lang w:eastAsia="zh-CN"/>
          </w:rPr>
          <w:t>(二)、供应商选择与合作</w:t>
        </w:r>
        <w:r>
          <w:tab/>
        </w:r>
        <w:r>
          <w:fldChar w:fldCharType="begin"/>
        </w:r>
        <w:r>
          <w:instrText xml:space="preserve"> PAGEREF _Toc11823 \h </w:instrText>
        </w:r>
        <w:r>
          <w:fldChar w:fldCharType="separate"/>
        </w:r>
        <w:r>
          <w:t>65</w:t>
        </w:r>
        <w:r>
          <w:fldChar w:fldCharType="end"/>
        </w:r>
      </w:hyperlink>
    </w:p>
    <w:p>
      <w:pPr>
        <w:pStyle w:val="TOC2"/>
        <w:tabs>
          <w:tab w:val="right" w:leader="dot" w:pos="8306"/>
        </w:tabs>
      </w:pPr>
      <w:hyperlink w:anchor="_Toc18496" w:history="1">
        <w:r>
          <w:rPr>
            <w:rFonts w:ascii="仿宋" w:eastAsia="仿宋" w:hAnsi="仿宋" w:cs="仿宋" w:hint="eastAsia"/>
            <w:lang w:eastAsia="zh-CN"/>
          </w:rPr>
          <w:t>(三)、物流与库存管理</w:t>
        </w:r>
        <w:r>
          <w:tab/>
        </w:r>
        <w:r>
          <w:fldChar w:fldCharType="begin"/>
        </w:r>
        <w:r>
          <w:instrText xml:space="preserve"> PAGEREF _Toc18496 \h </w:instrText>
        </w:r>
        <w:r>
          <w:fldChar w:fldCharType="separate"/>
        </w:r>
        <w:r>
          <w:t>66</w:t>
        </w:r>
        <w:r>
          <w:fldChar w:fldCharType="end"/>
        </w:r>
      </w:hyperlink>
    </w:p>
    <w:p>
      <w:pPr>
        <w:pStyle w:val="TOC1"/>
        <w:tabs>
          <w:tab w:val="right" w:leader="dot" w:pos="8306"/>
        </w:tabs>
      </w:pPr>
      <w:hyperlink w:anchor="_Toc28787" w:history="1">
        <w:r>
          <w:rPr>
            <w:rFonts w:ascii="仿宋" w:eastAsia="仿宋" w:hAnsi="仿宋" w:cs="仿宋" w:hint="eastAsia"/>
            <w:lang w:eastAsia="zh-CN"/>
          </w:rPr>
          <w:t>十七、风险识别与分类</w:t>
        </w:r>
        <w:r>
          <w:tab/>
        </w:r>
        <w:r>
          <w:fldChar w:fldCharType="begin"/>
        </w:r>
        <w:r>
          <w:instrText xml:space="preserve"> PAGEREF _Toc28787 \h </w:instrText>
        </w:r>
        <w:r>
          <w:fldChar w:fldCharType="separate"/>
        </w:r>
        <w:r>
          <w:t>68</w:t>
        </w:r>
        <w:r>
          <w:fldChar w:fldCharType="end"/>
        </w:r>
      </w:hyperlink>
    </w:p>
    <w:p>
      <w:pPr>
        <w:pStyle w:val="TOC2"/>
        <w:tabs>
          <w:tab w:val="right" w:leader="dot" w:pos="8306"/>
        </w:tabs>
      </w:pPr>
      <w:hyperlink w:anchor="_Toc13462" w:history="1">
        <w:r>
          <w:rPr>
            <w:rFonts w:ascii="仿宋" w:eastAsia="仿宋" w:hAnsi="仿宋" w:cs="仿宋" w:hint="eastAsia"/>
            <w:lang w:eastAsia="zh-CN"/>
          </w:rPr>
          <w:t>(一)、风险识别</w:t>
        </w:r>
        <w:r>
          <w:tab/>
        </w:r>
        <w:r>
          <w:fldChar w:fldCharType="begin"/>
        </w:r>
        <w:r>
          <w:instrText xml:space="preserve"> PAGEREF _Toc13462 \h </w:instrText>
        </w:r>
        <w:r>
          <w:fldChar w:fldCharType="separate"/>
        </w:r>
        <w:r>
          <w:t>68</w:t>
        </w:r>
        <w:r>
          <w:fldChar w:fldCharType="end"/>
        </w:r>
      </w:hyperlink>
    </w:p>
    <w:p>
      <w:pPr>
        <w:pStyle w:val="TOC2"/>
        <w:tabs>
          <w:tab w:val="right" w:leader="dot" w:pos="8306"/>
        </w:tabs>
      </w:pPr>
      <w:hyperlink w:anchor="_Toc4654" w:history="1">
        <w:r>
          <w:rPr>
            <w:rFonts w:ascii="仿宋" w:eastAsia="仿宋" w:hAnsi="仿宋" w:cs="仿宋" w:hint="eastAsia"/>
            <w:lang w:eastAsia="zh-CN"/>
          </w:rPr>
          <w:t>(二)、风险分类</w:t>
        </w:r>
        <w:r>
          <w:tab/>
        </w:r>
        <w:r>
          <w:fldChar w:fldCharType="begin"/>
        </w:r>
        <w:r>
          <w:instrText xml:space="preserve"> PAGEREF _Toc4654 \h </w:instrText>
        </w:r>
        <w:r>
          <w:fldChar w:fldCharType="separate"/>
        </w:r>
        <w:r>
          <w:t>69</w:t>
        </w:r>
        <w:r>
          <w:fldChar w:fldCharType="end"/>
        </w:r>
      </w:hyperlink>
    </w:p>
    <w:p>
      <w:pPr>
        <w:pStyle w:val="TOC1"/>
        <w:tabs>
          <w:tab w:val="right" w:leader="dot" w:pos="8306"/>
        </w:tabs>
      </w:pPr>
      <w:hyperlink w:anchor="_Toc6866" w:history="1">
        <w:r>
          <w:rPr>
            <w:rFonts w:ascii="仿宋" w:eastAsia="仿宋" w:hAnsi="仿宋" w:cs="仿宋" w:hint="eastAsia"/>
            <w:lang w:eastAsia="zh-CN"/>
          </w:rPr>
          <w:t>十八、快递袋项目变更管理</w:t>
        </w:r>
        <w:r>
          <w:tab/>
        </w:r>
        <w:r>
          <w:fldChar w:fldCharType="begin"/>
        </w:r>
        <w:r>
          <w:instrText xml:space="preserve"> PAGEREF _Toc6866 \h </w:instrText>
        </w:r>
        <w:r>
          <w:fldChar w:fldCharType="separate"/>
        </w:r>
        <w:r>
          <w:t>71</w:t>
        </w:r>
        <w:r>
          <w:fldChar w:fldCharType="end"/>
        </w:r>
      </w:hyperlink>
    </w:p>
    <w:p>
      <w:pPr>
        <w:pStyle w:val="TOC2"/>
        <w:tabs>
          <w:tab w:val="right" w:leader="dot" w:pos="8306"/>
        </w:tabs>
      </w:pPr>
      <w:hyperlink w:anchor="_Toc32336" w:history="1">
        <w:r>
          <w:rPr>
            <w:rFonts w:ascii="仿宋" w:eastAsia="仿宋" w:hAnsi="仿宋" w:cs="仿宋" w:hint="eastAsia"/>
            <w:lang w:eastAsia="zh-CN"/>
          </w:rPr>
          <w:t>(一)、变更申请与评估</w:t>
        </w:r>
        <w:r>
          <w:tab/>
        </w:r>
        <w:r>
          <w:fldChar w:fldCharType="begin"/>
        </w:r>
        <w:r>
          <w:instrText xml:space="preserve"> PAGEREF _Toc32336 \h </w:instrText>
        </w:r>
        <w:r>
          <w:fldChar w:fldCharType="separate"/>
        </w:r>
        <w:r>
          <w:t>71</w:t>
        </w:r>
        <w:r>
          <w:fldChar w:fldCharType="end"/>
        </w:r>
      </w:hyperlink>
    </w:p>
    <w:p>
      <w:pPr>
        <w:pStyle w:val="TOC2"/>
        <w:tabs>
          <w:tab w:val="right" w:leader="dot" w:pos="8306"/>
        </w:tabs>
      </w:pPr>
      <w:hyperlink w:anchor="_Toc30344" w:history="1">
        <w:r>
          <w:rPr>
            <w:rFonts w:ascii="仿宋" w:eastAsia="仿宋" w:hAnsi="仿宋" w:cs="仿宋" w:hint="eastAsia"/>
            <w:lang w:eastAsia="zh-CN"/>
          </w:rPr>
          <w:t>(二)、变更实施与控制</w:t>
        </w:r>
        <w:r>
          <w:tab/>
        </w:r>
        <w:r>
          <w:fldChar w:fldCharType="begin"/>
        </w:r>
        <w:r>
          <w:instrText xml:space="preserve"> PAGEREF _Toc30344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128"/>
      <w:r>
        <w:rPr>
          <w:rFonts w:ascii="仿宋" w:eastAsia="仿宋" w:hAnsi="仿宋" w:cs="仿宋" w:hint="eastAsia"/>
          <w:sz w:val="28"/>
          <w:lang w:eastAsia="zh-CN"/>
        </w:rPr>
        <w:t>一、快递袋项目建设单位说明</w:t>
      </w:r>
      <w:bookmarkEnd w:id="2"/>
    </w:p>
    <w:p>
      <w:pPr>
        <w:pStyle w:val="Heading2"/>
        <w:rPr>
          <w:rFonts w:ascii="仿宋" w:eastAsia="仿宋" w:hAnsi="仿宋" w:cs="仿宋" w:hint="eastAsia"/>
          <w:lang w:eastAsia="zh-CN"/>
        </w:rPr>
      </w:pPr>
      <w:bookmarkStart w:id="3" w:name="_Toc5190"/>
      <w:r>
        <w:rPr>
          <w:rFonts w:ascii="仿宋" w:eastAsia="仿宋" w:hAnsi="仿宋" w:cs="仿宋" w:hint="eastAsia"/>
          <w:lang w:eastAsia="zh-CN"/>
        </w:rPr>
        <w:t>(一)、快递袋项目承办单位基本情况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47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快递袋项目承办单位的XXXX，我们着眼于实现可持续的经济效益。通过技术创新和解决方案的提供，公司预计在快递袋项目执行期间将获得可观的收入增长。这一收入来源主要包括快递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同时，我们注重成本控制和效率提升，以确保快递袋项目的可持续盈利。透过精细的管理和资源优化，公司期望实现快递袋项目利润最大化。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快递袋项目实施进行全面的投资评估，包括快递袋项目启动阶段的资金投入和后续运营成本。通过对快递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快递袋项目实施过程中具备足够的资金流动性，公司将进行详尽的现金流分析。这包括资金需求的合理预测、快递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003"/>
      <w:r>
        <w:rPr>
          <w:rFonts w:ascii="仿宋" w:eastAsia="仿宋" w:hAnsi="仿宋" w:cs="仿宋" w:hint="eastAsia"/>
          <w:sz w:val="28"/>
          <w:lang w:eastAsia="zh-CN"/>
        </w:rPr>
        <w:t>二、快递袋项目可持续发展</w:t>
      </w:r>
      <w:bookmarkEnd w:id="5"/>
    </w:p>
    <w:p>
      <w:pPr>
        <w:pStyle w:val="Heading2"/>
        <w:rPr>
          <w:rFonts w:ascii="仿宋" w:eastAsia="仿宋" w:hAnsi="仿宋" w:cs="仿宋" w:hint="eastAsia"/>
          <w:lang w:eastAsia="zh-CN"/>
        </w:rPr>
      </w:pPr>
      <w:bookmarkStart w:id="6" w:name="_Toc2374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递袋项目中，快递袋项目团队着眼于未来，明确了可持续发展的战略方向。制定的具体可持续发展目标包括降低资源使用、采用环保技术、最大化社会效益等。这一步骤不仅有助于快递袋项目在环保和社会责任方面达到最高标准，也为未来提供了明确的指引，确保快递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可持续实践的融入快递袋项目管理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快递袋项目管理周期。从快递袋项目规划开始，快递袋项目团队就考虑了环境和社会的因素。在执行阶段，快递袋项目团队积极推动绿色技术的应用，优化资源利用。此外，关注员工的社会责任，通过培训和沟通活动提高员工对可持续发展的认知，使他们能够在日常工作中践行可持续实践。这些举措不仅为快递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555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扎根于快递袋项目的可持续发展理念，我们深信环保与社会责任是快递袋项目成功的关键支柱。在快递袋项目的每一步，我们都致力于通过创新和实践，履行对环境和社会的坚定责任。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团队通过引入先进的环保技术、建立高效的废物处理系统以及推动能源节约措施，积极履行环保责任。定期的环保监测和评估确保快递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不仅致力于自身可持续发展，还注重对社会的回馈。通过支持社区快递袋项目、参与慈善事业、提供培训机会等方式，快递袋项目积极履行社会责任。与当地社区建立积极互动，关注员工的工作与生活平衡，以及员工的身心健康，是快递袋项目在社会责任层面的关键举措。这样的实践不仅增强了快递袋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9950"/>
      <w:r>
        <w:rPr>
          <w:rFonts w:ascii="仿宋" w:eastAsia="仿宋" w:hAnsi="仿宋" w:cs="仿宋" w:hint="eastAsia"/>
          <w:sz w:val="28"/>
          <w:lang w:eastAsia="zh-CN"/>
        </w:rPr>
        <w:t>三、快递袋项目危机管理</w:t>
      </w:r>
      <w:bookmarkEnd w:id="8"/>
    </w:p>
    <w:p>
      <w:pPr>
        <w:pStyle w:val="Heading2"/>
        <w:rPr>
          <w:rFonts w:ascii="仿宋" w:eastAsia="仿宋" w:hAnsi="仿宋" w:cs="仿宋" w:hint="eastAsia"/>
          <w:lang w:eastAsia="zh-CN"/>
        </w:rPr>
      </w:pPr>
      <w:bookmarkStart w:id="9" w:name="_Toc1468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快递袋项目危机管理中，危机预警与识别是确保快递袋项目稳健运行的核心步骤。通过建立全面的监测机制，快递袋项目团队旨在及时发现和理解潜在的风险和危机因素，以便采取及时的预防和应对措施，确保快递袋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首先，通过深入的风险评估，快递袋项目团队全面分析了整个快递袋项目和各个阶段可能存在的威胁。这包括准确评估每个潜在风险的发生概率和可能影响的程度，为后续危机预警提供了有力支持。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快递袋项目团队着重于明确定义快递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快递袋项目进展的持续监控，团队能够及时发现潜在问题并作出迅速反应。快递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在这一阶段，团队的专业素养和反应速度将发挥至关重要的作用，以确保潜在危机能够在初期得到有效的处理，最大程度地减轻负面影响。通过危机预警与识别，快递袋项目得以更有序、可控地推进。</w:t>
      </w:r>
    </w:p>
    <w:p>
      <w:pPr>
        <w:pStyle w:val="Heading2"/>
        <w:ind w:firstLine="560" w:firstLineChars="200"/>
        <w:rPr>
          <w:rFonts w:ascii="仿宋" w:eastAsia="仿宋" w:hAnsi="仿宋" w:cs="仿宋" w:hint="eastAsia"/>
          <w:sz w:val="28"/>
          <w:lang w:eastAsia="zh-CN"/>
        </w:rPr>
      </w:pPr>
      <w:bookmarkStart w:id="10" w:name="_Toc101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在危机发生时，快递袋项目团队立即行动，成立了应急小组。该小组的任务是迅速制定并实施紧急应对措施，以最小化潜在损失。以下是采取的主要措施：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暂停快递袋项目进度：为遏制危机蔓延，快递袋项目暂时停止进行，以便全面评估当前状况。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资源重新分配：重新评估快递袋项目资源的分配，确保最大限度地减小损失。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实时沟通：与关键利益相关者建立实时沟通机制，向他们传递快递袋项目危机的实际状况，保障快递袋项目核心利益。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在紧急应对的同时，快递袋项目团队强调了团队协作和有效沟通的重要性。以下是团队协作的关键举措：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信息共享机制：建立了信息共享平台，确保团队成员能够及时获取快递袋项目危机的实时信息。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领导者沟通：快递袋项目领导者通过定期会议和即时沟通工具，指导团队应对危机，保持团队稳定运行。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随着危机得到初步控制，快递袋项目团队转向制定恢复计划，以确保快递袋项目能够从中迅速恢复。主要恢复计划包括：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修复受损的进度计划：重新评估快递袋项目进度，制定修复计划，确保快递袋项目尽快回归正常进程。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重新调整资源分配：优化资源分配，确保快递袋项目在有限资源下高效运转。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风险管理机制加强：对快递袋项目风险进行全面评估，制定更强化的风险管理策略，以预防未来可能的危机。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8069"/>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133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的技术管理特点体现在其创新导向。通过引入最先进的技术趋势和解决方案，快递袋项目致力于提升科技含量、提高质量和效率水平。这意味着我们将采用最新的工具和方法，确保快递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快递袋项目技术管理的显著特征。通过整合不同领域的技术资源，我们实现了跨学科的协同工作。这有助于优化技术架构，提高整体效能。此外，整合性策略还促进了不同技术团队之间的紧密沟通和高效合作，确保快递袋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快递袋项目所采用的技术。通过不断优化技术方案，快递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快递袋项目团队将在快递袋项目初期识别可能的技术风险，并采取相应的预防和应对措施。通过建立健全的风险评估机制，快递袋项目能够在实施过程中及时发现并解决潜在的技术问题，保障快递袋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通过这些独特的技术管理特点，我们确信在快递袋项目中，技术将成为快递袋项目成功的有力支持。这一深度剖析揭示了技术管理在快递袋项目实施中的关键作用，为快递袋项目的技术基础奠定了坚实的基础。</w:t>
      </w:r>
    </w:p>
    <w:p>
      <w:pPr>
        <w:pStyle w:val="Heading2"/>
        <w:ind w:firstLine="560" w:firstLineChars="200"/>
        <w:rPr>
          <w:rFonts w:ascii="仿宋" w:eastAsia="仿宋" w:hAnsi="仿宋" w:cs="仿宋" w:hint="eastAsia"/>
          <w:sz w:val="28"/>
          <w:lang w:eastAsia="zh-CN"/>
        </w:rPr>
      </w:pPr>
      <w:bookmarkStart w:id="13" w:name="_Toc31331"/>
      <w:r>
        <w:rPr>
          <w:rFonts w:ascii="仿宋" w:eastAsia="仿宋" w:hAnsi="仿宋" w:cs="仿宋" w:hint="eastAsia"/>
          <w:sz w:val="28"/>
          <w:lang w:eastAsia="zh-CN"/>
        </w:rPr>
        <w:t>(二)、快递袋项目工艺技术设计方案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快递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快递袋项目将严格按照相关行业规范要求进行组织。通过有效控制产品质量，快递袋项目将致力于为顾客提供优质的快递袋项目产品和良好的服务。这体现了快递袋项目对于生产活动合规性和质量标准的高度重视，为快递袋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快递袋项目注重生态效益和清洁生产原则。快递袋项目建设将紧密结合地方特色经济发展，与社会经济发展规划和区域环境保护规划方案相协调一致。通过与当地区域自然生态系统的结合，快递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快递袋项目产品具有多样化的客户需求和个性化的特点。因此，快递袋项目产品规格品种多样，且单批生产数量较小。为满足这一特点，快递袋项目承办单位将建设先进的柔性制造生产线。通过广泛应用柔性制造技术，快递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快递袋项目采用的技术具有较高的技术含量和自动化水平，处于国内先进水平。这一技术选用不仅体现了对生产效率、质量和环境友好性的高标准要求，同时为快递袋项目的可持续发展奠定了坚实的基础。</w:t>
      </w:r>
    </w:p>
    <w:p>
      <w:pPr>
        <w:pStyle w:val="Heading2"/>
        <w:ind w:firstLine="560" w:firstLineChars="200"/>
        <w:rPr>
          <w:rFonts w:ascii="仿宋" w:eastAsia="仿宋" w:hAnsi="仿宋" w:cs="仿宋" w:hint="eastAsia"/>
          <w:sz w:val="28"/>
          <w:lang w:eastAsia="zh-CN"/>
        </w:rPr>
      </w:pPr>
      <w:bookmarkStart w:id="14" w:name="_Toc3173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为确保快递袋项目的高效生产和技术实施，我们制定了一套精心设计的设备选型方案，以满足快递袋项目生产、质量和环保的要求。该方案的主要特点如下：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快递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针对快递袋项目产品的多样性和小批量生产的特点，我们将建设柔性制造生产线。通过在设备选型中考虑柔性制造技术，可以灵活应对不同产品规格和生产需求，实现生产线的高度灵活性和适应性。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6248"/>
      <w:r>
        <w:rPr>
          <w:rFonts w:ascii="仿宋" w:eastAsia="仿宋" w:hAnsi="仿宋" w:cs="仿宋" w:hint="eastAsia"/>
          <w:sz w:val="28"/>
          <w:lang w:eastAsia="zh-CN"/>
        </w:rPr>
        <w:t>五、快递袋项目土建工程</w:t>
      </w:r>
      <w:bookmarkEnd w:id="15"/>
    </w:p>
    <w:p>
      <w:pPr>
        <w:pStyle w:val="Heading2"/>
        <w:rPr>
          <w:rFonts w:ascii="仿宋" w:eastAsia="仿宋" w:hAnsi="仿宋" w:cs="仿宋" w:hint="eastAsia"/>
          <w:lang w:eastAsia="zh-CN"/>
        </w:rPr>
      </w:pPr>
      <w:bookmarkStart w:id="16" w:name="_Toc391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在快递袋项目的建筑工程设计中，我们将秉承一系列重要的设计原则，以确保快递袋项目建筑在功能、美观、可持续性等方面达到最佳效果。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首要原则是确保建筑的功能性得到最大化的发挥。我们将充分理解快递袋项目的实际需求，合理布局各个功能区域，保证建筑在满足业务需求的同时，提供高效的工作环境。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在建筑设计中，我们将综合考虑建设和运营成本。通过精细的经济效益分析，确保设计方案在高效利用资源的同时，对快递袋项目的长期盈利能力有积极的贡献。</w:t>
      </w:r>
    </w:p>
    <w:p>
      <w:pPr>
        <w:pStyle w:val="Heading2"/>
        <w:ind w:firstLine="560" w:firstLineChars="200"/>
        <w:rPr>
          <w:rFonts w:ascii="仿宋" w:eastAsia="仿宋" w:hAnsi="仿宋" w:cs="仿宋" w:hint="eastAsia"/>
          <w:sz w:val="28"/>
          <w:lang w:eastAsia="zh-CN"/>
        </w:rPr>
      </w:pPr>
      <w:bookmarkStart w:id="17" w:name="_Toc3044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递袋项目的土建工程设计中，我们将精准设定设计年限，结合快递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快递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12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快递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快递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快递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323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本期工程快递袋项目预计总建筑面积XXX平方米，其中：计容建筑面积XXX平方米，计划建筑工程投资XX万元，占快递袋项目总投资的XX%。</w:t>
      </w:r>
    </w:p>
    <w:p>
      <w:pPr>
        <w:pStyle w:val="Heading1"/>
        <w:ind w:firstLine="560" w:firstLineChars="200"/>
        <w:rPr>
          <w:rFonts w:ascii="仿宋" w:eastAsia="仿宋" w:hAnsi="仿宋" w:cs="仿宋" w:hint="eastAsia"/>
          <w:sz w:val="28"/>
          <w:lang w:eastAsia="zh-CN"/>
        </w:rPr>
      </w:pPr>
      <w:bookmarkStart w:id="20" w:name="_Toc10708"/>
      <w:r>
        <w:rPr>
          <w:rFonts w:ascii="仿宋" w:eastAsia="仿宋" w:hAnsi="仿宋" w:cs="仿宋" w:hint="eastAsia"/>
          <w:sz w:val="28"/>
          <w:lang w:eastAsia="zh-CN"/>
        </w:rPr>
        <w:t>六、快递袋项目选址可行性分析</w:t>
      </w:r>
      <w:bookmarkEnd w:id="20"/>
    </w:p>
    <w:p>
      <w:pPr>
        <w:pStyle w:val="Heading2"/>
        <w:rPr>
          <w:rFonts w:ascii="仿宋" w:eastAsia="仿宋" w:hAnsi="仿宋" w:cs="仿宋" w:hint="eastAsia"/>
          <w:lang w:eastAsia="zh-CN"/>
        </w:rPr>
      </w:pPr>
      <w:bookmarkStart w:id="21" w:name="_Toc23145"/>
      <w:r>
        <w:rPr>
          <w:rFonts w:ascii="仿宋" w:eastAsia="仿宋" w:hAnsi="仿宋" w:cs="仿宋" w:hint="eastAsia"/>
          <w:lang w:eastAsia="zh-CN"/>
        </w:rPr>
        <w:t>(一)、快递袋项目选址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该快递袋项目选址位于XX省XX市XX区XXX街道</w:t>
      </w:r>
    </w:p>
    <w:p>
      <w:pPr>
        <w:pStyle w:val="Heading2"/>
        <w:ind w:firstLine="560" w:firstLineChars="200"/>
        <w:rPr>
          <w:rFonts w:ascii="仿宋" w:eastAsia="仿宋" w:hAnsi="仿宋" w:cs="仿宋" w:hint="eastAsia"/>
          <w:sz w:val="28"/>
          <w:lang w:eastAsia="zh-CN"/>
        </w:rPr>
      </w:pPr>
      <w:bookmarkStart w:id="22" w:name="_Toc23499"/>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快递袋项目的征地面积将根据快递袋项目的实际规模和需求进行精确规划。具体面积XXX平方米，旨在确保快递袋项目不仅能够满足当前的发展需求，还能够预留空间以适应未来的扩展。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净用地面积是在征地面积基础上去除不可利用面积后的实际可开发用地。具体面积XXX平方米，考虑到环保、交通、安全等多方面因素，以确保快递袋项目在整体利用效率上达到最优。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快递袋项目计划建设的建筑总规模具体面积XXX平方米。这一规模的确定综合考虑了快递袋项目的性质、规模，以及城市规划的相关要求，确保建筑布局与周边环境协调一致。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绿地率是快递袋项目用地中被规划为绿地的比例。具体面积XXX平方米，旨在通过合理规划绿地，改善快递袋项目周边环境，提升居民生活质量，并符合城市整体绿化规划。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容积率是用地上可以建设的建筑总体积与用地面积之比。具体面积XXX，通过合理的容积率规划，确保快递袋项目建筑规模与周边环境和谐共生。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https://d.book118.com/696204230154010030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18009E"/>
    <w:rsid w:val="071800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20423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2023-12-30T19:14:00Z</dcterms:created>
  <dcterms:modified xsi:type="dcterms:W3CDTF">2023-12-30T19:14:46Z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5E87E4CB7D83435E9E00AB4853F7B7CC_11</vt:lpwstr>
  </property>
  <property fmtid="{D5CDD505-2E9C-101B-9397-08002B2CF9AE}" pid="3" name="KSOProductBuildVer">
    <vt:lpwstr>2052-12.1.0.16120</vt:lpwstr>
  </property>
</Properties>
</file>