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烟气自动采样器及测定仪项目规划设计蓝图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8" w:history="1">
        <w:r>
          <w:rPr>
            <w:rFonts w:ascii="仿宋" w:eastAsia="仿宋" w:hAnsi="仿宋" w:cs="仿宋" w:hint="eastAsia"/>
            <w:lang w:eastAsia="zh-CN"/>
          </w:rPr>
          <w:t>概论</w:t>
        </w:r>
        <w:r>
          <w:tab/>
        </w:r>
        <w:r>
          <w:fldChar w:fldCharType="begin"/>
        </w:r>
        <w:r>
          <w:instrText xml:space="preserve"> PAGEREF _Toc8928 \h </w:instrText>
        </w:r>
        <w:r>
          <w:fldChar w:fldCharType="separate"/>
        </w:r>
        <w:r>
          <w:t>3</w:t>
        </w:r>
        <w:r>
          <w:fldChar w:fldCharType="end"/>
        </w:r>
      </w:hyperlink>
    </w:p>
    <w:p>
      <w:pPr>
        <w:pStyle w:val="TOC1"/>
        <w:tabs>
          <w:tab w:val="right" w:leader="dot" w:pos="8306"/>
        </w:tabs>
      </w:pPr>
      <w:hyperlink w:anchor="_Toc1219" w:history="1">
        <w:r>
          <w:rPr>
            <w:rFonts w:ascii="仿宋" w:eastAsia="仿宋" w:hAnsi="仿宋" w:cs="仿宋" w:hint="eastAsia"/>
            <w:lang w:eastAsia="zh-CN"/>
          </w:rPr>
          <w:t>一、工艺说明</w:t>
        </w:r>
        <w:r>
          <w:tab/>
        </w:r>
        <w:r>
          <w:fldChar w:fldCharType="begin"/>
        </w:r>
        <w:r>
          <w:instrText xml:space="preserve"> PAGEREF _Toc1219 \h </w:instrText>
        </w:r>
        <w:r>
          <w:fldChar w:fldCharType="separate"/>
        </w:r>
        <w:r>
          <w:t>3</w:t>
        </w:r>
        <w:r>
          <w:fldChar w:fldCharType="end"/>
        </w:r>
      </w:hyperlink>
    </w:p>
    <w:p>
      <w:pPr>
        <w:pStyle w:val="TOC2"/>
        <w:tabs>
          <w:tab w:val="right" w:leader="dot" w:pos="8306"/>
        </w:tabs>
      </w:pPr>
      <w:hyperlink w:anchor="_Toc3829" w:history="1">
        <w:r>
          <w:rPr>
            <w:rFonts w:ascii="仿宋" w:eastAsia="仿宋" w:hAnsi="仿宋" w:cs="仿宋" w:hint="eastAsia"/>
            <w:lang w:eastAsia="zh-CN"/>
          </w:rPr>
          <w:t>(一)、技术管理特点</w:t>
        </w:r>
        <w:r>
          <w:tab/>
        </w:r>
        <w:r>
          <w:fldChar w:fldCharType="begin"/>
        </w:r>
        <w:r>
          <w:instrText xml:space="preserve"> PAGEREF _Toc3829 \h </w:instrText>
        </w:r>
        <w:r>
          <w:fldChar w:fldCharType="separate"/>
        </w:r>
        <w:r>
          <w:t>3</w:t>
        </w:r>
        <w:r>
          <w:fldChar w:fldCharType="end"/>
        </w:r>
      </w:hyperlink>
    </w:p>
    <w:p>
      <w:pPr>
        <w:pStyle w:val="TOC2"/>
        <w:tabs>
          <w:tab w:val="right" w:leader="dot" w:pos="8306"/>
        </w:tabs>
      </w:pPr>
      <w:hyperlink w:anchor="_Toc12667" w:history="1">
        <w:r>
          <w:rPr>
            <w:rFonts w:ascii="仿宋" w:eastAsia="仿宋" w:hAnsi="仿宋" w:cs="仿宋" w:hint="eastAsia"/>
            <w:lang w:eastAsia="zh-CN"/>
          </w:rPr>
          <w:t>(二)、烟气自动采样器及测定仪项目工艺技术设计方案</w:t>
        </w:r>
        <w:r>
          <w:tab/>
        </w:r>
        <w:r>
          <w:fldChar w:fldCharType="begin"/>
        </w:r>
        <w:r>
          <w:instrText xml:space="preserve"> PAGEREF _Toc12667 \h </w:instrText>
        </w:r>
        <w:r>
          <w:fldChar w:fldCharType="separate"/>
        </w:r>
        <w:r>
          <w:t>4</w:t>
        </w:r>
        <w:r>
          <w:fldChar w:fldCharType="end"/>
        </w:r>
      </w:hyperlink>
    </w:p>
    <w:p>
      <w:pPr>
        <w:pStyle w:val="TOC2"/>
        <w:tabs>
          <w:tab w:val="right" w:leader="dot" w:pos="8306"/>
        </w:tabs>
      </w:pPr>
      <w:hyperlink w:anchor="_Toc21641" w:history="1">
        <w:r>
          <w:rPr>
            <w:rFonts w:ascii="仿宋" w:eastAsia="仿宋" w:hAnsi="仿宋" w:cs="仿宋" w:hint="eastAsia"/>
            <w:lang w:eastAsia="zh-CN"/>
          </w:rPr>
          <w:t>(三)、设备选型方案</w:t>
        </w:r>
        <w:r>
          <w:tab/>
        </w:r>
        <w:r>
          <w:fldChar w:fldCharType="begin"/>
        </w:r>
        <w:r>
          <w:instrText xml:space="preserve"> PAGEREF _Toc21641 \h </w:instrText>
        </w:r>
        <w:r>
          <w:fldChar w:fldCharType="separate"/>
        </w:r>
        <w:r>
          <w:t>6</w:t>
        </w:r>
        <w:r>
          <w:fldChar w:fldCharType="end"/>
        </w:r>
      </w:hyperlink>
    </w:p>
    <w:p>
      <w:pPr>
        <w:pStyle w:val="TOC1"/>
        <w:tabs>
          <w:tab w:val="right" w:leader="dot" w:pos="8306"/>
        </w:tabs>
      </w:pPr>
      <w:hyperlink w:anchor="_Toc8622" w:history="1">
        <w:r>
          <w:rPr>
            <w:rFonts w:ascii="仿宋" w:eastAsia="仿宋" w:hAnsi="仿宋" w:cs="仿宋" w:hint="eastAsia"/>
            <w:lang w:eastAsia="zh-CN"/>
          </w:rPr>
          <w:t>二、烟气自动采样器及测定仪项目选址可行性分析</w:t>
        </w:r>
        <w:r>
          <w:tab/>
        </w:r>
        <w:r>
          <w:fldChar w:fldCharType="begin"/>
        </w:r>
        <w:r>
          <w:instrText xml:space="preserve"> PAGEREF _Toc8622 \h </w:instrText>
        </w:r>
        <w:r>
          <w:fldChar w:fldCharType="separate"/>
        </w:r>
        <w:r>
          <w:t>7</w:t>
        </w:r>
        <w:r>
          <w:fldChar w:fldCharType="end"/>
        </w:r>
      </w:hyperlink>
    </w:p>
    <w:p>
      <w:pPr>
        <w:pStyle w:val="TOC2"/>
        <w:tabs>
          <w:tab w:val="right" w:leader="dot" w:pos="8306"/>
        </w:tabs>
      </w:pPr>
      <w:hyperlink w:anchor="_Toc21695" w:history="1">
        <w:r>
          <w:rPr>
            <w:rFonts w:ascii="仿宋" w:eastAsia="仿宋" w:hAnsi="仿宋" w:cs="仿宋" w:hint="eastAsia"/>
            <w:lang w:eastAsia="zh-CN"/>
          </w:rPr>
          <w:t>(一)、烟气自动采样器及测定仪项目选址</w:t>
        </w:r>
        <w:r>
          <w:tab/>
        </w:r>
        <w:r>
          <w:fldChar w:fldCharType="begin"/>
        </w:r>
        <w:r>
          <w:instrText xml:space="preserve"> PAGEREF _Toc21695 \h </w:instrText>
        </w:r>
        <w:r>
          <w:fldChar w:fldCharType="separate"/>
        </w:r>
        <w:r>
          <w:t>7</w:t>
        </w:r>
        <w:r>
          <w:fldChar w:fldCharType="end"/>
        </w:r>
      </w:hyperlink>
    </w:p>
    <w:p>
      <w:pPr>
        <w:pStyle w:val="TOC2"/>
        <w:tabs>
          <w:tab w:val="right" w:leader="dot" w:pos="8306"/>
        </w:tabs>
      </w:pPr>
      <w:hyperlink w:anchor="_Toc29633" w:history="1">
        <w:r>
          <w:rPr>
            <w:rFonts w:ascii="仿宋" w:eastAsia="仿宋" w:hAnsi="仿宋" w:cs="仿宋" w:hint="eastAsia"/>
            <w:lang w:eastAsia="zh-CN"/>
          </w:rPr>
          <w:t>(二)、用地控制指标</w:t>
        </w:r>
        <w:r>
          <w:tab/>
        </w:r>
        <w:r>
          <w:fldChar w:fldCharType="begin"/>
        </w:r>
        <w:r>
          <w:instrText xml:space="preserve"> PAGEREF _Toc29633 \h </w:instrText>
        </w:r>
        <w:r>
          <w:fldChar w:fldCharType="separate"/>
        </w:r>
        <w:r>
          <w:t>7</w:t>
        </w:r>
        <w:r>
          <w:fldChar w:fldCharType="end"/>
        </w:r>
      </w:hyperlink>
    </w:p>
    <w:p>
      <w:pPr>
        <w:pStyle w:val="TOC2"/>
        <w:tabs>
          <w:tab w:val="right" w:leader="dot" w:pos="8306"/>
        </w:tabs>
      </w:pPr>
      <w:hyperlink w:anchor="_Toc5899" w:history="1">
        <w:r>
          <w:rPr>
            <w:rFonts w:ascii="仿宋" w:eastAsia="仿宋" w:hAnsi="仿宋" w:cs="仿宋" w:hint="eastAsia"/>
            <w:lang w:eastAsia="zh-CN"/>
          </w:rPr>
          <w:t>(三)、节约用地措施</w:t>
        </w:r>
        <w:r>
          <w:tab/>
        </w:r>
        <w:r>
          <w:fldChar w:fldCharType="begin"/>
        </w:r>
        <w:r>
          <w:instrText xml:space="preserve"> PAGEREF _Toc5899 \h </w:instrText>
        </w:r>
        <w:r>
          <w:fldChar w:fldCharType="separate"/>
        </w:r>
        <w:r>
          <w:t>9</w:t>
        </w:r>
        <w:r>
          <w:fldChar w:fldCharType="end"/>
        </w:r>
      </w:hyperlink>
    </w:p>
    <w:p>
      <w:pPr>
        <w:pStyle w:val="TOC2"/>
        <w:tabs>
          <w:tab w:val="right" w:leader="dot" w:pos="8306"/>
        </w:tabs>
      </w:pPr>
      <w:hyperlink w:anchor="_Toc29038" w:history="1">
        <w:r>
          <w:rPr>
            <w:rFonts w:ascii="仿宋" w:eastAsia="仿宋" w:hAnsi="仿宋" w:cs="仿宋" w:hint="eastAsia"/>
            <w:lang w:eastAsia="zh-CN"/>
          </w:rPr>
          <w:t>(四)、总图布置方案</w:t>
        </w:r>
        <w:r>
          <w:tab/>
        </w:r>
        <w:r>
          <w:fldChar w:fldCharType="begin"/>
        </w:r>
        <w:r>
          <w:instrText xml:space="preserve"> PAGEREF _Toc29038 \h </w:instrText>
        </w:r>
        <w:r>
          <w:fldChar w:fldCharType="separate"/>
        </w:r>
        <w:r>
          <w:t>10</w:t>
        </w:r>
        <w:r>
          <w:fldChar w:fldCharType="end"/>
        </w:r>
      </w:hyperlink>
    </w:p>
    <w:p>
      <w:pPr>
        <w:pStyle w:val="TOC2"/>
        <w:tabs>
          <w:tab w:val="right" w:leader="dot" w:pos="8306"/>
        </w:tabs>
      </w:pPr>
      <w:hyperlink w:anchor="_Toc1520" w:history="1">
        <w:r>
          <w:rPr>
            <w:rFonts w:ascii="仿宋" w:eastAsia="仿宋" w:hAnsi="仿宋" w:cs="仿宋" w:hint="eastAsia"/>
            <w:lang w:eastAsia="zh-CN"/>
          </w:rPr>
          <w:t>(五)、选址综合评价</w:t>
        </w:r>
        <w:r>
          <w:tab/>
        </w:r>
        <w:r>
          <w:fldChar w:fldCharType="begin"/>
        </w:r>
        <w:r>
          <w:instrText xml:space="preserve"> PAGEREF _Toc1520 \h </w:instrText>
        </w:r>
        <w:r>
          <w:fldChar w:fldCharType="separate"/>
        </w:r>
        <w:r>
          <w:t>11</w:t>
        </w:r>
        <w:r>
          <w:fldChar w:fldCharType="end"/>
        </w:r>
      </w:hyperlink>
    </w:p>
    <w:p>
      <w:pPr>
        <w:pStyle w:val="TOC1"/>
        <w:tabs>
          <w:tab w:val="right" w:leader="dot" w:pos="8306"/>
        </w:tabs>
      </w:pPr>
      <w:hyperlink w:anchor="_Toc19478" w:history="1">
        <w:r>
          <w:rPr>
            <w:rFonts w:ascii="仿宋" w:eastAsia="仿宋" w:hAnsi="仿宋" w:cs="仿宋" w:hint="eastAsia"/>
            <w:lang w:eastAsia="zh-CN"/>
          </w:rPr>
          <w:t>三、烟气自动采样器及测定仪项目文档管理</w:t>
        </w:r>
        <w:r>
          <w:tab/>
        </w:r>
        <w:r>
          <w:fldChar w:fldCharType="begin"/>
        </w:r>
        <w:r>
          <w:instrText xml:space="preserve"> PAGEREF _Toc19478 \h </w:instrText>
        </w:r>
        <w:r>
          <w:fldChar w:fldCharType="separate"/>
        </w:r>
        <w:r>
          <w:t>13</w:t>
        </w:r>
        <w:r>
          <w:fldChar w:fldCharType="end"/>
        </w:r>
      </w:hyperlink>
    </w:p>
    <w:p>
      <w:pPr>
        <w:pStyle w:val="TOC2"/>
        <w:tabs>
          <w:tab w:val="right" w:leader="dot" w:pos="8306"/>
        </w:tabs>
      </w:pPr>
      <w:hyperlink w:anchor="_Toc25232" w:history="1">
        <w:r>
          <w:rPr>
            <w:rFonts w:ascii="仿宋" w:eastAsia="仿宋" w:hAnsi="仿宋" w:cs="仿宋" w:hint="eastAsia"/>
            <w:lang w:eastAsia="zh-CN"/>
          </w:rPr>
          <w:t>(一)、文档编制与审查</w:t>
        </w:r>
        <w:r>
          <w:tab/>
        </w:r>
        <w:r>
          <w:fldChar w:fldCharType="begin"/>
        </w:r>
        <w:r>
          <w:instrText xml:space="preserve"> PAGEREF _Toc25232 \h </w:instrText>
        </w:r>
        <w:r>
          <w:fldChar w:fldCharType="separate"/>
        </w:r>
        <w:r>
          <w:t>13</w:t>
        </w:r>
        <w:r>
          <w:fldChar w:fldCharType="end"/>
        </w:r>
      </w:hyperlink>
    </w:p>
    <w:p>
      <w:pPr>
        <w:pStyle w:val="TOC2"/>
        <w:tabs>
          <w:tab w:val="right" w:leader="dot" w:pos="8306"/>
        </w:tabs>
      </w:pPr>
      <w:hyperlink w:anchor="_Toc18576" w:history="1">
        <w:r>
          <w:rPr>
            <w:rFonts w:ascii="仿宋" w:eastAsia="仿宋" w:hAnsi="仿宋" w:cs="仿宋" w:hint="eastAsia"/>
            <w:lang w:eastAsia="zh-CN"/>
          </w:rPr>
          <w:t>(二)、文档发布与分发</w:t>
        </w:r>
        <w:r>
          <w:tab/>
        </w:r>
        <w:r>
          <w:fldChar w:fldCharType="begin"/>
        </w:r>
        <w:r>
          <w:instrText xml:space="preserve"> PAGEREF _Toc18576 \h </w:instrText>
        </w:r>
        <w:r>
          <w:fldChar w:fldCharType="separate"/>
        </w:r>
        <w:r>
          <w:t>14</w:t>
        </w:r>
        <w:r>
          <w:fldChar w:fldCharType="end"/>
        </w:r>
      </w:hyperlink>
    </w:p>
    <w:p>
      <w:pPr>
        <w:pStyle w:val="TOC2"/>
        <w:tabs>
          <w:tab w:val="right" w:leader="dot" w:pos="8306"/>
        </w:tabs>
      </w:pPr>
      <w:hyperlink w:anchor="_Toc11701" w:history="1">
        <w:r>
          <w:rPr>
            <w:rFonts w:ascii="仿宋" w:eastAsia="仿宋" w:hAnsi="仿宋" w:cs="仿宋" w:hint="eastAsia"/>
            <w:lang w:eastAsia="zh-CN"/>
          </w:rPr>
          <w:t>(三)、文档存档与归档</w:t>
        </w:r>
        <w:r>
          <w:tab/>
        </w:r>
        <w:r>
          <w:fldChar w:fldCharType="begin"/>
        </w:r>
        <w:r>
          <w:instrText xml:space="preserve"> PAGEREF _Toc11701 \h </w:instrText>
        </w:r>
        <w:r>
          <w:fldChar w:fldCharType="separate"/>
        </w:r>
        <w:r>
          <w:t>15</w:t>
        </w:r>
        <w:r>
          <w:fldChar w:fldCharType="end"/>
        </w:r>
      </w:hyperlink>
    </w:p>
    <w:p>
      <w:pPr>
        <w:pStyle w:val="TOC1"/>
        <w:tabs>
          <w:tab w:val="right" w:leader="dot" w:pos="8306"/>
        </w:tabs>
      </w:pPr>
      <w:hyperlink w:anchor="_Toc16006" w:history="1">
        <w:r>
          <w:rPr>
            <w:rFonts w:ascii="仿宋" w:eastAsia="仿宋" w:hAnsi="仿宋" w:cs="仿宋" w:hint="eastAsia"/>
            <w:lang w:eastAsia="zh-CN"/>
          </w:rPr>
          <w:t>四、产品规划分析</w:t>
        </w:r>
        <w:r>
          <w:tab/>
        </w:r>
        <w:r>
          <w:fldChar w:fldCharType="begin"/>
        </w:r>
        <w:r>
          <w:instrText xml:space="preserve"> PAGEREF _Toc16006 \h </w:instrText>
        </w:r>
        <w:r>
          <w:fldChar w:fldCharType="separate"/>
        </w:r>
        <w:r>
          <w:t>16</w:t>
        </w:r>
        <w:r>
          <w:fldChar w:fldCharType="end"/>
        </w:r>
      </w:hyperlink>
    </w:p>
    <w:p>
      <w:pPr>
        <w:pStyle w:val="TOC2"/>
        <w:tabs>
          <w:tab w:val="right" w:leader="dot" w:pos="8306"/>
        </w:tabs>
      </w:pPr>
      <w:hyperlink w:anchor="_Toc31302" w:history="1">
        <w:r>
          <w:rPr>
            <w:rFonts w:ascii="仿宋" w:eastAsia="仿宋" w:hAnsi="仿宋" w:cs="仿宋" w:hint="eastAsia"/>
            <w:lang w:eastAsia="zh-CN"/>
          </w:rPr>
          <w:t>(一)、产品规划</w:t>
        </w:r>
        <w:r>
          <w:tab/>
        </w:r>
        <w:r>
          <w:fldChar w:fldCharType="begin"/>
        </w:r>
        <w:r>
          <w:instrText xml:space="preserve"> PAGEREF _Toc31302 \h </w:instrText>
        </w:r>
        <w:r>
          <w:fldChar w:fldCharType="separate"/>
        </w:r>
        <w:r>
          <w:t>16</w:t>
        </w:r>
        <w:r>
          <w:fldChar w:fldCharType="end"/>
        </w:r>
      </w:hyperlink>
    </w:p>
    <w:p>
      <w:pPr>
        <w:pStyle w:val="TOC2"/>
        <w:tabs>
          <w:tab w:val="right" w:leader="dot" w:pos="8306"/>
        </w:tabs>
      </w:pPr>
      <w:hyperlink w:anchor="_Toc12189" w:history="1">
        <w:r>
          <w:rPr>
            <w:rFonts w:ascii="仿宋" w:eastAsia="仿宋" w:hAnsi="仿宋" w:cs="仿宋" w:hint="eastAsia"/>
            <w:lang w:eastAsia="zh-CN"/>
          </w:rPr>
          <w:t>(二)、建设规模</w:t>
        </w:r>
        <w:r>
          <w:tab/>
        </w:r>
        <w:r>
          <w:fldChar w:fldCharType="begin"/>
        </w:r>
        <w:r>
          <w:instrText xml:space="preserve"> PAGEREF _Toc12189 \h </w:instrText>
        </w:r>
        <w:r>
          <w:fldChar w:fldCharType="separate"/>
        </w:r>
        <w:r>
          <w:t>17</w:t>
        </w:r>
        <w:r>
          <w:fldChar w:fldCharType="end"/>
        </w:r>
      </w:hyperlink>
    </w:p>
    <w:p>
      <w:pPr>
        <w:pStyle w:val="TOC1"/>
        <w:tabs>
          <w:tab w:val="right" w:leader="dot" w:pos="8306"/>
        </w:tabs>
      </w:pPr>
      <w:hyperlink w:anchor="_Toc31813" w:history="1">
        <w:r>
          <w:rPr>
            <w:rFonts w:ascii="仿宋" w:eastAsia="仿宋" w:hAnsi="仿宋" w:cs="仿宋" w:hint="eastAsia"/>
            <w:lang w:eastAsia="zh-CN"/>
          </w:rPr>
          <w:t>五、烟气自动采样器及测定仪项目土建工程</w:t>
        </w:r>
        <w:r>
          <w:tab/>
        </w:r>
        <w:r>
          <w:fldChar w:fldCharType="begin"/>
        </w:r>
        <w:r>
          <w:instrText xml:space="preserve"> PAGEREF _Toc31813 \h </w:instrText>
        </w:r>
        <w:r>
          <w:fldChar w:fldCharType="separate"/>
        </w:r>
        <w:r>
          <w:t>18</w:t>
        </w:r>
        <w:r>
          <w:fldChar w:fldCharType="end"/>
        </w:r>
      </w:hyperlink>
    </w:p>
    <w:p>
      <w:pPr>
        <w:pStyle w:val="TOC2"/>
        <w:tabs>
          <w:tab w:val="right" w:leader="dot" w:pos="8306"/>
        </w:tabs>
      </w:pPr>
      <w:hyperlink w:anchor="_Toc7418" w:history="1">
        <w:r>
          <w:rPr>
            <w:rFonts w:ascii="仿宋" w:eastAsia="仿宋" w:hAnsi="仿宋" w:cs="仿宋" w:hint="eastAsia"/>
            <w:lang w:eastAsia="zh-CN"/>
          </w:rPr>
          <w:t>(一)、建筑工程设计原则</w:t>
        </w:r>
        <w:r>
          <w:tab/>
        </w:r>
        <w:r>
          <w:fldChar w:fldCharType="begin"/>
        </w:r>
        <w:r>
          <w:instrText xml:space="preserve"> PAGEREF _Toc7418 \h </w:instrText>
        </w:r>
        <w:r>
          <w:fldChar w:fldCharType="separate"/>
        </w:r>
        <w:r>
          <w:t>18</w:t>
        </w:r>
        <w:r>
          <w:fldChar w:fldCharType="end"/>
        </w:r>
      </w:hyperlink>
    </w:p>
    <w:p>
      <w:pPr>
        <w:pStyle w:val="TOC2"/>
        <w:tabs>
          <w:tab w:val="right" w:leader="dot" w:pos="8306"/>
        </w:tabs>
      </w:pPr>
      <w:hyperlink w:anchor="_Toc192" w:history="1">
        <w:r>
          <w:rPr>
            <w:rFonts w:ascii="仿宋" w:eastAsia="仿宋" w:hAnsi="仿宋" w:cs="仿宋" w:hint="eastAsia"/>
            <w:lang w:eastAsia="zh-CN"/>
          </w:rPr>
          <w:t>(二)、土建工程设计年限及安全等级</w:t>
        </w:r>
        <w:r>
          <w:tab/>
        </w:r>
        <w:r>
          <w:fldChar w:fldCharType="begin"/>
        </w:r>
        <w:r>
          <w:instrText xml:space="preserve"> PAGEREF _Toc192 \h </w:instrText>
        </w:r>
        <w:r>
          <w:fldChar w:fldCharType="separate"/>
        </w:r>
        <w:r>
          <w:t>20</w:t>
        </w:r>
        <w:r>
          <w:fldChar w:fldCharType="end"/>
        </w:r>
      </w:hyperlink>
    </w:p>
    <w:p>
      <w:pPr>
        <w:pStyle w:val="TOC2"/>
        <w:tabs>
          <w:tab w:val="right" w:leader="dot" w:pos="8306"/>
        </w:tabs>
      </w:pPr>
      <w:hyperlink w:anchor="_Toc13803" w:history="1">
        <w:r>
          <w:rPr>
            <w:rFonts w:ascii="仿宋" w:eastAsia="仿宋" w:hAnsi="仿宋" w:cs="仿宋" w:hint="eastAsia"/>
            <w:lang w:eastAsia="zh-CN"/>
          </w:rPr>
          <w:t>(三)、建筑工程设计总体要求</w:t>
        </w:r>
        <w:r>
          <w:tab/>
        </w:r>
        <w:r>
          <w:fldChar w:fldCharType="begin"/>
        </w:r>
        <w:r>
          <w:instrText xml:space="preserve"> PAGEREF _Toc13803 \h </w:instrText>
        </w:r>
        <w:r>
          <w:fldChar w:fldCharType="separate"/>
        </w:r>
        <w:r>
          <w:t>21</w:t>
        </w:r>
        <w:r>
          <w:fldChar w:fldCharType="end"/>
        </w:r>
      </w:hyperlink>
    </w:p>
    <w:p>
      <w:pPr>
        <w:pStyle w:val="TOC2"/>
        <w:tabs>
          <w:tab w:val="right" w:leader="dot" w:pos="8306"/>
        </w:tabs>
      </w:pPr>
      <w:hyperlink w:anchor="_Toc7782" w:history="1">
        <w:r>
          <w:rPr>
            <w:rFonts w:ascii="仿宋" w:eastAsia="仿宋" w:hAnsi="仿宋" w:cs="仿宋" w:hint="eastAsia"/>
            <w:lang w:eastAsia="zh-CN"/>
          </w:rPr>
          <w:t>(四)、土建工程建设指标</w:t>
        </w:r>
        <w:r>
          <w:tab/>
        </w:r>
        <w:r>
          <w:fldChar w:fldCharType="begin"/>
        </w:r>
        <w:r>
          <w:instrText xml:space="preserve"> PAGEREF _Toc7782 \h </w:instrText>
        </w:r>
        <w:r>
          <w:fldChar w:fldCharType="separate"/>
        </w:r>
        <w:r>
          <w:t>21</w:t>
        </w:r>
        <w:r>
          <w:fldChar w:fldCharType="end"/>
        </w:r>
      </w:hyperlink>
    </w:p>
    <w:p>
      <w:pPr>
        <w:pStyle w:val="TOC1"/>
        <w:tabs>
          <w:tab w:val="right" w:leader="dot" w:pos="8306"/>
        </w:tabs>
      </w:pPr>
      <w:hyperlink w:anchor="_Toc4271" w:history="1">
        <w:r>
          <w:rPr>
            <w:rFonts w:ascii="仿宋" w:eastAsia="仿宋" w:hAnsi="仿宋" w:cs="仿宋" w:hint="eastAsia"/>
            <w:lang w:eastAsia="zh-CN"/>
          </w:rPr>
          <w:t>六、市场分析、调研</w:t>
        </w:r>
        <w:r>
          <w:tab/>
        </w:r>
        <w:r>
          <w:fldChar w:fldCharType="begin"/>
        </w:r>
        <w:r>
          <w:instrText xml:space="preserve"> PAGEREF _Toc4271 \h </w:instrText>
        </w:r>
        <w:r>
          <w:fldChar w:fldCharType="separate"/>
        </w:r>
        <w:r>
          <w:t>22</w:t>
        </w:r>
        <w:r>
          <w:fldChar w:fldCharType="end"/>
        </w:r>
      </w:hyperlink>
    </w:p>
    <w:p>
      <w:pPr>
        <w:pStyle w:val="TOC2"/>
        <w:tabs>
          <w:tab w:val="right" w:leader="dot" w:pos="8306"/>
        </w:tabs>
      </w:pPr>
      <w:hyperlink w:anchor="_Toc11161" w:history="1">
        <w:r>
          <w:rPr>
            <w:rFonts w:ascii="仿宋" w:eastAsia="仿宋" w:hAnsi="仿宋" w:cs="仿宋" w:hint="eastAsia"/>
            <w:lang w:eastAsia="zh-CN"/>
          </w:rPr>
          <w:t>(一)、烟气自动采样器及测定仪行业分析</w:t>
        </w:r>
        <w:r>
          <w:tab/>
        </w:r>
        <w:r>
          <w:fldChar w:fldCharType="begin"/>
        </w:r>
        <w:r>
          <w:instrText xml:space="preserve"> PAGEREF _Toc11161 \h </w:instrText>
        </w:r>
        <w:r>
          <w:fldChar w:fldCharType="separate"/>
        </w:r>
        <w:r>
          <w:t>22</w:t>
        </w:r>
        <w:r>
          <w:fldChar w:fldCharType="end"/>
        </w:r>
      </w:hyperlink>
    </w:p>
    <w:p>
      <w:pPr>
        <w:pStyle w:val="TOC2"/>
        <w:tabs>
          <w:tab w:val="right" w:leader="dot" w:pos="8306"/>
        </w:tabs>
      </w:pPr>
      <w:hyperlink w:anchor="_Toc26297" w:history="1">
        <w:r>
          <w:rPr>
            <w:rFonts w:ascii="仿宋" w:eastAsia="仿宋" w:hAnsi="仿宋" w:cs="仿宋" w:hint="eastAsia"/>
            <w:lang w:eastAsia="zh-CN"/>
          </w:rPr>
          <w:t>(二)、烟气自动采样器及测定仪市场分析预测</w:t>
        </w:r>
        <w:r>
          <w:tab/>
        </w:r>
        <w:r>
          <w:fldChar w:fldCharType="begin"/>
        </w:r>
        <w:r>
          <w:instrText xml:space="preserve"> PAGEREF _Toc26297 \h </w:instrText>
        </w:r>
        <w:r>
          <w:fldChar w:fldCharType="separate"/>
        </w:r>
        <w:r>
          <w:t>23</w:t>
        </w:r>
        <w:r>
          <w:fldChar w:fldCharType="end"/>
        </w:r>
      </w:hyperlink>
    </w:p>
    <w:p>
      <w:pPr>
        <w:pStyle w:val="TOC1"/>
        <w:tabs>
          <w:tab w:val="right" w:leader="dot" w:pos="8306"/>
        </w:tabs>
      </w:pPr>
      <w:hyperlink w:anchor="_Toc11826" w:history="1">
        <w:r>
          <w:rPr>
            <w:rFonts w:ascii="仿宋" w:eastAsia="仿宋" w:hAnsi="仿宋" w:cs="仿宋" w:hint="eastAsia"/>
            <w:lang w:eastAsia="zh-CN"/>
          </w:rPr>
          <w:t>七、烟气自动采样器及测定仪项目环境影响分析</w:t>
        </w:r>
        <w:r>
          <w:tab/>
        </w:r>
        <w:r>
          <w:fldChar w:fldCharType="begin"/>
        </w:r>
        <w:r>
          <w:instrText xml:space="preserve"> PAGEREF _Toc11826 \h </w:instrText>
        </w:r>
        <w:r>
          <w:fldChar w:fldCharType="separate"/>
        </w:r>
        <w:r>
          <w:t>23</w:t>
        </w:r>
        <w:r>
          <w:fldChar w:fldCharType="end"/>
        </w:r>
      </w:hyperlink>
    </w:p>
    <w:p>
      <w:pPr>
        <w:pStyle w:val="TOC2"/>
        <w:tabs>
          <w:tab w:val="right" w:leader="dot" w:pos="8306"/>
        </w:tabs>
      </w:pPr>
      <w:hyperlink w:anchor="_Toc22503" w:history="1">
        <w:r>
          <w:rPr>
            <w:rFonts w:ascii="仿宋" w:eastAsia="仿宋" w:hAnsi="仿宋" w:cs="仿宋" w:hint="eastAsia"/>
            <w:lang w:eastAsia="zh-CN"/>
          </w:rPr>
          <w:t>(一)、建设区域环境质量现状</w:t>
        </w:r>
        <w:r>
          <w:tab/>
        </w:r>
        <w:r>
          <w:fldChar w:fldCharType="begin"/>
        </w:r>
        <w:r>
          <w:instrText xml:space="preserve"> PAGEREF _Toc22503 \h </w:instrText>
        </w:r>
        <w:r>
          <w:fldChar w:fldCharType="separate"/>
        </w:r>
        <w:r>
          <w:t>23</w:t>
        </w:r>
        <w:r>
          <w:fldChar w:fldCharType="end"/>
        </w:r>
      </w:hyperlink>
    </w:p>
    <w:p>
      <w:pPr>
        <w:pStyle w:val="TOC2"/>
        <w:tabs>
          <w:tab w:val="right" w:leader="dot" w:pos="8306"/>
        </w:tabs>
      </w:pPr>
      <w:hyperlink w:anchor="_Toc23130" w:history="1">
        <w:r>
          <w:rPr>
            <w:rFonts w:ascii="仿宋" w:eastAsia="仿宋" w:hAnsi="仿宋" w:cs="仿宋" w:hint="eastAsia"/>
            <w:lang w:eastAsia="zh-CN"/>
          </w:rPr>
          <w:t>(二)、建设期环境保护</w:t>
        </w:r>
        <w:r>
          <w:tab/>
        </w:r>
        <w:r>
          <w:fldChar w:fldCharType="begin"/>
        </w:r>
        <w:r>
          <w:instrText xml:space="preserve"> PAGEREF _Toc23130 \h </w:instrText>
        </w:r>
        <w:r>
          <w:fldChar w:fldCharType="separate"/>
        </w:r>
        <w:r>
          <w:t>25</w:t>
        </w:r>
        <w:r>
          <w:fldChar w:fldCharType="end"/>
        </w:r>
      </w:hyperlink>
    </w:p>
    <w:p>
      <w:pPr>
        <w:pStyle w:val="TOC2"/>
        <w:tabs>
          <w:tab w:val="right" w:leader="dot" w:pos="8306"/>
        </w:tabs>
      </w:pPr>
      <w:hyperlink w:anchor="_Toc5243" w:history="1">
        <w:r>
          <w:rPr>
            <w:rFonts w:ascii="仿宋" w:eastAsia="仿宋" w:hAnsi="仿宋" w:cs="仿宋" w:hint="eastAsia"/>
            <w:lang w:eastAsia="zh-CN"/>
          </w:rPr>
          <w:t>(三)、运营期环境保护</w:t>
        </w:r>
        <w:r>
          <w:tab/>
        </w:r>
        <w:r>
          <w:fldChar w:fldCharType="begin"/>
        </w:r>
        <w:r>
          <w:instrText xml:space="preserve"> PAGEREF _Toc5243 \h </w:instrText>
        </w:r>
        <w:r>
          <w:fldChar w:fldCharType="separate"/>
        </w:r>
        <w:r>
          <w:t>26</w:t>
        </w:r>
        <w:r>
          <w:fldChar w:fldCharType="end"/>
        </w:r>
      </w:hyperlink>
    </w:p>
    <w:p>
      <w:pPr>
        <w:pStyle w:val="TOC2"/>
        <w:tabs>
          <w:tab w:val="right" w:leader="dot" w:pos="8306"/>
        </w:tabs>
      </w:pPr>
      <w:hyperlink w:anchor="_Toc8475" w:history="1">
        <w:r>
          <w:rPr>
            <w:rFonts w:ascii="仿宋" w:eastAsia="仿宋" w:hAnsi="仿宋" w:cs="仿宋" w:hint="eastAsia"/>
            <w:lang w:eastAsia="zh-CN"/>
          </w:rPr>
          <w:t>(四)、烟气自动采样器及测定仪项目建设对区域经济的影响</w:t>
        </w:r>
        <w:r>
          <w:tab/>
        </w:r>
        <w:r>
          <w:fldChar w:fldCharType="begin"/>
        </w:r>
        <w:r>
          <w:instrText xml:space="preserve"> PAGEREF _Toc8475 \h </w:instrText>
        </w:r>
        <w:r>
          <w:fldChar w:fldCharType="separate"/>
        </w:r>
        <w:r>
          <w:t>28</w:t>
        </w:r>
        <w:r>
          <w:fldChar w:fldCharType="end"/>
        </w:r>
      </w:hyperlink>
    </w:p>
    <w:p>
      <w:pPr>
        <w:pStyle w:val="TOC2"/>
        <w:tabs>
          <w:tab w:val="right" w:leader="dot" w:pos="8306"/>
        </w:tabs>
      </w:pPr>
      <w:hyperlink w:anchor="_Toc3039" w:history="1">
        <w:r>
          <w:rPr>
            <w:rFonts w:ascii="仿宋" w:eastAsia="仿宋" w:hAnsi="仿宋" w:cs="仿宋" w:hint="eastAsia"/>
            <w:lang w:eastAsia="zh-CN"/>
          </w:rPr>
          <w:t>(五)、废弃物处理</w:t>
        </w:r>
        <w:r>
          <w:tab/>
        </w:r>
        <w:r>
          <w:fldChar w:fldCharType="begin"/>
        </w:r>
        <w:r>
          <w:instrText xml:space="preserve"> PAGEREF _Toc3039 \h </w:instrText>
        </w:r>
        <w:r>
          <w:fldChar w:fldCharType="separate"/>
        </w:r>
        <w:r>
          <w:t>30</w:t>
        </w:r>
        <w:r>
          <w:fldChar w:fldCharType="end"/>
        </w:r>
      </w:hyperlink>
    </w:p>
    <w:p>
      <w:pPr>
        <w:pStyle w:val="TOC2"/>
        <w:tabs>
          <w:tab w:val="right" w:leader="dot" w:pos="8306"/>
        </w:tabs>
      </w:pPr>
      <w:hyperlink w:anchor="_Toc5277" w:history="1">
        <w:r>
          <w:rPr>
            <w:rFonts w:ascii="仿宋" w:eastAsia="仿宋" w:hAnsi="仿宋" w:cs="仿宋" w:hint="eastAsia"/>
            <w:lang w:eastAsia="zh-CN"/>
          </w:rPr>
          <w:t>(六)、特殊环境影响分析</w:t>
        </w:r>
        <w:r>
          <w:tab/>
        </w:r>
        <w:r>
          <w:fldChar w:fldCharType="begin"/>
        </w:r>
        <w:r>
          <w:instrText xml:space="preserve"> PAGEREF _Toc5277 \h </w:instrText>
        </w:r>
        <w:r>
          <w:fldChar w:fldCharType="separate"/>
        </w:r>
        <w:r>
          <w:t>31</w:t>
        </w:r>
        <w:r>
          <w:fldChar w:fldCharType="end"/>
        </w:r>
      </w:hyperlink>
    </w:p>
    <w:p>
      <w:pPr>
        <w:pStyle w:val="TOC2"/>
        <w:tabs>
          <w:tab w:val="right" w:leader="dot" w:pos="8306"/>
        </w:tabs>
      </w:pPr>
      <w:hyperlink w:anchor="_Toc28275" w:history="1">
        <w:r>
          <w:rPr>
            <w:rFonts w:ascii="仿宋" w:eastAsia="仿宋" w:hAnsi="仿宋" w:cs="仿宋" w:hint="eastAsia"/>
            <w:lang w:eastAsia="zh-CN"/>
          </w:rPr>
          <w:t>(七)、清洁生产</w:t>
        </w:r>
        <w:r>
          <w:tab/>
        </w:r>
        <w:r>
          <w:fldChar w:fldCharType="begin"/>
        </w:r>
        <w:r>
          <w:instrText xml:space="preserve"> PAGEREF _Toc28275 \h </w:instrText>
        </w:r>
        <w:r>
          <w:fldChar w:fldCharType="separate"/>
        </w:r>
        <w:r>
          <w:t>32</w:t>
        </w:r>
        <w:r>
          <w:fldChar w:fldCharType="end"/>
        </w:r>
      </w:hyperlink>
    </w:p>
    <w:p>
      <w:pPr>
        <w:pStyle w:val="TOC2"/>
        <w:tabs>
          <w:tab w:val="right" w:leader="dot" w:pos="8306"/>
        </w:tabs>
      </w:pPr>
      <w:hyperlink w:anchor="_Toc22317" w:history="1">
        <w:r>
          <w:rPr>
            <w:rFonts w:ascii="仿宋" w:eastAsia="仿宋" w:hAnsi="仿宋" w:cs="仿宋" w:hint="eastAsia"/>
            <w:lang w:eastAsia="zh-CN"/>
          </w:rPr>
          <w:t>(八)、环境保护综合评价</w:t>
        </w:r>
        <w:r>
          <w:tab/>
        </w:r>
        <w:r>
          <w:fldChar w:fldCharType="begin"/>
        </w:r>
        <w:r>
          <w:instrText xml:space="preserve"> PAGEREF _Toc22317 \h </w:instrText>
        </w:r>
        <w:r>
          <w:fldChar w:fldCharType="separate"/>
        </w:r>
        <w:r>
          <w:t>34</w:t>
        </w:r>
        <w:r>
          <w:fldChar w:fldCharType="end"/>
        </w:r>
      </w:hyperlink>
    </w:p>
    <w:p>
      <w:pPr>
        <w:pStyle w:val="TOC1"/>
        <w:tabs>
          <w:tab w:val="right" w:leader="dot" w:pos="8306"/>
        </w:tabs>
      </w:pPr>
      <w:hyperlink w:anchor="_Toc768" w:history="1">
        <w:r>
          <w:rPr>
            <w:rFonts w:ascii="仿宋" w:eastAsia="仿宋" w:hAnsi="仿宋" w:cs="仿宋" w:hint="eastAsia"/>
            <w:lang w:eastAsia="zh-CN"/>
          </w:rPr>
          <w:t>八、烟气自动采样器及测定仪项目人力资源培养与发展</w:t>
        </w:r>
        <w:r>
          <w:tab/>
        </w:r>
        <w:r>
          <w:fldChar w:fldCharType="begin"/>
        </w:r>
        <w:r>
          <w:instrText xml:space="preserve"> PAGEREF _Toc768 \h </w:instrText>
        </w:r>
        <w:r>
          <w:fldChar w:fldCharType="separate"/>
        </w:r>
        <w:r>
          <w:t>35</w:t>
        </w:r>
        <w:r>
          <w:fldChar w:fldCharType="end"/>
        </w:r>
      </w:hyperlink>
    </w:p>
    <w:p>
      <w:pPr>
        <w:pStyle w:val="TOC2"/>
        <w:tabs>
          <w:tab w:val="right" w:leader="dot" w:pos="8306"/>
        </w:tabs>
      </w:pPr>
      <w:hyperlink w:anchor="_Toc13171" w:history="1">
        <w:r>
          <w:rPr>
            <w:rFonts w:ascii="仿宋" w:eastAsia="仿宋" w:hAnsi="仿宋" w:cs="仿宋" w:hint="eastAsia"/>
            <w:lang w:eastAsia="zh-CN"/>
          </w:rPr>
          <w:t>(一)、人才需求与规划</w:t>
        </w:r>
        <w:r>
          <w:tab/>
        </w:r>
        <w:r>
          <w:fldChar w:fldCharType="begin"/>
        </w:r>
        <w:r>
          <w:instrText xml:space="preserve"> PAGEREF _Toc13171 \h </w:instrText>
        </w:r>
        <w:r>
          <w:fldChar w:fldCharType="separate"/>
        </w:r>
        <w:r>
          <w:t>35</w:t>
        </w:r>
        <w:r>
          <w:fldChar w:fldCharType="end"/>
        </w:r>
      </w:hyperlink>
    </w:p>
    <w:p>
      <w:pPr>
        <w:pStyle w:val="TOC2"/>
        <w:tabs>
          <w:tab w:val="right" w:leader="dot" w:pos="8306"/>
        </w:tabs>
      </w:pPr>
      <w:hyperlink w:anchor="_Toc5249" w:history="1">
        <w:r>
          <w:rPr>
            <w:rFonts w:ascii="仿宋" w:eastAsia="仿宋" w:hAnsi="仿宋" w:cs="仿宋" w:hint="eastAsia"/>
            <w:lang w:eastAsia="zh-CN"/>
          </w:rPr>
          <w:t>(二)、培训与发展计划</w:t>
        </w:r>
        <w:r>
          <w:tab/>
        </w:r>
        <w:r>
          <w:fldChar w:fldCharType="begin"/>
        </w:r>
        <w:r>
          <w:instrText xml:space="preserve"> PAGEREF _Toc5249 \h </w:instrText>
        </w:r>
        <w:r>
          <w:fldChar w:fldCharType="separate"/>
        </w:r>
        <w:r>
          <w:t>35</w:t>
        </w:r>
        <w:r>
          <w:fldChar w:fldCharType="end"/>
        </w:r>
      </w:hyperlink>
    </w:p>
    <w:p>
      <w:pPr>
        <w:pStyle w:val="TOC1"/>
        <w:tabs>
          <w:tab w:val="right" w:leader="dot" w:pos="8306"/>
        </w:tabs>
      </w:pPr>
      <w:hyperlink w:anchor="_Toc12179" w:history="1">
        <w:r>
          <w:rPr>
            <w:rFonts w:ascii="仿宋" w:eastAsia="仿宋" w:hAnsi="仿宋" w:cs="仿宋" w:hint="eastAsia"/>
            <w:lang w:eastAsia="zh-CN"/>
          </w:rPr>
          <w:t>九、烟气自动采样器及测定仪项目创新与研发</w:t>
        </w:r>
        <w:r>
          <w:tab/>
        </w:r>
        <w:r>
          <w:fldChar w:fldCharType="begin"/>
        </w:r>
        <w:r>
          <w:instrText xml:space="preserve"> PAGEREF _Toc12179 \h </w:instrText>
        </w:r>
        <w:r>
          <w:fldChar w:fldCharType="separate"/>
        </w:r>
        <w:r>
          <w:t>36</w:t>
        </w:r>
        <w:r>
          <w:fldChar w:fldCharType="end"/>
        </w:r>
      </w:hyperlink>
    </w:p>
    <w:p>
      <w:pPr>
        <w:pStyle w:val="TOC2"/>
        <w:tabs>
          <w:tab w:val="right" w:leader="dot" w:pos="8306"/>
        </w:tabs>
      </w:pPr>
      <w:hyperlink w:anchor="_Toc9049" w:history="1">
        <w:r>
          <w:rPr>
            <w:rFonts w:ascii="仿宋" w:eastAsia="仿宋" w:hAnsi="仿宋" w:cs="仿宋" w:hint="eastAsia"/>
            <w:lang w:eastAsia="zh-CN"/>
          </w:rPr>
          <w:t>(一)、创新策略与方向</w:t>
        </w:r>
        <w:r>
          <w:tab/>
        </w:r>
        <w:r>
          <w:fldChar w:fldCharType="begin"/>
        </w:r>
        <w:r>
          <w:instrText xml:space="preserve"> PAGEREF _Toc9049 \h </w:instrText>
        </w:r>
        <w:r>
          <w:fldChar w:fldCharType="separate"/>
        </w:r>
        <w:r>
          <w:t>36</w:t>
        </w:r>
        <w:r>
          <w:fldChar w:fldCharType="end"/>
        </w:r>
      </w:hyperlink>
    </w:p>
    <w:p>
      <w:pPr>
        <w:pStyle w:val="TOC2"/>
        <w:tabs>
          <w:tab w:val="right" w:leader="dot" w:pos="8306"/>
        </w:tabs>
      </w:pPr>
      <w:hyperlink w:anchor="_Toc14852" w:history="1">
        <w:r>
          <w:rPr>
            <w:rFonts w:ascii="仿宋" w:eastAsia="仿宋" w:hAnsi="仿宋" w:cs="仿宋" w:hint="eastAsia"/>
            <w:lang w:eastAsia="zh-CN"/>
          </w:rPr>
          <w:t>(二)、研发规划与投入</w:t>
        </w:r>
        <w:r>
          <w:tab/>
        </w:r>
        <w:r>
          <w:fldChar w:fldCharType="begin"/>
        </w:r>
        <w:r>
          <w:instrText xml:space="preserve"> PAGEREF _Toc14852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4" w:history="1">
        <w:r>
          <w:rPr>
            <w:rFonts w:ascii="仿宋" w:eastAsia="仿宋" w:hAnsi="仿宋" w:cs="仿宋" w:hint="eastAsia"/>
            <w:lang w:eastAsia="zh-CN"/>
          </w:rPr>
          <w:t>十、烟气自动采样器及测定仪项目计划安排</w:t>
        </w:r>
        <w:r>
          <w:tab/>
        </w:r>
        <w:r>
          <w:fldChar w:fldCharType="begin"/>
        </w:r>
        <w:r>
          <w:instrText xml:space="preserve"> PAGEREF _Toc7484 \h </w:instrText>
        </w:r>
        <w:r>
          <w:fldChar w:fldCharType="separate"/>
        </w:r>
        <w:r>
          <w:t>39</w:t>
        </w:r>
        <w:r>
          <w:fldChar w:fldCharType="end"/>
        </w:r>
      </w:hyperlink>
    </w:p>
    <w:p>
      <w:pPr>
        <w:pStyle w:val="TOC2"/>
        <w:tabs>
          <w:tab w:val="right" w:leader="dot" w:pos="8306"/>
        </w:tabs>
      </w:pPr>
      <w:hyperlink w:anchor="_Toc18013" w:history="1">
        <w:r>
          <w:rPr>
            <w:rFonts w:ascii="仿宋" w:eastAsia="仿宋" w:hAnsi="仿宋" w:cs="仿宋" w:hint="eastAsia"/>
            <w:lang w:eastAsia="zh-CN"/>
          </w:rPr>
          <w:t>(一)、建设周期</w:t>
        </w:r>
        <w:r>
          <w:tab/>
        </w:r>
        <w:r>
          <w:fldChar w:fldCharType="begin"/>
        </w:r>
        <w:r>
          <w:instrText xml:space="preserve"> PAGEREF _Toc18013 \h </w:instrText>
        </w:r>
        <w:r>
          <w:fldChar w:fldCharType="separate"/>
        </w:r>
        <w:r>
          <w:t>39</w:t>
        </w:r>
        <w:r>
          <w:fldChar w:fldCharType="end"/>
        </w:r>
      </w:hyperlink>
    </w:p>
    <w:p>
      <w:pPr>
        <w:pStyle w:val="TOC2"/>
        <w:tabs>
          <w:tab w:val="right" w:leader="dot" w:pos="8306"/>
        </w:tabs>
      </w:pPr>
      <w:hyperlink w:anchor="_Toc14669" w:history="1">
        <w:r>
          <w:rPr>
            <w:rFonts w:ascii="仿宋" w:eastAsia="仿宋" w:hAnsi="仿宋" w:cs="仿宋" w:hint="eastAsia"/>
            <w:lang w:eastAsia="zh-CN"/>
          </w:rPr>
          <w:t>(二)、建设进度</w:t>
        </w:r>
        <w:r>
          <w:tab/>
        </w:r>
        <w:r>
          <w:fldChar w:fldCharType="begin"/>
        </w:r>
        <w:r>
          <w:instrText xml:space="preserve"> PAGEREF _Toc14669 \h </w:instrText>
        </w:r>
        <w:r>
          <w:fldChar w:fldCharType="separate"/>
        </w:r>
        <w:r>
          <w:t>40</w:t>
        </w:r>
        <w:r>
          <w:fldChar w:fldCharType="end"/>
        </w:r>
      </w:hyperlink>
    </w:p>
    <w:p>
      <w:pPr>
        <w:pStyle w:val="TOC2"/>
        <w:tabs>
          <w:tab w:val="right" w:leader="dot" w:pos="8306"/>
        </w:tabs>
      </w:pPr>
      <w:hyperlink w:anchor="_Toc8565" w:history="1">
        <w:r>
          <w:rPr>
            <w:rFonts w:ascii="仿宋" w:eastAsia="仿宋" w:hAnsi="仿宋" w:cs="仿宋" w:hint="eastAsia"/>
            <w:lang w:eastAsia="zh-CN"/>
          </w:rPr>
          <w:t>(三)、进度安排注意事项</w:t>
        </w:r>
        <w:r>
          <w:tab/>
        </w:r>
        <w:r>
          <w:fldChar w:fldCharType="begin"/>
        </w:r>
        <w:r>
          <w:instrText xml:space="preserve"> PAGEREF _Toc8565 \h </w:instrText>
        </w:r>
        <w:r>
          <w:fldChar w:fldCharType="separate"/>
        </w:r>
        <w:r>
          <w:t>41</w:t>
        </w:r>
        <w:r>
          <w:fldChar w:fldCharType="end"/>
        </w:r>
      </w:hyperlink>
    </w:p>
    <w:p>
      <w:pPr>
        <w:pStyle w:val="TOC2"/>
        <w:tabs>
          <w:tab w:val="right" w:leader="dot" w:pos="8306"/>
        </w:tabs>
      </w:pPr>
      <w:hyperlink w:anchor="_Toc16961" w:history="1">
        <w:r>
          <w:rPr>
            <w:rFonts w:ascii="仿宋" w:eastAsia="仿宋" w:hAnsi="仿宋" w:cs="仿宋" w:hint="eastAsia"/>
            <w:lang w:eastAsia="zh-CN"/>
          </w:rPr>
          <w:t>(四)、人力资源配置</w:t>
        </w:r>
        <w:r>
          <w:tab/>
        </w:r>
        <w:r>
          <w:fldChar w:fldCharType="begin"/>
        </w:r>
        <w:r>
          <w:instrText xml:space="preserve"> PAGEREF _Toc16961 \h </w:instrText>
        </w:r>
        <w:r>
          <w:fldChar w:fldCharType="separate"/>
        </w:r>
        <w:r>
          <w:t>43</w:t>
        </w:r>
        <w:r>
          <w:fldChar w:fldCharType="end"/>
        </w:r>
      </w:hyperlink>
    </w:p>
    <w:p>
      <w:pPr>
        <w:pStyle w:val="TOC1"/>
        <w:tabs>
          <w:tab w:val="right" w:leader="dot" w:pos="8306"/>
        </w:tabs>
      </w:pPr>
      <w:hyperlink w:anchor="_Toc16256" w:history="1">
        <w:r>
          <w:rPr>
            <w:rFonts w:ascii="仿宋" w:eastAsia="仿宋" w:hAnsi="仿宋" w:cs="仿宋" w:hint="eastAsia"/>
            <w:lang w:eastAsia="zh-CN"/>
          </w:rPr>
          <w:t>十一、生产安全保护</w:t>
        </w:r>
        <w:r>
          <w:tab/>
        </w:r>
        <w:r>
          <w:fldChar w:fldCharType="begin"/>
        </w:r>
        <w:r>
          <w:instrText xml:space="preserve"> PAGEREF _Toc16256 \h </w:instrText>
        </w:r>
        <w:r>
          <w:fldChar w:fldCharType="separate"/>
        </w:r>
        <w:r>
          <w:t>44</w:t>
        </w:r>
        <w:r>
          <w:fldChar w:fldCharType="end"/>
        </w:r>
      </w:hyperlink>
    </w:p>
    <w:p>
      <w:pPr>
        <w:pStyle w:val="TOC2"/>
        <w:tabs>
          <w:tab w:val="right" w:leader="dot" w:pos="8306"/>
        </w:tabs>
      </w:pPr>
      <w:hyperlink w:anchor="_Toc9865" w:history="1">
        <w:r>
          <w:rPr>
            <w:rFonts w:ascii="仿宋" w:eastAsia="仿宋" w:hAnsi="仿宋" w:cs="仿宋" w:hint="eastAsia"/>
            <w:lang w:eastAsia="zh-CN"/>
          </w:rPr>
          <w:t>(一)、消防安全</w:t>
        </w:r>
        <w:r>
          <w:tab/>
        </w:r>
        <w:r>
          <w:fldChar w:fldCharType="begin"/>
        </w:r>
        <w:r>
          <w:instrText xml:space="preserve"> PAGEREF _Toc9865 \h </w:instrText>
        </w:r>
        <w:r>
          <w:fldChar w:fldCharType="separate"/>
        </w:r>
        <w:r>
          <w:t>44</w:t>
        </w:r>
        <w:r>
          <w:fldChar w:fldCharType="end"/>
        </w:r>
      </w:hyperlink>
    </w:p>
    <w:p>
      <w:pPr>
        <w:pStyle w:val="TOC2"/>
        <w:tabs>
          <w:tab w:val="right" w:leader="dot" w:pos="8306"/>
        </w:tabs>
      </w:pPr>
      <w:hyperlink w:anchor="_Toc7183" w:history="1">
        <w:r>
          <w:rPr>
            <w:rFonts w:ascii="仿宋" w:eastAsia="仿宋" w:hAnsi="仿宋" w:cs="仿宋" w:hint="eastAsia"/>
            <w:lang w:eastAsia="zh-CN"/>
          </w:rPr>
          <w:t>(二)、防火防爆总图布置措施</w:t>
        </w:r>
        <w:r>
          <w:tab/>
        </w:r>
        <w:r>
          <w:fldChar w:fldCharType="begin"/>
        </w:r>
        <w:r>
          <w:instrText xml:space="preserve"> PAGEREF _Toc7183 \h </w:instrText>
        </w:r>
        <w:r>
          <w:fldChar w:fldCharType="separate"/>
        </w:r>
        <w:r>
          <w:t>46</w:t>
        </w:r>
        <w:r>
          <w:fldChar w:fldCharType="end"/>
        </w:r>
      </w:hyperlink>
    </w:p>
    <w:p>
      <w:pPr>
        <w:pStyle w:val="TOC2"/>
        <w:tabs>
          <w:tab w:val="right" w:leader="dot" w:pos="8306"/>
        </w:tabs>
      </w:pPr>
      <w:hyperlink w:anchor="_Toc9932" w:history="1">
        <w:r>
          <w:rPr>
            <w:rFonts w:ascii="仿宋" w:eastAsia="仿宋" w:hAnsi="仿宋" w:cs="仿宋" w:hint="eastAsia"/>
            <w:lang w:eastAsia="zh-CN"/>
          </w:rPr>
          <w:t>(三)、自然灾害防范措施</w:t>
        </w:r>
        <w:r>
          <w:tab/>
        </w:r>
        <w:r>
          <w:fldChar w:fldCharType="begin"/>
        </w:r>
        <w:r>
          <w:instrText xml:space="preserve"> PAGEREF _Toc9932 \h </w:instrText>
        </w:r>
        <w:r>
          <w:fldChar w:fldCharType="separate"/>
        </w:r>
        <w:r>
          <w:t>47</w:t>
        </w:r>
        <w:r>
          <w:fldChar w:fldCharType="end"/>
        </w:r>
      </w:hyperlink>
    </w:p>
    <w:p>
      <w:pPr>
        <w:pStyle w:val="TOC2"/>
        <w:tabs>
          <w:tab w:val="right" w:leader="dot" w:pos="8306"/>
        </w:tabs>
      </w:pPr>
      <w:hyperlink w:anchor="_Toc17182" w:history="1">
        <w:r>
          <w:rPr>
            <w:rFonts w:ascii="仿宋" w:eastAsia="仿宋" w:hAnsi="仿宋" w:cs="仿宋" w:hint="eastAsia"/>
            <w:lang w:eastAsia="zh-CN"/>
          </w:rPr>
          <w:t>(四)、安全色及安全标志使用要求</w:t>
        </w:r>
        <w:r>
          <w:tab/>
        </w:r>
        <w:r>
          <w:fldChar w:fldCharType="begin"/>
        </w:r>
        <w:r>
          <w:instrText xml:space="preserve"> PAGEREF _Toc17182 \h </w:instrText>
        </w:r>
        <w:r>
          <w:fldChar w:fldCharType="separate"/>
        </w:r>
        <w:r>
          <w:t>48</w:t>
        </w:r>
        <w:r>
          <w:fldChar w:fldCharType="end"/>
        </w:r>
      </w:hyperlink>
    </w:p>
    <w:p>
      <w:pPr>
        <w:pStyle w:val="TOC2"/>
        <w:tabs>
          <w:tab w:val="right" w:leader="dot" w:pos="8306"/>
        </w:tabs>
      </w:pPr>
      <w:hyperlink w:anchor="_Toc32058" w:history="1">
        <w:r>
          <w:rPr>
            <w:rFonts w:ascii="仿宋" w:eastAsia="仿宋" w:hAnsi="仿宋" w:cs="仿宋" w:hint="eastAsia"/>
            <w:lang w:eastAsia="zh-CN"/>
          </w:rPr>
          <w:t>(五)、防尘防毒措施</w:t>
        </w:r>
        <w:r>
          <w:tab/>
        </w:r>
        <w:r>
          <w:fldChar w:fldCharType="begin"/>
        </w:r>
        <w:r>
          <w:instrText xml:space="preserve"> PAGEREF _Toc32058 \h </w:instrText>
        </w:r>
        <w:r>
          <w:fldChar w:fldCharType="separate"/>
        </w:r>
        <w:r>
          <w:t>49</w:t>
        </w:r>
        <w:r>
          <w:fldChar w:fldCharType="end"/>
        </w:r>
      </w:hyperlink>
    </w:p>
    <w:p>
      <w:pPr>
        <w:pStyle w:val="TOC2"/>
        <w:tabs>
          <w:tab w:val="right" w:leader="dot" w:pos="8306"/>
        </w:tabs>
      </w:pPr>
      <w:hyperlink w:anchor="_Toc5021" w:history="1">
        <w:r>
          <w:rPr>
            <w:rFonts w:ascii="仿宋" w:eastAsia="仿宋" w:hAnsi="仿宋" w:cs="仿宋" w:hint="eastAsia"/>
            <w:lang w:eastAsia="zh-CN"/>
          </w:rPr>
          <w:t>(六)、防静电、触电防护及防雷措施</w:t>
        </w:r>
        <w:r>
          <w:tab/>
        </w:r>
        <w:r>
          <w:fldChar w:fldCharType="begin"/>
        </w:r>
        <w:r>
          <w:instrText xml:space="preserve"> PAGEREF _Toc5021 \h </w:instrText>
        </w:r>
        <w:r>
          <w:fldChar w:fldCharType="separate"/>
        </w:r>
        <w:r>
          <w:t>50</w:t>
        </w:r>
        <w:r>
          <w:fldChar w:fldCharType="end"/>
        </w:r>
      </w:hyperlink>
    </w:p>
    <w:p>
      <w:pPr>
        <w:pStyle w:val="TOC2"/>
        <w:tabs>
          <w:tab w:val="right" w:leader="dot" w:pos="8306"/>
        </w:tabs>
      </w:pPr>
      <w:hyperlink w:anchor="_Toc27781" w:history="1">
        <w:r>
          <w:rPr>
            <w:rFonts w:ascii="仿宋" w:eastAsia="仿宋" w:hAnsi="仿宋" w:cs="仿宋" w:hint="eastAsia"/>
            <w:lang w:eastAsia="zh-CN"/>
          </w:rPr>
          <w:t>(七)、机械设备安全保障措施</w:t>
        </w:r>
        <w:r>
          <w:tab/>
        </w:r>
        <w:r>
          <w:fldChar w:fldCharType="begin"/>
        </w:r>
        <w:r>
          <w:instrText xml:space="preserve"> PAGEREF _Toc27781 \h </w:instrText>
        </w:r>
        <w:r>
          <w:fldChar w:fldCharType="separate"/>
        </w:r>
        <w:r>
          <w:t>51</w:t>
        </w:r>
        <w:r>
          <w:fldChar w:fldCharType="end"/>
        </w:r>
      </w:hyperlink>
    </w:p>
    <w:p>
      <w:pPr>
        <w:pStyle w:val="TOC1"/>
        <w:tabs>
          <w:tab w:val="right" w:leader="dot" w:pos="8306"/>
        </w:tabs>
      </w:pPr>
      <w:hyperlink w:anchor="_Toc3848" w:history="1">
        <w:r>
          <w:rPr>
            <w:rFonts w:ascii="仿宋" w:eastAsia="仿宋" w:hAnsi="仿宋" w:cs="仿宋" w:hint="eastAsia"/>
            <w:lang w:eastAsia="zh-CN"/>
          </w:rPr>
          <w:t>十二、烟气自动采样器及测定仪项目投资规划</w:t>
        </w:r>
        <w:r>
          <w:tab/>
        </w:r>
        <w:r>
          <w:fldChar w:fldCharType="begin"/>
        </w:r>
        <w:r>
          <w:instrText xml:space="preserve"> PAGEREF _Toc3848 \h </w:instrText>
        </w:r>
        <w:r>
          <w:fldChar w:fldCharType="separate"/>
        </w:r>
        <w:r>
          <w:t>53</w:t>
        </w:r>
        <w:r>
          <w:fldChar w:fldCharType="end"/>
        </w:r>
      </w:hyperlink>
    </w:p>
    <w:p>
      <w:pPr>
        <w:pStyle w:val="TOC2"/>
        <w:tabs>
          <w:tab w:val="right" w:leader="dot" w:pos="8306"/>
        </w:tabs>
      </w:pPr>
      <w:hyperlink w:anchor="_Toc23420" w:history="1">
        <w:r>
          <w:rPr>
            <w:rFonts w:ascii="仿宋" w:eastAsia="仿宋" w:hAnsi="仿宋" w:cs="仿宋" w:hint="eastAsia"/>
            <w:lang w:eastAsia="zh-CN"/>
          </w:rPr>
          <w:t>(一)、烟气自动采样器及测定仪项目总投资估算</w:t>
        </w:r>
        <w:r>
          <w:tab/>
        </w:r>
        <w:r>
          <w:fldChar w:fldCharType="begin"/>
        </w:r>
        <w:r>
          <w:instrText xml:space="preserve"> PAGEREF _Toc23420 \h </w:instrText>
        </w:r>
        <w:r>
          <w:fldChar w:fldCharType="separate"/>
        </w:r>
        <w:r>
          <w:t>53</w:t>
        </w:r>
        <w:r>
          <w:fldChar w:fldCharType="end"/>
        </w:r>
      </w:hyperlink>
    </w:p>
    <w:p>
      <w:pPr>
        <w:pStyle w:val="TOC2"/>
        <w:tabs>
          <w:tab w:val="right" w:leader="dot" w:pos="8306"/>
        </w:tabs>
      </w:pPr>
      <w:hyperlink w:anchor="_Toc26389" w:history="1">
        <w:r>
          <w:rPr>
            <w:rFonts w:ascii="仿宋" w:eastAsia="仿宋" w:hAnsi="仿宋" w:cs="仿宋" w:hint="eastAsia"/>
            <w:lang w:eastAsia="zh-CN"/>
          </w:rPr>
          <w:t>(二)、资金筹措</w:t>
        </w:r>
        <w:r>
          <w:tab/>
        </w:r>
        <w:r>
          <w:fldChar w:fldCharType="begin"/>
        </w:r>
        <w:r>
          <w:instrText xml:space="preserve"> PAGEREF _Toc26389 \h </w:instrText>
        </w:r>
        <w:r>
          <w:fldChar w:fldCharType="separate"/>
        </w:r>
        <w:r>
          <w:t>54</w:t>
        </w:r>
        <w:r>
          <w:fldChar w:fldCharType="end"/>
        </w:r>
      </w:hyperlink>
    </w:p>
    <w:p>
      <w:pPr>
        <w:pStyle w:val="TOC1"/>
        <w:tabs>
          <w:tab w:val="right" w:leader="dot" w:pos="8306"/>
        </w:tabs>
      </w:pPr>
      <w:hyperlink w:anchor="_Toc2716" w:history="1">
        <w:r>
          <w:rPr>
            <w:rFonts w:ascii="仿宋" w:eastAsia="仿宋" w:hAnsi="仿宋" w:cs="仿宋" w:hint="eastAsia"/>
            <w:lang w:eastAsia="zh-CN"/>
          </w:rPr>
          <w:t>十三、质量管理体系</w:t>
        </w:r>
        <w:r>
          <w:tab/>
        </w:r>
        <w:r>
          <w:fldChar w:fldCharType="begin"/>
        </w:r>
        <w:r>
          <w:instrText xml:space="preserve"> PAGEREF _Toc2716 \h </w:instrText>
        </w:r>
        <w:r>
          <w:fldChar w:fldCharType="separate"/>
        </w:r>
        <w:r>
          <w:t>55</w:t>
        </w:r>
        <w:r>
          <w:fldChar w:fldCharType="end"/>
        </w:r>
      </w:hyperlink>
    </w:p>
    <w:p>
      <w:pPr>
        <w:pStyle w:val="TOC2"/>
        <w:tabs>
          <w:tab w:val="right" w:leader="dot" w:pos="8306"/>
        </w:tabs>
      </w:pPr>
      <w:hyperlink w:anchor="_Toc16770" w:history="1">
        <w:r>
          <w:rPr>
            <w:rFonts w:ascii="仿宋" w:eastAsia="仿宋" w:hAnsi="仿宋" w:cs="仿宋" w:hint="eastAsia"/>
            <w:lang w:eastAsia="zh-CN"/>
          </w:rPr>
          <w:t>(一)、质量目标与方针</w:t>
        </w:r>
        <w:r>
          <w:tab/>
        </w:r>
        <w:r>
          <w:fldChar w:fldCharType="begin"/>
        </w:r>
        <w:r>
          <w:instrText xml:space="preserve"> PAGEREF _Toc16770 \h </w:instrText>
        </w:r>
        <w:r>
          <w:fldChar w:fldCharType="separate"/>
        </w:r>
        <w:r>
          <w:t>55</w:t>
        </w:r>
        <w:r>
          <w:fldChar w:fldCharType="end"/>
        </w:r>
      </w:hyperlink>
    </w:p>
    <w:p>
      <w:pPr>
        <w:pStyle w:val="TOC2"/>
        <w:tabs>
          <w:tab w:val="right" w:leader="dot" w:pos="8306"/>
        </w:tabs>
      </w:pPr>
      <w:hyperlink w:anchor="_Toc6933" w:history="1">
        <w:r>
          <w:rPr>
            <w:rFonts w:ascii="仿宋" w:eastAsia="仿宋" w:hAnsi="仿宋" w:cs="仿宋" w:hint="eastAsia"/>
            <w:lang w:eastAsia="zh-CN"/>
          </w:rPr>
          <w:t>(二)、质量管理责任</w:t>
        </w:r>
        <w:r>
          <w:tab/>
        </w:r>
        <w:r>
          <w:fldChar w:fldCharType="begin"/>
        </w:r>
        <w:r>
          <w:instrText xml:space="preserve"> PAGEREF _Toc6933 \h </w:instrText>
        </w:r>
        <w:r>
          <w:fldChar w:fldCharType="separate"/>
        </w:r>
        <w:r>
          <w:t>56</w:t>
        </w:r>
        <w:r>
          <w:fldChar w:fldCharType="end"/>
        </w:r>
      </w:hyperlink>
    </w:p>
    <w:p>
      <w:pPr>
        <w:pStyle w:val="TOC2"/>
        <w:tabs>
          <w:tab w:val="right" w:leader="dot" w:pos="8306"/>
        </w:tabs>
      </w:pPr>
      <w:hyperlink w:anchor="_Toc11131" w:history="1">
        <w:r>
          <w:rPr>
            <w:rFonts w:ascii="仿宋" w:eastAsia="仿宋" w:hAnsi="仿宋" w:cs="仿宋" w:hint="eastAsia"/>
            <w:lang w:eastAsia="zh-CN"/>
          </w:rPr>
          <w:t>(三)、质量管理体系文件</w:t>
        </w:r>
        <w:r>
          <w:tab/>
        </w:r>
        <w:r>
          <w:fldChar w:fldCharType="begin"/>
        </w:r>
        <w:r>
          <w:instrText xml:space="preserve"> PAGEREF _Toc11131 \h </w:instrText>
        </w:r>
        <w:r>
          <w:fldChar w:fldCharType="separate"/>
        </w:r>
        <w:r>
          <w:t>58</w:t>
        </w:r>
        <w:r>
          <w:fldChar w:fldCharType="end"/>
        </w:r>
      </w:hyperlink>
    </w:p>
    <w:p>
      <w:pPr>
        <w:pStyle w:val="TOC2"/>
        <w:tabs>
          <w:tab w:val="right" w:leader="dot" w:pos="8306"/>
        </w:tabs>
      </w:pPr>
      <w:hyperlink w:anchor="_Toc6935" w:history="1">
        <w:r>
          <w:rPr>
            <w:rFonts w:ascii="仿宋" w:eastAsia="仿宋" w:hAnsi="仿宋" w:cs="仿宋" w:hint="eastAsia"/>
            <w:lang w:eastAsia="zh-CN"/>
          </w:rPr>
          <w:t>(四)、质量培训与教育</w:t>
        </w:r>
        <w:r>
          <w:tab/>
        </w:r>
        <w:r>
          <w:fldChar w:fldCharType="begin"/>
        </w:r>
        <w:r>
          <w:instrText xml:space="preserve"> PAGEREF _Toc6935 \h </w:instrText>
        </w:r>
        <w:r>
          <w:fldChar w:fldCharType="separate"/>
        </w:r>
        <w:r>
          <w:t>60</w:t>
        </w:r>
        <w:r>
          <w:fldChar w:fldCharType="end"/>
        </w:r>
      </w:hyperlink>
    </w:p>
    <w:p>
      <w:pPr>
        <w:pStyle w:val="TOC2"/>
        <w:tabs>
          <w:tab w:val="right" w:leader="dot" w:pos="8306"/>
        </w:tabs>
      </w:pPr>
      <w:hyperlink w:anchor="_Toc16710" w:history="1">
        <w:r>
          <w:rPr>
            <w:rFonts w:ascii="仿宋" w:eastAsia="仿宋" w:hAnsi="仿宋" w:cs="仿宋" w:hint="eastAsia"/>
            <w:lang w:eastAsia="zh-CN"/>
          </w:rPr>
          <w:t>(五)、质量审核与评价</w:t>
        </w:r>
        <w:r>
          <w:tab/>
        </w:r>
        <w:r>
          <w:fldChar w:fldCharType="begin"/>
        </w:r>
        <w:r>
          <w:instrText xml:space="preserve"> PAGEREF _Toc16710 \h </w:instrText>
        </w:r>
        <w:r>
          <w:fldChar w:fldCharType="separate"/>
        </w:r>
        <w:r>
          <w:t>61</w:t>
        </w:r>
        <w:r>
          <w:fldChar w:fldCharType="end"/>
        </w:r>
      </w:hyperlink>
    </w:p>
    <w:p>
      <w:pPr>
        <w:pStyle w:val="TOC2"/>
        <w:tabs>
          <w:tab w:val="right" w:leader="dot" w:pos="8306"/>
        </w:tabs>
      </w:pPr>
      <w:hyperlink w:anchor="_Toc10595" w:history="1">
        <w:r>
          <w:rPr>
            <w:rFonts w:ascii="仿宋" w:eastAsia="仿宋" w:hAnsi="仿宋" w:cs="仿宋" w:hint="eastAsia"/>
            <w:lang w:eastAsia="zh-CN"/>
          </w:rPr>
          <w:t>(六)、不符合与纠正措施</w:t>
        </w:r>
        <w:r>
          <w:tab/>
        </w:r>
        <w:r>
          <w:fldChar w:fldCharType="begin"/>
        </w:r>
        <w:r>
          <w:instrText xml:space="preserve"> PAGEREF _Toc10595 \h </w:instrText>
        </w:r>
        <w:r>
          <w:fldChar w:fldCharType="separate"/>
        </w:r>
        <w:r>
          <w:t>62</w:t>
        </w:r>
        <w:r>
          <w:fldChar w:fldCharType="end"/>
        </w:r>
      </w:hyperlink>
    </w:p>
    <w:p>
      <w:pPr>
        <w:pStyle w:val="TOC1"/>
        <w:tabs>
          <w:tab w:val="right" w:leader="dot" w:pos="8306"/>
        </w:tabs>
      </w:pPr>
      <w:hyperlink w:anchor="_Toc29699" w:history="1">
        <w:r>
          <w:rPr>
            <w:rFonts w:ascii="仿宋" w:eastAsia="仿宋" w:hAnsi="仿宋" w:cs="仿宋" w:hint="eastAsia"/>
            <w:lang w:eastAsia="zh-CN"/>
          </w:rPr>
          <w:t>十四、风险识别与分类</w:t>
        </w:r>
        <w:r>
          <w:tab/>
        </w:r>
        <w:r>
          <w:fldChar w:fldCharType="begin"/>
        </w:r>
        <w:r>
          <w:instrText xml:space="preserve"> PAGEREF _Toc29699 \h </w:instrText>
        </w:r>
        <w:r>
          <w:fldChar w:fldCharType="separate"/>
        </w:r>
        <w:r>
          <w:t>63</w:t>
        </w:r>
        <w:r>
          <w:fldChar w:fldCharType="end"/>
        </w:r>
      </w:hyperlink>
    </w:p>
    <w:p>
      <w:pPr>
        <w:pStyle w:val="TOC2"/>
        <w:tabs>
          <w:tab w:val="right" w:leader="dot" w:pos="8306"/>
        </w:tabs>
      </w:pPr>
      <w:hyperlink w:anchor="_Toc4715" w:history="1">
        <w:r>
          <w:rPr>
            <w:rFonts w:ascii="仿宋" w:eastAsia="仿宋" w:hAnsi="仿宋" w:cs="仿宋" w:hint="eastAsia"/>
            <w:lang w:eastAsia="zh-CN"/>
          </w:rPr>
          <w:t>(一)、风险识别</w:t>
        </w:r>
        <w:r>
          <w:tab/>
        </w:r>
        <w:r>
          <w:fldChar w:fldCharType="begin"/>
        </w:r>
        <w:r>
          <w:instrText xml:space="preserve"> PAGEREF _Toc4715 \h </w:instrText>
        </w:r>
        <w:r>
          <w:fldChar w:fldCharType="separate"/>
        </w:r>
        <w:r>
          <w:t>63</w:t>
        </w:r>
        <w:r>
          <w:fldChar w:fldCharType="end"/>
        </w:r>
      </w:hyperlink>
    </w:p>
    <w:p>
      <w:pPr>
        <w:pStyle w:val="TOC2"/>
        <w:tabs>
          <w:tab w:val="right" w:leader="dot" w:pos="8306"/>
        </w:tabs>
      </w:pPr>
      <w:hyperlink w:anchor="_Toc26315" w:history="1">
        <w:r>
          <w:rPr>
            <w:rFonts w:ascii="仿宋" w:eastAsia="仿宋" w:hAnsi="仿宋" w:cs="仿宋" w:hint="eastAsia"/>
            <w:lang w:eastAsia="zh-CN"/>
          </w:rPr>
          <w:t>(二)、风险分类</w:t>
        </w:r>
        <w:r>
          <w:tab/>
        </w:r>
        <w:r>
          <w:fldChar w:fldCharType="begin"/>
        </w:r>
        <w:r>
          <w:instrText xml:space="preserve"> PAGEREF _Toc26315 \h </w:instrText>
        </w:r>
        <w:r>
          <w:fldChar w:fldCharType="separate"/>
        </w:r>
        <w:r>
          <w:t>65</w:t>
        </w:r>
        <w:r>
          <w:fldChar w:fldCharType="end"/>
        </w:r>
      </w:hyperlink>
    </w:p>
    <w:p>
      <w:pPr>
        <w:pStyle w:val="TOC1"/>
        <w:tabs>
          <w:tab w:val="right" w:leader="dot" w:pos="8306"/>
        </w:tabs>
      </w:pPr>
      <w:hyperlink w:anchor="_Toc7059" w:history="1">
        <w:r>
          <w:rPr>
            <w:rFonts w:ascii="仿宋" w:eastAsia="仿宋" w:hAnsi="仿宋" w:cs="仿宋" w:hint="eastAsia"/>
            <w:lang w:eastAsia="zh-CN"/>
          </w:rPr>
          <w:t>十五、烟气自动采样器及测定仪项目变更管理</w:t>
        </w:r>
        <w:r>
          <w:tab/>
        </w:r>
        <w:r>
          <w:fldChar w:fldCharType="begin"/>
        </w:r>
        <w:r>
          <w:instrText xml:space="preserve"> PAGEREF _Toc7059 \h </w:instrText>
        </w:r>
        <w:r>
          <w:fldChar w:fldCharType="separate"/>
        </w:r>
        <w:r>
          <w:t>67</w:t>
        </w:r>
        <w:r>
          <w:fldChar w:fldCharType="end"/>
        </w:r>
      </w:hyperlink>
    </w:p>
    <w:p>
      <w:pPr>
        <w:pStyle w:val="TOC2"/>
        <w:tabs>
          <w:tab w:val="right" w:leader="dot" w:pos="8306"/>
        </w:tabs>
      </w:pPr>
      <w:hyperlink w:anchor="_Toc25974" w:history="1">
        <w:r>
          <w:rPr>
            <w:rFonts w:ascii="仿宋" w:eastAsia="仿宋" w:hAnsi="仿宋" w:cs="仿宋" w:hint="eastAsia"/>
            <w:lang w:eastAsia="zh-CN"/>
          </w:rPr>
          <w:t>(一)、变更申请与评估</w:t>
        </w:r>
        <w:r>
          <w:tab/>
        </w:r>
        <w:r>
          <w:fldChar w:fldCharType="begin"/>
        </w:r>
        <w:r>
          <w:instrText xml:space="preserve"> PAGEREF _Toc25974 \h </w:instrText>
        </w:r>
        <w:r>
          <w:fldChar w:fldCharType="separate"/>
        </w:r>
        <w:r>
          <w:t>67</w:t>
        </w:r>
        <w:r>
          <w:fldChar w:fldCharType="end"/>
        </w:r>
      </w:hyperlink>
    </w:p>
    <w:p>
      <w:pPr>
        <w:pStyle w:val="TOC2"/>
        <w:tabs>
          <w:tab w:val="right" w:leader="dot" w:pos="8306"/>
        </w:tabs>
      </w:pPr>
      <w:hyperlink w:anchor="_Toc5450" w:history="1">
        <w:r>
          <w:rPr>
            <w:rFonts w:ascii="仿宋" w:eastAsia="仿宋" w:hAnsi="仿宋" w:cs="仿宋" w:hint="eastAsia"/>
            <w:lang w:eastAsia="zh-CN"/>
          </w:rPr>
          <w:t>(二)、变更实施与控制</w:t>
        </w:r>
        <w:r>
          <w:tab/>
        </w:r>
        <w:r>
          <w:fldChar w:fldCharType="begin"/>
        </w:r>
        <w:r>
          <w:instrText xml:space="preserve"> PAGEREF _Toc5450 \h </w:instrText>
        </w:r>
        <w:r>
          <w:fldChar w:fldCharType="separate"/>
        </w:r>
        <w:r>
          <w:t>67</w:t>
        </w:r>
        <w:r>
          <w:fldChar w:fldCharType="end"/>
        </w:r>
      </w:hyperlink>
    </w:p>
    <w:p>
      <w:pPr>
        <w:pStyle w:val="TOC1"/>
        <w:tabs>
          <w:tab w:val="right" w:leader="dot" w:pos="8306"/>
        </w:tabs>
      </w:pPr>
      <w:hyperlink w:anchor="_Toc19142" w:history="1">
        <w:r>
          <w:rPr>
            <w:rFonts w:ascii="仿宋" w:eastAsia="仿宋" w:hAnsi="仿宋" w:cs="仿宋" w:hint="eastAsia"/>
            <w:lang w:eastAsia="zh-CN"/>
          </w:rPr>
          <w:t>十六、烟气自动采样器及测定仪项目治理与监督</w:t>
        </w:r>
        <w:r>
          <w:tab/>
        </w:r>
        <w:r>
          <w:fldChar w:fldCharType="begin"/>
        </w:r>
        <w:r>
          <w:instrText xml:space="preserve"> PAGEREF _Toc19142 \h </w:instrText>
        </w:r>
        <w:r>
          <w:fldChar w:fldCharType="separate"/>
        </w:r>
        <w:r>
          <w:t>68</w:t>
        </w:r>
        <w:r>
          <w:fldChar w:fldCharType="end"/>
        </w:r>
      </w:hyperlink>
    </w:p>
    <w:p>
      <w:pPr>
        <w:pStyle w:val="TOC2"/>
        <w:tabs>
          <w:tab w:val="right" w:leader="dot" w:pos="8306"/>
        </w:tabs>
      </w:pPr>
      <w:hyperlink w:anchor="_Toc21268" w:history="1">
        <w:r>
          <w:rPr>
            <w:rFonts w:ascii="仿宋" w:eastAsia="仿宋" w:hAnsi="仿宋" w:cs="仿宋" w:hint="eastAsia"/>
            <w:lang w:eastAsia="zh-CN"/>
          </w:rPr>
          <w:t>(一)、烟气自动采样器及测定仪项目治理结构</w:t>
        </w:r>
        <w:r>
          <w:tab/>
        </w:r>
        <w:r>
          <w:fldChar w:fldCharType="begin"/>
        </w:r>
        <w:r>
          <w:instrText xml:space="preserve"> PAGEREF _Toc21268 \h </w:instrText>
        </w:r>
        <w:r>
          <w:fldChar w:fldCharType="separate"/>
        </w:r>
        <w:r>
          <w:t>68</w:t>
        </w:r>
        <w:r>
          <w:fldChar w:fldCharType="end"/>
        </w:r>
      </w:hyperlink>
    </w:p>
    <w:p>
      <w:pPr>
        <w:pStyle w:val="TOC2"/>
        <w:tabs>
          <w:tab w:val="right" w:leader="dot" w:pos="8306"/>
        </w:tabs>
      </w:pPr>
      <w:hyperlink w:anchor="_Toc6358" w:history="1">
        <w:r>
          <w:rPr>
            <w:rFonts w:ascii="仿宋" w:eastAsia="仿宋" w:hAnsi="仿宋" w:cs="仿宋" w:hint="eastAsia"/>
            <w:lang w:eastAsia="zh-CN"/>
          </w:rPr>
          <w:t>(二)、监督与审计</w:t>
        </w:r>
        <w:r>
          <w:tab/>
        </w:r>
        <w:r>
          <w:fldChar w:fldCharType="begin"/>
        </w:r>
        <w:r>
          <w:instrText xml:space="preserve"> PAGEREF _Toc6358 \h </w:instrText>
        </w:r>
        <w:r>
          <w:fldChar w:fldCharType="separate"/>
        </w:r>
        <w:r>
          <w:t>70</w:t>
        </w:r>
        <w:r>
          <w:fldChar w:fldCharType="end"/>
        </w:r>
      </w:hyperlink>
    </w:p>
    <w:p>
      <w:pPr>
        <w:pStyle w:val="TOC1"/>
        <w:tabs>
          <w:tab w:val="right" w:leader="dot" w:pos="8306"/>
        </w:tabs>
      </w:pPr>
      <w:hyperlink w:anchor="_Toc24765" w:history="1">
        <w:r>
          <w:rPr>
            <w:rFonts w:ascii="仿宋" w:eastAsia="仿宋" w:hAnsi="仿宋" w:cs="仿宋" w:hint="eastAsia"/>
            <w:lang w:eastAsia="zh-CN"/>
          </w:rPr>
          <w:t>十七、供应链管理</w:t>
        </w:r>
        <w:r>
          <w:tab/>
        </w:r>
        <w:r>
          <w:fldChar w:fldCharType="begin"/>
        </w:r>
        <w:r>
          <w:instrText xml:space="preserve"> PAGEREF _Toc24765 \h </w:instrText>
        </w:r>
        <w:r>
          <w:fldChar w:fldCharType="separate"/>
        </w:r>
        <w:r>
          <w:t>71</w:t>
        </w:r>
        <w:r>
          <w:fldChar w:fldCharType="end"/>
        </w:r>
      </w:hyperlink>
    </w:p>
    <w:p>
      <w:pPr>
        <w:pStyle w:val="TOC2"/>
        <w:tabs>
          <w:tab w:val="right" w:leader="dot" w:pos="8306"/>
        </w:tabs>
      </w:pPr>
      <w:hyperlink w:anchor="_Toc24050" w:history="1">
        <w:r>
          <w:rPr>
            <w:rFonts w:ascii="仿宋" w:eastAsia="仿宋" w:hAnsi="仿宋" w:cs="仿宋" w:hint="eastAsia"/>
            <w:lang w:eastAsia="zh-CN"/>
          </w:rPr>
          <w:t>(一)、供应链战略规划</w:t>
        </w:r>
        <w:r>
          <w:tab/>
        </w:r>
        <w:r>
          <w:fldChar w:fldCharType="begin"/>
        </w:r>
        <w:r>
          <w:instrText xml:space="preserve"> PAGEREF _Toc24050 \h </w:instrText>
        </w:r>
        <w:r>
          <w:fldChar w:fldCharType="separate"/>
        </w:r>
        <w:r>
          <w:t>71</w:t>
        </w:r>
        <w:r>
          <w:fldChar w:fldCharType="end"/>
        </w:r>
      </w:hyperlink>
    </w:p>
    <w:p>
      <w:pPr>
        <w:pStyle w:val="TOC2"/>
        <w:tabs>
          <w:tab w:val="right" w:leader="dot" w:pos="8306"/>
        </w:tabs>
      </w:pPr>
      <w:hyperlink w:anchor="_Toc17995" w:history="1">
        <w:r>
          <w:rPr>
            <w:rFonts w:ascii="仿宋" w:eastAsia="仿宋" w:hAnsi="仿宋" w:cs="仿宋" w:hint="eastAsia"/>
            <w:lang w:eastAsia="zh-CN"/>
          </w:rPr>
          <w:t>(二)、供应商选择与合作</w:t>
        </w:r>
        <w:r>
          <w:tab/>
        </w:r>
        <w:r>
          <w:fldChar w:fldCharType="begin"/>
        </w:r>
        <w:r>
          <w:instrText xml:space="preserve"> PAGEREF _Toc17995 \h </w:instrText>
        </w:r>
        <w:r>
          <w:fldChar w:fldCharType="separate"/>
        </w:r>
        <w:r>
          <w:t>73</w:t>
        </w:r>
        <w:r>
          <w:fldChar w:fldCharType="end"/>
        </w:r>
      </w:hyperlink>
    </w:p>
    <w:p>
      <w:pPr>
        <w:pStyle w:val="TOC2"/>
        <w:tabs>
          <w:tab w:val="right" w:leader="dot" w:pos="8306"/>
        </w:tabs>
      </w:pPr>
      <w:hyperlink w:anchor="_Toc4421" w:history="1">
        <w:r>
          <w:rPr>
            <w:rFonts w:ascii="仿宋" w:eastAsia="仿宋" w:hAnsi="仿宋" w:cs="仿宋" w:hint="eastAsia"/>
            <w:lang w:eastAsia="zh-CN"/>
          </w:rPr>
          <w:t>(三)、物流与库存管理</w:t>
        </w:r>
        <w:r>
          <w:tab/>
        </w:r>
        <w:r>
          <w:fldChar w:fldCharType="begin"/>
        </w:r>
        <w:r>
          <w:instrText xml:space="preserve"> PAGEREF _Toc4421 \h </w:instrText>
        </w:r>
        <w:r>
          <w:fldChar w:fldCharType="separate"/>
        </w:r>
        <w:r>
          <w:t>74</w:t>
        </w:r>
        <w:r>
          <w:fldChar w:fldCharType="end"/>
        </w:r>
      </w:hyperlink>
    </w:p>
    <w:p>
      <w:pPr>
        <w:pStyle w:val="TOC1"/>
        <w:tabs>
          <w:tab w:val="right" w:leader="dot" w:pos="8306"/>
        </w:tabs>
      </w:pPr>
      <w:hyperlink w:anchor="_Toc30834" w:history="1">
        <w:r>
          <w:rPr>
            <w:rFonts w:ascii="仿宋" w:eastAsia="仿宋" w:hAnsi="仿宋" w:cs="仿宋" w:hint="eastAsia"/>
            <w:lang w:eastAsia="zh-CN"/>
          </w:rPr>
          <w:t>十八、烟气自动采样器及测定仪项目实施保障措施</w:t>
        </w:r>
        <w:r>
          <w:tab/>
        </w:r>
        <w:r>
          <w:fldChar w:fldCharType="begin"/>
        </w:r>
        <w:r>
          <w:instrText xml:space="preserve"> PAGEREF _Toc30834 \h </w:instrText>
        </w:r>
        <w:r>
          <w:fldChar w:fldCharType="separate"/>
        </w:r>
        <w:r>
          <w:t>75</w:t>
        </w:r>
        <w:r>
          <w:fldChar w:fldCharType="end"/>
        </w:r>
      </w:hyperlink>
    </w:p>
    <w:p>
      <w:pPr>
        <w:pStyle w:val="TOC2"/>
        <w:tabs>
          <w:tab w:val="right" w:leader="dot" w:pos="8306"/>
        </w:tabs>
      </w:pPr>
      <w:hyperlink w:anchor="_Toc11788" w:history="1">
        <w:r>
          <w:rPr>
            <w:rFonts w:ascii="仿宋" w:eastAsia="仿宋" w:hAnsi="仿宋" w:cs="仿宋" w:hint="eastAsia"/>
            <w:lang w:eastAsia="zh-CN"/>
          </w:rPr>
          <w:t>(一)、烟气自动采样器及测定仪项目实施保障机制</w:t>
        </w:r>
        <w:r>
          <w:tab/>
        </w:r>
        <w:r>
          <w:fldChar w:fldCharType="begin"/>
        </w:r>
        <w:r>
          <w:instrText xml:space="preserve"> PAGEREF _Toc11788 \h </w:instrText>
        </w:r>
        <w:r>
          <w:fldChar w:fldCharType="separate"/>
        </w:r>
        <w:r>
          <w:t>75</w:t>
        </w:r>
        <w:r>
          <w:fldChar w:fldCharType="end"/>
        </w:r>
      </w:hyperlink>
    </w:p>
    <w:p>
      <w:pPr>
        <w:pStyle w:val="TOC2"/>
        <w:tabs>
          <w:tab w:val="right" w:leader="dot" w:pos="8306"/>
        </w:tabs>
      </w:pPr>
      <w:hyperlink w:anchor="_Toc16777" w:history="1">
        <w:r>
          <w:rPr>
            <w:rFonts w:ascii="仿宋" w:eastAsia="仿宋" w:hAnsi="仿宋" w:cs="仿宋" w:hint="eastAsia"/>
            <w:lang w:eastAsia="zh-CN"/>
          </w:rPr>
          <w:t>(二)、烟气自动采样器及测定仪项目法律合规要求</w:t>
        </w:r>
        <w:r>
          <w:tab/>
        </w:r>
        <w:r>
          <w:fldChar w:fldCharType="begin"/>
        </w:r>
        <w:r>
          <w:instrText xml:space="preserve"> PAGEREF _Toc16777 \h </w:instrText>
        </w:r>
        <w:r>
          <w:fldChar w:fldCharType="separate"/>
        </w:r>
        <w:r>
          <w:t>79</w:t>
        </w:r>
        <w:r>
          <w:fldChar w:fldCharType="end"/>
        </w:r>
      </w:hyperlink>
    </w:p>
    <w:p>
      <w:pPr>
        <w:pStyle w:val="TOC2"/>
        <w:tabs>
          <w:tab w:val="right" w:leader="dot" w:pos="8306"/>
        </w:tabs>
      </w:pPr>
      <w:hyperlink w:anchor="_Toc18723" w:history="1">
        <w:r>
          <w:rPr>
            <w:rFonts w:ascii="仿宋" w:eastAsia="仿宋" w:hAnsi="仿宋" w:cs="仿宋" w:hint="eastAsia"/>
            <w:lang w:eastAsia="zh-CN"/>
          </w:rPr>
          <w:t>(三)、烟气自动采样器及测定仪项目合同管理与法律事务</w:t>
        </w:r>
        <w:r>
          <w:tab/>
        </w:r>
        <w:r>
          <w:fldChar w:fldCharType="begin"/>
        </w:r>
        <w:r>
          <w:instrText xml:space="preserve"> PAGEREF _Toc18723 \h </w:instrText>
        </w:r>
        <w:r>
          <w:fldChar w:fldCharType="separate"/>
        </w:r>
        <w:r>
          <w:t>84</w:t>
        </w:r>
        <w:r>
          <w:fldChar w:fldCharType="end"/>
        </w:r>
      </w:hyperlink>
    </w:p>
    <w:p>
      <w:pPr>
        <w:pStyle w:val="TOC2"/>
        <w:tabs>
          <w:tab w:val="right" w:leader="dot" w:pos="8306"/>
        </w:tabs>
      </w:pPr>
      <w:hyperlink w:anchor="_Toc3927" w:history="1">
        <w:r>
          <w:rPr>
            <w:rFonts w:ascii="仿宋" w:eastAsia="仿宋" w:hAnsi="仿宋" w:cs="仿宋" w:hint="eastAsia"/>
            <w:lang w:eastAsia="zh-CN"/>
          </w:rPr>
          <w:t>(四)、烟气自动采样器及测定仪项目知识产权保护策略</w:t>
        </w:r>
        <w:r>
          <w:tab/>
        </w:r>
        <w:r>
          <w:fldChar w:fldCharType="begin"/>
        </w:r>
        <w:r>
          <w:instrText xml:space="preserve"> PAGEREF _Toc3927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8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的技术管理特点体现在其创新导向。通过引入最先进的技术趋势和解决方案，烟气自动采样器及测定仪项目致力于提升科技含量、提高质量和效率水平。这意味着我们将采用最新的工具和方法，确保烟气自动采样器及测定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气自动采样器及测定仪项目技术管理的显著特征。通过整合不同领域的技术资源，我们实现了跨学科的协同工作。这有助于优化技术架构，提高整体效能。此外，整合性策略还促进了不同技术团队之间的紧密沟通和高效合作，确保烟气自动采样器及测定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气自动采样器及测定仪项目所采用的技术。通过不断优化技术方案，烟气自动采样器及测定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气自动采样器及测定仪项目团队将在烟气自动采样器及测定仪项目初期识别可能的技术风险，并采取相应的预防和应对措施。通过建立健全的风险评估机制，烟气自动采样器及测定仪项目能够在实施过程中及时发现并解决潜在的技术问题，保障烟气自动采样器及测定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气自动采样器及测定仪项目中，技术将成为烟气自动采样器及测定仪项目成功的有力支持。这一深度剖析揭示了技术管理在烟气自动采样器及测定仪项目实施中的关键作用，为烟气自动采样器及测定仪项目的技术基础奠定了坚实的基础。</w:t>
      </w:r>
    </w:p>
    <w:p>
      <w:pPr>
        <w:pStyle w:val="Heading2"/>
        <w:ind w:firstLine="560" w:firstLineChars="200"/>
        <w:rPr>
          <w:rFonts w:ascii="仿宋" w:eastAsia="仿宋" w:hAnsi="仿宋" w:cs="仿宋" w:hint="eastAsia"/>
          <w:sz w:val="28"/>
          <w:lang w:eastAsia="zh-CN"/>
        </w:rPr>
      </w:pPr>
      <w:bookmarkStart w:id="4" w:name="_Toc12667"/>
      <w:r>
        <w:rPr>
          <w:rFonts w:ascii="仿宋" w:eastAsia="仿宋" w:hAnsi="仿宋" w:cs="仿宋" w:hint="eastAsia"/>
          <w:sz w:val="28"/>
          <w:lang w:eastAsia="zh-CN"/>
        </w:rPr>
        <w:t>(二)、烟气自动采样器及测定仪项目工艺技术设计方案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气自动采样器及测定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气自动采样器及测定仪项目将严格按照相关行业规范要求进行组织。通过有效控制产品质量，烟气自动采样器及测定仪项目将致力于为顾客提供优质的烟气自动采样器及测定仪项目产品和良好的服务。这体现了烟气自动采样器及测定仪项目对于生产活动合规性和质量标准的高度重视，为烟气自动采样器及测定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气自动采样器及测定仪项目注重生态效益和清洁生产原则。烟气自动采样器及测定仪项目建设将紧密结合地方特色经济发展，与社会经济发展规划和区域环境保护规划方案相协调一致。通过与当地区域自然生态系统的结合，烟气自动采样器及测定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气自动采样器及测定仪项目产品具有多样化的客户需求和个性化的特点。因此，烟气自动采样器及测定仪项目产品规格品种多样，且单批生产数量较小。为满足这一特点，烟气自动采样器及测定仪项目承办单位将建设先进的柔性制造生产线。通过广泛应用柔性制造技术，烟气自动采样器及测定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烟气自动采样器及测定仪项目采用的技术具有较高的技术含量和自动化水平，处于国内先进水平。这一技术选用不仅体现了对生产效率、质量和环境友好性的高标准要求，同时为烟气自动采样器及测定仪项目的可持续发展奠定了坚实的基础。</w:t>
      </w:r>
    </w:p>
    <w:p>
      <w:pPr>
        <w:pStyle w:val="Heading2"/>
        <w:ind w:firstLine="560" w:firstLineChars="200"/>
        <w:rPr>
          <w:rFonts w:ascii="仿宋" w:eastAsia="仿宋" w:hAnsi="仿宋" w:cs="仿宋" w:hint="eastAsia"/>
          <w:sz w:val="28"/>
          <w:lang w:eastAsia="zh-CN"/>
        </w:rPr>
      </w:pPr>
      <w:bookmarkStart w:id="5" w:name="_Toc216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为确保烟气自动采样器及测定仪项目的高效生产和技术实施，我们制定了一套精心设计的设备选型方案，以满足烟气自动采样器及测定仪项目生产、质量和环保的要求。该方案的主要特点如下：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气自动采样器及测定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气自动采样器及测定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622"/>
      <w:r>
        <w:rPr>
          <w:rFonts w:ascii="仿宋" w:eastAsia="仿宋" w:hAnsi="仿宋" w:cs="仿宋" w:hint="eastAsia"/>
          <w:sz w:val="28"/>
          <w:lang w:eastAsia="zh-CN"/>
        </w:rPr>
        <w:t>二、烟气自动采样器及测定仪项目选址可行性分析</w:t>
      </w:r>
      <w:bookmarkEnd w:id="6"/>
    </w:p>
    <w:p>
      <w:pPr>
        <w:pStyle w:val="Heading2"/>
        <w:rPr>
          <w:rFonts w:ascii="仿宋" w:eastAsia="仿宋" w:hAnsi="仿宋" w:cs="仿宋" w:hint="eastAsia"/>
          <w:lang w:eastAsia="zh-CN"/>
        </w:rPr>
      </w:pPr>
      <w:bookmarkStart w:id="7" w:name="_Toc21695"/>
      <w:r>
        <w:rPr>
          <w:rFonts w:ascii="仿宋" w:eastAsia="仿宋" w:hAnsi="仿宋" w:cs="仿宋" w:hint="eastAsia"/>
          <w:lang w:eastAsia="zh-CN"/>
        </w:rPr>
        <w:t>(一)、烟气自动采样器及测定仪项目选址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该烟气自动采样器及测定仪项目选址位于XX省XX市XX区XXX街道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8" w:name="_Toc2963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烟气自动采样器及测定仪项目的征地面积将根据烟气自动采样器及测定仪项目的实际规模和需求进行精确规划。具体面积XXX平方米，旨在确保烟气自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净用地面积是在征地面积基础上去除不可利用面积后的实际可开发用地。具体面积XXX平方米，考虑到环保、交通、安全等多方面因素，以确保烟气自动采样器及测定仪项目在整体利用效率上达到最优。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烟气自动采样器及测定仪项目计划建设的建筑总规模具体面积XXX平方米。这一规模的确定综合考虑了烟气自动采样器及测定仪项目的性质、规模，以及城市规划的相关要求，确保建筑布局与周边环境协调一致。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绿地率是烟气自动采样器及测定仪项目用地中被规划为绿地的比例。具体面积XXX平方米，旨在通过合理规划绿地，改善烟气自动采样器及测定仪项目周边环境，提升居民生活质量，并符合城市整体绿化规划。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容积率是用地上可以建设的建筑总体积与用地面积之比。具体面积XXX，通过合理的容积率规划，确保烟气自动采样器及测定仪项目建筑规模与周边环境和谐共生。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气自动采样器及测定仪项目选址与当地城市规划相一致，具体面积XXX平方米。通过与城市规划部门深入沟通，确保烟气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气自动采样器及测定仪项目选址符合当地产业政策，具体面积XXX平方米。这包括烟气自动采样器及测定仪项目对当地经济的促进作用，以及对相关产业的带动效应，确保烟气自动采样器及测定仪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烟气自动采样器及测定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确保烟气自动采样器及测定仪项目选址具备必要的公共设施配套，具体面积XXX平方米。这包括交通便利性、教育、医疗等基础设施，以提高居民生活品质，使得烟气自动采样器及测定仪项目选址更具吸引力。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考虑用地总体要求对当地社会稳定性的影响，具体面积XXX平方米。通过深入了解当地社区反馈，确保烟气自动采样器及测定仪项目的选址和建设过程对当地社会和谐稳定产生积极作用。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气自动采样器及测定仪项目选址不仅符合法规和规划，还在实际操作中具有可行性。这一全面规划将为烟气自动采样器及测定仪项目的成功实施提供坚实的基础，确保烟气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89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气自动采样器及测定仪项目的设备规划和空间设计中，我们将采取灵活设备布局的措施。设备布局将根据实际需求进行灵活设计，避免不必要的浪费。通过合理规划设备摆放位置，我们将提高设备的利用率，减少设备间距，以确保烟气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气自动采样器及测定仪项目内部引入共享设施的概念，例如共享会议室、办公区等。通过这种方式，我们可以减少对资源的重复建设，提高资源共享效率，从而减小烟气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03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烟气自动采样器及测定仪项目的总图布置中，我们将不同功能区域进行明确的规划，以最大程度满足烟气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2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烟气自动采样器及测定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气自动采样器及测定仪项目对环境的影响是综合评价的重要因素之一。我们将详细考虑选址周边的自然环境、生态保护区、水源地等情况，确保烟气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气自动采样器及测定仪项目所在地的相关政策，确保烟气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考虑到社会稳定性对企业运营的重要性，我们将评估选址地区的社会安全情况、劳工关系、社区反馈等方面，以确保烟气自动采样器及测定仪项目的建设和运营不会受到社会稳定性的负面影响。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最后，我们将综合考虑用地成本，包括土地购置费用、土地开发成本等。通过对用地成本的详细评估，我们能够做出更为精确的经济效益分析，为烟气自动采样器及测定仪项目的投资决策提供有力支持。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2" w:name="_Toc19478"/>
      <w:r>
        <w:rPr>
          <w:rFonts w:ascii="仿宋" w:eastAsia="仿宋" w:hAnsi="仿宋" w:cs="仿宋" w:hint="eastAsia"/>
          <w:sz w:val="28"/>
          <w:lang w:eastAsia="zh-CN"/>
        </w:rPr>
        <w:t>三、烟气自动采样器及测定仪项目文档管理</w:t>
      </w:r>
      <w:bookmarkEnd w:id="12"/>
    </w:p>
    <w:p>
      <w:pPr>
        <w:pStyle w:val="Heading2"/>
        <w:rPr>
          <w:rFonts w:ascii="仿宋" w:eastAsia="仿宋" w:hAnsi="仿宋" w:cs="仿宋" w:hint="eastAsia"/>
          <w:lang w:eastAsia="zh-CN"/>
        </w:rPr>
      </w:pPr>
      <w:bookmarkStart w:id="13" w:name="_Toc2523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烟气自动采样器及测定仪项目高度重视文档的质量和准确性，以支持烟气自动采样器及测定仪项目的各项活动和决策。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文档的编制始于烟气自动采样器及测定仪项目计划的初期，我们制定了详细的文档编制计划，明确了每个文档的内容、格式和编写责任人。在烟气自动采样器及测定仪项目启动阶段，我们首先编制了烟气自动采样器及测定仪项目章程，明确定义了烟气自动采样器及测定仪项目的目标、范围、风险等关键要素。随后，烟气自动采样器及测定仪项目团队根据计划陆续编制了需求文档、设计文档、测试文档等各类文档，确保烟气自动采样器及测定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自动采样器及测定仪项目管理中的重要环节，旨在确保烟气自动采样器及测定仪项目文档符合质量标准和烟气自动采样器及测定仪项目需求。在烟气自动采样器及测定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自动采样器及测定仪项目相关利益方和专业领域的专家对文档进行独立审查。这有助于获取更全面、客观的反馈，确保烟气自动采样器及测定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在文档编制与审查方面建立了严格的管理机制，通过规范的流程和多维度的审查，确保烟气自动采样器及测定仪项目文档的质量、准确性和可靠性，为烟气自动采样器及测定仪项目的顺利推进提供了有力支持。</w:t>
      </w:r>
    </w:p>
    <w:p>
      <w:pPr>
        <w:pStyle w:val="Heading2"/>
        <w:ind w:firstLine="560" w:firstLineChars="200"/>
        <w:rPr>
          <w:rFonts w:ascii="仿宋" w:eastAsia="仿宋" w:hAnsi="仿宋" w:cs="仿宋" w:hint="eastAsia"/>
          <w:sz w:val="28"/>
          <w:lang w:eastAsia="zh-CN"/>
        </w:rPr>
      </w:pPr>
      <w:bookmarkStart w:id="14" w:name="_Toc1857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在烟气自动采样器及测定仪项目中，我们致力于优化文档发布与分发过程，以确保信息的高效传递和团队间协作的顺畅进行。以下是我们采取的关键优化策略：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我们通过多渠道发布文档，包括电子邮件、烟气自动采样器及测定仪项目管理平台、内部网站等，以满足不同团队成员的偏好和需求。多渠道发布确保了信息的全面覆盖。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我们采用了精细的权限控制，确保只有授权人员可以访问敏感信息。这种安全措施保护了烟气自动采样器及测定仪项目文档的机密性，防止了未经授权的信息泄露。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70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气自动采样器及测定仪项目生命周期中一个至关重要的环节，直接关系到烟气自动采样器及测定仪项目信息的长期保存和历史记录的完整性。在烟气自动采样器及测定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00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3130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烟气自动采样器及测定仪项目的主要产品是XXXX，预计年产值为XXX万元。这一产品在市场中占据着重要的地位，其广泛的应用范围使得该烟气自动采样器及测定仪项目的市场前景非常广阔。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https://d.book118.com/696222044110010101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烟气自动采样器及测定仪项目规划设计蓝图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966"/>
    <w:rsid w:val="007C59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2204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2024-03-02T07:55:00Z</dcterms:created>
  <dcterms:modified xsi:type="dcterms:W3CDTF">2024-03-02T07:55:31Z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D9CFBDA63ADA49C68A8B2281C284E271_11</vt:lpwstr>
  </property>
  <property fmtid="{D5CDD505-2E9C-101B-9397-08002B2CF9AE}" pid="3" name="KSOProductBuildVer">
    <vt:lpwstr>2052-12.1.0.16388</vt:lpwstr>
  </property>
</Properties>
</file>