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沙拉酱项目分析评价报告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33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_Toc29337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50" w:history="1">
        <w:r>
          <w:rPr>
            <w:rFonts w:ascii="仿宋" w:eastAsia="仿宋" w:hAnsi="仿宋" w:cs="仿宋" w:hint="eastAsia"/>
            <w:lang w:eastAsia="zh-CN"/>
          </w:rPr>
          <w:t>一、沙拉酱项目市场前景分析</w:t>
        </w:r>
        <w:r>
          <w:tab/>
        </w:r>
        <w:r>
          <w:fldChar w:fldCharType="begin"/>
        </w:r>
        <w:r>
          <w:instrText xml:space="preserve"> PAGEREF _Toc20450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" w:history="1">
        <w:r>
          <w:rPr>
            <w:rFonts w:ascii="仿宋" w:eastAsia="仿宋" w:hAnsi="仿宋" w:cs="仿宋" w:hint="eastAsia"/>
            <w:lang w:eastAsia="zh-CN"/>
          </w:rPr>
          <w:t>(一)、建设地经济发展概况</w:t>
        </w:r>
        <w:r>
          <w:tab/>
        </w:r>
        <w:r>
          <w:fldChar w:fldCharType="begin"/>
        </w:r>
        <w:r>
          <w:instrText xml:space="preserve"> PAGEREF _Toc568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8" w:history="1">
        <w:r>
          <w:rPr>
            <w:rFonts w:ascii="仿宋" w:eastAsia="仿宋" w:hAnsi="仿宋" w:cs="仿宋" w:hint="eastAsia"/>
            <w:lang w:eastAsia="zh-CN"/>
          </w:rPr>
          <w:t>(二)、行业市场分析</w:t>
        </w:r>
        <w:r>
          <w:tab/>
        </w:r>
        <w:r>
          <w:fldChar w:fldCharType="begin"/>
        </w:r>
        <w:r>
          <w:instrText xml:space="preserve"> PAGEREF _Toc20308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07" w:history="1">
        <w:r>
          <w:rPr>
            <w:rFonts w:ascii="仿宋" w:eastAsia="仿宋" w:hAnsi="仿宋" w:cs="仿宋" w:hint="eastAsia"/>
            <w:lang w:eastAsia="zh-CN"/>
          </w:rPr>
          <w:t>二、沙拉酱项目概论</w:t>
        </w:r>
        <w:r>
          <w:tab/>
        </w:r>
        <w:r>
          <w:fldChar w:fldCharType="begin"/>
        </w:r>
        <w:r>
          <w:instrText xml:space="preserve"> PAGEREF _Toc13207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8" w:history="1">
        <w:r>
          <w:rPr>
            <w:rFonts w:ascii="仿宋" w:eastAsia="仿宋" w:hAnsi="仿宋" w:cs="仿宋" w:hint="eastAsia"/>
            <w:lang w:eastAsia="zh-CN"/>
          </w:rPr>
          <w:t>(一)、评价目的</w:t>
        </w:r>
        <w:r>
          <w:tab/>
        </w:r>
        <w:r>
          <w:fldChar w:fldCharType="begin"/>
        </w:r>
        <w:r>
          <w:instrText xml:space="preserve"> PAGEREF _Toc31798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3" w:history="1">
        <w:r>
          <w:rPr>
            <w:rFonts w:ascii="仿宋" w:eastAsia="仿宋" w:hAnsi="仿宋" w:cs="仿宋" w:hint="eastAsia"/>
            <w:lang w:eastAsia="zh-CN"/>
          </w:rPr>
          <w:t>(二)、评价依据</w:t>
        </w:r>
        <w:r>
          <w:tab/>
        </w:r>
        <w:r>
          <w:fldChar w:fldCharType="begin"/>
        </w:r>
        <w:r>
          <w:instrText xml:space="preserve"> PAGEREF _Toc31123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1" w:history="1">
        <w:r>
          <w:rPr>
            <w:rFonts w:ascii="仿宋" w:eastAsia="仿宋" w:hAnsi="仿宋" w:cs="仿宋" w:hint="eastAsia"/>
            <w:lang w:eastAsia="zh-CN"/>
          </w:rPr>
          <w:t>(三)、相关安全生产法律、法规</w:t>
        </w:r>
        <w:r>
          <w:tab/>
        </w:r>
        <w:r>
          <w:fldChar w:fldCharType="begin"/>
        </w:r>
        <w:r>
          <w:instrText xml:space="preserve"> PAGEREF _Toc5501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5" w:history="1">
        <w:r>
          <w:rPr>
            <w:rFonts w:ascii="仿宋" w:eastAsia="仿宋" w:hAnsi="仿宋" w:cs="仿宋" w:hint="eastAsia"/>
            <w:lang w:eastAsia="zh-CN"/>
          </w:rPr>
          <w:t>(四)、相关安全技术标准、规范</w:t>
        </w:r>
        <w:r>
          <w:tab/>
        </w:r>
        <w:r>
          <w:fldChar w:fldCharType="begin"/>
        </w:r>
        <w:r>
          <w:instrText xml:space="preserve"> PAGEREF _Toc30895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3" w:history="1">
        <w:r>
          <w:rPr>
            <w:rFonts w:ascii="仿宋" w:eastAsia="仿宋" w:hAnsi="仿宋" w:cs="仿宋" w:hint="eastAsia"/>
            <w:lang w:eastAsia="zh-CN"/>
          </w:rPr>
          <w:t>(五)、企业提供的资料</w:t>
        </w:r>
        <w:r>
          <w:tab/>
        </w:r>
        <w:r>
          <w:fldChar w:fldCharType="begin"/>
        </w:r>
        <w:r>
          <w:instrText xml:space="preserve"> PAGEREF _Toc4473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" w:history="1">
        <w:r>
          <w:rPr>
            <w:rFonts w:ascii="仿宋" w:eastAsia="仿宋" w:hAnsi="仿宋" w:cs="仿宋" w:hint="eastAsia"/>
            <w:lang w:eastAsia="zh-CN"/>
          </w:rPr>
          <w:t>(六)、评价范围</w:t>
        </w:r>
        <w:r>
          <w:tab/>
        </w:r>
        <w:r>
          <w:fldChar w:fldCharType="begin"/>
        </w:r>
        <w:r>
          <w:instrText xml:space="preserve"> PAGEREF _Toc2668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0" w:history="1">
        <w:r>
          <w:rPr>
            <w:rFonts w:ascii="仿宋" w:eastAsia="仿宋" w:hAnsi="仿宋" w:cs="仿宋" w:hint="eastAsia"/>
            <w:lang w:eastAsia="zh-CN"/>
          </w:rPr>
          <w:t>(七)、评价程序</w:t>
        </w:r>
        <w:r>
          <w:tab/>
        </w:r>
        <w:r>
          <w:fldChar w:fldCharType="begin"/>
        </w:r>
        <w:r>
          <w:instrText xml:space="preserve"> PAGEREF _Toc30290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5" w:history="1">
        <w:r>
          <w:rPr>
            <w:rFonts w:ascii="仿宋" w:eastAsia="仿宋" w:hAnsi="仿宋" w:cs="仿宋" w:hint="eastAsia"/>
            <w:lang w:eastAsia="zh-CN"/>
          </w:rPr>
          <w:t>三、沙拉酱项目进度计划</w:t>
        </w:r>
        <w:r>
          <w:tab/>
        </w:r>
        <w:r>
          <w:fldChar w:fldCharType="begin"/>
        </w:r>
        <w:r>
          <w:instrText xml:space="preserve"> PAGEREF _Toc3155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_Toc25445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1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_Toc24671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_Toc14987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_Toc29101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_Toc4235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1" w:history="1">
        <w:r>
          <w:rPr>
            <w:rFonts w:ascii="仿宋" w:eastAsia="仿宋" w:hAnsi="仿宋" w:cs="仿宋" w:hint="eastAsia"/>
            <w:lang w:eastAsia="zh-CN"/>
          </w:rPr>
          <w:t>(六)、沙拉酱项目实施保障</w:t>
        </w:r>
        <w:r>
          <w:tab/>
        </w:r>
        <w:r>
          <w:fldChar w:fldCharType="begin"/>
        </w:r>
        <w:r>
          <w:instrText xml:space="preserve"> PAGEREF _Toc26511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0" w:history="1">
        <w:r>
          <w:rPr>
            <w:rFonts w:ascii="仿宋" w:eastAsia="仿宋" w:hAnsi="仿宋" w:cs="仿宋" w:hint="eastAsia"/>
            <w:lang w:eastAsia="zh-CN"/>
          </w:rPr>
          <w:t>四、环境和生态影响分析</w:t>
        </w:r>
        <w:r>
          <w:tab/>
        </w:r>
        <w:r>
          <w:fldChar w:fldCharType="begin"/>
        </w:r>
        <w:r>
          <w:instrText xml:space="preserve"> PAGEREF _Toc1620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9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_Toc17029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_Toc30883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5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_Toc14755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_Toc8774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_Toc9318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37" w:history="1">
        <w:r>
          <w:rPr>
            <w:rFonts w:ascii="仿宋" w:eastAsia="仿宋" w:hAnsi="仿宋" w:cs="仿宋" w:hint="eastAsia"/>
            <w:lang w:eastAsia="zh-CN"/>
          </w:rPr>
          <w:t>五、项目环境分析</w:t>
        </w:r>
        <w:r>
          <w:tab/>
        </w:r>
        <w:r>
          <w:fldChar w:fldCharType="begin"/>
        </w:r>
        <w:r>
          <w:instrText xml:space="preserve"> PAGEREF _Toc27937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7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_Toc23567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0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_Toc20630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6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_Toc6396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9" w:history="1">
        <w:r>
          <w:rPr>
            <w:rFonts w:ascii="仿宋" w:eastAsia="仿宋" w:hAnsi="仿宋" w:cs="仿宋" w:hint="eastAsia"/>
            <w:lang w:eastAsia="zh-CN"/>
          </w:rPr>
          <w:t>(四)、项目建设对区域经济的影响</w:t>
        </w:r>
        <w:r>
          <w:tab/>
        </w:r>
        <w:r>
          <w:fldChar w:fldCharType="begin"/>
        </w:r>
        <w:r>
          <w:instrText xml:space="preserve"> PAGEREF _Toc20489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_Toc13205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_Toc652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3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_Toc11713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9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_Toc5379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47" w:history="1">
        <w:r>
          <w:rPr>
            <w:rFonts w:ascii="仿宋" w:eastAsia="仿宋" w:hAnsi="仿宋" w:cs="仿宋" w:hint="eastAsia"/>
            <w:lang w:eastAsia="zh-CN"/>
          </w:rPr>
          <w:t>六、工艺说明</w:t>
        </w:r>
        <w:r>
          <w:tab/>
        </w:r>
        <w:r>
          <w:fldChar w:fldCharType="begin"/>
        </w:r>
        <w:r>
          <w:instrText xml:space="preserve"> PAGEREF _Toc20747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_Toc567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5" w:history="1">
        <w:r>
          <w:rPr>
            <w:rFonts w:ascii="仿宋" w:eastAsia="仿宋" w:hAnsi="仿宋" w:cs="仿宋" w:hint="eastAsia"/>
            <w:lang w:eastAsia="zh-CN"/>
          </w:rPr>
          <w:t>(二)、沙拉酱项目工艺技术设计方案</w:t>
        </w:r>
        <w:r>
          <w:tab/>
        </w:r>
        <w:r>
          <w:fldChar w:fldCharType="begin"/>
        </w:r>
        <w:r>
          <w:instrText xml:space="preserve"> PAGEREF _Toc20185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6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_Toc22706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82" w:history="1">
        <w:r>
          <w:rPr>
            <w:rFonts w:ascii="仿宋" w:eastAsia="仿宋" w:hAnsi="仿宋" w:cs="仿宋" w:hint="eastAsia"/>
            <w:lang w:eastAsia="zh-CN"/>
          </w:rPr>
          <w:t>七、沙拉酱项目背景及必要性</w:t>
        </w:r>
        <w:r>
          <w:tab/>
        </w:r>
        <w:r>
          <w:fldChar w:fldCharType="begin"/>
        </w:r>
        <w:r>
          <w:instrText xml:space="preserve"> PAGEREF _Toc31582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6" w:history="1">
        <w:r>
          <w:rPr>
            <w:rFonts w:ascii="仿宋" w:eastAsia="仿宋" w:hAnsi="仿宋" w:cs="仿宋" w:hint="eastAsia"/>
            <w:lang w:eastAsia="zh-CN"/>
          </w:rPr>
          <w:t>(一)、积极试点示范，稳妥推进XXX产业化进程</w:t>
        </w:r>
        <w:r>
          <w:tab/>
        </w:r>
        <w:r>
          <w:fldChar w:fldCharType="begin"/>
        </w:r>
        <w:r>
          <w:instrText xml:space="preserve"> PAGEREF _Toc25696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7" w:history="1">
        <w:r>
          <w:rPr>
            <w:rFonts w:ascii="仿宋" w:eastAsia="仿宋" w:hAnsi="仿宋" w:cs="仿宋" w:hint="eastAsia"/>
            <w:lang w:eastAsia="zh-CN"/>
          </w:rPr>
          <w:t>(二)、做好政策保障，健全XXX管理体系</w:t>
        </w:r>
        <w:r>
          <w:tab/>
        </w:r>
        <w:r>
          <w:fldChar w:fldCharType="begin"/>
        </w:r>
        <w:r>
          <w:instrText xml:space="preserve"> PAGEREF _Toc16697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78" w:history="1">
        <w:r>
          <w:rPr>
            <w:rFonts w:ascii="仿宋" w:eastAsia="仿宋" w:hAnsi="仿宋" w:cs="仿宋" w:hint="eastAsia"/>
            <w:lang w:eastAsia="zh-CN"/>
          </w:rPr>
          <w:t>(三)、推进国际合作，提升XXX竞争优势</w:t>
        </w:r>
        <w:r>
          <w:tab/>
        </w:r>
        <w:r>
          <w:fldChar w:fldCharType="begin"/>
        </w:r>
        <w:r>
          <w:instrText xml:space="preserve"> PAGEREF _Toc578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1" w:history="1">
        <w:r>
          <w:rPr>
            <w:rFonts w:ascii="仿宋" w:eastAsia="仿宋" w:hAnsi="仿宋" w:cs="仿宋" w:hint="eastAsia"/>
            <w:lang w:eastAsia="zh-CN"/>
          </w:rPr>
          <w:t>(四)、保障措施</w:t>
        </w:r>
        <w:r>
          <w:tab/>
        </w:r>
        <w:r>
          <w:fldChar w:fldCharType="begin"/>
        </w:r>
        <w:r>
          <w:instrText xml:space="preserve"> PAGEREF _Toc6871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4" w:history="1">
        <w:r>
          <w:rPr>
            <w:rFonts w:ascii="仿宋" w:eastAsia="仿宋" w:hAnsi="仿宋" w:cs="仿宋" w:hint="eastAsia"/>
            <w:lang w:eastAsia="zh-CN"/>
          </w:rPr>
          <w:t>(五)、沙拉酱项目实施的必要性</w:t>
        </w:r>
        <w:r>
          <w:tab/>
        </w:r>
        <w:r>
          <w:fldChar w:fldCharType="begin"/>
        </w:r>
        <w:r>
          <w:instrText xml:space="preserve"> PAGEREF _Toc22204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3" w:history="1">
        <w:r>
          <w:rPr>
            <w:rFonts w:ascii="仿宋" w:eastAsia="仿宋" w:hAnsi="仿宋" w:cs="仿宋" w:hint="eastAsia"/>
            <w:lang w:eastAsia="zh-CN"/>
          </w:rPr>
          <w:t>八、发展规划</w:t>
        </w:r>
        <w:r>
          <w:tab/>
        </w:r>
        <w:r>
          <w:fldChar w:fldCharType="begin"/>
        </w:r>
        <w:r>
          <w:instrText xml:space="preserve"> PAGEREF _Toc2063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4" w:history="1">
        <w:r>
          <w:rPr>
            <w:rFonts w:ascii="仿宋" w:eastAsia="仿宋" w:hAnsi="仿宋" w:cs="仿宋" w:hint="eastAsia"/>
            <w:lang w:eastAsia="zh-CN"/>
          </w:rPr>
          <w:t>(一)、远景与战略</w:t>
        </w:r>
        <w:r>
          <w:tab/>
        </w:r>
        <w:r>
          <w:fldChar w:fldCharType="begin"/>
        </w:r>
        <w:r>
          <w:instrText xml:space="preserve"> PAGEREF _Toc9024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7" w:history="1">
        <w:r>
          <w:rPr>
            <w:rFonts w:ascii="仿宋" w:eastAsia="仿宋" w:hAnsi="仿宋" w:cs="仿宋" w:hint="eastAsia"/>
            <w:lang w:eastAsia="zh-CN"/>
          </w:rPr>
          <w:t>(二)、五年发展目标规划</w:t>
        </w:r>
        <w:r>
          <w:tab/>
        </w:r>
        <w:r>
          <w:fldChar w:fldCharType="begin"/>
        </w:r>
        <w:r>
          <w:instrText xml:space="preserve"> PAGEREF _Toc27037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1" w:history="1">
        <w:r>
          <w:rPr>
            <w:rFonts w:ascii="仿宋" w:eastAsia="仿宋" w:hAnsi="仿宋" w:cs="仿宋" w:hint="eastAsia"/>
            <w:lang w:eastAsia="zh-CN"/>
          </w:rPr>
          <w:t>(三)、计划与实施</w:t>
        </w:r>
        <w:r>
          <w:tab/>
        </w:r>
        <w:r>
          <w:fldChar w:fldCharType="begin"/>
        </w:r>
        <w:r>
          <w:instrText xml:space="preserve"> PAGEREF _Toc7781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86" w:history="1">
        <w:r>
          <w:rPr>
            <w:rFonts w:ascii="仿宋" w:eastAsia="仿宋" w:hAnsi="仿宋" w:cs="仿宋" w:hint="eastAsia"/>
            <w:lang w:eastAsia="zh-CN"/>
          </w:rPr>
          <w:t>九、市场反馈与调整方案</w:t>
        </w:r>
        <w:r>
          <w:tab/>
        </w:r>
        <w:r>
          <w:fldChar w:fldCharType="begin"/>
        </w:r>
        <w:r>
          <w:instrText xml:space="preserve"> PAGEREF _Toc14686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" w:history="1">
        <w:r>
          <w:rPr>
            <w:rFonts w:ascii="仿宋" w:eastAsia="仿宋" w:hAnsi="仿宋" w:cs="仿宋" w:hint="eastAsia"/>
            <w:lang w:eastAsia="zh-CN"/>
          </w:rPr>
          <w:t>(一)、市场反馈机制建立</w:t>
        </w:r>
        <w:r>
          <w:tab/>
        </w:r>
        <w:r>
          <w:fldChar w:fldCharType="begin"/>
        </w:r>
        <w:r>
          <w:instrText xml:space="preserve"> PAGEREF _Toc2479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2" w:history="1">
        <w:r>
          <w:rPr>
            <w:rFonts w:ascii="仿宋" w:eastAsia="仿宋" w:hAnsi="仿宋" w:cs="仿宋" w:hint="eastAsia"/>
            <w:lang w:eastAsia="zh-CN"/>
          </w:rPr>
          <w:t>(二)、客户满意度调查与分析</w:t>
        </w:r>
        <w:r>
          <w:tab/>
        </w:r>
        <w:r>
          <w:fldChar w:fldCharType="begin"/>
        </w:r>
        <w:r>
          <w:instrText xml:space="preserve"> PAGEREF _Toc3452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9" w:history="1">
        <w:r>
          <w:rPr>
            <w:rFonts w:ascii="仿宋" w:eastAsia="仿宋" w:hAnsi="仿宋" w:cs="仿宋" w:hint="eastAsia"/>
            <w:lang w:eastAsia="zh-CN"/>
          </w:rPr>
          <w:t>(三)、产品改进与优化</w:t>
        </w:r>
        <w:r>
          <w:tab/>
        </w:r>
        <w:r>
          <w:fldChar w:fldCharType="begin"/>
        </w:r>
        <w:r>
          <w:instrText xml:space="preserve"> PAGEREF _Toc23179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" w:history="1">
        <w:r>
          <w:rPr>
            <w:rFonts w:ascii="仿宋" w:eastAsia="仿宋" w:hAnsi="仿宋" w:cs="仿宋" w:hint="eastAsia"/>
            <w:lang w:eastAsia="zh-CN"/>
          </w:rPr>
          <w:t>(四)、市场趋势变化应对策略</w:t>
        </w:r>
        <w:r>
          <w:tab/>
        </w:r>
        <w:r>
          <w:fldChar w:fldCharType="begin"/>
        </w:r>
        <w:r>
          <w:instrText xml:space="preserve"> PAGEREF _Toc1513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4" w:history="1">
        <w:r>
          <w:rPr>
            <w:rFonts w:ascii="仿宋" w:eastAsia="仿宋" w:hAnsi="仿宋" w:cs="仿宋" w:hint="eastAsia"/>
            <w:lang w:eastAsia="zh-CN"/>
          </w:rPr>
          <w:t>(五)、战略调整与持续改进</w:t>
        </w:r>
        <w:r>
          <w:tab/>
        </w:r>
        <w:r>
          <w:fldChar w:fldCharType="begin"/>
        </w:r>
        <w:r>
          <w:instrText xml:space="preserve"> PAGEREF _Toc14424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84" w:history="1">
        <w:r>
          <w:rPr>
            <w:rFonts w:ascii="仿宋" w:eastAsia="仿宋" w:hAnsi="仿宋" w:cs="仿宋" w:hint="eastAsia"/>
            <w:lang w:eastAsia="zh-CN"/>
          </w:rPr>
          <w:t>十、财务分析及盈利预测</w:t>
        </w:r>
        <w:r>
          <w:tab/>
        </w:r>
        <w:r>
          <w:fldChar w:fldCharType="begin"/>
        </w:r>
        <w:r>
          <w:instrText xml:space="preserve"> PAGEREF _Toc32484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3" w:history="1">
        <w:r>
          <w:rPr>
            <w:rFonts w:ascii="仿宋" w:eastAsia="仿宋" w:hAnsi="仿宋" w:cs="仿宋" w:hint="eastAsia"/>
            <w:lang w:eastAsia="zh-CN"/>
          </w:rPr>
          <w:t>(一)、过往财务情况</w:t>
        </w:r>
        <w:r>
          <w:tab/>
        </w:r>
        <w:r>
          <w:fldChar w:fldCharType="begin"/>
        </w:r>
        <w:r>
          <w:instrText xml:space="preserve"> PAGEREF _Toc24423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3" w:history="1">
        <w:r>
          <w:rPr>
            <w:rFonts w:ascii="仿宋" w:eastAsia="仿宋" w:hAnsi="仿宋" w:cs="仿宋" w:hint="eastAsia"/>
            <w:lang w:eastAsia="zh-CN"/>
          </w:rPr>
          <w:t>(二)、20XX-20XX年盈利预测</w:t>
        </w:r>
        <w:r>
          <w:tab/>
        </w:r>
        <w:r>
          <w:fldChar w:fldCharType="begin"/>
        </w:r>
        <w:r>
          <w:instrText xml:space="preserve"> PAGEREF _Toc30803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9" w:history="1">
        <w:r>
          <w:rPr>
            <w:rFonts w:ascii="仿宋" w:eastAsia="仿宋" w:hAnsi="仿宋" w:cs="仿宋" w:hint="eastAsia"/>
            <w:lang w:eastAsia="zh-CN"/>
          </w:rPr>
          <w:t>(三)、营业成本</w:t>
        </w:r>
        <w:r>
          <w:tab/>
        </w:r>
        <w:r>
          <w:fldChar w:fldCharType="begin"/>
        </w:r>
        <w:r>
          <w:instrText xml:space="preserve"> PAGEREF _Toc14689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5" w:history="1">
        <w:r>
          <w:rPr>
            <w:rFonts w:ascii="仿宋" w:eastAsia="仿宋" w:hAnsi="仿宋" w:cs="仿宋" w:hint="eastAsia"/>
            <w:lang w:eastAsia="zh-CN"/>
          </w:rPr>
          <w:t>(四)、营业税金及附加预测</w:t>
        </w:r>
        <w:r>
          <w:tab/>
        </w:r>
        <w:r>
          <w:fldChar w:fldCharType="begin"/>
        </w:r>
        <w:r>
          <w:instrText xml:space="preserve"> PAGEREF _Toc24885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9" w:history="1">
        <w:r>
          <w:rPr>
            <w:rFonts w:ascii="仿宋" w:eastAsia="仿宋" w:hAnsi="仿宋" w:cs="仿宋" w:hint="eastAsia"/>
            <w:lang w:eastAsia="zh-CN"/>
          </w:rPr>
          <w:t>(五)、营业费用预测</w:t>
        </w:r>
        <w:r>
          <w:tab/>
        </w:r>
        <w:r>
          <w:fldChar w:fldCharType="begin"/>
        </w:r>
        <w:r>
          <w:instrText xml:space="preserve"> PAGEREF _Toc15729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4" w:history="1">
        <w:r>
          <w:rPr>
            <w:rFonts w:ascii="仿宋" w:eastAsia="仿宋" w:hAnsi="仿宋" w:cs="仿宋" w:hint="eastAsia"/>
            <w:lang w:eastAsia="zh-CN"/>
          </w:rPr>
          <w:t>(六)、管理费用预测</w:t>
        </w:r>
        <w:r>
          <w:tab/>
        </w:r>
        <w:r>
          <w:fldChar w:fldCharType="begin"/>
        </w:r>
        <w:r>
          <w:instrText xml:space="preserve"> PAGEREF _Toc12164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5" w:history="1">
        <w:r>
          <w:rPr>
            <w:rFonts w:ascii="仿宋" w:eastAsia="仿宋" w:hAnsi="仿宋" w:cs="仿宋" w:hint="eastAsia"/>
            <w:lang w:eastAsia="zh-CN"/>
          </w:rPr>
          <w:t>(七)、财务费用预测</w:t>
        </w:r>
        <w:r>
          <w:tab/>
        </w:r>
        <w:r>
          <w:fldChar w:fldCharType="begin"/>
        </w:r>
        <w:r>
          <w:instrText xml:space="preserve"> PAGEREF _Toc32545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45" w:history="1">
        <w:r>
          <w:rPr>
            <w:rFonts w:ascii="仿宋" w:eastAsia="仿宋" w:hAnsi="仿宋" w:cs="仿宋" w:hint="eastAsia"/>
            <w:lang w:eastAsia="zh-CN"/>
          </w:rPr>
          <w:t>十一、工艺原则</w:t>
        </w:r>
        <w:r>
          <w:tab/>
        </w:r>
        <w:r>
          <w:fldChar w:fldCharType="begin"/>
        </w:r>
        <w:r>
          <w:instrText xml:space="preserve"> PAGEREF _Toc12345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3" w:history="1">
        <w:r>
          <w:rPr>
            <w:rFonts w:ascii="仿宋" w:eastAsia="仿宋" w:hAnsi="仿宋" w:cs="仿宋" w:hint="eastAsia"/>
            <w:lang w:eastAsia="zh-CN"/>
          </w:rPr>
          <w:t>(一)、原辅材料采购及管理</w:t>
        </w:r>
        <w:r>
          <w:tab/>
        </w:r>
        <w:r>
          <w:fldChar w:fldCharType="begin"/>
        </w:r>
        <w:r>
          <w:instrText xml:space="preserve"> PAGEREF _Toc18643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3" w:history="1">
        <w:r>
          <w:rPr>
            <w:rFonts w:ascii="仿宋" w:eastAsia="仿宋" w:hAnsi="仿宋" w:cs="仿宋" w:hint="eastAsia"/>
            <w:lang w:eastAsia="zh-CN"/>
          </w:rPr>
          <w:t>(二)、技术管理特点</w:t>
        </w:r>
        <w:r>
          <w:tab/>
        </w:r>
        <w:r>
          <w:fldChar w:fldCharType="begin"/>
        </w:r>
        <w:r>
          <w:instrText xml:space="preserve"> PAGEREF _Toc6223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7" w:history="1">
        <w:r>
          <w:rPr>
            <w:rFonts w:ascii="仿宋" w:eastAsia="仿宋" w:hAnsi="仿宋" w:cs="仿宋" w:hint="eastAsia"/>
            <w:lang w:eastAsia="zh-CN"/>
          </w:rPr>
          <w:t>(三)、沙拉酱项目工艺技术设计方案</w:t>
        </w:r>
        <w:r>
          <w:tab/>
        </w:r>
        <w:r>
          <w:fldChar w:fldCharType="begin"/>
        </w:r>
        <w:r>
          <w:instrText xml:space="preserve"> PAGEREF _Toc18227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4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_Toc26354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97" w:history="1">
        <w:r>
          <w:rPr>
            <w:rFonts w:ascii="仿宋" w:eastAsia="仿宋" w:hAnsi="仿宋" w:cs="仿宋" w:hint="eastAsia"/>
            <w:lang w:eastAsia="zh-CN"/>
          </w:rPr>
          <w:t>十二、第十四章员工健康与安全管理</w:t>
        </w:r>
        <w:r>
          <w:tab/>
        </w:r>
        <w:r>
          <w:fldChar w:fldCharType="begin"/>
        </w:r>
        <w:r>
          <w:instrText xml:space="preserve"> PAGEREF _Toc13597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7" w:history="1">
        <w:r>
          <w:rPr>
            <w:rFonts w:ascii="仿宋" w:eastAsia="仿宋" w:hAnsi="仿宋" w:cs="仿宋" w:hint="eastAsia"/>
            <w:lang w:eastAsia="zh-CN"/>
          </w:rPr>
          <w:t>(一)、健康保障计划</w:t>
        </w:r>
        <w:r>
          <w:tab/>
        </w:r>
        <w:r>
          <w:fldChar w:fldCharType="begin"/>
        </w:r>
        <w:r>
          <w:instrText xml:space="preserve"> PAGEREF _Toc27217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7" w:history="1">
        <w:r>
          <w:rPr>
            <w:rFonts w:ascii="仿宋" w:eastAsia="仿宋" w:hAnsi="仿宋" w:cs="仿宋" w:hint="eastAsia"/>
            <w:lang w:eastAsia="zh-CN"/>
          </w:rPr>
          <w:t>(二)、安全管理体系</w:t>
        </w:r>
        <w:r>
          <w:tab/>
        </w:r>
        <w:r>
          <w:fldChar w:fldCharType="begin"/>
        </w:r>
        <w:r>
          <w:instrText xml:space="preserve"> PAGEREF _Toc13257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9" w:history="1">
        <w:r>
          <w:rPr>
            <w:rFonts w:ascii="仿宋" w:eastAsia="仿宋" w:hAnsi="仿宋" w:cs="仿宋" w:hint="eastAsia"/>
            <w:lang w:eastAsia="zh-CN"/>
          </w:rPr>
          <w:t>十三、法律法规及审批程序</w:t>
        </w:r>
        <w:r>
          <w:tab/>
        </w:r>
        <w:r>
          <w:fldChar w:fldCharType="begin"/>
        </w:r>
        <w:r>
          <w:instrText xml:space="preserve"> PAGEREF _Toc919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8" w:history="1">
        <w:r>
          <w:rPr>
            <w:rFonts w:ascii="仿宋" w:eastAsia="仿宋" w:hAnsi="仿宋" w:cs="仿宋" w:hint="eastAsia"/>
            <w:lang w:eastAsia="zh-CN"/>
          </w:rPr>
          <w:t>(一)、相关法律法规概述</w:t>
        </w:r>
        <w:r>
          <w:tab/>
        </w:r>
        <w:r>
          <w:fldChar w:fldCharType="begin"/>
        </w:r>
        <w:r>
          <w:instrText xml:space="preserve"> PAGEREF _Toc6458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6" w:history="1">
        <w:r>
          <w:rPr>
            <w:rFonts w:ascii="仿宋" w:eastAsia="仿宋" w:hAnsi="仿宋" w:cs="仿宋" w:hint="eastAsia"/>
            <w:lang w:eastAsia="zh-CN"/>
          </w:rPr>
          <w:t>(二)、项目审批程序</w:t>
        </w:r>
        <w:r>
          <w:tab/>
        </w:r>
        <w:r>
          <w:fldChar w:fldCharType="begin"/>
        </w:r>
        <w:r>
          <w:instrText xml:space="preserve"> PAGEREF _Toc27676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7" w:history="1">
        <w:r>
          <w:rPr>
            <w:rFonts w:ascii="仿宋" w:eastAsia="仿宋" w:hAnsi="仿宋" w:cs="仿宋" w:hint="eastAsia"/>
            <w:lang w:eastAsia="zh-CN"/>
          </w:rPr>
          <w:t>(三)、环评报告审批</w:t>
        </w:r>
        <w:r>
          <w:tab/>
        </w:r>
        <w:r>
          <w:fldChar w:fldCharType="begin"/>
        </w:r>
        <w:r>
          <w:instrText xml:space="preserve"> PAGEREF _Toc3907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9" w:history="1">
        <w:r>
          <w:rPr>
            <w:rFonts w:ascii="仿宋" w:eastAsia="仿宋" w:hAnsi="仿宋" w:cs="仿宋" w:hint="eastAsia"/>
            <w:lang w:eastAsia="zh-CN"/>
          </w:rPr>
          <w:t>(四)、土建工程施工许可</w:t>
        </w:r>
        <w:r>
          <w:tab/>
        </w:r>
        <w:r>
          <w:fldChar w:fldCharType="begin"/>
        </w:r>
        <w:r>
          <w:instrText xml:space="preserve"> PAGEREF _Toc3289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79" w:history="1">
        <w:r>
          <w:rPr>
            <w:rFonts w:ascii="仿宋" w:eastAsia="仿宋" w:hAnsi="仿宋" w:cs="仿宋" w:hint="eastAsia"/>
            <w:lang w:eastAsia="zh-CN"/>
          </w:rPr>
          <w:t>十四、财务计划与预算</w:t>
        </w:r>
        <w:r>
          <w:tab/>
        </w:r>
        <w:r>
          <w:fldChar w:fldCharType="begin"/>
        </w:r>
        <w:r>
          <w:instrText xml:space="preserve"> PAGEREF _Toc28579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5" w:history="1">
        <w:r>
          <w:rPr>
            <w:rFonts w:ascii="仿宋" w:eastAsia="仿宋" w:hAnsi="仿宋" w:cs="仿宋" w:hint="eastAsia"/>
            <w:lang w:eastAsia="zh-CN"/>
          </w:rPr>
          <w:t>(一)、财务计划目标</w:t>
        </w:r>
        <w:r>
          <w:tab/>
        </w:r>
        <w:r>
          <w:fldChar w:fldCharType="begin"/>
        </w:r>
        <w:r>
          <w:instrText xml:space="preserve"> PAGEREF _Toc17045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1" w:history="1">
        <w:r>
          <w:rPr>
            <w:rFonts w:ascii="仿宋" w:eastAsia="仿宋" w:hAnsi="仿宋" w:cs="仿宋" w:hint="eastAsia"/>
            <w:lang w:eastAsia="zh-CN"/>
          </w:rPr>
          <w:t>(二)、资本预算</w:t>
        </w:r>
        <w:r>
          <w:tab/>
        </w:r>
        <w:r>
          <w:fldChar w:fldCharType="begin"/>
        </w:r>
        <w:r>
          <w:instrText xml:space="preserve"> PAGEREF _Toc28161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0" w:history="1">
        <w:r>
          <w:rPr>
            <w:rFonts w:ascii="仿宋" w:eastAsia="仿宋" w:hAnsi="仿宋" w:cs="仿宋" w:hint="eastAsia"/>
            <w:lang w:eastAsia="zh-CN"/>
          </w:rPr>
          <w:t>(三)、资金筹集计划</w:t>
        </w:r>
        <w:r>
          <w:tab/>
        </w:r>
        <w:r>
          <w:fldChar w:fldCharType="begin"/>
        </w:r>
        <w:r>
          <w:instrText xml:space="preserve"> PAGEREF _Toc31850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2" w:history="1">
        <w:r>
          <w:rPr>
            <w:rFonts w:ascii="仿宋" w:eastAsia="仿宋" w:hAnsi="仿宋" w:cs="仿宋" w:hint="eastAsia"/>
            <w:lang w:eastAsia="zh-CN"/>
          </w:rPr>
          <w:t>(四)、财务预算</w:t>
        </w:r>
        <w:r>
          <w:tab/>
        </w:r>
        <w:r>
          <w:fldChar w:fldCharType="begin"/>
        </w:r>
        <w:r>
          <w:instrText xml:space="preserve"> PAGEREF _Toc26322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8" w:history="1">
        <w:r>
          <w:rPr>
            <w:rFonts w:ascii="仿宋" w:eastAsia="仿宋" w:hAnsi="仿宋" w:cs="仿宋" w:hint="eastAsia"/>
            <w:lang w:eastAsia="zh-CN"/>
          </w:rPr>
          <w:t>(五)、资金流量分析</w:t>
        </w:r>
        <w:r>
          <w:tab/>
        </w:r>
        <w:r>
          <w:fldChar w:fldCharType="begin"/>
        </w:r>
        <w:r>
          <w:instrText xml:space="preserve"> PAGEREF _Toc20378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1" w:history="1">
        <w:r>
          <w:rPr>
            <w:rFonts w:ascii="仿宋" w:eastAsia="仿宋" w:hAnsi="仿宋" w:cs="仿宋" w:hint="eastAsia"/>
            <w:lang w:eastAsia="zh-CN"/>
          </w:rPr>
          <w:t>(六)、财务风险管理</w:t>
        </w:r>
        <w:r>
          <w:tab/>
        </w:r>
        <w:r>
          <w:fldChar w:fldCharType="begin"/>
        </w:r>
        <w:r>
          <w:instrText xml:space="preserve"> PAGEREF _Toc8821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92" w:history="1">
        <w:r>
          <w:rPr>
            <w:rFonts w:ascii="仿宋" w:eastAsia="仿宋" w:hAnsi="仿宋" w:cs="仿宋" w:hint="eastAsia"/>
            <w:lang w:eastAsia="zh-CN"/>
          </w:rPr>
          <w:t>十五、供应链与物流管理</w:t>
        </w:r>
        <w:r>
          <w:tab/>
        </w:r>
        <w:r>
          <w:fldChar w:fldCharType="begin"/>
        </w:r>
        <w:r>
          <w:instrText xml:space="preserve"> PAGEREF _Toc12992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6" w:history="1">
        <w:r>
          <w:rPr>
            <w:rFonts w:ascii="仿宋" w:eastAsia="仿宋" w:hAnsi="仿宋" w:cs="仿宋" w:hint="eastAsia"/>
            <w:lang w:eastAsia="zh-CN"/>
          </w:rPr>
          <w:t>(一)、供应链策略规划</w:t>
        </w:r>
        <w:r>
          <w:tab/>
        </w:r>
        <w:r>
          <w:fldChar w:fldCharType="begin"/>
        </w:r>
        <w:r>
          <w:instrText xml:space="preserve"> PAGEREF _Toc5626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6" w:history="1">
        <w:r>
          <w:rPr>
            <w:rFonts w:ascii="仿宋" w:eastAsia="仿宋" w:hAnsi="仿宋" w:cs="仿宋" w:hint="eastAsia"/>
            <w:lang w:eastAsia="zh-CN"/>
          </w:rPr>
          <w:t>(二)、供应商管理与评估</w:t>
        </w:r>
        <w:r>
          <w:tab/>
        </w:r>
        <w:r>
          <w:fldChar w:fldCharType="begin"/>
        </w:r>
        <w:r>
          <w:instrText xml:space="preserve"> PAGEREF _Toc25576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4204" w:history="1">
        <w:r>
          <w:rPr>
            <w:rFonts w:ascii="仿宋" w:eastAsia="仿宋" w:hAnsi="仿宋" w:cs="仿宋" w:hint="eastAsia"/>
            <w:lang w:eastAsia="zh-CN"/>
          </w:rPr>
          <w:t>(三)、物流体系规划与优化</w:t>
        </w:r>
        <w:r>
          <w:tab/>
        </w:r>
        <w:r>
          <w:fldChar w:fldCharType="begin"/>
        </w:r>
        <w:r>
          <w:instrText xml:space="preserve"> PAGEREF _Toc14204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51" w:history="1">
        <w:r>
          <w:rPr>
            <w:rFonts w:ascii="仿宋" w:eastAsia="仿宋" w:hAnsi="仿宋" w:cs="仿宋" w:hint="eastAsia"/>
            <w:lang w:eastAsia="zh-CN"/>
          </w:rPr>
          <w:t>十六、战略合作伙伴与投资者关系</w:t>
        </w:r>
        <w:r>
          <w:tab/>
        </w:r>
        <w:r>
          <w:fldChar w:fldCharType="begin"/>
        </w:r>
        <w:r>
          <w:instrText xml:space="preserve"> PAGEREF _Toc22551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5" w:history="1">
        <w:r>
          <w:rPr>
            <w:rFonts w:ascii="仿宋" w:eastAsia="仿宋" w:hAnsi="仿宋" w:cs="仿宋" w:hint="eastAsia"/>
            <w:lang w:eastAsia="zh-CN"/>
          </w:rPr>
          <w:t>(一)、投资者关系管理</w:t>
        </w:r>
        <w:r>
          <w:tab/>
        </w:r>
        <w:r>
          <w:fldChar w:fldCharType="begin"/>
        </w:r>
        <w:r>
          <w:instrText xml:space="preserve"> PAGEREF _Toc27125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2" w:history="1">
        <w:r>
          <w:rPr>
            <w:rFonts w:ascii="仿宋" w:eastAsia="仿宋" w:hAnsi="仿宋" w:cs="仿宋" w:hint="eastAsia"/>
            <w:lang w:eastAsia="zh-CN"/>
          </w:rPr>
          <w:t>(二)、战略合作伙伴关系管理</w:t>
        </w:r>
        <w:r>
          <w:tab/>
        </w:r>
        <w:r>
          <w:fldChar w:fldCharType="begin"/>
        </w:r>
        <w:r>
          <w:instrText xml:space="preserve"> PAGEREF _Toc18492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8" w:history="1">
        <w:r>
          <w:rPr>
            <w:rFonts w:ascii="仿宋" w:eastAsia="仿宋" w:hAnsi="仿宋" w:cs="仿宋" w:hint="eastAsia"/>
            <w:lang w:eastAsia="zh-CN"/>
          </w:rPr>
          <w:t>(三)、投资者关系沟通</w:t>
        </w:r>
        <w:r>
          <w:tab/>
        </w:r>
        <w:r>
          <w:fldChar w:fldCharType="begin"/>
        </w:r>
        <w:r>
          <w:instrText xml:space="preserve"> PAGEREF _Toc25838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9" w:history="1">
        <w:r>
          <w:rPr>
            <w:rFonts w:ascii="仿宋" w:eastAsia="仿宋" w:hAnsi="仿宋" w:cs="仿宋" w:hint="eastAsia"/>
            <w:lang w:eastAsia="zh-CN"/>
          </w:rPr>
          <w:t>(四)、投资者服务计划</w:t>
        </w:r>
        <w:r>
          <w:tab/>
        </w:r>
        <w:r>
          <w:fldChar w:fldCharType="begin"/>
        </w:r>
        <w:r>
          <w:instrText xml:space="preserve"> PAGEREF _Toc20149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90" w:history="1">
        <w:r>
          <w:rPr>
            <w:rFonts w:ascii="仿宋" w:eastAsia="仿宋" w:hAnsi="仿宋" w:cs="仿宋" w:hint="eastAsia"/>
            <w:lang w:eastAsia="zh-CN"/>
          </w:rPr>
          <w:t>十七、供应链管理与物流优化</w:t>
        </w:r>
        <w:r>
          <w:tab/>
        </w:r>
        <w:r>
          <w:fldChar w:fldCharType="begin"/>
        </w:r>
        <w:r>
          <w:instrText xml:space="preserve"> PAGEREF _Toc24190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7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_Toc25017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5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_Toc12915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9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_Toc6769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2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_Toc22432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90" w:history="1">
        <w:r>
          <w:rPr>
            <w:rFonts w:ascii="仿宋" w:eastAsia="仿宋" w:hAnsi="仿宋" w:cs="仿宋" w:hint="eastAsia"/>
            <w:lang w:eastAsia="zh-CN"/>
          </w:rPr>
          <w:t>十八、人力资源管理与开发</w:t>
        </w:r>
        <w:r>
          <w:tab/>
        </w:r>
        <w:r>
          <w:fldChar w:fldCharType="begin"/>
        </w:r>
        <w:r>
          <w:instrText xml:space="preserve"> PAGEREF _Toc30090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3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_Toc15513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0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_Toc24950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42" w:history="1">
        <w:r>
          <w:rPr>
            <w:rFonts w:ascii="仿宋" w:eastAsia="仿宋" w:hAnsi="仿宋" w:cs="仿宋" w:hint="eastAsia"/>
            <w:lang w:eastAsia="zh-CN"/>
          </w:rPr>
          <w:t>十九、沙拉酱场地规划方案</w:t>
        </w:r>
        <w:r>
          <w:tab/>
        </w:r>
        <w:r>
          <w:fldChar w:fldCharType="begin"/>
        </w:r>
        <w:r>
          <w:instrText xml:space="preserve"> PAGEREF _Toc12142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4" w:history="1">
        <w:r>
          <w:rPr>
            <w:rFonts w:ascii="仿宋" w:eastAsia="仿宋" w:hAnsi="仿宋" w:cs="仿宋" w:hint="eastAsia"/>
            <w:lang w:eastAsia="zh-CN"/>
          </w:rPr>
          <w:t>(一)、沙拉酱场地布局原则</w:t>
        </w:r>
        <w:r>
          <w:tab/>
        </w:r>
        <w:r>
          <w:fldChar w:fldCharType="begin"/>
        </w:r>
        <w:r>
          <w:instrText xml:space="preserve"> PAGEREF _Toc20424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6" w:history="1">
        <w:r>
          <w:rPr>
            <w:rFonts w:ascii="仿宋" w:eastAsia="仿宋" w:hAnsi="仿宋" w:cs="仿宋" w:hint="eastAsia"/>
            <w:lang w:eastAsia="zh-CN"/>
          </w:rPr>
          <w:t>(二)、沙拉酱场地装修设计方案</w:t>
        </w:r>
        <w:r>
          <w:tab/>
        </w:r>
        <w:r>
          <w:fldChar w:fldCharType="begin"/>
        </w:r>
        <w:r>
          <w:instrText xml:space="preserve"> PAGEREF _Toc20516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05" w:history="1">
        <w:r>
          <w:rPr>
            <w:rFonts w:ascii="仿宋" w:eastAsia="仿宋" w:hAnsi="仿宋" w:cs="仿宋" w:hint="eastAsia"/>
            <w:lang w:eastAsia="zh-CN"/>
          </w:rPr>
          <w:t>二十、沙拉酱项目监控与评估</w:t>
        </w:r>
        <w:r>
          <w:tab/>
        </w:r>
        <w:r>
          <w:fldChar w:fldCharType="begin"/>
        </w:r>
        <w:r>
          <w:instrText xml:space="preserve"> PAGEREF _Toc27205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5" w:history="1">
        <w:r>
          <w:rPr>
            <w:rFonts w:ascii="仿宋" w:eastAsia="仿宋" w:hAnsi="仿宋" w:cs="仿宋" w:hint="eastAsia"/>
            <w:lang w:eastAsia="zh-CN"/>
          </w:rPr>
          <w:t>(一)、沙拉酱项目监控计划</w:t>
        </w:r>
        <w:r>
          <w:tab/>
        </w:r>
        <w:r>
          <w:fldChar w:fldCharType="begin"/>
        </w:r>
        <w:r>
          <w:instrText xml:space="preserve"> PAGEREF _Toc19445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4" w:history="1">
        <w:r>
          <w:rPr>
            <w:rFonts w:ascii="仿宋" w:eastAsia="仿宋" w:hAnsi="仿宋" w:cs="仿宋" w:hint="eastAsia"/>
            <w:lang w:eastAsia="zh-CN"/>
          </w:rPr>
          <w:t>(二)、绩效指标与评估方法</w:t>
        </w:r>
        <w:r>
          <w:tab/>
        </w:r>
        <w:r>
          <w:fldChar w:fldCharType="begin"/>
        </w:r>
        <w:r>
          <w:instrText xml:space="preserve"> PAGEREF _Toc20894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0" w:history="1">
        <w:r>
          <w:rPr>
            <w:rFonts w:ascii="仿宋" w:eastAsia="仿宋" w:hAnsi="仿宋" w:cs="仿宋" w:hint="eastAsia"/>
            <w:lang w:eastAsia="zh-CN"/>
          </w:rPr>
          <w:t>(三)、风险管理与问题解决</w:t>
        </w:r>
        <w:r>
          <w:tab/>
        </w:r>
        <w:r>
          <w:fldChar w:fldCharType="begin"/>
        </w:r>
        <w:r>
          <w:instrText xml:space="preserve"> PAGEREF _Toc20390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97" w:history="1">
        <w:r>
          <w:rPr>
            <w:rFonts w:ascii="仿宋" w:eastAsia="仿宋" w:hAnsi="仿宋" w:cs="仿宋" w:hint="eastAsia"/>
            <w:lang w:eastAsia="zh-CN"/>
          </w:rPr>
          <w:t>二十一、战略退出计划</w:t>
        </w:r>
        <w:r>
          <w:tab/>
        </w:r>
        <w:r>
          <w:fldChar w:fldCharType="begin"/>
        </w:r>
        <w:r>
          <w:instrText xml:space="preserve"> PAGEREF _Toc15097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7" w:history="1">
        <w:r>
          <w:rPr>
            <w:rFonts w:ascii="仿宋" w:eastAsia="仿宋" w:hAnsi="仿宋" w:cs="仿宋" w:hint="eastAsia"/>
            <w:lang w:eastAsia="zh-CN"/>
          </w:rPr>
          <w:t>(一)、沙拉酱项目退出战略</w:t>
        </w:r>
        <w:r>
          <w:tab/>
        </w:r>
        <w:r>
          <w:fldChar w:fldCharType="begin"/>
        </w:r>
        <w:r>
          <w:instrText xml:space="preserve"> PAGEREF _Toc20847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3" w:history="1">
        <w:r>
          <w:rPr>
            <w:rFonts w:ascii="仿宋" w:eastAsia="仿宋" w:hAnsi="仿宋" w:cs="仿宋" w:hint="eastAsia"/>
            <w:lang w:eastAsia="zh-CN"/>
          </w:rPr>
          <w:t>(二)、潜在退出方式</w:t>
        </w:r>
        <w:r>
          <w:tab/>
        </w:r>
        <w:r>
          <w:fldChar w:fldCharType="begin"/>
        </w:r>
        <w:r>
          <w:instrText xml:space="preserve"> PAGEREF _Toc10923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7" w:history="1">
        <w:r>
          <w:rPr>
            <w:rFonts w:ascii="仿宋" w:eastAsia="仿宋" w:hAnsi="仿宋" w:cs="仿宋" w:hint="eastAsia"/>
            <w:lang w:eastAsia="zh-CN"/>
          </w:rPr>
          <w:t>(三)、退出时机与条件</w:t>
        </w:r>
        <w:r>
          <w:tab/>
        </w:r>
        <w:r>
          <w:fldChar w:fldCharType="begin"/>
        </w:r>
        <w:r>
          <w:instrText xml:space="preserve"> PAGEREF _Toc5967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3" w:history="1">
        <w:r>
          <w:rPr>
            <w:rFonts w:ascii="仿宋" w:eastAsia="仿宋" w:hAnsi="仿宋" w:cs="仿宋" w:hint="eastAsia"/>
            <w:lang w:eastAsia="zh-CN"/>
          </w:rPr>
          <w:t>(四)、投资者回报与退出</w:t>
        </w:r>
        <w:r>
          <w:tab/>
        </w:r>
        <w:r>
          <w:fldChar w:fldCharType="begin"/>
        </w:r>
        <w:r>
          <w:instrText xml:space="preserve"> PAGEREF _Toc15823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33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450"/>
      <w:r>
        <w:rPr>
          <w:rFonts w:ascii="仿宋" w:eastAsia="仿宋" w:hAnsi="仿宋" w:cs="仿宋" w:hint="eastAsia"/>
          <w:sz w:val="28"/>
          <w:lang w:eastAsia="zh-CN"/>
        </w:rPr>
        <w:t>一、沙拉酱项目市场前景分析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68"/>
      <w:r>
        <w:rPr>
          <w:rFonts w:ascii="仿宋" w:eastAsia="仿宋" w:hAnsi="仿宋" w:cs="仿宋" w:hint="eastAsia"/>
          <w:lang w:eastAsia="zh-CN"/>
        </w:rPr>
        <w:t>(一)、建设地经济发展概况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经济总体情况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建设地的经济呈迅猛增长势头，在过去几年里表现出色。从20XX年到20XXX年，该地年均GDP增速超过XX%，经济总规模达到了XX亿元。这种持续增长的态势展示了建设地经济的活力和吸引力。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主要产业结构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设地的产业结构多样化，制造业、服务业和高科技产业占据主导地位。先进制造业中的电子、汽车等领域蓬勃发展，服务业包括金融、教育和医疗等多个领域都取得了显著进展。高科技企业的涌现给整体产业结构注入了新动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投资环境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https://d.book118.com/697000056115006046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沙拉酱项目分析评价报告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沙拉酱项目分析评价报告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沙拉酱项目分析评价报告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沙拉酱项目分析评价报告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沙拉酱项目分析评价报告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976B70"/>
    <w:rsid w:val="31976B70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9700005611500604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2024-03-03T02:22:00Z</dcterms:created>
  <dcterms:modified xsi:type="dcterms:W3CDTF">2024-03-03T02:23:00Z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A5493991DC464333BD8E29495458A688_11</vt:lpwstr>
  </property>
  <property fmtid="{D5CDD505-2E9C-101B-9397-08002B2CF9AE}" pid="3" name="KSOProductBuildVer">
    <vt:lpwstr>2052-12.1.0.16399</vt:lpwstr>
  </property>
</Properties>
</file>