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付里叶红外分光光度计项目可行性建设方案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443" w:history="1">
        <w:r>
          <w:rPr>
            <w:rFonts w:ascii="仿宋" w:eastAsia="仿宋" w:hAnsi="仿宋" w:cs="仿宋" w:hint="eastAsia"/>
            <w:lang w:eastAsia="zh-CN"/>
          </w:rPr>
          <w:t>概论</w:t>
        </w:r>
        <w:r>
          <w:tab/>
        </w:r>
        <w:r>
          <w:fldChar w:fldCharType="begin"/>
        </w:r>
        <w:r>
          <w:instrText xml:space="preserve"> PAGEREF _Toc30443 \h </w:instrText>
        </w:r>
        <w:r>
          <w:fldChar w:fldCharType="separate"/>
        </w:r>
        <w:r>
          <w:t>3</w:t>
        </w:r>
        <w:r>
          <w:fldChar w:fldCharType="end"/>
        </w:r>
      </w:hyperlink>
    </w:p>
    <w:p>
      <w:pPr>
        <w:pStyle w:val="TOC1"/>
        <w:tabs>
          <w:tab w:val="right" w:leader="dot" w:pos="8306"/>
        </w:tabs>
      </w:pPr>
      <w:hyperlink w:anchor="_Toc9019" w:history="1">
        <w:r>
          <w:rPr>
            <w:rFonts w:ascii="仿宋" w:eastAsia="仿宋" w:hAnsi="仿宋" w:cs="仿宋" w:hint="eastAsia"/>
            <w:lang w:eastAsia="zh-CN"/>
          </w:rPr>
          <w:t>一、经济影响分析</w:t>
        </w:r>
        <w:r>
          <w:tab/>
        </w:r>
        <w:r>
          <w:fldChar w:fldCharType="begin"/>
        </w:r>
        <w:r>
          <w:instrText xml:space="preserve"> PAGEREF _Toc9019 \h </w:instrText>
        </w:r>
        <w:r>
          <w:fldChar w:fldCharType="separate"/>
        </w:r>
        <w:r>
          <w:t>3</w:t>
        </w:r>
        <w:r>
          <w:fldChar w:fldCharType="end"/>
        </w:r>
      </w:hyperlink>
    </w:p>
    <w:p>
      <w:pPr>
        <w:pStyle w:val="TOC2"/>
        <w:tabs>
          <w:tab w:val="right" w:leader="dot" w:pos="8306"/>
        </w:tabs>
      </w:pPr>
      <w:hyperlink w:anchor="_Toc8649" w:history="1">
        <w:r>
          <w:rPr>
            <w:rFonts w:ascii="仿宋" w:eastAsia="仿宋" w:hAnsi="仿宋" w:cs="仿宋" w:hint="eastAsia"/>
            <w:lang w:eastAsia="zh-CN"/>
          </w:rPr>
          <w:t>(一)、经济费用效益或费用效果分析</w:t>
        </w:r>
        <w:r>
          <w:tab/>
        </w:r>
        <w:r>
          <w:fldChar w:fldCharType="begin"/>
        </w:r>
        <w:r>
          <w:instrText xml:space="preserve"> PAGEREF _Toc8649 \h </w:instrText>
        </w:r>
        <w:r>
          <w:fldChar w:fldCharType="separate"/>
        </w:r>
        <w:r>
          <w:t>3</w:t>
        </w:r>
        <w:r>
          <w:fldChar w:fldCharType="end"/>
        </w:r>
      </w:hyperlink>
    </w:p>
    <w:p>
      <w:pPr>
        <w:pStyle w:val="TOC2"/>
        <w:tabs>
          <w:tab w:val="right" w:leader="dot" w:pos="8306"/>
        </w:tabs>
      </w:pPr>
      <w:hyperlink w:anchor="_Toc29779" w:history="1">
        <w:r>
          <w:rPr>
            <w:rFonts w:ascii="仿宋" w:eastAsia="仿宋" w:hAnsi="仿宋" w:cs="仿宋" w:hint="eastAsia"/>
            <w:lang w:eastAsia="zh-CN"/>
          </w:rPr>
          <w:t>(二)、行业影响分析</w:t>
        </w:r>
        <w:r>
          <w:tab/>
        </w:r>
        <w:r>
          <w:fldChar w:fldCharType="begin"/>
        </w:r>
        <w:r>
          <w:instrText xml:space="preserve"> PAGEREF _Toc29779 \h </w:instrText>
        </w:r>
        <w:r>
          <w:fldChar w:fldCharType="separate"/>
        </w:r>
        <w:r>
          <w:t>5</w:t>
        </w:r>
        <w:r>
          <w:fldChar w:fldCharType="end"/>
        </w:r>
      </w:hyperlink>
    </w:p>
    <w:p>
      <w:pPr>
        <w:pStyle w:val="TOC2"/>
        <w:tabs>
          <w:tab w:val="right" w:leader="dot" w:pos="8306"/>
        </w:tabs>
      </w:pPr>
      <w:hyperlink w:anchor="_Toc18438" w:history="1">
        <w:r>
          <w:rPr>
            <w:rFonts w:ascii="仿宋" w:eastAsia="仿宋" w:hAnsi="仿宋" w:cs="仿宋" w:hint="eastAsia"/>
            <w:lang w:eastAsia="zh-CN"/>
          </w:rPr>
          <w:t>(三)、区域经济影响分析</w:t>
        </w:r>
        <w:r>
          <w:tab/>
        </w:r>
        <w:r>
          <w:fldChar w:fldCharType="begin"/>
        </w:r>
        <w:r>
          <w:instrText xml:space="preserve"> PAGEREF _Toc18438 \h </w:instrText>
        </w:r>
        <w:r>
          <w:fldChar w:fldCharType="separate"/>
        </w:r>
        <w:r>
          <w:t>7</w:t>
        </w:r>
        <w:r>
          <w:fldChar w:fldCharType="end"/>
        </w:r>
      </w:hyperlink>
    </w:p>
    <w:p>
      <w:pPr>
        <w:pStyle w:val="TOC2"/>
        <w:tabs>
          <w:tab w:val="right" w:leader="dot" w:pos="8306"/>
        </w:tabs>
      </w:pPr>
      <w:hyperlink w:anchor="_Toc2343" w:history="1">
        <w:r>
          <w:rPr>
            <w:rFonts w:ascii="仿宋" w:eastAsia="仿宋" w:hAnsi="仿宋" w:cs="仿宋" w:hint="eastAsia"/>
            <w:lang w:eastAsia="zh-CN"/>
          </w:rPr>
          <w:t>(四)、宏观经济影响分析</w:t>
        </w:r>
        <w:r>
          <w:tab/>
        </w:r>
        <w:r>
          <w:fldChar w:fldCharType="begin"/>
        </w:r>
        <w:r>
          <w:instrText xml:space="preserve"> PAGEREF _Toc2343 \h </w:instrText>
        </w:r>
        <w:r>
          <w:fldChar w:fldCharType="separate"/>
        </w:r>
        <w:r>
          <w:t>8</w:t>
        </w:r>
        <w:r>
          <w:fldChar w:fldCharType="end"/>
        </w:r>
      </w:hyperlink>
    </w:p>
    <w:p>
      <w:pPr>
        <w:pStyle w:val="TOC1"/>
        <w:tabs>
          <w:tab w:val="right" w:leader="dot" w:pos="8306"/>
        </w:tabs>
      </w:pPr>
      <w:hyperlink w:anchor="_Toc30340" w:history="1">
        <w:r>
          <w:rPr>
            <w:rFonts w:ascii="仿宋" w:eastAsia="仿宋" w:hAnsi="仿宋" w:cs="仿宋" w:hint="eastAsia"/>
            <w:lang w:eastAsia="zh-CN"/>
          </w:rPr>
          <w:t>二、社会影响分析</w:t>
        </w:r>
        <w:r>
          <w:tab/>
        </w:r>
        <w:r>
          <w:fldChar w:fldCharType="begin"/>
        </w:r>
        <w:r>
          <w:instrText xml:space="preserve"> PAGEREF _Toc30340 \h </w:instrText>
        </w:r>
        <w:r>
          <w:fldChar w:fldCharType="separate"/>
        </w:r>
        <w:r>
          <w:t>9</w:t>
        </w:r>
        <w:r>
          <w:fldChar w:fldCharType="end"/>
        </w:r>
      </w:hyperlink>
    </w:p>
    <w:p>
      <w:pPr>
        <w:pStyle w:val="TOC2"/>
        <w:tabs>
          <w:tab w:val="right" w:leader="dot" w:pos="8306"/>
        </w:tabs>
      </w:pPr>
      <w:hyperlink w:anchor="_Toc11228" w:history="1">
        <w:r>
          <w:rPr>
            <w:rFonts w:ascii="仿宋" w:eastAsia="仿宋" w:hAnsi="仿宋" w:cs="仿宋" w:hint="eastAsia"/>
            <w:lang w:eastAsia="zh-CN"/>
          </w:rPr>
          <w:t>(一)、社会影响效果分析</w:t>
        </w:r>
        <w:r>
          <w:tab/>
        </w:r>
        <w:r>
          <w:fldChar w:fldCharType="begin"/>
        </w:r>
        <w:r>
          <w:instrText xml:space="preserve"> PAGEREF _Toc11228 \h </w:instrText>
        </w:r>
        <w:r>
          <w:fldChar w:fldCharType="separate"/>
        </w:r>
        <w:r>
          <w:t>9</w:t>
        </w:r>
        <w:r>
          <w:fldChar w:fldCharType="end"/>
        </w:r>
      </w:hyperlink>
    </w:p>
    <w:p>
      <w:pPr>
        <w:pStyle w:val="TOC2"/>
        <w:tabs>
          <w:tab w:val="right" w:leader="dot" w:pos="8306"/>
        </w:tabs>
      </w:pPr>
      <w:hyperlink w:anchor="_Toc9334" w:history="1">
        <w:r>
          <w:rPr>
            <w:rFonts w:ascii="仿宋" w:eastAsia="仿宋" w:hAnsi="仿宋" w:cs="仿宋" w:hint="eastAsia"/>
            <w:lang w:eastAsia="zh-CN"/>
          </w:rPr>
          <w:t>(二)、社会适应性分析</w:t>
        </w:r>
        <w:r>
          <w:tab/>
        </w:r>
        <w:r>
          <w:fldChar w:fldCharType="begin"/>
        </w:r>
        <w:r>
          <w:instrText xml:space="preserve"> PAGEREF _Toc9334 \h </w:instrText>
        </w:r>
        <w:r>
          <w:fldChar w:fldCharType="separate"/>
        </w:r>
        <w:r>
          <w:t>12</w:t>
        </w:r>
        <w:r>
          <w:fldChar w:fldCharType="end"/>
        </w:r>
      </w:hyperlink>
    </w:p>
    <w:p>
      <w:pPr>
        <w:pStyle w:val="TOC2"/>
        <w:tabs>
          <w:tab w:val="right" w:leader="dot" w:pos="8306"/>
        </w:tabs>
      </w:pPr>
      <w:hyperlink w:anchor="_Toc32243" w:history="1">
        <w:r>
          <w:rPr>
            <w:rFonts w:ascii="仿宋" w:eastAsia="仿宋" w:hAnsi="仿宋" w:cs="仿宋" w:hint="eastAsia"/>
            <w:lang w:eastAsia="zh-CN"/>
          </w:rPr>
          <w:t>(三)、社会风险及对策分析</w:t>
        </w:r>
        <w:r>
          <w:tab/>
        </w:r>
        <w:r>
          <w:fldChar w:fldCharType="begin"/>
        </w:r>
        <w:r>
          <w:instrText xml:space="preserve"> PAGEREF _Toc32243 \h </w:instrText>
        </w:r>
        <w:r>
          <w:fldChar w:fldCharType="separate"/>
        </w:r>
        <w:r>
          <w:t>13</w:t>
        </w:r>
        <w:r>
          <w:fldChar w:fldCharType="end"/>
        </w:r>
      </w:hyperlink>
    </w:p>
    <w:p>
      <w:pPr>
        <w:pStyle w:val="TOC1"/>
        <w:tabs>
          <w:tab w:val="right" w:leader="dot" w:pos="8306"/>
        </w:tabs>
      </w:pPr>
      <w:hyperlink w:anchor="_Toc16395" w:history="1">
        <w:r>
          <w:rPr>
            <w:rFonts w:ascii="仿宋" w:eastAsia="仿宋" w:hAnsi="仿宋" w:cs="仿宋" w:hint="eastAsia"/>
            <w:lang w:eastAsia="zh-CN"/>
          </w:rPr>
          <w:t>三、环境和生态影响分析</w:t>
        </w:r>
        <w:r>
          <w:tab/>
        </w:r>
        <w:r>
          <w:fldChar w:fldCharType="begin"/>
        </w:r>
        <w:r>
          <w:instrText xml:space="preserve"> PAGEREF _Toc16395 \h </w:instrText>
        </w:r>
        <w:r>
          <w:fldChar w:fldCharType="separate"/>
        </w:r>
        <w:r>
          <w:t>17</w:t>
        </w:r>
        <w:r>
          <w:fldChar w:fldCharType="end"/>
        </w:r>
      </w:hyperlink>
    </w:p>
    <w:p>
      <w:pPr>
        <w:pStyle w:val="TOC2"/>
        <w:tabs>
          <w:tab w:val="right" w:leader="dot" w:pos="8306"/>
        </w:tabs>
      </w:pPr>
      <w:hyperlink w:anchor="_Toc1225" w:history="1">
        <w:r>
          <w:rPr>
            <w:rFonts w:ascii="仿宋" w:eastAsia="仿宋" w:hAnsi="仿宋" w:cs="仿宋" w:hint="eastAsia"/>
            <w:lang w:eastAsia="zh-CN"/>
          </w:rPr>
          <w:t>(一)、环境和生态现状</w:t>
        </w:r>
        <w:r>
          <w:tab/>
        </w:r>
        <w:r>
          <w:fldChar w:fldCharType="begin"/>
        </w:r>
        <w:r>
          <w:instrText xml:space="preserve"> PAGEREF _Toc1225 \h </w:instrText>
        </w:r>
        <w:r>
          <w:fldChar w:fldCharType="separate"/>
        </w:r>
        <w:r>
          <w:t>17</w:t>
        </w:r>
        <w:r>
          <w:fldChar w:fldCharType="end"/>
        </w:r>
      </w:hyperlink>
    </w:p>
    <w:p>
      <w:pPr>
        <w:pStyle w:val="TOC2"/>
        <w:tabs>
          <w:tab w:val="right" w:leader="dot" w:pos="8306"/>
        </w:tabs>
      </w:pPr>
      <w:hyperlink w:anchor="_Toc29037" w:history="1">
        <w:r>
          <w:rPr>
            <w:rFonts w:ascii="仿宋" w:eastAsia="仿宋" w:hAnsi="仿宋" w:cs="仿宋" w:hint="eastAsia"/>
            <w:lang w:eastAsia="zh-CN"/>
          </w:rPr>
          <w:t>(二)、生态环境影响分析</w:t>
        </w:r>
        <w:r>
          <w:tab/>
        </w:r>
        <w:r>
          <w:fldChar w:fldCharType="begin"/>
        </w:r>
        <w:r>
          <w:instrText xml:space="preserve"> PAGEREF _Toc29037 \h </w:instrText>
        </w:r>
        <w:r>
          <w:fldChar w:fldCharType="separate"/>
        </w:r>
        <w:r>
          <w:t>19</w:t>
        </w:r>
        <w:r>
          <w:fldChar w:fldCharType="end"/>
        </w:r>
      </w:hyperlink>
    </w:p>
    <w:p>
      <w:pPr>
        <w:pStyle w:val="TOC2"/>
        <w:tabs>
          <w:tab w:val="right" w:leader="dot" w:pos="8306"/>
        </w:tabs>
      </w:pPr>
      <w:hyperlink w:anchor="_Toc10008" w:history="1">
        <w:r>
          <w:rPr>
            <w:rFonts w:ascii="仿宋" w:eastAsia="仿宋" w:hAnsi="仿宋" w:cs="仿宋" w:hint="eastAsia"/>
            <w:lang w:eastAsia="zh-CN"/>
          </w:rPr>
          <w:t>(三)、生态环境保护措施</w:t>
        </w:r>
        <w:r>
          <w:tab/>
        </w:r>
        <w:r>
          <w:fldChar w:fldCharType="begin"/>
        </w:r>
        <w:r>
          <w:instrText xml:space="preserve"> PAGEREF _Toc10008 \h </w:instrText>
        </w:r>
        <w:r>
          <w:fldChar w:fldCharType="separate"/>
        </w:r>
        <w:r>
          <w:t>20</w:t>
        </w:r>
        <w:r>
          <w:fldChar w:fldCharType="end"/>
        </w:r>
      </w:hyperlink>
    </w:p>
    <w:p>
      <w:pPr>
        <w:pStyle w:val="TOC2"/>
        <w:tabs>
          <w:tab w:val="right" w:leader="dot" w:pos="8306"/>
        </w:tabs>
      </w:pPr>
      <w:hyperlink w:anchor="_Toc20159" w:history="1">
        <w:r>
          <w:rPr>
            <w:rFonts w:ascii="仿宋" w:eastAsia="仿宋" w:hAnsi="仿宋" w:cs="仿宋" w:hint="eastAsia"/>
            <w:lang w:eastAsia="zh-CN"/>
          </w:rPr>
          <w:t>(四)、地质灾害影响分析</w:t>
        </w:r>
        <w:r>
          <w:tab/>
        </w:r>
        <w:r>
          <w:fldChar w:fldCharType="begin"/>
        </w:r>
        <w:r>
          <w:instrText xml:space="preserve"> PAGEREF _Toc20159 \h </w:instrText>
        </w:r>
        <w:r>
          <w:fldChar w:fldCharType="separate"/>
        </w:r>
        <w:r>
          <w:t>22</w:t>
        </w:r>
        <w:r>
          <w:fldChar w:fldCharType="end"/>
        </w:r>
      </w:hyperlink>
    </w:p>
    <w:p>
      <w:pPr>
        <w:pStyle w:val="TOC2"/>
        <w:tabs>
          <w:tab w:val="right" w:leader="dot" w:pos="8306"/>
        </w:tabs>
      </w:pPr>
      <w:hyperlink w:anchor="_Toc2947" w:history="1">
        <w:r>
          <w:rPr>
            <w:rFonts w:ascii="仿宋" w:eastAsia="仿宋" w:hAnsi="仿宋" w:cs="仿宋" w:hint="eastAsia"/>
            <w:lang w:eastAsia="zh-CN"/>
          </w:rPr>
          <w:t>(五)、特殊环境影响</w:t>
        </w:r>
        <w:r>
          <w:tab/>
        </w:r>
        <w:r>
          <w:fldChar w:fldCharType="begin"/>
        </w:r>
        <w:r>
          <w:instrText xml:space="preserve"> PAGEREF _Toc2947 \h </w:instrText>
        </w:r>
        <w:r>
          <w:fldChar w:fldCharType="separate"/>
        </w:r>
        <w:r>
          <w:t>23</w:t>
        </w:r>
        <w:r>
          <w:fldChar w:fldCharType="end"/>
        </w:r>
      </w:hyperlink>
    </w:p>
    <w:p>
      <w:pPr>
        <w:pStyle w:val="TOC1"/>
        <w:tabs>
          <w:tab w:val="right" w:leader="dot" w:pos="8306"/>
        </w:tabs>
      </w:pPr>
      <w:hyperlink w:anchor="_Toc20734" w:history="1">
        <w:r>
          <w:rPr>
            <w:rFonts w:ascii="仿宋" w:eastAsia="仿宋" w:hAnsi="仿宋" w:cs="仿宋" w:hint="eastAsia"/>
            <w:lang w:eastAsia="zh-CN"/>
          </w:rPr>
          <w:t>四、资源开发及综合利用分析</w:t>
        </w:r>
        <w:r>
          <w:tab/>
        </w:r>
        <w:r>
          <w:fldChar w:fldCharType="begin"/>
        </w:r>
        <w:r>
          <w:instrText xml:space="preserve"> PAGEREF _Toc20734 \h </w:instrText>
        </w:r>
        <w:r>
          <w:fldChar w:fldCharType="separate"/>
        </w:r>
        <w:r>
          <w:t>24</w:t>
        </w:r>
        <w:r>
          <w:fldChar w:fldCharType="end"/>
        </w:r>
      </w:hyperlink>
    </w:p>
    <w:p>
      <w:pPr>
        <w:pStyle w:val="TOC2"/>
        <w:tabs>
          <w:tab w:val="right" w:leader="dot" w:pos="8306"/>
        </w:tabs>
      </w:pPr>
      <w:hyperlink w:anchor="_Toc2157" w:history="1">
        <w:r>
          <w:rPr>
            <w:rFonts w:ascii="仿宋" w:eastAsia="仿宋" w:hAnsi="仿宋" w:cs="仿宋" w:hint="eastAsia"/>
            <w:lang w:eastAsia="zh-CN"/>
          </w:rPr>
          <w:t>(一)、资源开发方案</w:t>
        </w:r>
        <w:r>
          <w:tab/>
        </w:r>
        <w:r>
          <w:fldChar w:fldCharType="begin"/>
        </w:r>
        <w:r>
          <w:instrText xml:space="preserve"> PAGEREF _Toc2157 \h </w:instrText>
        </w:r>
        <w:r>
          <w:fldChar w:fldCharType="separate"/>
        </w:r>
        <w:r>
          <w:t>24</w:t>
        </w:r>
        <w:r>
          <w:fldChar w:fldCharType="end"/>
        </w:r>
      </w:hyperlink>
    </w:p>
    <w:p>
      <w:pPr>
        <w:pStyle w:val="TOC2"/>
        <w:tabs>
          <w:tab w:val="right" w:leader="dot" w:pos="8306"/>
        </w:tabs>
      </w:pPr>
      <w:hyperlink w:anchor="_Toc6382" w:history="1">
        <w:r>
          <w:rPr>
            <w:rFonts w:ascii="仿宋" w:eastAsia="仿宋" w:hAnsi="仿宋" w:cs="仿宋" w:hint="eastAsia"/>
            <w:lang w:eastAsia="zh-CN"/>
          </w:rPr>
          <w:t>(二)、资源利用方案</w:t>
        </w:r>
        <w:r>
          <w:tab/>
        </w:r>
        <w:r>
          <w:fldChar w:fldCharType="begin"/>
        </w:r>
        <w:r>
          <w:instrText xml:space="preserve"> PAGEREF _Toc6382 \h </w:instrText>
        </w:r>
        <w:r>
          <w:fldChar w:fldCharType="separate"/>
        </w:r>
        <w:r>
          <w:t>25</w:t>
        </w:r>
        <w:r>
          <w:fldChar w:fldCharType="end"/>
        </w:r>
      </w:hyperlink>
    </w:p>
    <w:p>
      <w:pPr>
        <w:pStyle w:val="TOC2"/>
        <w:tabs>
          <w:tab w:val="right" w:leader="dot" w:pos="8306"/>
        </w:tabs>
      </w:pPr>
      <w:hyperlink w:anchor="_Toc6065" w:history="1">
        <w:r>
          <w:rPr>
            <w:rFonts w:ascii="仿宋" w:eastAsia="仿宋" w:hAnsi="仿宋" w:cs="仿宋" w:hint="eastAsia"/>
            <w:lang w:eastAsia="zh-CN"/>
          </w:rPr>
          <w:t>(三)、资源节约措施</w:t>
        </w:r>
        <w:r>
          <w:tab/>
        </w:r>
        <w:r>
          <w:fldChar w:fldCharType="begin"/>
        </w:r>
        <w:r>
          <w:instrText xml:space="preserve"> PAGEREF _Toc6065 \h </w:instrText>
        </w:r>
        <w:r>
          <w:fldChar w:fldCharType="separate"/>
        </w:r>
        <w:r>
          <w:t>26</w:t>
        </w:r>
        <w:r>
          <w:fldChar w:fldCharType="end"/>
        </w:r>
      </w:hyperlink>
    </w:p>
    <w:p>
      <w:pPr>
        <w:pStyle w:val="TOC1"/>
        <w:tabs>
          <w:tab w:val="right" w:leader="dot" w:pos="8306"/>
        </w:tabs>
      </w:pPr>
      <w:hyperlink w:anchor="_Toc19585" w:history="1">
        <w:r>
          <w:rPr>
            <w:rFonts w:ascii="仿宋" w:eastAsia="仿宋" w:hAnsi="仿宋" w:cs="仿宋" w:hint="eastAsia"/>
            <w:lang w:eastAsia="zh-CN"/>
          </w:rPr>
          <w:t>五、背景、必要性分析</w:t>
        </w:r>
        <w:r>
          <w:tab/>
        </w:r>
        <w:r>
          <w:fldChar w:fldCharType="begin"/>
        </w:r>
        <w:r>
          <w:instrText xml:space="preserve"> PAGEREF _Toc19585 \h </w:instrText>
        </w:r>
        <w:r>
          <w:fldChar w:fldCharType="separate"/>
        </w:r>
        <w:r>
          <w:t>28</w:t>
        </w:r>
        <w:r>
          <w:fldChar w:fldCharType="end"/>
        </w:r>
      </w:hyperlink>
    </w:p>
    <w:p>
      <w:pPr>
        <w:pStyle w:val="TOC2"/>
        <w:tabs>
          <w:tab w:val="right" w:leader="dot" w:pos="8306"/>
        </w:tabs>
      </w:pPr>
      <w:hyperlink w:anchor="_Toc5367" w:history="1">
        <w:r>
          <w:rPr>
            <w:rFonts w:ascii="仿宋" w:eastAsia="仿宋" w:hAnsi="仿宋" w:cs="仿宋" w:hint="eastAsia"/>
            <w:lang w:eastAsia="zh-CN"/>
          </w:rPr>
          <w:t>(一)、项目建设背景</w:t>
        </w:r>
        <w:r>
          <w:tab/>
        </w:r>
        <w:r>
          <w:fldChar w:fldCharType="begin"/>
        </w:r>
        <w:r>
          <w:instrText xml:space="preserve"> PAGEREF _Toc5367 \h </w:instrText>
        </w:r>
        <w:r>
          <w:fldChar w:fldCharType="separate"/>
        </w:r>
        <w:r>
          <w:t>28</w:t>
        </w:r>
        <w:r>
          <w:fldChar w:fldCharType="end"/>
        </w:r>
      </w:hyperlink>
    </w:p>
    <w:p>
      <w:pPr>
        <w:pStyle w:val="TOC2"/>
        <w:tabs>
          <w:tab w:val="right" w:leader="dot" w:pos="8306"/>
        </w:tabs>
      </w:pPr>
      <w:hyperlink w:anchor="_Toc22612" w:history="1">
        <w:r>
          <w:rPr>
            <w:rFonts w:ascii="仿宋" w:eastAsia="仿宋" w:hAnsi="仿宋" w:cs="仿宋" w:hint="eastAsia"/>
            <w:lang w:eastAsia="zh-CN"/>
          </w:rPr>
          <w:t>(二)、必要性分析</w:t>
        </w:r>
        <w:r>
          <w:tab/>
        </w:r>
        <w:r>
          <w:fldChar w:fldCharType="begin"/>
        </w:r>
        <w:r>
          <w:instrText xml:space="preserve"> PAGEREF _Toc22612 \h </w:instrText>
        </w:r>
        <w:r>
          <w:fldChar w:fldCharType="separate"/>
        </w:r>
        <w:r>
          <w:t>29</w:t>
        </w:r>
        <w:r>
          <w:fldChar w:fldCharType="end"/>
        </w:r>
      </w:hyperlink>
    </w:p>
    <w:p>
      <w:pPr>
        <w:pStyle w:val="TOC2"/>
        <w:tabs>
          <w:tab w:val="right" w:leader="dot" w:pos="8306"/>
        </w:tabs>
      </w:pPr>
      <w:hyperlink w:anchor="_Toc943" w:history="1">
        <w:r>
          <w:rPr>
            <w:rFonts w:ascii="仿宋" w:eastAsia="仿宋" w:hAnsi="仿宋" w:cs="仿宋" w:hint="eastAsia"/>
            <w:lang w:eastAsia="zh-CN"/>
          </w:rPr>
          <w:t>(三)、项目建设有利条件</w:t>
        </w:r>
        <w:r>
          <w:tab/>
        </w:r>
        <w:r>
          <w:fldChar w:fldCharType="begin"/>
        </w:r>
        <w:r>
          <w:instrText xml:space="preserve"> PAGEREF _Toc943 \h </w:instrText>
        </w:r>
        <w:r>
          <w:fldChar w:fldCharType="separate"/>
        </w:r>
        <w:r>
          <w:t>30</w:t>
        </w:r>
        <w:r>
          <w:fldChar w:fldCharType="end"/>
        </w:r>
      </w:hyperlink>
    </w:p>
    <w:p>
      <w:pPr>
        <w:pStyle w:val="TOC1"/>
        <w:tabs>
          <w:tab w:val="right" w:leader="dot" w:pos="8306"/>
        </w:tabs>
      </w:pPr>
      <w:hyperlink w:anchor="_Toc32312" w:history="1">
        <w:r>
          <w:rPr>
            <w:rFonts w:ascii="仿宋" w:eastAsia="仿宋" w:hAnsi="仿宋" w:cs="仿宋" w:hint="eastAsia"/>
            <w:lang w:eastAsia="zh-CN"/>
          </w:rPr>
          <w:t>六、付里叶红外分光光度计项目概论</w:t>
        </w:r>
        <w:r>
          <w:tab/>
        </w:r>
        <w:r>
          <w:fldChar w:fldCharType="begin"/>
        </w:r>
        <w:r>
          <w:instrText xml:space="preserve"> PAGEREF _Toc32312 \h </w:instrText>
        </w:r>
        <w:r>
          <w:fldChar w:fldCharType="separate"/>
        </w:r>
        <w:r>
          <w:t>32</w:t>
        </w:r>
        <w:r>
          <w:fldChar w:fldCharType="end"/>
        </w:r>
      </w:hyperlink>
    </w:p>
    <w:p>
      <w:pPr>
        <w:pStyle w:val="TOC2"/>
        <w:tabs>
          <w:tab w:val="right" w:leader="dot" w:pos="8306"/>
        </w:tabs>
      </w:pPr>
      <w:hyperlink w:anchor="_Toc16898" w:history="1">
        <w:r>
          <w:rPr>
            <w:rFonts w:ascii="仿宋" w:eastAsia="仿宋" w:hAnsi="仿宋" w:cs="仿宋" w:hint="eastAsia"/>
            <w:lang w:eastAsia="zh-CN"/>
          </w:rPr>
          <w:t>(一)、项目申报单位概况</w:t>
        </w:r>
        <w:r>
          <w:tab/>
        </w:r>
        <w:r>
          <w:fldChar w:fldCharType="begin"/>
        </w:r>
        <w:r>
          <w:instrText xml:space="preserve"> PAGEREF _Toc16898 \h </w:instrText>
        </w:r>
        <w:r>
          <w:fldChar w:fldCharType="separate"/>
        </w:r>
        <w:r>
          <w:t>32</w:t>
        </w:r>
        <w:r>
          <w:fldChar w:fldCharType="end"/>
        </w:r>
      </w:hyperlink>
    </w:p>
    <w:p>
      <w:pPr>
        <w:pStyle w:val="TOC2"/>
        <w:tabs>
          <w:tab w:val="right" w:leader="dot" w:pos="8306"/>
        </w:tabs>
      </w:pPr>
      <w:hyperlink w:anchor="_Toc8418" w:history="1">
        <w:r>
          <w:rPr>
            <w:rFonts w:ascii="仿宋" w:eastAsia="仿宋" w:hAnsi="仿宋" w:cs="仿宋" w:hint="eastAsia"/>
            <w:lang w:eastAsia="zh-CN"/>
          </w:rPr>
          <w:t>(二)、项目概况</w:t>
        </w:r>
        <w:r>
          <w:tab/>
        </w:r>
        <w:r>
          <w:fldChar w:fldCharType="begin"/>
        </w:r>
        <w:r>
          <w:instrText xml:space="preserve"> PAGEREF _Toc8418 \h </w:instrText>
        </w:r>
        <w:r>
          <w:fldChar w:fldCharType="separate"/>
        </w:r>
        <w:r>
          <w:t>33</w:t>
        </w:r>
        <w:r>
          <w:fldChar w:fldCharType="end"/>
        </w:r>
      </w:hyperlink>
    </w:p>
    <w:p>
      <w:pPr>
        <w:pStyle w:val="TOC1"/>
        <w:tabs>
          <w:tab w:val="right" w:leader="dot" w:pos="8306"/>
        </w:tabs>
      </w:pPr>
      <w:hyperlink w:anchor="_Toc30779" w:history="1">
        <w:r>
          <w:rPr>
            <w:rFonts w:ascii="仿宋" w:eastAsia="仿宋" w:hAnsi="仿宋" w:cs="仿宋" w:hint="eastAsia"/>
            <w:lang w:eastAsia="zh-CN"/>
          </w:rPr>
          <w:t>七、项目变更管理</w:t>
        </w:r>
        <w:r>
          <w:tab/>
        </w:r>
        <w:r>
          <w:fldChar w:fldCharType="begin"/>
        </w:r>
        <w:r>
          <w:instrText xml:space="preserve"> PAGEREF _Toc30779 \h </w:instrText>
        </w:r>
        <w:r>
          <w:fldChar w:fldCharType="separate"/>
        </w:r>
        <w:r>
          <w:t>36</w:t>
        </w:r>
        <w:r>
          <w:fldChar w:fldCharType="end"/>
        </w:r>
      </w:hyperlink>
    </w:p>
    <w:p>
      <w:pPr>
        <w:pStyle w:val="TOC2"/>
        <w:tabs>
          <w:tab w:val="right" w:leader="dot" w:pos="8306"/>
        </w:tabs>
      </w:pPr>
      <w:hyperlink w:anchor="_Toc32307" w:history="1">
        <w:r>
          <w:rPr>
            <w:rFonts w:ascii="仿宋" w:eastAsia="仿宋" w:hAnsi="仿宋" w:cs="仿宋" w:hint="eastAsia"/>
            <w:lang w:eastAsia="zh-CN"/>
          </w:rPr>
          <w:t>(一)、变更控制流程</w:t>
        </w:r>
        <w:r>
          <w:tab/>
        </w:r>
        <w:r>
          <w:fldChar w:fldCharType="begin"/>
        </w:r>
        <w:r>
          <w:instrText xml:space="preserve"> PAGEREF _Toc32307 \h </w:instrText>
        </w:r>
        <w:r>
          <w:fldChar w:fldCharType="separate"/>
        </w:r>
        <w:r>
          <w:t>36</w:t>
        </w:r>
        <w:r>
          <w:fldChar w:fldCharType="end"/>
        </w:r>
      </w:hyperlink>
    </w:p>
    <w:p>
      <w:pPr>
        <w:pStyle w:val="TOC2"/>
        <w:tabs>
          <w:tab w:val="right" w:leader="dot" w:pos="8306"/>
        </w:tabs>
      </w:pPr>
      <w:hyperlink w:anchor="_Toc20592" w:history="1">
        <w:r>
          <w:rPr>
            <w:rFonts w:ascii="仿宋" w:eastAsia="仿宋" w:hAnsi="仿宋" w:cs="仿宋" w:hint="eastAsia"/>
            <w:lang w:eastAsia="zh-CN"/>
          </w:rPr>
          <w:t>(二)、影响评估与处理</w:t>
        </w:r>
        <w:r>
          <w:tab/>
        </w:r>
        <w:r>
          <w:fldChar w:fldCharType="begin"/>
        </w:r>
        <w:r>
          <w:instrText xml:space="preserve"> PAGEREF _Toc20592 \h </w:instrText>
        </w:r>
        <w:r>
          <w:fldChar w:fldCharType="separate"/>
        </w:r>
        <w:r>
          <w:t>37</w:t>
        </w:r>
        <w:r>
          <w:fldChar w:fldCharType="end"/>
        </w:r>
      </w:hyperlink>
    </w:p>
    <w:p>
      <w:pPr>
        <w:pStyle w:val="TOC2"/>
        <w:tabs>
          <w:tab w:val="right" w:leader="dot" w:pos="8306"/>
        </w:tabs>
      </w:pPr>
      <w:hyperlink w:anchor="_Toc21694" w:history="1">
        <w:r>
          <w:rPr>
            <w:rFonts w:ascii="仿宋" w:eastAsia="仿宋" w:hAnsi="仿宋" w:cs="仿宋" w:hint="eastAsia"/>
            <w:lang w:eastAsia="zh-CN"/>
          </w:rPr>
          <w:t>(三)、变更记录与追踪</w:t>
        </w:r>
        <w:r>
          <w:tab/>
        </w:r>
        <w:r>
          <w:fldChar w:fldCharType="begin"/>
        </w:r>
        <w:r>
          <w:instrText xml:space="preserve"> PAGEREF _Toc21694 \h </w:instrText>
        </w:r>
        <w:r>
          <w:fldChar w:fldCharType="separate"/>
        </w:r>
        <w:r>
          <w:t>38</w:t>
        </w:r>
        <w:r>
          <w:fldChar w:fldCharType="end"/>
        </w:r>
      </w:hyperlink>
    </w:p>
    <w:p>
      <w:pPr>
        <w:pStyle w:val="TOC2"/>
        <w:tabs>
          <w:tab w:val="right" w:leader="dot" w:pos="8306"/>
        </w:tabs>
      </w:pPr>
      <w:hyperlink w:anchor="_Toc8306" w:history="1">
        <w:r>
          <w:rPr>
            <w:rFonts w:ascii="仿宋" w:eastAsia="仿宋" w:hAnsi="仿宋" w:cs="仿宋" w:hint="eastAsia"/>
            <w:lang w:eastAsia="zh-CN"/>
          </w:rPr>
          <w:t>(四)、变更管理策略</w:t>
        </w:r>
        <w:r>
          <w:tab/>
        </w:r>
        <w:r>
          <w:fldChar w:fldCharType="begin"/>
        </w:r>
        <w:r>
          <w:instrText xml:space="preserve"> PAGEREF _Toc8306 \h </w:instrText>
        </w:r>
        <w:r>
          <w:fldChar w:fldCharType="separate"/>
        </w:r>
        <w:r>
          <w:t>40</w:t>
        </w:r>
        <w:r>
          <w:fldChar w:fldCharType="end"/>
        </w:r>
      </w:hyperlink>
    </w:p>
    <w:p>
      <w:pPr>
        <w:pStyle w:val="TOC1"/>
        <w:tabs>
          <w:tab w:val="right" w:leader="dot" w:pos="8306"/>
        </w:tabs>
      </w:pPr>
      <w:hyperlink w:anchor="_Toc5744" w:history="1">
        <w:r>
          <w:rPr>
            <w:rFonts w:ascii="仿宋" w:eastAsia="仿宋" w:hAnsi="仿宋" w:cs="仿宋" w:hint="eastAsia"/>
            <w:lang w:eastAsia="zh-CN"/>
          </w:rPr>
          <w:t>八、安全与应急管理</w:t>
        </w:r>
        <w:r>
          <w:tab/>
        </w:r>
        <w:r>
          <w:fldChar w:fldCharType="begin"/>
        </w:r>
        <w:r>
          <w:instrText xml:space="preserve"> PAGEREF _Toc5744 \h </w:instrText>
        </w:r>
        <w:r>
          <w:fldChar w:fldCharType="separate"/>
        </w:r>
        <w:r>
          <w:t>42</w:t>
        </w:r>
        <w:r>
          <w:fldChar w:fldCharType="end"/>
        </w:r>
      </w:hyperlink>
    </w:p>
    <w:p>
      <w:pPr>
        <w:pStyle w:val="TOC2"/>
        <w:tabs>
          <w:tab w:val="right" w:leader="dot" w:pos="8306"/>
        </w:tabs>
      </w:pPr>
      <w:hyperlink w:anchor="_Toc16466" w:history="1">
        <w:r>
          <w:rPr>
            <w:rFonts w:ascii="仿宋" w:eastAsia="仿宋" w:hAnsi="仿宋" w:cs="仿宋" w:hint="eastAsia"/>
            <w:lang w:eastAsia="zh-CN"/>
          </w:rPr>
          <w:t>(一)、安全生产管理</w:t>
        </w:r>
        <w:r>
          <w:tab/>
        </w:r>
        <w:r>
          <w:fldChar w:fldCharType="begin"/>
        </w:r>
        <w:r>
          <w:instrText xml:space="preserve"> PAGEREF _Toc16466 \h </w:instrText>
        </w:r>
        <w:r>
          <w:fldChar w:fldCharType="separate"/>
        </w:r>
        <w:r>
          <w:t>42</w:t>
        </w:r>
        <w:r>
          <w:fldChar w:fldCharType="end"/>
        </w:r>
      </w:hyperlink>
    </w:p>
    <w:p>
      <w:pPr>
        <w:pStyle w:val="TOC2"/>
        <w:tabs>
          <w:tab w:val="right" w:leader="dot" w:pos="8306"/>
        </w:tabs>
      </w:pPr>
      <w:hyperlink w:anchor="_Toc6538" w:history="1">
        <w:r>
          <w:rPr>
            <w:rFonts w:ascii="仿宋" w:eastAsia="仿宋" w:hAnsi="仿宋" w:cs="仿宋" w:hint="eastAsia"/>
            <w:lang w:eastAsia="zh-CN"/>
          </w:rPr>
          <w:t>(二)、应急预案与响应</w:t>
        </w:r>
        <w:r>
          <w:tab/>
        </w:r>
        <w:r>
          <w:fldChar w:fldCharType="begin"/>
        </w:r>
        <w:r>
          <w:instrText xml:space="preserve"> PAGEREF _Toc6538 \h </w:instrText>
        </w:r>
        <w:r>
          <w:fldChar w:fldCharType="separate"/>
        </w:r>
        <w:r>
          <w:t>43</w:t>
        </w:r>
        <w:r>
          <w:fldChar w:fldCharType="end"/>
        </w:r>
      </w:hyperlink>
    </w:p>
    <w:p>
      <w:pPr>
        <w:pStyle w:val="TOC1"/>
        <w:tabs>
          <w:tab w:val="right" w:leader="dot" w:pos="8306"/>
        </w:tabs>
      </w:pPr>
      <w:hyperlink w:anchor="_Toc23036" w:history="1">
        <w:r>
          <w:rPr>
            <w:rFonts w:ascii="仿宋" w:eastAsia="仿宋" w:hAnsi="仿宋" w:cs="仿宋" w:hint="eastAsia"/>
            <w:lang w:eastAsia="zh-CN"/>
          </w:rPr>
          <w:t>九、客户关系管理与市场拓展</w:t>
        </w:r>
        <w:r>
          <w:tab/>
        </w:r>
        <w:r>
          <w:fldChar w:fldCharType="begin"/>
        </w:r>
        <w:r>
          <w:instrText xml:space="preserve"> PAGEREF _Toc23036 \h </w:instrText>
        </w:r>
        <w:r>
          <w:fldChar w:fldCharType="separate"/>
        </w:r>
        <w:r>
          <w:t>45</w:t>
        </w:r>
        <w:r>
          <w:fldChar w:fldCharType="end"/>
        </w:r>
      </w:hyperlink>
    </w:p>
    <w:p>
      <w:pPr>
        <w:pStyle w:val="TOC2"/>
        <w:tabs>
          <w:tab w:val="right" w:leader="dot" w:pos="8306"/>
        </w:tabs>
      </w:pPr>
      <w:hyperlink w:anchor="_Toc583" w:history="1">
        <w:r>
          <w:rPr>
            <w:rFonts w:ascii="仿宋" w:eastAsia="仿宋" w:hAnsi="仿宋" w:cs="仿宋" w:hint="eastAsia"/>
            <w:lang w:eastAsia="zh-CN"/>
          </w:rPr>
          <w:t>(一)、客户关系管理策略</w:t>
        </w:r>
        <w:r>
          <w:tab/>
        </w:r>
        <w:r>
          <w:fldChar w:fldCharType="begin"/>
        </w:r>
        <w:r>
          <w:instrText xml:space="preserve"> PAGEREF _Toc583 \h </w:instrText>
        </w:r>
        <w:r>
          <w:fldChar w:fldCharType="separate"/>
        </w:r>
        <w:r>
          <w:t>45</w:t>
        </w:r>
        <w:r>
          <w:fldChar w:fldCharType="end"/>
        </w:r>
      </w:hyperlink>
    </w:p>
    <w:p>
      <w:pPr>
        <w:pStyle w:val="TOC2"/>
        <w:tabs>
          <w:tab w:val="right" w:leader="dot" w:pos="8306"/>
        </w:tabs>
      </w:pPr>
      <w:hyperlink w:anchor="_Toc8885" w:history="1">
        <w:r>
          <w:rPr>
            <w:rFonts w:ascii="仿宋" w:eastAsia="仿宋" w:hAnsi="仿宋" w:cs="仿宋" w:hint="eastAsia"/>
            <w:lang w:eastAsia="zh-CN"/>
          </w:rPr>
          <w:t>(二)、市场拓展方案</w:t>
        </w:r>
        <w:r>
          <w:tab/>
        </w:r>
        <w:r>
          <w:fldChar w:fldCharType="begin"/>
        </w:r>
        <w:r>
          <w:instrText xml:space="preserve"> PAGEREF _Toc8885 \h </w:instrText>
        </w:r>
        <w:r>
          <w:fldChar w:fldCharType="separate"/>
        </w:r>
        <w:r>
          <w:t>46</w:t>
        </w:r>
        <w:r>
          <w:fldChar w:fldCharType="end"/>
        </w:r>
      </w:hyperlink>
    </w:p>
    <w:p>
      <w:pPr>
        <w:pStyle w:val="TOC1"/>
        <w:tabs>
          <w:tab w:val="right" w:leader="dot" w:pos="8306"/>
        </w:tabs>
      </w:pPr>
      <w:hyperlink w:anchor="_Toc13033" w:history="1">
        <w:r>
          <w:rPr>
            <w:rFonts w:ascii="仿宋" w:eastAsia="仿宋" w:hAnsi="仿宋" w:cs="仿宋" w:hint="eastAsia"/>
            <w:lang w:eastAsia="zh-CN"/>
          </w:rPr>
          <w:t>十、项目质量与标准</w:t>
        </w:r>
        <w:r>
          <w:tab/>
        </w:r>
        <w:r>
          <w:fldChar w:fldCharType="begin"/>
        </w:r>
        <w:r>
          <w:instrText xml:space="preserve"> PAGEREF _Toc13033 \h </w:instrText>
        </w:r>
        <w:r>
          <w:fldChar w:fldCharType="separate"/>
        </w:r>
        <w:r>
          <w:t>47</w:t>
        </w:r>
        <w:r>
          <w:fldChar w:fldCharType="end"/>
        </w:r>
      </w:hyperlink>
    </w:p>
    <w:p>
      <w:pPr>
        <w:pStyle w:val="TOC2"/>
        <w:tabs>
          <w:tab w:val="right" w:leader="dot" w:pos="8306"/>
        </w:tabs>
      </w:pPr>
      <w:hyperlink w:anchor="_Toc13699" w:history="1">
        <w:r>
          <w:rPr>
            <w:rFonts w:ascii="仿宋" w:eastAsia="仿宋" w:hAnsi="仿宋" w:cs="仿宋" w:hint="eastAsia"/>
            <w:lang w:eastAsia="zh-CN"/>
          </w:rPr>
          <w:t>(一)、质量保障体系</w:t>
        </w:r>
        <w:r>
          <w:tab/>
        </w:r>
        <w:r>
          <w:fldChar w:fldCharType="begin"/>
        </w:r>
        <w:r>
          <w:instrText xml:space="preserve"> PAGEREF _Toc13699 \h </w:instrText>
        </w:r>
        <w:r>
          <w:fldChar w:fldCharType="separate"/>
        </w:r>
        <w:r>
          <w:t>47</w:t>
        </w:r>
        <w:r>
          <w:fldChar w:fldCharType="end"/>
        </w:r>
      </w:hyperlink>
    </w:p>
    <w:p>
      <w:pPr>
        <w:pStyle w:val="TOC2"/>
        <w:tabs>
          <w:tab w:val="right" w:leader="dot" w:pos="8306"/>
        </w:tabs>
      </w:pPr>
      <w:hyperlink w:anchor="_Toc15621" w:history="1">
        <w:r>
          <w:rPr>
            <w:rFonts w:ascii="仿宋" w:eastAsia="仿宋" w:hAnsi="仿宋" w:cs="仿宋" w:hint="eastAsia"/>
            <w:lang w:eastAsia="zh-CN"/>
          </w:rPr>
          <w:t>(二)、标准化作业流程</w:t>
        </w:r>
        <w:r>
          <w:tab/>
        </w:r>
        <w:r>
          <w:fldChar w:fldCharType="begin"/>
        </w:r>
        <w:r>
          <w:instrText xml:space="preserve"> PAGEREF _Toc15621 \h </w:instrText>
        </w:r>
        <w:r>
          <w:fldChar w:fldCharType="separate"/>
        </w:r>
        <w:r>
          <w:t>49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806" w:history="1">
        <w:r>
          <w:rPr>
            <w:rFonts w:ascii="仿宋" w:eastAsia="仿宋" w:hAnsi="仿宋" w:cs="仿宋" w:hint="eastAsia"/>
            <w:lang w:eastAsia="zh-CN"/>
          </w:rPr>
          <w:t>(三)、质量监控与评估</w:t>
        </w:r>
        <w:r>
          <w:tab/>
        </w:r>
        <w:r>
          <w:fldChar w:fldCharType="begin"/>
        </w:r>
        <w:r>
          <w:instrText xml:space="preserve"> PAGEREF _Toc15806 \h </w:instrText>
        </w:r>
        <w:r>
          <w:fldChar w:fldCharType="separate"/>
        </w:r>
        <w:r>
          <w:t>50</w:t>
        </w:r>
        <w:r>
          <w:fldChar w:fldCharType="end"/>
        </w:r>
      </w:hyperlink>
    </w:p>
    <w:p>
      <w:pPr>
        <w:pStyle w:val="TOC2"/>
        <w:tabs>
          <w:tab w:val="right" w:leader="dot" w:pos="8306"/>
        </w:tabs>
      </w:pPr>
      <w:hyperlink w:anchor="_Toc26175" w:history="1">
        <w:r>
          <w:rPr>
            <w:rFonts w:ascii="仿宋" w:eastAsia="仿宋" w:hAnsi="仿宋" w:cs="仿宋" w:hint="eastAsia"/>
            <w:lang w:eastAsia="zh-CN"/>
          </w:rPr>
          <w:t>(四)、质量改进计划</w:t>
        </w:r>
        <w:r>
          <w:tab/>
        </w:r>
        <w:r>
          <w:fldChar w:fldCharType="begin"/>
        </w:r>
        <w:r>
          <w:instrText xml:space="preserve"> PAGEREF _Toc26175 \h </w:instrText>
        </w:r>
        <w:r>
          <w:fldChar w:fldCharType="separate"/>
        </w:r>
        <w:r>
          <w:t>51</w:t>
        </w:r>
        <w:r>
          <w:fldChar w:fldCharType="end"/>
        </w:r>
      </w:hyperlink>
    </w:p>
    <w:p>
      <w:pPr>
        <w:pStyle w:val="TOC1"/>
        <w:tabs>
          <w:tab w:val="right" w:leader="dot" w:pos="8306"/>
        </w:tabs>
      </w:pPr>
      <w:hyperlink w:anchor="_Toc23401" w:history="1">
        <w:r>
          <w:rPr>
            <w:rFonts w:ascii="仿宋" w:eastAsia="仿宋" w:hAnsi="仿宋" w:cs="仿宋" w:hint="eastAsia"/>
            <w:lang w:eastAsia="zh-CN"/>
          </w:rPr>
          <w:t>十一、项目进度计划</w:t>
        </w:r>
        <w:r>
          <w:tab/>
        </w:r>
        <w:r>
          <w:fldChar w:fldCharType="begin"/>
        </w:r>
        <w:r>
          <w:instrText xml:space="preserve"> PAGEREF _Toc23401 \h </w:instrText>
        </w:r>
        <w:r>
          <w:fldChar w:fldCharType="separate"/>
        </w:r>
        <w:r>
          <w:t>53</w:t>
        </w:r>
        <w:r>
          <w:fldChar w:fldCharType="end"/>
        </w:r>
      </w:hyperlink>
    </w:p>
    <w:p>
      <w:pPr>
        <w:pStyle w:val="TOC2"/>
        <w:tabs>
          <w:tab w:val="right" w:leader="dot" w:pos="8306"/>
        </w:tabs>
      </w:pPr>
      <w:hyperlink w:anchor="_Toc9176" w:history="1">
        <w:r>
          <w:rPr>
            <w:rFonts w:ascii="仿宋" w:eastAsia="仿宋" w:hAnsi="仿宋" w:cs="仿宋" w:hint="eastAsia"/>
            <w:lang w:eastAsia="zh-CN"/>
          </w:rPr>
          <w:t>(一)、建设周期</w:t>
        </w:r>
        <w:r>
          <w:tab/>
        </w:r>
        <w:r>
          <w:fldChar w:fldCharType="begin"/>
        </w:r>
        <w:r>
          <w:instrText xml:space="preserve"> PAGEREF _Toc9176 \h </w:instrText>
        </w:r>
        <w:r>
          <w:fldChar w:fldCharType="separate"/>
        </w:r>
        <w:r>
          <w:t>53</w:t>
        </w:r>
        <w:r>
          <w:fldChar w:fldCharType="end"/>
        </w:r>
      </w:hyperlink>
    </w:p>
    <w:p>
      <w:pPr>
        <w:pStyle w:val="TOC2"/>
        <w:tabs>
          <w:tab w:val="right" w:leader="dot" w:pos="8306"/>
        </w:tabs>
      </w:pPr>
      <w:hyperlink w:anchor="_Toc14074" w:history="1">
        <w:r>
          <w:rPr>
            <w:rFonts w:ascii="仿宋" w:eastAsia="仿宋" w:hAnsi="仿宋" w:cs="仿宋" w:hint="eastAsia"/>
            <w:lang w:eastAsia="zh-CN"/>
          </w:rPr>
          <w:t>(二)、建设进度</w:t>
        </w:r>
        <w:r>
          <w:tab/>
        </w:r>
        <w:r>
          <w:fldChar w:fldCharType="begin"/>
        </w:r>
        <w:r>
          <w:instrText xml:space="preserve"> PAGEREF _Toc14074 \h </w:instrText>
        </w:r>
        <w:r>
          <w:fldChar w:fldCharType="separate"/>
        </w:r>
        <w:r>
          <w:t>53</w:t>
        </w:r>
        <w:r>
          <w:fldChar w:fldCharType="end"/>
        </w:r>
      </w:hyperlink>
    </w:p>
    <w:p>
      <w:pPr>
        <w:pStyle w:val="TOC2"/>
        <w:tabs>
          <w:tab w:val="right" w:leader="dot" w:pos="8306"/>
        </w:tabs>
      </w:pPr>
      <w:hyperlink w:anchor="_Toc19385" w:history="1">
        <w:r>
          <w:rPr>
            <w:rFonts w:ascii="仿宋" w:eastAsia="仿宋" w:hAnsi="仿宋" w:cs="仿宋" w:hint="eastAsia"/>
            <w:lang w:eastAsia="zh-CN"/>
          </w:rPr>
          <w:t>(三)、进度安排注意事项</w:t>
        </w:r>
        <w:r>
          <w:tab/>
        </w:r>
        <w:r>
          <w:fldChar w:fldCharType="begin"/>
        </w:r>
        <w:r>
          <w:instrText xml:space="preserve"> PAGEREF _Toc19385 \h </w:instrText>
        </w:r>
        <w:r>
          <w:fldChar w:fldCharType="separate"/>
        </w:r>
        <w:r>
          <w:t>54</w:t>
        </w:r>
        <w:r>
          <w:fldChar w:fldCharType="end"/>
        </w:r>
      </w:hyperlink>
    </w:p>
    <w:p>
      <w:pPr>
        <w:pStyle w:val="TOC2"/>
        <w:tabs>
          <w:tab w:val="right" w:leader="dot" w:pos="8306"/>
        </w:tabs>
      </w:pPr>
      <w:hyperlink w:anchor="_Toc10426" w:history="1">
        <w:r>
          <w:rPr>
            <w:rFonts w:ascii="仿宋" w:eastAsia="仿宋" w:hAnsi="仿宋" w:cs="仿宋" w:hint="eastAsia"/>
            <w:lang w:eastAsia="zh-CN"/>
          </w:rPr>
          <w:t>(四)、人力资源配置</w:t>
        </w:r>
        <w:r>
          <w:tab/>
        </w:r>
        <w:r>
          <w:fldChar w:fldCharType="begin"/>
        </w:r>
        <w:r>
          <w:instrText xml:space="preserve"> PAGEREF _Toc10426 \h </w:instrText>
        </w:r>
        <w:r>
          <w:fldChar w:fldCharType="separate"/>
        </w:r>
        <w:r>
          <w:t>55</w:t>
        </w:r>
        <w:r>
          <w:fldChar w:fldCharType="end"/>
        </w:r>
      </w:hyperlink>
    </w:p>
    <w:p>
      <w:pPr>
        <w:pStyle w:val="TOC2"/>
        <w:tabs>
          <w:tab w:val="right" w:leader="dot" w:pos="8306"/>
        </w:tabs>
      </w:pPr>
      <w:hyperlink w:anchor="_Toc28395" w:history="1">
        <w:r>
          <w:rPr>
            <w:rFonts w:ascii="仿宋" w:eastAsia="仿宋" w:hAnsi="仿宋" w:cs="仿宋" w:hint="eastAsia"/>
            <w:lang w:eastAsia="zh-CN"/>
          </w:rPr>
          <w:t>(五)、员工培训</w:t>
        </w:r>
        <w:r>
          <w:tab/>
        </w:r>
        <w:r>
          <w:fldChar w:fldCharType="begin"/>
        </w:r>
        <w:r>
          <w:instrText xml:space="preserve"> PAGEREF _Toc28395 \h </w:instrText>
        </w:r>
        <w:r>
          <w:fldChar w:fldCharType="separate"/>
        </w:r>
        <w:r>
          <w:t>57</w:t>
        </w:r>
        <w:r>
          <w:fldChar w:fldCharType="end"/>
        </w:r>
      </w:hyperlink>
    </w:p>
    <w:p>
      <w:pPr>
        <w:pStyle w:val="TOC2"/>
        <w:tabs>
          <w:tab w:val="right" w:leader="dot" w:pos="8306"/>
        </w:tabs>
      </w:pPr>
      <w:hyperlink w:anchor="_Toc14319" w:history="1">
        <w:r>
          <w:rPr>
            <w:rFonts w:ascii="仿宋" w:eastAsia="仿宋" w:hAnsi="仿宋" w:cs="仿宋" w:hint="eastAsia"/>
            <w:lang w:eastAsia="zh-CN"/>
          </w:rPr>
          <w:t>(六)、项目实施保障</w:t>
        </w:r>
        <w:r>
          <w:tab/>
        </w:r>
        <w:r>
          <w:fldChar w:fldCharType="begin"/>
        </w:r>
        <w:r>
          <w:instrText xml:space="preserve"> PAGEREF _Toc14319 \h </w:instrText>
        </w:r>
        <w:r>
          <w:fldChar w:fldCharType="separate"/>
        </w:r>
        <w:r>
          <w:t>58</w:t>
        </w:r>
        <w:r>
          <w:fldChar w:fldCharType="end"/>
        </w:r>
      </w:hyperlink>
    </w:p>
    <w:p>
      <w:pPr>
        <w:pStyle w:val="TOC2"/>
        <w:tabs>
          <w:tab w:val="right" w:leader="dot" w:pos="8306"/>
        </w:tabs>
      </w:pPr>
      <w:hyperlink w:anchor="_Toc12430" w:history="1">
        <w:r>
          <w:rPr>
            <w:rFonts w:ascii="仿宋" w:eastAsia="仿宋" w:hAnsi="仿宋" w:cs="仿宋" w:hint="eastAsia"/>
            <w:lang w:eastAsia="zh-CN"/>
          </w:rPr>
          <w:t>(七)、安全规范管理</w:t>
        </w:r>
        <w:r>
          <w:tab/>
        </w:r>
        <w:r>
          <w:fldChar w:fldCharType="begin"/>
        </w:r>
        <w:r>
          <w:instrText xml:space="preserve"> PAGEREF _Toc12430 \h </w:instrText>
        </w:r>
        <w:r>
          <w:fldChar w:fldCharType="separate"/>
        </w:r>
        <w:r>
          <w:t>59</w:t>
        </w:r>
        <w:r>
          <w:fldChar w:fldCharType="end"/>
        </w:r>
      </w:hyperlink>
    </w:p>
    <w:p>
      <w:pPr>
        <w:pStyle w:val="TOC1"/>
        <w:tabs>
          <w:tab w:val="right" w:leader="dot" w:pos="8306"/>
        </w:tabs>
      </w:pPr>
      <w:hyperlink w:anchor="_Toc6239" w:history="1">
        <w:r>
          <w:rPr>
            <w:rFonts w:ascii="仿宋" w:eastAsia="仿宋" w:hAnsi="仿宋" w:cs="仿宋" w:hint="eastAsia"/>
            <w:lang w:eastAsia="zh-CN"/>
          </w:rPr>
          <w:t>十二、环境保护与治理方案</w:t>
        </w:r>
        <w:r>
          <w:tab/>
        </w:r>
        <w:r>
          <w:fldChar w:fldCharType="begin"/>
        </w:r>
        <w:r>
          <w:instrText xml:space="preserve"> PAGEREF _Toc6239 \h </w:instrText>
        </w:r>
        <w:r>
          <w:fldChar w:fldCharType="separate"/>
        </w:r>
        <w:r>
          <w:t>60</w:t>
        </w:r>
        <w:r>
          <w:fldChar w:fldCharType="end"/>
        </w:r>
      </w:hyperlink>
    </w:p>
    <w:p>
      <w:pPr>
        <w:pStyle w:val="TOC2"/>
        <w:tabs>
          <w:tab w:val="right" w:leader="dot" w:pos="8306"/>
        </w:tabs>
      </w:pPr>
      <w:hyperlink w:anchor="_Toc17873" w:history="1">
        <w:r>
          <w:rPr>
            <w:rFonts w:ascii="仿宋" w:eastAsia="仿宋" w:hAnsi="仿宋" w:cs="仿宋" w:hint="eastAsia"/>
            <w:lang w:eastAsia="zh-CN"/>
          </w:rPr>
          <w:t>(一)、项目环境影响评估</w:t>
        </w:r>
        <w:r>
          <w:tab/>
        </w:r>
        <w:r>
          <w:fldChar w:fldCharType="begin"/>
        </w:r>
        <w:r>
          <w:instrText xml:space="preserve"> PAGEREF _Toc17873 \h </w:instrText>
        </w:r>
        <w:r>
          <w:fldChar w:fldCharType="separate"/>
        </w:r>
        <w:r>
          <w:t>60</w:t>
        </w:r>
        <w:r>
          <w:fldChar w:fldCharType="end"/>
        </w:r>
      </w:hyperlink>
    </w:p>
    <w:p>
      <w:pPr>
        <w:pStyle w:val="TOC2"/>
        <w:tabs>
          <w:tab w:val="right" w:leader="dot" w:pos="8306"/>
        </w:tabs>
      </w:pPr>
      <w:hyperlink w:anchor="_Toc16631" w:history="1">
        <w:r>
          <w:rPr>
            <w:rFonts w:ascii="仿宋" w:eastAsia="仿宋" w:hAnsi="仿宋" w:cs="仿宋" w:hint="eastAsia"/>
            <w:lang w:eastAsia="zh-CN"/>
          </w:rPr>
          <w:t>(二)、环境保护措施与治理方案</w:t>
        </w:r>
        <w:r>
          <w:tab/>
        </w:r>
        <w:r>
          <w:fldChar w:fldCharType="begin"/>
        </w:r>
        <w:r>
          <w:instrText xml:space="preserve"> PAGEREF _Toc16631 \h </w:instrText>
        </w:r>
        <w:r>
          <w:fldChar w:fldCharType="separate"/>
        </w:r>
        <w:r>
          <w:t>61</w:t>
        </w:r>
        <w:r>
          <w:fldChar w:fldCharType="end"/>
        </w:r>
      </w:hyperlink>
    </w:p>
    <w:p>
      <w:pPr>
        <w:pStyle w:val="TOC1"/>
        <w:tabs>
          <w:tab w:val="right" w:leader="dot" w:pos="8306"/>
        </w:tabs>
      </w:pPr>
      <w:hyperlink w:anchor="_Toc28292" w:history="1">
        <w:r>
          <w:rPr>
            <w:rFonts w:ascii="仿宋" w:eastAsia="仿宋" w:hAnsi="仿宋" w:cs="仿宋" w:hint="eastAsia"/>
            <w:lang w:eastAsia="zh-CN"/>
          </w:rPr>
          <w:t>十三、设施与设备管理</w:t>
        </w:r>
        <w:r>
          <w:tab/>
        </w:r>
        <w:r>
          <w:fldChar w:fldCharType="begin"/>
        </w:r>
        <w:r>
          <w:instrText xml:space="preserve"> PAGEREF _Toc28292 \h </w:instrText>
        </w:r>
        <w:r>
          <w:fldChar w:fldCharType="separate"/>
        </w:r>
        <w:r>
          <w:t>61</w:t>
        </w:r>
        <w:r>
          <w:fldChar w:fldCharType="end"/>
        </w:r>
      </w:hyperlink>
    </w:p>
    <w:p>
      <w:pPr>
        <w:pStyle w:val="TOC2"/>
        <w:tabs>
          <w:tab w:val="right" w:leader="dot" w:pos="8306"/>
        </w:tabs>
      </w:pPr>
      <w:hyperlink w:anchor="_Toc19605" w:history="1">
        <w:r>
          <w:rPr>
            <w:rFonts w:ascii="仿宋" w:eastAsia="仿宋" w:hAnsi="仿宋" w:cs="仿宋" w:hint="eastAsia"/>
            <w:lang w:eastAsia="zh-CN"/>
          </w:rPr>
          <w:t>(一)、设施规划与配置</w:t>
        </w:r>
        <w:r>
          <w:tab/>
        </w:r>
        <w:r>
          <w:fldChar w:fldCharType="begin"/>
        </w:r>
        <w:r>
          <w:instrText xml:space="preserve"> PAGEREF _Toc19605 \h </w:instrText>
        </w:r>
        <w:r>
          <w:fldChar w:fldCharType="separate"/>
        </w:r>
        <w:r>
          <w:t>61</w:t>
        </w:r>
        <w:r>
          <w:fldChar w:fldCharType="end"/>
        </w:r>
      </w:hyperlink>
    </w:p>
    <w:p>
      <w:pPr>
        <w:pStyle w:val="TOC2"/>
        <w:tabs>
          <w:tab w:val="right" w:leader="dot" w:pos="8306"/>
        </w:tabs>
      </w:pPr>
      <w:hyperlink w:anchor="_Toc29479" w:history="1">
        <w:r>
          <w:rPr>
            <w:rFonts w:ascii="仿宋" w:eastAsia="仿宋" w:hAnsi="仿宋" w:cs="仿宋" w:hint="eastAsia"/>
            <w:lang w:eastAsia="zh-CN"/>
          </w:rPr>
          <w:t>(二)、设备采购与维护管理</w:t>
        </w:r>
        <w:r>
          <w:tab/>
        </w:r>
        <w:r>
          <w:fldChar w:fldCharType="begin"/>
        </w:r>
        <w:r>
          <w:instrText xml:space="preserve"> PAGEREF _Toc29479 \h </w:instrText>
        </w:r>
        <w:r>
          <w:fldChar w:fldCharType="separate"/>
        </w:r>
        <w:r>
          <w:t>62</w:t>
        </w:r>
        <w:r>
          <w:fldChar w:fldCharType="end"/>
        </w:r>
      </w:hyperlink>
    </w:p>
    <w:p>
      <w:pPr>
        <w:pStyle w:val="TOC2"/>
        <w:tabs>
          <w:tab w:val="right" w:leader="dot" w:pos="8306"/>
        </w:tabs>
      </w:pPr>
      <w:hyperlink w:anchor="_Toc7758" w:history="1">
        <w:r>
          <w:rPr>
            <w:rFonts w:ascii="仿宋" w:eastAsia="仿宋" w:hAnsi="仿宋" w:cs="仿宋" w:hint="eastAsia"/>
            <w:lang w:eastAsia="zh-CN"/>
          </w:rPr>
          <w:t>(三)、设施设备升级策略</w:t>
        </w:r>
        <w:r>
          <w:tab/>
        </w:r>
        <w:r>
          <w:fldChar w:fldCharType="begin"/>
        </w:r>
        <w:r>
          <w:instrText xml:space="preserve"> PAGEREF _Toc7758 \h </w:instrText>
        </w:r>
        <w:r>
          <w:fldChar w:fldCharType="separate"/>
        </w:r>
        <w:r>
          <w:t>63</w:t>
        </w:r>
        <w:r>
          <w:fldChar w:fldCharType="end"/>
        </w:r>
      </w:hyperlink>
    </w:p>
    <w:p>
      <w:pPr>
        <w:pStyle w:val="TOC1"/>
        <w:tabs>
          <w:tab w:val="right" w:leader="dot" w:pos="8306"/>
        </w:tabs>
      </w:pPr>
      <w:hyperlink w:anchor="_Toc23733" w:history="1">
        <w:r>
          <w:rPr>
            <w:rFonts w:ascii="仿宋" w:eastAsia="仿宋" w:hAnsi="仿宋" w:cs="仿宋" w:hint="eastAsia"/>
            <w:lang w:eastAsia="zh-CN"/>
          </w:rPr>
          <w:t>十四、知识产权管理与保护</w:t>
        </w:r>
        <w:r>
          <w:tab/>
        </w:r>
        <w:r>
          <w:fldChar w:fldCharType="begin"/>
        </w:r>
        <w:r>
          <w:instrText xml:space="preserve"> PAGEREF _Toc23733 \h </w:instrText>
        </w:r>
        <w:r>
          <w:fldChar w:fldCharType="separate"/>
        </w:r>
        <w:r>
          <w:t>63</w:t>
        </w:r>
        <w:r>
          <w:fldChar w:fldCharType="end"/>
        </w:r>
      </w:hyperlink>
    </w:p>
    <w:p>
      <w:pPr>
        <w:pStyle w:val="TOC2"/>
        <w:tabs>
          <w:tab w:val="right" w:leader="dot" w:pos="8306"/>
        </w:tabs>
      </w:pPr>
      <w:hyperlink w:anchor="_Toc19614" w:history="1">
        <w:r>
          <w:rPr>
            <w:rFonts w:ascii="仿宋" w:eastAsia="仿宋" w:hAnsi="仿宋" w:cs="仿宋" w:hint="eastAsia"/>
            <w:lang w:eastAsia="zh-CN"/>
          </w:rPr>
          <w:t>(一)、知识产权管理体系建设</w:t>
        </w:r>
        <w:r>
          <w:tab/>
        </w:r>
        <w:r>
          <w:fldChar w:fldCharType="begin"/>
        </w:r>
        <w:r>
          <w:instrText xml:space="preserve"> PAGEREF _Toc19614 \h </w:instrText>
        </w:r>
        <w:r>
          <w:fldChar w:fldCharType="separate"/>
        </w:r>
        <w:r>
          <w:t>63</w:t>
        </w:r>
        <w:r>
          <w:fldChar w:fldCharType="end"/>
        </w:r>
      </w:hyperlink>
    </w:p>
    <w:p>
      <w:pPr>
        <w:pStyle w:val="TOC2"/>
        <w:tabs>
          <w:tab w:val="right" w:leader="dot" w:pos="8306"/>
        </w:tabs>
      </w:pPr>
      <w:hyperlink w:anchor="_Toc31605" w:history="1">
        <w:r>
          <w:rPr>
            <w:rFonts w:ascii="仿宋" w:eastAsia="仿宋" w:hAnsi="仿宋" w:cs="仿宋" w:hint="eastAsia"/>
            <w:lang w:eastAsia="zh-CN"/>
          </w:rPr>
          <w:t>(二)、知识产权保护措施</w:t>
        </w:r>
        <w:r>
          <w:tab/>
        </w:r>
        <w:r>
          <w:fldChar w:fldCharType="begin"/>
        </w:r>
        <w:r>
          <w:instrText xml:space="preserve"> PAGEREF _Toc31605 \h </w:instrText>
        </w:r>
        <w:r>
          <w:fldChar w:fldCharType="separate"/>
        </w:r>
        <w:r>
          <w:t>64</w:t>
        </w:r>
        <w:r>
          <w:fldChar w:fldCharType="end"/>
        </w:r>
      </w:hyperlink>
    </w:p>
    <w:p>
      <w:pPr>
        <w:pStyle w:val="TOC1"/>
        <w:tabs>
          <w:tab w:val="right" w:leader="dot" w:pos="8306"/>
        </w:tabs>
      </w:pPr>
      <w:hyperlink w:anchor="_Toc13161" w:history="1">
        <w:r>
          <w:rPr>
            <w:rFonts w:ascii="仿宋" w:eastAsia="仿宋" w:hAnsi="仿宋" w:cs="仿宋" w:hint="eastAsia"/>
            <w:lang w:eastAsia="zh-CN"/>
          </w:rPr>
          <w:t>十五、成果转化与推广应用</w:t>
        </w:r>
        <w:r>
          <w:tab/>
        </w:r>
        <w:r>
          <w:fldChar w:fldCharType="begin"/>
        </w:r>
        <w:r>
          <w:instrText xml:space="preserve"> PAGEREF _Toc13161 \h </w:instrText>
        </w:r>
        <w:r>
          <w:fldChar w:fldCharType="separate"/>
        </w:r>
        <w:r>
          <w:t>66</w:t>
        </w:r>
        <w:r>
          <w:fldChar w:fldCharType="end"/>
        </w:r>
      </w:hyperlink>
    </w:p>
    <w:p>
      <w:pPr>
        <w:pStyle w:val="TOC2"/>
        <w:tabs>
          <w:tab w:val="right" w:leader="dot" w:pos="8306"/>
        </w:tabs>
      </w:pPr>
      <w:hyperlink w:anchor="_Toc15763" w:history="1">
        <w:r>
          <w:rPr>
            <w:rFonts w:ascii="仿宋" w:eastAsia="仿宋" w:hAnsi="仿宋" w:cs="仿宋" w:hint="eastAsia"/>
            <w:lang w:eastAsia="zh-CN"/>
          </w:rPr>
          <w:t>(一)、成果转化策略制定</w:t>
        </w:r>
        <w:r>
          <w:tab/>
        </w:r>
        <w:r>
          <w:fldChar w:fldCharType="begin"/>
        </w:r>
        <w:r>
          <w:instrText xml:space="preserve"> PAGEREF _Toc15763 \h </w:instrText>
        </w:r>
        <w:r>
          <w:fldChar w:fldCharType="separate"/>
        </w:r>
        <w:r>
          <w:t>66</w:t>
        </w:r>
        <w:r>
          <w:fldChar w:fldCharType="end"/>
        </w:r>
      </w:hyperlink>
    </w:p>
    <w:p>
      <w:pPr>
        <w:pStyle w:val="TOC2"/>
        <w:tabs>
          <w:tab w:val="right" w:leader="dot" w:pos="8306"/>
        </w:tabs>
      </w:pPr>
      <w:hyperlink w:anchor="_Toc19126" w:history="1">
        <w:r>
          <w:rPr>
            <w:rFonts w:ascii="仿宋" w:eastAsia="仿宋" w:hAnsi="仿宋" w:cs="仿宋" w:hint="eastAsia"/>
            <w:lang w:eastAsia="zh-CN"/>
          </w:rPr>
          <w:t>(二)、成果推广应用方案</w:t>
        </w:r>
        <w:r>
          <w:tab/>
        </w:r>
        <w:r>
          <w:fldChar w:fldCharType="begin"/>
        </w:r>
        <w:r>
          <w:instrText xml:space="preserve"> PAGEREF _Toc19126 \h </w:instrText>
        </w:r>
        <w:r>
          <w:fldChar w:fldCharType="separate"/>
        </w:r>
        <w:r>
          <w:t>67</w:t>
        </w:r>
        <w:r>
          <w:fldChar w:fldCharType="end"/>
        </w:r>
      </w:hyperlink>
    </w:p>
    <w:p>
      <w:pPr>
        <w:pStyle w:val="TOC1"/>
        <w:tabs>
          <w:tab w:val="right" w:leader="dot" w:pos="8306"/>
        </w:tabs>
      </w:pPr>
      <w:hyperlink w:anchor="_Toc6998" w:history="1">
        <w:r>
          <w:rPr>
            <w:rFonts w:ascii="仿宋" w:eastAsia="仿宋" w:hAnsi="仿宋" w:cs="仿宋" w:hint="eastAsia"/>
            <w:lang w:eastAsia="zh-CN"/>
          </w:rPr>
          <w:t>十六、人力资源管理与开发</w:t>
        </w:r>
        <w:r>
          <w:tab/>
        </w:r>
        <w:r>
          <w:fldChar w:fldCharType="begin"/>
        </w:r>
        <w:r>
          <w:instrText xml:space="preserve"> PAGEREF _Toc6998 \h </w:instrText>
        </w:r>
        <w:r>
          <w:fldChar w:fldCharType="separate"/>
        </w:r>
        <w:r>
          <w:t>69</w:t>
        </w:r>
        <w:r>
          <w:fldChar w:fldCharType="end"/>
        </w:r>
      </w:hyperlink>
    </w:p>
    <w:p>
      <w:pPr>
        <w:pStyle w:val="TOC2"/>
        <w:tabs>
          <w:tab w:val="right" w:leader="dot" w:pos="8306"/>
        </w:tabs>
      </w:pPr>
      <w:hyperlink w:anchor="_Toc4233" w:history="1">
        <w:r>
          <w:rPr>
            <w:rFonts w:ascii="仿宋" w:eastAsia="仿宋" w:hAnsi="仿宋" w:cs="仿宋" w:hint="eastAsia"/>
            <w:lang w:eastAsia="zh-CN"/>
          </w:rPr>
          <w:t>(一)、人力资源规划</w:t>
        </w:r>
        <w:r>
          <w:tab/>
        </w:r>
        <w:r>
          <w:fldChar w:fldCharType="begin"/>
        </w:r>
        <w:r>
          <w:instrText xml:space="preserve"> PAGEREF _Toc4233 \h </w:instrText>
        </w:r>
        <w:r>
          <w:fldChar w:fldCharType="separate"/>
        </w:r>
        <w:r>
          <w:t>69</w:t>
        </w:r>
        <w:r>
          <w:fldChar w:fldCharType="end"/>
        </w:r>
      </w:hyperlink>
    </w:p>
    <w:p>
      <w:pPr>
        <w:pStyle w:val="TOC2"/>
        <w:tabs>
          <w:tab w:val="right" w:leader="dot" w:pos="8306"/>
        </w:tabs>
      </w:pPr>
      <w:hyperlink w:anchor="_Toc20010" w:history="1">
        <w:r>
          <w:rPr>
            <w:rFonts w:ascii="仿宋" w:eastAsia="仿宋" w:hAnsi="仿宋" w:cs="仿宋" w:hint="eastAsia"/>
            <w:lang w:eastAsia="zh-CN"/>
          </w:rPr>
          <w:t>(二)、人力资源开发与培训</w:t>
        </w:r>
        <w:r>
          <w:tab/>
        </w:r>
        <w:r>
          <w:fldChar w:fldCharType="begin"/>
        </w:r>
        <w:r>
          <w:instrText xml:space="preserve"> PAGEREF _Toc20010 \h </w:instrText>
        </w:r>
        <w:r>
          <w:fldChar w:fldCharType="separate"/>
        </w:r>
        <w:r>
          <w:t>70</w:t>
        </w:r>
        <w:r>
          <w:fldChar w:fldCharType="end"/>
        </w:r>
      </w:hyperlink>
    </w:p>
    <w:p>
      <w:pPr>
        <w:pStyle w:val="TOC1"/>
        <w:tabs>
          <w:tab w:val="right" w:leader="dot" w:pos="8306"/>
        </w:tabs>
      </w:pPr>
      <w:hyperlink w:anchor="_Toc1609" w:history="1">
        <w:r>
          <w:rPr>
            <w:rFonts w:ascii="仿宋" w:eastAsia="仿宋" w:hAnsi="仿宋" w:cs="仿宋" w:hint="eastAsia"/>
            <w:lang w:eastAsia="zh-CN"/>
          </w:rPr>
          <w:t>十七、企业合规与伦理</w:t>
        </w:r>
        <w:r>
          <w:tab/>
        </w:r>
        <w:r>
          <w:fldChar w:fldCharType="begin"/>
        </w:r>
        <w:r>
          <w:instrText xml:space="preserve"> PAGEREF _Toc1609 \h </w:instrText>
        </w:r>
        <w:r>
          <w:fldChar w:fldCharType="separate"/>
        </w:r>
        <w:r>
          <w:t>73</w:t>
        </w:r>
        <w:r>
          <w:fldChar w:fldCharType="end"/>
        </w:r>
      </w:hyperlink>
    </w:p>
    <w:p>
      <w:pPr>
        <w:pStyle w:val="TOC2"/>
        <w:tabs>
          <w:tab w:val="right" w:leader="dot" w:pos="8306"/>
        </w:tabs>
      </w:pPr>
      <w:hyperlink w:anchor="_Toc28889" w:history="1">
        <w:r>
          <w:rPr>
            <w:rFonts w:ascii="仿宋" w:eastAsia="仿宋" w:hAnsi="仿宋" w:cs="仿宋" w:hint="eastAsia"/>
            <w:lang w:eastAsia="zh-CN"/>
          </w:rPr>
          <w:t>(一)、合规政策与程序</w:t>
        </w:r>
        <w:r>
          <w:tab/>
        </w:r>
        <w:r>
          <w:fldChar w:fldCharType="begin"/>
        </w:r>
        <w:r>
          <w:instrText xml:space="preserve"> PAGEREF _Toc28889 \h </w:instrText>
        </w:r>
        <w:r>
          <w:fldChar w:fldCharType="separate"/>
        </w:r>
        <w:r>
          <w:t>73</w:t>
        </w:r>
        <w:r>
          <w:fldChar w:fldCharType="end"/>
        </w:r>
      </w:hyperlink>
    </w:p>
    <w:p>
      <w:pPr>
        <w:pStyle w:val="TOC2"/>
        <w:tabs>
          <w:tab w:val="right" w:leader="dot" w:pos="8306"/>
        </w:tabs>
      </w:pPr>
      <w:hyperlink w:anchor="_Toc1681" w:history="1">
        <w:r>
          <w:rPr>
            <w:rFonts w:ascii="仿宋" w:eastAsia="仿宋" w:hAnsi="仿宋" w:cs="仿宋" w:hint="eastAsia"/>
            <w:lang w:eastAsia="zh-CN"/>
          </w:rPr>
          <w:t>(二)、伦理规范与培训</w:t>
        </w:r>
        <w:r>
          <w:tab/>
        </w:r>
        <w:r>
          <w:fldChar w:fldCharType="begin"/>
        </w:r>
        <w:r>
          <w:instrText xml:space="preserve"> PAGEREF _Toc1681 \h </w:instrText>
        </w:r>
        <w:r>
          <w:fldChar w:fldCharType="separate"/>
        </w:r>
        <w:r>
          <w:t>74</w:t>
        </w:r>
        <w:r>
          <w:fldChar w:fldCharType="end"/>
        </w:r>
      </w:hyperlink>
    </w:p>
    <w:p>
      <w:pPr>
        <w:pStyle w:val="TOC2"/>
        <w:tabs>
          <w:tab w:val="right" w:leader="dot" w:pos="8306"/>
        </w:tabs>
      </w:pPr>
      <w:hyperlink w:anchor="_Toc23205" w:history="1">
        <w:r>
          <w:rPr>
            <w:rFonts w:ascii="仿宋" w:eastAsia="仿宋" w:hAnsi="仿宋" w:cs="仿宋" w:hint="eastAsia"/>
            <w:lang w:eastAsia="zh-CN"/>
          </w:rPr>
          <w:t>(三)、合规风险评估</w:t>
        </w:r>
        <w:r>
          <w:tab/>
        </w:r>
        <w:r>
          <w:fldChar w:fldCharType="begin"/>
        </w:r>
        <w:r>
          <w:instrText xml:space="preserve"> PAGEREF _Toc23205 \h </w:instrText>
        </w:r>
        <w:r>
          <w:fldChar w:fldCharType="separate"/>
        </w:r>
        <w:r>
          <w:t>75</w:t>
        </w:r>
        <w:r>
          <w:fldChar w:fldCharType="end"/>
        </w:r>
      </w:hyperlink>
    </w:p>
    <w:p>
      <w:pPr>
        <w:pStyle w:val="TOC2"/>
        <w:tabs>
          <w:tab w:val="right" w:leader="dot" w:pos="8306"/>
        </w:tabs>
      </w:pPr>
      <w:hyperlink w:anchor="_Toc7779" w:history="1">
        <w:r>
          <w:rPr>
            <w:rFonts w:ascii="仿宋" w:eastAsia="仿宋" w:hAnsi="仿宋" w:cs="仿宋" w:hint="eastAsia"/>
            <w:lang w:eastAsia="zh-CN"/>
          </w:rPr>
          <w:t>(四)、合规监督与执行</w:t>
        </w:r>
        <w:r>
          <w:tab/>
        </w:r>
        <w:r>
          <w:fldChar w:fldCharType="begin"/>
        </w:r>
        <w:r>
          <w:instrText xml:space="preserve"> PAGEREF _Toc7779 \h </w:instrText>
        </w:r>
        <w:r>
          <w:fldChar w:fldCharType="separate"/>
        </w:r>
        <w:r>
          <w:t>76</w:t>
        </w:r>
        <w:r>
          <w:fldChar w:fldCharType="end"/>
        </w:r>
      </w:hyperlink>
    </w:p>
    <w:p>
      <w:pPr>
        <w:pStyle w:val="TOC1"/>
        <w:tabs>
          <w:tab w:val="right" w:leader="dot" w:pos="8306"/>
        </w:tabs>
      </w:pPr>
      <w:hyperlink w:anchor="_Toc21542" w:history="1">
        <w:r>
          <w:rPr>
            <w:rFonts w:ascii="仿宋" w:eastAsia="仿宋" w:hAnsi="仿宋" w:cs="仿宋" w:hint="eastAsia"/>
            <w:lang w:eastAsia="zh-CN"/>
          </w:rPr>
          <w:t>十八、法律法规与政策遵循</w:t>
        </w:r>
        <w:r>
          <w:tab/>
        </w:r>
        <w:r>
          <w:fldChar w:fldCharType="begin"/>
        </w:r>
        <w:r>
          <w:instrText xml:space="preserve"> PAGEREF _Toc21542 \h </w:instrText>
        </w:r>
        <w:r>
          <w:fldChar w:fldCharType="separate"/>
        </w:r>
        <w:r>
          <w:t>77</w:t>
        </w:r>
        <w:r>
          <w:fldChar w:fldCharType="end"/>
        </w:r>
      </w:hyperlink>
    </w:p>
    <w:p>
      <w:pPr>
        <w:pStyle w:val="TOC2"/>
        <w:tabs>
          <w:tab w:val="right" w:leader="dot" w:pos="8306"/>
        </w:tabs>
      </w:pPr>
      <w:hyperlink w:anchor="_Toc11540" w:history="1">
        <w:r>
          <w:rPr>
            <w:rFonts w:ascii="仿宋" w:eastAsia="仿宋" w:hAnsi="仿宋" w:cs="仿宋" w:hint="eastAsia"/>
            <w:lang w:eastAsia="zh-CN"/>
          </w:rPr>
          <w:t>(一)、法律法规遵守</w:t>
        </w:r>
        <w:r>
          <w:tab/>
        </w:r>
        <w:r>
          <w:fldChar w:fldCharType="begin"/>
        </w:r>
        <w:r>
          <w:instrText xml:space="preserve"> PAGEREF _Toc11540 \h </w:instrText>
        </w:r>
        <w:r>
          <w:fldChar w:fldCharType="separate"/>
        </w:r>
        <w:r>
          <w:t>77</w:t>
        </w:r>
        <w:r>
          <w:fldChar w:fldCharType="end"/>
        </w:r>
      </w:hyperlink>
    </w:p>
    <w:p>
      <w:pPr>
        <w:pStyle w:val="TOC2"/>
        <w:tabs>
          <w:tab w:val="right" w:leader="dot" w:pos="8306"/>
        </w:tabs>
      </w:pPr>
      <w:hyperlink w:anchor="_Toc31764" w:history="1">
        <w:r>
          <w:rPr>
            <w:rFonts w:ascii="仿宋" w:eastAsia="仿宋" w:hAnsi="仿宋" w:cs="仿宋" w:hint="eastAsia"/>
            <w:lang w:eastAsia="zh-CN"/>
          </w:rPr>
          <w:t>(二)、政策导向与利用</w:t>
        </w:r>
        <w:r>
          <w:tab/>
        </w:r>
        <w:r>
          <w:fldChar w:fldCharType="begin"/>
        </w:r>
        <w:r>
          <w:instrText xml:space="preserve"> PAGEREF _Toc31764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44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9019"/>
      <w:r>
        <w:rPr>
          <w:rFonts w:ascii="仿宋" w:eastAsia="仿宋" w:hAnsi="仿宋" w:cs="仿宋" w:hint="eastAsia"/>
          <w:sz w:val="28"/>
          <w:lang w:eastAsia="zh-CN"/>
        </w:rPr>
        <w:t>一、经济影响分析</w:t>
      </w:r>
      <w:bookmarkEnd w:id="2"/>
    </w:p>
    <w:p>
      <w:pPr>
        <w:pStyle w:val="Heading2"/>
        <w:rPr>
          <w:rFonts w:ascii="仿宋" w:eastAsia="仿宋" w:hAnsi="仿宋" w:cs="仿宋" w:hint="eastAsia"/>
          <w:lang w:eastAsia="zh-CN"/>
        </w:rPr>
      </w:pPr>
      <w:bookmarkStart w:id="3" w:name="_Toc8649"/>
      <w:r>
        <w:rPr>
          <w:rFonts w:ascii="仿宋" w:eastAsia="仿宋" w:hAnsi="仿宋" w:cs="仿宋" w:hint="eastAsia"/>
          <w:lang w:eastAsia="zh-CN"/>
        </w:rPr>
        <w:t>(一)、经济费用效益或费用效果分析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项目总成本评估：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初始投资成本：假设土地购置成本为XX万元，建筑和基础设施建设成本为XX万元，设备采购和安装费用为XX万元。因此，项目的总初始投资成本估计为XX万元。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运营成本：每年的运营成本包括人力资源成本XX万元，原材料采购XX万元，能源消耗XX万元，维护和修理XX万元。因此，项目的年运营成本估计为XX万元。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环境和社会成本：环境保护措施预计年费用为XX万元，社区补偿和支持预算为XX万元，因此总计为XX万元。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直接收益：假设付里叶红外分光光度计项目的产品或服务年销售收入为XX万元。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间接收益：包括提高品牌价值和市场份额，假设间接经济效益为XX万元。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社会和环境效益：虽难以量化，但假设其长期价值估计为XX万元。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成本效果比较：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假设项目的总成本（初始投资成本加上预计五年的运营成本和环境社会成本）为XX万元。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预期收益（直接收益加上五年的间接收益和社会环境效益）为XX万元。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因此，项目的成本效果比为XX万元（总成本）对比XX万元（总收益）。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投资回收期分析：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假设项目的总初始投资为XX万元，年运营成本为XX万元，而年直接收益为XX万元。假定直接收益和运营成本保持恒定，则项目的投资回收期为：（总初始投资） / （年直接收益 年运营成本）= 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5. 净现值（NPV）和内部收益率（IRR）分析：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净现值（NPV）是评估项目总收益与总成本现值的差额。假设项目预计持续XX年，每年的净收益为（年直接收益 年运营成本），折现率假定为XX%，则NPV计算为：NPV = ∑ [（年净收益） / （1 + 折现率）^年份] 初始投资成本。</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内部收益率（IRR）是使得NPV为零的折现率，这是项目盈利能力的一个重要指标。通过财务软件或手工计算可得出IRR值。</w:t>
      </w:r>
    </w:p>
    <w:p>
      <w:pPr>
        <w:ind w:firstLine="560" w:firstLineChars="200"/>
        <w:rPr>
          <w:rFonts w:ascii="仿宋" w:eastAsia="仿宋" w:hAnsi="仿宋" w:cs="仿宋" w:hint="eastAsia"/>
          <w:sz w:val="28"/>
        </w:rPr>
      </w:pPr>
      <w:r>
        <w:rPr>
          <w:rFonts w:ascii="仿宋" w:eastAsia="仿宋" w:hAnsi="仿宋" w:cs="仿宋" w:hint="eastAsia"/>
          <w:sz w:val="28"/>
          <w:lang w:eastAsia="zh-CN"/>
        </w:rPr>
        <w:t>6. 风险和灵敏度分析：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风险分析包括考虑市场波动、成本超支和收入不达预期等因素对项目经济效益的影响。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灵敏度分析则涉及改变关键假设（如销售收入、原材料成本、能源价格）来观察NPV和IRR的变化，从而评估这些变量对项目经济效益的影响程度。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7. 长期效益与可持续性考虑：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除了直接的经济效益，项目的长期效益，如提升品牌形象、增强市场竞争力和推动行业创新，虽难以量化，但对企业的长期发展极为重要。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可持续性考虑包括项目对环境和社会的积极影响，如减少环境污染、创造就业机会和促进地区经济发展，这些效益虽不直接体现在财务报表上，却对企业的社会责任和长期可持续性至关重要。</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29779"/>
      <w:r>
        <w:rPr>
          <w:rFonts w:ascii="仿宋" w:eastAsia="仿宋" w:hAnsi="仿宋" w:cs="仿宋" w:hint="eastAsia"/>
          <w:sz w:val="28"/>
          <w:lang w:eastAsia="zh-CN"/>
        </w:rPr>
        <w:t>(二)、行业影响分析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付里叶红外分光光度计项目通过引入先进的人工智能技术优化生产流程，例如自动化的物流系统和智能数据分析，可能大幅提高产品的质量和生产效率。这可能迫使竞争对手也必须投资于类似技术，以保持市场竞争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此外，项目的创新应用可能吸引新的市场参与者，特别是科技领域的创新型初创企业，加入竞争，从而加剧了行业内的竞争压力。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技术发展推动：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付里叶红外分光光度计项目可能推动的新技术，如节能环保的生产设备和高度自动化的控制系统，不仅提高了能源利用效率，还减少了生产过程中的废物排放。这些实践可能成为行业内的新标准，引导其他企业进行类似的技术升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项目还可能与大学和研究机构合作，共同开发新材料，如更环保的包装材料，或改进制造工艺，比如更高效的能源管理系统，从而推动整个行业的技术创新。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市场趋势的影响：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若付里叶红外分光光度计项目成功推广新型环保产品，比如采用可回收材料的包装，可能会激发消费者对可持续产品的需求。这种需求的增长可能迫使整个行业转向更环保的产品设计和生产方法。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项目的市场策略，如为特定消费群体提供个性化服务，或通过社交媒体进行创新营销，可能会引导消费者新的购买模式，影响整个市场的营销趋势。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付里叶红外分光光度计项目在减少环境影响方面的努力，如实施零废物生产和减少二氧化碳排放，可能会促使行业设立更高的环保标准。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随着项目的发展，尤其是在采用新型环保技术方面，可能会促使相关行业协会和政府机构审查并更新现有的环保标准和法规。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供应链和合作网络：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付里叶红外分光光度计项目对新原料和技术的需求可能促使供应商调整生产策略，比如采用更环保的生产方法或开发新型原材料。</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项目还可能通过与其他公司和研究机构的合作，比如共同开发新技术或共享研发成果，来建立起强大的合作网络。这种合作不仅促进了知识和技术的共享，也可能带来新的商业机会。</w:t>
      </w:r>
    </w:p>
    <w:p>
      <w:pPr>
        <w:pStyle w:val="Heading2"/>
        <w:ind w:firstLine="560" w:firstLineChars="200"/>
        <w:rPr>
          <w:rFonts w:ascii="仿宋" w:eastAsia="仿宋" w:hAnsi="仿宋" w:cs="仿宋" w:hint="eastAsia"/>
          <w:sz w:val="28"/>
          <w:lang w:eastAsia="zh-CN"/>
        </w:rPr>
      </w:pPr>
      <w:bookmarkStart w:id="5" w:name="_Toc18438"/>
      <w:r>
        <w:rPr>
          <w:rFonts w:ascii="仿宋" w:eastAsia="仿宋" w:hAnsi="仿宋" w:cs="仿宋" w:hint="eastAsia"/>
          <w:sz w:val="28"/>
          <w:lang w:eastAsia="zh-CN"/>
        </w:rPr>
        <w:t>(三)、区域经济影响分析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付里叶红外分光光度计项目在区域经济上的影响体现在多个方面。首先，项目的建设和运营将直接创造大量就业机会，这些职位涵盖项目管理、运营、维护以及建筑等领域。这不仅有助于降低当地失业率，还能为劳动力市场带来新的技能需求和职业发展机会。随着员工数量的增加和工资的支付，区域内居民的收入水平和消费能力预计将显著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带动相关产业的发展，尤其是在供应链管理、物流和服务行业。随着对原材料和各类服务的需求增加，当地小型企业和供应商有可能获得新的商业机会，进而推动当地经济活动的增长。此外，项目还可能促使区域内的基础设施得到改善或升级，包括道路、供电和供水系统等，这些改进不仅服务于项目自身，也将惠及周边社区。</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付里叶红外分光光度计项目对社区发展的贡献还体现在其对公共服务的改善上，例如，通过提供税收收入给当地政府，有助于提高教育和医疗等公共服务的质量。同时，项目可能还会直接投资于当地的社区项目，如教育、卫生或文化活动，从而提高当地居民的生活质量和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付里叶红外分光光度计项目对于所在区域的经济发展、就业机会的创造、当地企业的成长以及社区福祉的提升都有着积极而深远的影响。通过这些多方面的经济活动，项目有望成为推动区域经济增长和社会进步的重要力量。</w:t>
      </w:r>
    </w:p>
    <w:p>
      <w:pPr>
        <w:pStyle w:val="Heading2"/>
        <w:ind w:firstLine="560" w:firstLineChars="200"/>
        <w:rPr>
          <w:rFonts w:ascii="仿宋" w:eastAsia="仿宋" w:hAnsi="仿宋" w:cs="仿宋" w:hint="eastAsia"/>
          <w:sz w:val="28"/>
          <w:lang w:eastAsia="zh-CN"/>
        </w:rPr>
      </w:pPr>
      <w:bookmarkStart w:id="6" w:name="_Toc2343"/>
      <w:r>
        <w:rPr>
          <w:rFonts w:ascii="仿宋" w:eastAsia="仿宋" w:hAnsi="仿宋" w:cs="仿宋" w:hint="eastAsia"/>
          <w:sz w:val="28"/>
          <w:lang w:eastAsia="zh-CN"/>
        </w:rPr>
        <w:t>(四)、宏观经济影响分析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付里叶红外分光光度计项目作为一个具有创新性质的企业举措，将在国家经济增长和宏观经济层面上产生显著影响。这一项目通过运营和生产活动，直接对国家的GDP产生积极效应。特别是在推动创新技术和高增值行业领域的发展方面，项目将对国家的总产出产生显著增长。这不仅提升了国家在全球市场上的竞争力，也有助于提高国内产业的技术水平和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带来的就业机会和工资增长将显著提高国家整体的消费水平和生活标准。新的就业机会，尤其是在高技能领域，不仅降低了失业率，也提升了劳动力市场的整体技能水平。高技能岗位的薪资增长有助于提高员工的购买力，进一步刺激国内消费市场的活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付里叶红外分光光度计项目在推动行业创新和技术发展方面也将起到重要作用。例如，如果项目涉及清洁能源或高效生产技术，这将促进国家在这些领域的研发活动和产业升级。这种技术创新可能会激发整个行业的变革，推动其他行业的技术进步和效率提升，从而加快整个经济体系的现代化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对外贸易和国际投资是另一个重要方面。付里叶红外分光光度计项目如果能在国际市场上提供有竞争力的产品或服务，可能会显著增加国家的出口额，改善贸易平衡。此外，项目成功可能吸引更多的国际投资者关注，尤其在技术先进或市场前景良好的领域，这将增加外国直接投资，提升国家的国际投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监管环境的改变也是付里叶红外分光光度计项目带来的重要影响。项目在环境保护和可持续发展方面的实践可能促使政府加强相关法规和政策的制定和执行。这不仅有助于提升国家环境保护水平，还可能激励其他企业采取更加环保和可持续的运营模式。同时，项目还可能推动政府在教育和培训方面的投资，以支持新兴行业的发展和人才培养，这对于提升国家的整体教育水平和创新能力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福祉和环境可持续性的提升是付里叶红外分光光度计项目的另一个重要影响。项目对环境保护的重视和社会责任的承担可能会对国家的环境保护政策和社会福祉产生积极影响。项目所提供的高质量就业机会和改善的工作环境将有助于提高劳动力的生产力和生活质量，这不仅提高了员工的幸福感，也促进了社会整体的和谐与进步。</w:t>
      </w:r>
    </w:p>
    <w:p>
      <w:pPr>
        <w:pStyle w:val="Heading1"/>
        <w:ind w:firstLine="560" w:firstLineChars="200"/>
        <w:rPr>
          <w:rFonts w:ascii="仿宋" w:eastAsia="仿宋" w:hAnsi="仿宋" w:cs="仿宋" w:hint="eastAsia"/>
          <w:sz w:val="28"/>
          <w:lang w:eastAsia="zh-CN"/>
        </w:rPr>
      </w:pPr>
      <w:bookmarkStart w:id="7" w:name="_Toc30340"/>
      <w:r>
        <w:rPr>
          <w:rFonts w:ascii="仿宋" w:eastAsia="仿宋" w:hAnsi="仿宋" w:cs="仿宋" w:hint="eastAsia"/>
          <w:sz w:val="28"/>
          <w:lang w:eastAsia="zh-CN"/>
        </w:rPr>
        <w:t>二、社会影响分析</w:t>
      </w:r>
      <w:bookmarkEnd w:id="7"/>
    </w:p>
    <w:p>
      <w:pPr>
        <w:pStyle w:val="Heading2"/>
        <w:rPr>
          <w:rFonts w:ascii="仿宋" w:eastAsia="仿宋" w:hAnsi="仿宋" w:cs="仿宋" w:hint="eastAsia"/>
          <w:lang w:eastAsia="zh-CN"/>
        </w:rPr>
      </w:pPr>
      <w:bookmarkStart w:id="8" w:name="_Toc11228"/>
      <w:r>
        <w:rPr>
          <w:rFonts w:ascii="仿宋" w:eastAsia="仿宋" w:hAnsi="仿宋" w:cs="仿宋" w:hint="eastAsia"/>
          <w:lang w:eastAsia="zh-CN"/>
        </w:rPr>
        <w:t>(一)、社会影响效果分析</w:t>
      </w:r>
      <w:bookmarkEnd w:id="8"/>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付里叶红外分光光度计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付里叶红外分光光度计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随着付里叶红外分光光度计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付里叶红外分光光度计项目在环保和可持续发展方面的努力可能激发社区对这些问题的关注。项目采取的环保措施，如使用可再生能源、减少废物产生和循环利用资源，可能成为社区环保意识提升的催化剂。此外，项目对当地文化活动的支持和参与，如赞助当地节庆活动或文化展览，将有助于促进社区文化的多样性和丰富性。这些活动不仅强化了社区成员的文化身份认同，还促进了社区内部的凝聚力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社会责任和伦理标准的提高：</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一个具有社会责任感的项目，付里叶红外分光光度计可能会成为行业内负责任商业实践的典范。项目在公平就业、性别平等和伦理商业实践方面的表现，可能会提高整个社会在这些方面的标准和期望。例如，项目对员工的公平待遇和对员工的公平待遇和提供平等的职业发展机会将对社区内的就业伦理产生正面影响。付里叶红外分光光度计项目通过实施包容性的招聘政策，强调性别平等和多样性，可以为其他企业树立榜样，推动整个行业和社区在伦理和社会责任方面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付里叶红外分光光度计项目在其运营中积极参与社会公益活动，如资助当地教育项目、支持社区健康和福利计划，或参与环境保护活动，将进一步强化其作为社会负责任企业的形象。这种积极参与不仅有助于改善社区成员的生活条件和福祉，还能提升社区对企业的认可和支持。</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https://d.book118.com/697002052042006043</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付里叶红外分光光度计项目可行性建设方案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付里叶红外分光光度计项目可行性建设方案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付里叶红外分光光度计项目可行性建设方案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付里叶红外分光光度计项目可行性建设方案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付里叶红外分光光度计项目可行性建设方案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付里叶红外分光光度计项目可行性建设方案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付里叶红外分光光度计项目可行性建设方案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付里叶红外分光光度计项目可行性建设方案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付里叶红外分光光度计项目可行性建设方案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付里叶红外分光光度计项目可行性建设方案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付里叶红外分光光度计项目可行性建设方案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付里叶红外分光光度计项目可行性建设方案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D4252A0"/>
    <w:rsid w:val="0D4252A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697002052042006043"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2024-02-15T20:14:00Z</dcterms:created>
  <dcterms:modified xsi:type="dcterms:W3CDTF">2024-02-15T20:15:23Z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28B19FEB315B4846A01DA7BE669C3331_11</vt:lpwstr>
  </property>
  <property fmtid="{D5CDD505-2E9C-101B-9397-08002B2CF9AE}" pid="3" name="KSOProductBuildVer">
    <vt:lpwstr>2052-12.1.0.16250</vt:lpwstr>
  </property>
</Properties>
</file>