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食品级纤维素醚项目计划设计方案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9" w:history="1">
        <w:r>
          <w:rPr>
            <w:rFonts w:ascii="仿宋" w:eastAsia="仿宋" w:hAnsi="仿宋" w:cs="仿宋" w:hint="eastAsia"/>
            <w:lang w:eastAsia="zh-CN"/>
          </w:rPr>
          <w:t>序言</w:t>
        </w:r>
        <w:r>
          <w:tab/>
        </w:r>
        <w:r>
          <w:fldChar w:fldCharType="begin"/>
        </w:r>
        <w:r>
          <w:instrText xml:space="preserve"> PAGEREF _Toc31009 \h </w:instrText>
        </w:r>
        <w:r>
          <w:fldChar w:fldCharType="separate"/>
        </w:r>
        <w:r>
          <w:t>3</w:t>
        </w:r>
        <w:r>
          <w:fldChar w:fldCharType="end"/>
        </w:r>
      </w:hyperlink>
    </w:p>
    <w:p>
      <w:pPr>
        <w:pStyle w:val="TOC1"/>
        <w:tabs>
          <w:tab w:val="right" w:leader="dot" w:pos="8306"/>
        </w:tabs>
      </w:pPr>
      <w:hyperlink w:anchor="_Toc5483" w:history="1">
        <w:r>
          <w:rPr>
            <w:rFonts w:ascii="仿宋" w:eastAsia="仿宋" w:hAnsi="仿宋" w:cs="仿宋" w:hint="eastAsia"/>
            <w:lang w:eastAsia="zh-CN"/>
          </w:rPr>
          <w:t>一、食品级纤维素醚项目危机管理</w:t>
        </w:r>
        <w:r>
          <w:tab/>
        </w:r>
        <w:r>
          <w:fldChar w:fldCharType="begin"/>
        </w:r>
        <w:r>
          <w:instrText xml:space="preserve"> PAGEREF _Toc5483 \h </w:instrText>
        </w:r>
        <w:r>
          <w:fldChar w:fldCharType="separate"/>
        </w:r>
        <w:r>
          <w:t>3</w:t>
        </w:r>
        <w:r>
          <w:fldChar w:fldCharType="end"/>
        </w:r>
      </w:hyperlink>
    </w:p>
    <w:p>
      <w:pPr>
        <w:pStyle w:val="TOC2"/>
        <w:tabs>
          <w:tab w:val="right" w:leader="dot" w:pos="8306"/>
        </w:tabs>
      </w:pPr>
      <w:hyperlink w:anchor="_Toc9104" w:history="1">
        <w:r>
          <w:rPr>
            <w:rFonts w:ascii="仿宋" w:eastAsia="仿宋" w:hAnsi="仿宋" w:cs="仿宋" w:hint="eastAsia"/>
            <w:lang w:eastAsia="zh-CN"/>
          </w:rPr>
          <w:t>(一)、危机预警与识别</w:t>
        </w:r>
        <w:r>
          <w:tab/>
        </w:r>
        <w:r>
          <w:fldChar w:fldCharType="begin"/>
        </w:r>
        <w:r>
          <w:instrText xml:space="preserve"> PAGEREF _Toc9104 \h </w:instrText>
        </w:r>
        <w:r>
          <w:fldChar w:fldCharType="separate"/>
        </w:r>
        <w:r>
          <w:t>3</w:t>
        </w:r>
        <w:r>
          <w:fldChar w:fldCharType="end"/>
        </w:r>
      </w:hyperlink>
    </w:p>
    <w:p>
      <w:pPr>
        <w:pStyle w:val="TOC2"/>
        <w:tabs>
          <w:tab w:val="right" w:leader="dot" w:pos="8306"/>
        </w:tabs>
      </w:pPr>
      <w:hyperlink w:anchor="_Toc23938" w:history="1">
        <w:r>
          <w:rPr>
            <w:rFonts w:ascii="仿宋" w:eastAsia="仿宋" w:hAnsi="仿宋" w:cs="仿宋" w:hint="eastAsia"/>
            <w:lang w:eastAsia="zh-CN"/>
          </w:rPr>
          <w:t>(二)、危机应对与恢复</w:t>
        </w:r>
        <w:r>
          <w:tab/>
        </w:r>
        <w:r>
          <w:fldChar w:fldCharType="begin"/>
        </w:r>
        <w:r>
          <w:instrText xml:space="preserve"> PAGEREF _Toc23938 \h </w:instrText>
        </w:r>
        <w:r>
          <w:fldChar w:fldCharType="separate"/>
        </w:r>
        <w:r>
          <w:t>4</w:t>
        </w:r>
        <w:r>
          <w:fldChar w:fldCharType="end"/>
        </w:r>
      </w:hyperlink>
    </w:p>
    <w:p>
      <w:pPr>
        <w:pStyle w:val="TOC1"/>
        <w:tabs>
          <w:tab w:val="right" w:leader="dot" w:pos="8306"/>
        </w:tabs>
      </w:pPr>
      <w:hyperlink w:anchor="_Toc6710" w:history="1">
        <w:r>
          <w:rPr>
            <w:rFonts w:ascii="仿宋" w:eastAsia="仿宋" w:hAnsi="仿宋" w:cs="仿宋" w:hint="eastAsia"/>
            <w:lang w:eastAsia="zh-CN"/>
          </w:rPr>
          <w:t>二、食品级纤维素醚项目可持续发展</w:t>
        </w:r>
        <w:r>
          <w:tab/>
        </w:r>
        <w:r>
          <w:fldChar w:fldCharType="begin"/>
        </w:r>
        <w:r>
          <w:instrText xml:space="preserve"> PAGEREF _Toc6710 \h </w:instrText>
        </w:r>
        <w:r>
          <w:fldChar w:fldCharType="separate"/>
        </w:r>
        <w:r>
          <w:t>6</w:t>
        </w:r>
        <w:r>
          <w:fldChar w:fldCharType="end"/>
        </w:r>
      </w:hyperlink>
    </w:p>
    <w:p>
      <w:pPr>
        <w:pStyle w:val="TOC2"/>
        <w:tabs>
          <w:tab w:val="right" w:leader="dot" w:pos="8306"/>
        </w:tabs>
      </w:pPr>
      <w:hyperlink w:anchor="_Toc7533" w:history="1">
        <w:r>
          <w:rPr>
            <w:rFonts w:ascii="仿宋" w:eastAsia="仿宋" w:hAnsi="仿宋" w:cs="仿宋" w:hint="eastAsia"/>
            <w:lang w:eastAsia="zh-CN"/>
          </w:rPr>
          <w:t>(一)、可持续战略与实践</w:t>
        </w:r>
        <w:r>
          <w:tab/>
        </w:r>
        <w:r>
          <w:fldChar w:fldCharType="begin"/>
        </w:r>
        <w:r>
          <w:instrText xml:space="preserve"> PAGEREF _Toc7533 \h </w:instrText>
        </w:r>
        <w:r>
          <w:fldChar w:fldCharType="separate"/>
        </w:r>
        <w:r>
          <w:t>6</w:t>
        </w:r>
        <w:r>
          <w:fldChar w:fldCharType="end"/>
        </w:r>
      </w:hyperlink>
    </w:p>
    <w:p>
      <w:pPr>
        <w:pStyle w:val="TOC2"/>
        <w:tabs>
          <w:tab w:val="right" w:leader="dot" w:pos="8306"/>
        </w:tabs>
      </w:pPr>
      <w:hyperlink w:anchor="_Toc15614" w:history="1">
        <w:r>
          <w:rPr>
            <w:rFonts w:ascii="仿宋" w:eastAsia="仿宋" w:hAnsi="仿宋" w:cs="仿宋" w:hint="eastAsia"/>
            <w:lang w:eastAsia="zh-CN"/>
          </w:rPr>
          <w:t>(二)、环保与社会责任</w:t>
        </w:r>
        <w:r>
          <w:tab/>
        </w:r>
        <w:r>
          <w:fldChar w:fldCharType="begin"/>
        </w:r>
        <w:r>
          <w:instrText xml:space="preserve"> PAGEREF _Toc15614 \h </w:instrText>
        </w:r>
        <w:r>
          <w:fldChar w:fldCharType="separate"/>
        </w:r>
        <w:r>
          <w:t>6</w:t>
        </w:r>
        <w:r>
          <w:fldChar w:fldCharType="end"/>
        </w:r>
      </w:hyperlink>
    </w:p>
    <w:p>
      <w:pPr>
        <w:pStyle w:val="TOC1"/>
        <w:tabs>
          <w:tab w:val="right" w:leader="dot" w:pos="8306"/>
        </w:tabs>
      </w:pPr>
      <w:hyperlink w:anchor="_Toc8987" w:history="1">
        <w:r>
          <w:rPr>
            <w:rFonts w:ascii="仿宋" w:eastAsia="仿宋" w:hAnsi="仿宋" w:cs="仿宋" w:hint="eastAsia"/>
            <w:lang w:eastAsia="zh-CN"/>
          </w:rPr>
          <w:t>三、食品级纤维素醚项目概论</w:t>
        </w:r>
        <w:r>
          <w:tab/>
        </w:r>
        <w:r>
          <w:fldChar w:fldCharType="begin"/>
        </w:r>
        <w:r>
          <w:instrText xml:space="preserve"> PAGEREF _Toc8987 \h </w:instrText>
        </w:r>
        <w:r>
          <w:fldChar w:fldCharType="separate"/>
        </w:r>
        <w:r>
          <w:t>7</w:t>
        </w:r>
        <w:r>
          <w:fldChar w:fldCharType="end"/>
        </w:r>
      </w:hyperlink>
    </w:p>
    <w:p>
      <w:pPr>
        <w:pStyle w:val="TOC2"/>
        <w:tabs>
          <w:tab w:val="right" w:leader="dot" w:pos="8306"/>
        </w:tabs>
      </w:pPr>
      <w:hyperlink w:anchor="_Toc8454" w:history="1">
        <w:r>
          <w:rPr>
            <w:rFonts w:ascii="仿宋" w:eastAsia="仿宋" w:hAnsi="仿宋" w:cs="仿宋" w:hint="eastAsia"/>
            <w:lang w:eastAsia="zh-CN"/>
          </w:rPr>
          <w:t>(一)、食品级纤维素醚项目概况</w:t>
        </w:r>
        <w:r>
          <w:tab/>
        </w:r>
        <w:r>
          <w:fldChar w:fldCharType="begin"/>
        </w:r>
        <w:r>
          <w:instrText xml:space="preserve"> PAGEREF _Toc8454 \h </w:instrText>
        </w:r>
        <w:r>
          <w:fldChar w:fldCharType="separate"/>
        </w:r>
        <w:r>
          <w:t>7</w:t>
        </w:r>
        <w:r>
          <w:fldChar w:fldCharType="end"/>
        </w:r>
      </w:hyperlink>
    </w:p>
    <w:p>
      <w:pPr>
        <w:pStyle w:val="TOC2"/>
        <w:tabs>
          <w:tab w:val="right" w:leader="dot" w:pos="8306"/>
        </w:tabs>
      </w:pPr>
      <w:hyperlink w:anchor="_Toc23155" w:history="1">
        <w:r>
          <w:rPr>
            <w:rFonts w:ascii="仿宋" w:eastAsia="仿宋" w:hAnsi="仿宋" w:cs="仿宋" w:hint="eastAsia"/>
            <w:lang w:eastAsia="zh-CN"/>
          </w:rPr>
          <w:t>(二)、食品级纤维素醚项目目标</w:t>
        </w:r>
        <w:r>
          <w:tab/>
        </w:r>
        <w:r>
          <w:fldChar w:fldCharType="begin"/>
        </w:r>
        <w:r>
          <w:instrText xml:space="preserve"> PAGEREF _Toc23155 \h </w:instrText>
        </w:r>
        <w:r>
          <w:fldChar w:fldCharType="separate"/>
        </w:r>
        <w:r>
          <w:t>10</w:t>
        </w:r>
        <w:r>
          <w:fldChar w:fldCharType="end"/>
        </w:r>
      </w:hyperlink>
    </w:p>
    <w:p>
      <w:pPr>
        <w:pStyle w:val="TOC2"/>
        <w:tabs>
          <w:tab w:val="right" w:leader="dot" w:pos="8306"/>
        </w:tabs>
      </w:pPr>
      <w:hyperlink w:anchor="_Toc2255" w:history="1">
        <w:r>
          <w:rPr>
            <w:rFonts w:ascii="仿宋" w:eastAsia="仿宋" w:hAnsi="仿宋" w:cs="仿宋" w:hint="eastAsia"/>
            <w:lang w:eastAsia="zh-CN"/>
          </w:rPr>
          <w:t>(三)、食品级纤维素醚项目提出的理由</w:t>
        </w:r>
        <w:r>
          <w:tab/>
        </w:r>
        <w:r>
          <w:fldChar w:fldCharType="begin"/>
        </w:r>
        <w:r>
          <w:instrText xml:space="preserve"> PAGEREF _Toc2255 \h </w:instrText>
        </w:r>
        <w:r>
          <w:fldChar w:fldCharType="separate"/>
        </w:r>
        <w:r>
          <w:t>11</w:t>
        </w:r>
        <w:r>
          <w:fldChar w:fldCharType="end"/>
        </w:r>
      </w:hyperlink>
    </w:p>
    <w:p>
      <w:pPr>
        <w:pStyle w:val="TOC2"/>
        <w:tabs>
          <w:tab w:val="right" w:leader="dot" w:pos="8306"/>
        </w:tabs>
      </w:pPr>
      <w:hyperlink w:anchor="_Toc20804" w:history="1">
        <w:r>
          <w:rPr>
            <w:rFonts w:ascii="仿宋" w:eastAsia="仿宋" w:hAnsi="仿宋" w:cs="仿宋" w:hint="eastAsia"/>
            <w:lang w:eastAsia="zh-CN"/>
          </w:rPr>
          <w:t>(四)、食品级纤维素醚项目意义</w:t>
        </w:r>
        <w:r>
          <w:tab/>
        </w:r>
        <w:r>
          <w:fldChar w:fldCharType="begin"/>
        </w:r>
        <w:r>
          <w:instrText xml:space="preserve"> PAGEREF _Toc20804 \h </w:instrText>
        </w:r>
        <w:r>
          <w:fldChar w:fldCharType="separate"/>
        </w:r>
        <w:r>
          <w:t>12</w:t>
        </w:r>
        <w:r>
          <w:fldChar w:fldCharType="end"/>
        </w:r>
      </w:hyperlink>
    </w:p>
    <w:p>
      <w:pPr>
        <w:pStyle w:val="TOC2"/>
        <w:tabs>
          <w:tab w:val="right" w:leader="dot" w:pos="8306"/>
        </w:tabs>
      </w:pPr>
      <w:hyperlink w:anchor="_Toc4855" w:history="1">
        <w:r>
          <w:rPr>
            <w:rFonts w:ascii="仿宋" w:eastAsia="仿宋" w:hAnsi="仿宋" w:cs="仿宋" w:hint="eastAsia"/>
            <w:lang w:eastAsia="zh-CN"/>
          </w:rPr>
          <w:t>(五)、食品级纤维素醚项目背景</w:t>
        </w:r>
        <w:r>
          <w:tab/>
        </w:r>
        <w:r>
          <w:fldChar w:fldCharType="begin"/>
        </w:r>
        <w:r>
          <w:instrText xml:space="preserve"> PAGEREF _Toc4855 \h </w:instrText>
        </w:r>
        <w:r>
          <w:fldChar w:fldCharType="separate"/>
        </w:r>
        <w:r>
          <w:t>13</w:t>
        </w:r>
        <w:r>
          <w:fldChar w:fldCharType="end"/>
        </w:r>
      </w:hyperlink>
    </w:p>
    <w:p>
      <w:pPr>
        <w:pStyle w:val="TOC1"/>
        <w:tabs>
          <w:tab w:val="right" w:leader="dot" w:pos="8306"/>
        </w:tabs>
      </w:pPr>
      <w:hyperlink w:anchor="_Toc31637" w:history="1">
        <w:r>
          <w:rPr>
            <w:rFonts w:ascii="仿宋" w:eastAsia="仿宋" w:hAnsi="仿宋" w:cs="仿宋" w:hint="eastAsia"/>
            <w:lang w:eastAsia="zh-CN"/>
          </w:rPr>
          <w:t>四、食品级纤维素醚项目建设单位说明</w:t>
        </w:r>
        <w:r>
          <w:tab/>
        </w:r>
        <w:r>
          <w:fldChar w:fldCharType="begin"/>
        </w:r>
        <w:r>
          <w:instrText xml:space="preserve"> PAGEREF _Toc31637 \h </w:instrText>
        </w:r>
        <w:r>
          <w:fldChar w:fldCharType="separate"/>
        </w:r>
        <w:r>
          <w:t>14</w:t>
        </w:r>
        <w:r>
          <w:fldChar w:fldCharType="end"/>
        </w:r>
      </w:hyperlink>
    </w:p>
    <w:p>
      <w:pPr>
        <w:pStyle w:val="TOC2"/>
        <w:tabs>
          <w:tab w:val="right" w:leader="dot" w:pos="8306"/>
        </w:tabs>
      </w:pPr>
      <w:hyperlink w:anchor="_Toc31686" w:history="1">
        <w:r>
          <w:rPr>
            <w:rFonts w:ascii="仿宋" w:eastAsia="仿宋" w:hAnsi="仿宋" w:cs="仿宋" w:hint="eastAsia"/>
            <w:lang w:eastAsia="zh-CN"/>
          </w:rPr>
          <w:t>(一)、食品级纤维素醚项目承办单位基本情况</w:t>
        </w:r>
        <w:r>
          <w:tab/>
        </w:r>
        <w:r>
          <w:fldChar w:fldCharType="begin"/>
        </w:r>
        <w:r>
          <w:instrText xml:space="preserve"> PAGEREF _Toc31686 \h </w:instrText>
        </w:r>
        <w:r>
          <w:fldChar w:fldCharType="separate"/>
        </w:r>
        <w:r>
          <w:t>14</w:t>
        </w:r>
        <w:r>
          <w:fldChar w:fldCharType="end"/>
        </w:r>
      </w:hyperlink>
    </w:p>
    <w:p>
      <w:pPr>
        <w:pStyle w:val="TOC2"/>
        <w:tabs>
          <w:tab w:val="right" w:leader="dot" w:pos="8306"/>
        </w:tabs>
      </w:pPr>
      <w:hyperlink w:anchor="_Toc17282" w:history="1">
        <w:r>
          <w:rPr>
            <w:rFonts w:ascii="仿宋" w:eastAsia="仿宋" w:hAnsi="仿宋" w:cs="仿宋" w:hint="eastAsia"/>
            <w:lang w:eastAsia="zh-CN"/>
          </w:rPr>
          <w:t>(二)、公司经济效益分析</w:t>
        </w:r>
        <w:r>
          <w:tab/>
        </w:r>
        <w:r>
          <w:fldChar w:fldCharType="begin"/>
        </w:r>
        <w:r>
          <w:instrText xml:space="preserve"> PAGEREF _Toc17282 \h </w:instrText>
        </w:r>
        <w:r>
          <w:fldChar w:fldCharType="separate"/>
        </w:r>
        <w:r>
          <w:t>15</w:t>
        </w:r>
        <w:r>
          <w:fldChar w:fldCharType="end"/>
        </w:r>
      </w:hyperlink>
    </w:p>
    <w:p>
      <w:pPr>
        <w:pStyle w:val="TOC1"/>
        <w:tabs>
          <w:tab w:val="right" w:leader="dot" w:pos="8306"/>
        </w:tabs>
      </w:pPr>
      <w:hyperlink w:anchor="_Toc28688" w:history="1">
        <w:r>
          <w:rPr>
            <w:rFonts w:ascii="仿宋" w:eastAsia="仿宋" w:hAnsi="仿宋" w:cs="仿宋" w:hint="eastAsia"/>
            <w:lang w:eastAsia="zh-CN"/>
          </w:rPr>
          <w:t>五、食品级纤维素醚项目土建工程</w:t>
        </w:r>
        <w:r>
          <w:tab/>
        </w:r>
        <w:r>
          <w:fldChar w:fldCharType="begin"/>
        </w:r>
        <w:r>
          <w:instrText xml:space="preserve"> PAGEREF _Toc28688 \h </w:instrText>
        </w:r>
        <w:r>
          <w:fldChar w:fldCharType="separate"/>
        </w:r>
        <w:r>
          <w:t>16</w:t>
        </w:r>
        <w:r>
          <w:fldChar w:fldCharType="end"/>
        </w:r>
      </w:hyperlink>
    </w:p>
    <w:p>
      <w:pPr>
        <w:pStyle w:val="TOC2"/>
        <w:tabs>
          <w:tab w:val="right" w:leader="dot" w:pos="8306"/>
        </w:tabs>
      </w:pPr>
      <w:hyperlink w:anchor="_Toc2323" w:history="1">
        <w:r>
          <w:rPr>
            <w:rFonts w:ascii="仿宋" w:eastAsia="仿宋" w:hAnsi="仿宋" w:cs="仿宋" w:hint="eastAsia"/>
            <w:lang w:eastAsia="zh-CN"/>
          </w:rPr>
          <w:t>(一)、建筑工程设计原则</w:t>
        </w:r>
        <w:r>
          <w:tab/>
        </w:r>
        <w:r>
          <w:fldChar w:fldCharType="begin"/>
        </w:r>
        <w:r>
          <w:instrText xml:space="preserve"> PAGEREF _Toc2323 \h </w:instrText>
        </w:r>
        <w:r>
          <w:fldChar w:fldCharType="separate"/>
        </w:r>
        <w:r>
          <w:t>16</w:t>
        </w:r>
        <w:r>
          <w:fldChar w:fldCharType="end"/>
        </w:r>
      </w:hyperlink>
    </w:p>
    <w:p>
      <w:pPr>
        <w:pStyle w:val="TOC2"/>
        <w:tabs>
          <w:tab w:val="right" w:leader="dot" w:pos="8306"/>
        </w:tabs>
      </w:pPr>
      <w:hyperlink w:anchor="_Toc9273" w:history="1">
        <w:r>
          <w:rPr>
            <w:rFonts w:ascii="仿宋" w:eastAsia="仿宋" w:hAnsi="仿宋" w:cs="仿宋" w:hint="eastAsia"/>
            <w:lang w:eastAsia="zh-CN"/>
          </w:rPr>
          <w:t>(二)、土建工程设计年限及安全等级</w:t>
        </w:r>
        <w:r>
          <w:tab/>
        </w:r>
        <w:r>
          <w:fldChar w:fldCharType="begin"/>
        </w:r>
        <w:r>
          <w:instrText xml:space="preserve"> PAGEREF _Toc9273 \h </w:instrText>
        </w:r>
        <w:r>
          <w:fldChar w:fldCharType="separate"/>
        </w:r>
        <w:r>
          <w:t>17</w:t>
        </w:r>
        <w:r>
          <w:fldChar w:fldCharType="end"/>
        </w:r>
      </w:hyperlink>
    </w:p>
    <w:p>
      <w:pPr>
        <w:pStyle w:val="TOC2"/>
        <w:tabs>
          <w:tab w:val="right" w:leader="dot" w:pos="8306"/>
        </w:tabs>
      </w:pPr>
      <w:hyperlink w:anchor="_Toc6568" w:history="1">
        <w:r>
          <w:rPr>
            <w:rFonts w:ascii="仿宋" w:eastAsia="仿宋" w:hAnsi="仿宋" w:cs="仿宋" w:hint="eastAsia"/>
            <w:lang w:eastAsia="zh-CN"/>
          </w:rPr>
          <w:t>(三)、建筑工程设计总体要求</w:t>
        </w:r>
        <w:r>
          <w:tab/>
        </w:r>
        <w:r>
          <w:fldChar w:fldCharType="begin"/>
        </w:r>
        <w:r>
          <w:instrText xml:space="preserve"> PAGEREF _Toc6568 \h </w:instrText>
        </w:r>
        <w:r>
          <w:fldChar w:fldCharType="separate"/>
        </w:r>
        <w:r>
          <w:t>18</w:t>
        </w:r>
        <w:r>
          <w:fldChar w:fldCharType="end"/>
        </w:r>
      </w:hyperlink>
    </w:p>
    <w:p>
      <w:pPr>
        <w:pStyle w:val="TOC2"/>
        <w:tabs>
          <w:tab w:val="right" w:leader="dot" w:pos="8306"/>
        </w:tabs>
      </w:pPr>
      <w:hyperlink w:anchor="_Toc14439" w:history="1">
        <w:r>
          <w:rPr>
            <w:rFonts w:ascii="仿宋" w:eastAsia="仿宋" w:hAnsi="仿宋" w:cs="仿宋" w:hint="eastAsia"/>
            <w:lang w:eastAsia="zh-CN"/>
          </w:rPr>
          <w:t>(四)、土建工程建设指标</w:t>
        </w:r>
        <w:r>
          <w:tab/>
        </w:r>
        <w:r>
          <w:fldChar w:fldCharType="begin"/>
        </w:r>
        <w:r>
          <w:instrText xml:space="preserve"> PAGEREF _Toc14439 \h </w:instrText>
        </w:r>
        <w:r>
          <w:fldChar w:fldCharType="separate"/>
        </w:r>
        <w:r>
          <w:t>19</w:t>
        </w:r>
        <w:r>
          <w:fldChar w:fldCharType="end"/>
        </w:r>
      </w:hyperlink>
    </w:p>
    <w:p>
      <w:pPr>
        <w:pStyle w:val="TOC1"/>
        <w:tabs>
          <w:tab w:val="right" w:leader="dot" w:pos="8306"/>
        </w:tabs>
      </w:pPr>
      <w:hyperlink w:anchor="_Toc9204" w:history="1">
        <w:r>
          <w:rPr>
            <w:rFonts w:ascii="仿宋" w:eastAsia="仿宋" w:hAnsi="仿宋" w:cs="仿宋" w:hint="eastAsia"/>
            <w:lang w:eastAsia="zh-CN"/>
          </w:rPr>
          <w:t>六、产品规划分析</w:t>
        </w:r>
        <w:r>
          <w:tab/>
        </w:r>
        <w:r>
          <w:fldChar w:fldCharType="begin"/>
        </w:r>
        <w:r>
          <w:instrText xml:space="preserve"> PAGEREF _Toc9204 \h </w:instrText>
        </w:r>
        <w:r>
          <w:fldChar w:fldCharType="separate"/>
        </w:r>
        <w:r>
          <w:t>19</w:t>
        </w:r>
        <w:r>
          <w:fldChar w:fldCharType="end"/>
        </w:r>
      </w:hyperlink>
    </w:p>
    <w:p>
      <w:pPr>
        <w:pStyle w:val="TOC2"/>
        <w:tabs>
          <w:tab w:val="right" w:leader="dot" w:pos="8306"/>
        </w:tabs>
      </w:pPr>
      <w:hyperlink w:anchor="_Toc31520" w:history="1">
        <w:r>
          <w:rPr>
            <w:rFonts w:ascii="仿宋" w:eastAsia="仿宋" w:hAnsi="仿宋" w:cs="仿宋" w:hint="eastAsia"/>
            <w:lang w:eastAsia="zh-CN"/>
          </w:rPr>
          <w:t>(一)、产品规划</w:t>
        </w:r>
        <w:r>
          <w:tab/>
        </w:r>
        <w:r>
          <w:fldChar w:fldCharType="begin"/>
        </w:r>
        <w:r>
          <w:instrText xml:space="preserve"> PAGEREF _Toc31520 \h </w:instrText>
        </w:r>
        <w:r>
          <w:fldChar w:fldCharType="separate"/>
        </w:r>
        <w:r>
          <w:t>19</w:t>
        </w:r>
        <w:r>
          <w:fldChar w:fldCharType="end"/>
        </w:r>
      </w:hyperlink>
    </w:p>
    <w:p>
      <w:pPr>
        <w:pStyle w:val="TOC2"/>
        <w:tabs>
          <w:tab w:val="right" w:leader="dot" w:pos="8306"/>
        </w:tabs>
      </w:pPr>
      <w:hyperlink w:anchor="_Toc5274" w:history="1">
        <w:r>
          <w:rPr>
            <w:rFonts w:ascii="仿宋" w:eastAsia="仿宋" w:hAnsi="仿宋" w:cs="仿宋" w:hint="eastAsia"/>
            <w:lang w:eastAsia="zh-CN"/>
          </w:rPr>
          <w:t>(二)、建设规模</w:t>
        </w:r>
        <w:r>
          <w:tab/>
        </w:r>
        <w:r>
          <w:fldChar w:fldCharType="begin"/>
        </w:r>
        <w:r>
          <w:instrText xml:space="preserve"> PAGEREF _Toc5274 \h </w:instrText>
        </w:r>
        <w:r>
          <w:fldChar w:fldCharType="separate"/>
        </w:r>
        <w:r>
          <w:t>20</w:t>
        </w:r>
        <w:r>
          <w:fldChar w:fldCharType="end"/>
        </w:r>
      </w:hyperlink>
    </w:p>
    <w:p>
      <w:pPr>
        <w:pStyle w:val="TOC1"/>
        <w:tabs>
          <w:tab w:val="right" w:leader="dot" w:pos="8306"/>
        </w:tabs>
      </w:pPr>
      <w:hyperlink w:anchor="_Toc26077" w:history="1">
        <w:r>
          <w:rPr>
            <w:rFonts w:ascii="仿宋" w:eastAsia="仿宋" w:hAnsi="仿宋" w:cs="仿宋" w:hint="eastAsia"/>
            <w:lang w:eastAsia="zh-CN"/>
          </w:rPr>
          <w:t>七、食品级纤维素醚项目技术管理</w:t>
        </w:r>
        <w:r>
          <w:tab/>
        </w:r>
        <w:r>
          <w:fldChar w:fldCharType="begin"/>
        </w:r>
        <w:r>
          <w:instrText xml:space="preserve"> PAGEREF _Toc26077 \h </w:instrText>
        </w:r>
        <w:r>
          <w:fldChar w:fldCharType="separate"/>
        </w:r>
        <w:r>
          <w:t>21</w:t>
        </w:r>
        <w:r>
          <w:fldChar w:fldCharType="end"/>
        </w:r>
      </w:hyperlink>
    </w:p>
    <w:p>
      <w:pPr>
        <w:pStyle w:val="TOC2"/>
        <w:tabs>
          <w:tab w:val="right" w:leader="dot" w:pos="8306"/>
        </w:tabs>
      </w:pPr>
      <w:hyperlink w:anchor="_Toc26860" w:history="1">
        <w:r>
          <w:rPr>
            <w:rFonts w:ascii="仿宋" w:eastAsia="仿宋" w:hAnsi="仿宋" w:cs="仿宋" w:hint="eastAsia"/>
            <w:lang w:eastAsia="zh-CN"/>
          </w:rPr>
          <w:t>(一)、技术方案选用方向</w:t>
        </w:r>
        <w:r>
          <w:tab/>
        </w:r>
        <w:r>
          <w:fldChar w:fldCharType="begin"/>
        </w:r>
        <w:r>
          <w:instrText xml:space="preserve"> PAGEREF _Toc26860 \h </w:instrText>
        </w:r>
        <w:r>
          <w:fldChar w:fldCharType="separate"/>
        </w:r>
        <w:r>
          <w:t>21</w:t>
        </w:r>
        <w:r>
          <w:fldChar w:fldCharType="end"/>
        </w:r>
      </w:hyperlink>
    </w:p>
    <w:p>
      <w:pPr>
        <w:pStyle w:val="TOC2"/>
        <w:tabs>
          <w:tab w:val="right" w:leader="dot" w:pos="8306"/>
        </w:tabs>
      </w:pPr>
      <w:hyperlink w:anchor="_Toc19307" w:history="1">
        <w:r>
          <w:rPr>
            <w:rFonts w:ascii="仿宋" w:eastAsia="仿宋" w:hAnsi="仿宋" w:cs="仿宋" w:hint="eastAsia"/>
            <w:lang w:eastAsia="zh-CN"/>
          </w:rPr>
          <w:t>(二)、工艺技术方案选用原则</w:t>
        </w:r>
        <w:r>
          <w:tab/>
        </w:r>
        <w:r>
          <w:fldChar w:fldCharType="begin"/>
        </w:r>
        <w:r>
          <w:instrText xml:space="preserve"> PAGEREF _Toc19307 \h </w:instrText>
        </w:r>
        <w:r>
          <w:fldChar w:fldCharType="separate"/>
        </w:r>
        <w:r>
          <w:t>23</w:t>
        </w:r>
        <w:r>
          <w:fldChar w:fldCharType="end"/>
        </w:r>
      </w:hyperlink>
    </w:p>
    <w:p>
      <w:pPr>
        <w:pStyle w:val="TOC2"/>
        <w:tabs>
          <w:tab w:val="right" w:leader="dot" w:pos="8306"/>
        </w:tabs>
      </w:pPr>
      <w:hyperlink w:anchor="_Toc12375" w:history="1">
        <w:r>
          <w:rPr>
            <w:rFonts w:ascii="仿宋" w:eastAsia="仿宋" w:hAnsi="仿宋" w:cs="仿宋" w:hint="eastAsia"/>
            <w:lang w:eastAsia="zh-CN"/>
          </w:rPr>
          <w:t>(三)、工艺技术方案要求</w:t>
        </w:r>
        <w:r>
          <w:tab/>
        </w:r>
        <w:r>
          <w:fldChar w:fldCharType="begin"/>
        </w:r>
        <w:r>
          <w:instrText xml:space="preserve"> PAGEREF _Toc12375 \h </w:instrText>
        </w:r>
        <w:r>
          <w:fldChar w:fldCharType="separate"/>
        </w:r>
        <w:r>
          <w:t>25</w:t>
        </w:r>
        <w:r>
          <w:fldChar w:fldCharType="end"/>
        </w:r>
      </w:hyperlink>
    </w:p>
    <w:p>
      <w:pPr>
        <w:pStyle w:val="TOC1"/>
        <w:tabs>
          <w:tab w:val="right" w:leader="dot" w:pos="8306"/>
        </w:tabs>
      </w:pPr>
      <w:hyperlink w:anchor="_Toc11784" w:history="1">
        <w:r>
          <w:rPr>
            <w:rFonts w:ascii="仿宋" w:eastAsia="仿宋" w:hAnsi="仿宋" w:cs="仿宋" w:hint="eastAsia"/>
            <w:lang w:eastAsia="zh-CN"/>
          </w:rPr>
          <w:t>八、食品级纤维素醚项目风险管理</w:t>
        </w:r>
        <w:r>
          <w:tab/>
        </w:r>
        <w:r>
          <w:fldChar w:fldCharType="begin"/>
        </w:r>
        <w:r>
          <w:instrText xml:space="preserve"> PAGEREF _Toc11784 \h </w:instrText>
        </w:r>
        <w:r>
          <w:fldChar w:fldCharType="separate"/>
        </w:r>
        <w:r>
          <w:t>27</w:t>
        </w:r>
        <w:r>
          <w:fldChar w:fldCharType="end"/>
        </w:r>
      </w:hyperlink>
    </w:p>
    <w:p>
      <w:pPr>
        <w:pStyle w:val="TOC2"/>
        <w:tabs>
          <w:tab w:val="right" w:leader="dot" w:pos="8306"/>
        </w:tabs>
      </w:pPr>
      <w:hyperlink w:anchor="_Toc31363" w:history="1">
        <w:r>
          <w:rPr>
            <w:rFonts w:ascii="仿宋" w:eastAsia="仿宋" w:hAnsi="仿宋" w:cs="仿宋" w:hint="eastAsia"/>
            <w:lang w:eastAsia="zh-CN"/>
          </w:rPr>
          <w:t>(一)、风险识别与评估</w:t>
        </w:r>
        <w:r>
          <w:tab/>
        </w:r>
        <w:r>
          <w:fldChar w:fldCharType="begin"/>
        </w:r>
        <w:r>
          <w:instrText xml:space="preserve"> PAGEREF _Toc31363 \h </w:instrText>
        </w:r>
        <w:r>
          <w:fldChar w:fldCharType="separate"/>
        </w:r>
        <w:r>
          <w:t>27</w:t>
        </w:r>
        <w:r>
          <w:fldChar w:fldCharType="end"/>
        </w:r>
      </w:hyperlink>
    </w:p>
    <w:p>
      <w:pPr>
        <w:pStyle w:val="TOC2"/>
        <w:tabs>
          <w:tab w:val="right" w:leader="dot" w:pos="8306"/>
        </w:tabs>
      </w:pPr>
      <w:hyperlink w:anchor="_Toc9113" w:history="1">
        <w:r>
          <w:rPr>
            <w:rFonts w:ascii="仿宋" w:eastAsia="仿宋" w:hAnsi="仿宋" w:cs="仿宋" w:hint="eastAsia"/>
            <w:lang w:eastAsia="zh-CN"/>
          </w:rPr>
          <w:t>(二)、风险应对策略</w:t>
        </w:r>
        <w:r>
          <w:tab/>
        </w:r>
        <w:r>
          <w:fldChar w:fldCharType="begin"/>
        </w:r>
        <w:r>
          <w:instrText xml:space="preserve"> PAGEREF _Toc9113 \h </w:instrText>
        </w:r>
        <w:r>
          <w:fldChar w:fldCharType="separate"/>
        </w:r>
        <w:r>
          <w:t>28</w:t>
        </w:r>
        <w:r>
          <w:fldChar w:fldCharType="end"/>
        </w:r>
      </w:hyperlink>
    </w:p>
    <w:p>
      <w:pPr>
        <w:pStyle w:val="TOC2"/>
        <w:tabs>
          <w:tab w:val="right" w:leader="dot" w:pos="8306"/>
        </w:tabs>
      </w:pPr>
      <w:hyperlink w:anchor="_Toc7991" w:history="1">
        <w:r>
          <w:rPr>
            <w:rFonts w:ascii="仿宋" w:eastAsia="仿宋" w:hAnsi="仿宋" w:cs="仿宋" w:hint="eastAsia"/>
            <w:lang w:eastAsia="zh-CN"/>
          </w:rPr>
          <w:t>(三)、风险监控与控制</w:t>
        </w:r>
        <w:r>
          <w:tab/>
        </w:r>
        <w:r>
          <w:fldChar w:fldCharType="begin"/>
        </w:r>
        <w:r>
          <w:instrText xml:space="preserve"> PAGEREF _Toc7991 \h </w:instrText>
        </w:r>
        <w:r>
          <w:fldChar w:fldCharType="separate"/>
        </w:r>
        <w:r>
          <w:t>30</w:t>
        </w:r>
        <w:r>
          <w:fldChar w:fldCharType="end"/>
        </w:r>
      </w:hyperlink>
    </w:p>
    <w:p>
      <w:pPr>
        <w:pStyle w:val="TOC1"/>
        <w:tabs>
          <w:tab w:val="right" w:leader="dot" w:pos="8306"/>
        </w:tabs>
      </w:pPr>
      <w:hyperlink w:anchor="_Toc8305" w:history="1">
        <w:r>
          <w:rPr>
            <w:rFonts w:ascii="仿宋" w:eastAsia="仿宋" w:hAnsi="仿宋" w:cs="仿宋" w:hint="eastAsia"/>
            <w:lang w:eastAsia="zh-CN"/>
          </w:rPr>
          <w:t>九、食品级纤维素醚项目投资规划</w:t>
        </w:r>
        <w:r>
          <w:tab/>
        </w:r>
        <w:r>
          <w:fldChar w:fldCharType="begin"/>
        </w:r>
        <w:r>
          <w:instrText xml:space="preserve"> PAGEREF _Toc8305 \h </w:instrText>
        </w:r>
        <w:r>
          <w:fldChar w:fldCharType="separate"/>
        </w:r>
        <w:r>
          <w:t>31</w:t>
        </w:r>
        <w:r>
          <w:fldChar w:fldCharType="end"/>
        </w:r>
      </w:hyperlink>
    </w:p>
    <w:p>
      <w:pPr>
        <w:pStyle w:val="TOC2"/>
        <w:tabs>
          <w:tab w:val="right" w:leader="dot" w:pos="8306"/>
        </w:tabs>
      </w:pPr>
      <w:hyperlink w:anchor="_Toc30324" w:history="1">
        <w:r>
          <w:rPr>
            <w:rFonts w:ascii="仿宋" w:eastAsia="仿宋" w:hAnsi="仿宋" w:cs="仿宋" w:hint="eastAsia"/>
            <w:lang w:eastAsia="zh-CN"/>
          </w:rPr>
          <w:t>(一)、食品级纤维素醚项目总投资估算</w:t>
        </w:r>
        <w:r>
          <w:tab/>
        </w:r>
        <w:r>
          <w:fldChar w:fldCharType="begin"/>
        </w:r>
        <w:r>
          <w:instrText xml:space="preserve"> PAGEREF _Toc30324 \h </w:instrText>
        </w:r>
        <w:r>
          <w:fldChar w:fldCharType="separate"/>
        </w:r>
        <w:r>
          <w:t>31</w:t>
        </w:r>
        <w:r>
          <w:fldChar w:fldCharType="end"/>
        </w:r>
      </w:hyperlink>
    </w:p>
    <w:p>
      <w:pPr>
        <w:pStyle w:val="TOC2"/>
        <w:tabs>
          <w:tab w:val="right" w:leader="dot" w:pos="8306"/>
        </w:tabs>
      </w:pPr>
      <w:hyperlink w:anchor="_Toc1414" w:history="1">
        <w:r>
          <w:rPr>
            <w:rFonts w:ascii="仿宋" w:eastAsia="仿宋" w:hAnsi="仿宋" w:cs="仿宋" w:hint="eastAsia"/>
            <w:lang w:eastAsia="zh-CN"/>
          </w:rPr>
          <w:t>(二)、资金筹措</w:t>
        </w:r>
        <w:r>
          <w:tab/>
        </w:r>
        <w:r>
          <w:fldChar w:fldCharType="begin"/>
        </w:r>
        <w:r>
          <w:instrText xml:space="preserve"> PAGEREF _Toc1414 \h </w:instrText>
        </w:r>
        <w:r>
          <w:fldChar w:fldCharType="separate"/>
        </w:r>
        <w:r>
          <w:t>33</w:t>
        </w:r>
        <w:r>
          <w:fldChar w:fldCharType="end"/>
        </w:r>
      </w:hyperlink>
    </w:p>
    <w:p>
      <w:pPr>
        <w:pStyle w:val="TOC1"/>
        <w:tabs>
          <w:tab w:val="right" w:leader="dot" w:pos="8306"/>
        </w:tabs>
      </w:pPr>
      <w:hyperlink w:anchor="_Toc2673" w:history="1">
        <w:r>
          <w:rPr>
            <w:rFonts w:ascii="仿宋" w:eastAsia="仿宋" w:hAnsi="仿宋" w:cs="仿宋" w:hint="eastAsia"/>
            <w:lang w:eastAsia="zh-CN"/>
          </w:rPr>
          <w:t>十、食品级纤维素醚项目计划安排</w:t>
        </w:r>
        <w:r>
          <w:tab/>
        </w:r>
        <w:r>
          <w:fldChar w:fldCharType="begin"/>
        </w:r>
        <w:r>
          <w:instrText xml:space="preserve"> PAGEREF _Toc2673 \h </w:instrText>
        </w:r>
        <w:r>
          <w:fldChar w:fldCharType="separate"/>
        </w:r>
        <w:r>
          <w:t>33</w:t>
        </w:r>
        <w:r>
          <w:fldChar w:fldCharType="end"/>
        </w:r>
      </w:hyperlink>
    </w:p>
    <w:p>
      <w:pPr>
        <w:pStyle w:val="TOC2"/>
        <w:tabs>
          <w:tab w:val="right" w:leader="dot" w:pos="8306"/>
        </w:tabs>
      </w:pPr>
      <w:hyperlink w:anchor="_Toc29952" w:history="1">
        <w:r>
          <w:rPr>
            <w:rFonts w:ascii="仿宋" w:eastAsia="仿宋" w:hAnsi="仿宋" w:cs="仿宋" w:hint="eastAsia"/>
            <w:lang w:eastAsia="zh-CN"/>
          </w:rPr>
          <w:t>(一)、建设周期</w:t>
        </w:r>
        <w:r>
          <w:tab/>
        </w:r>
        <w:r>
          <w:fldChar w:fldCharType="begin"/>
        </w:r>
        <w:r>
          <w:instrText xml:space="preserve"> PAGEREF _Toc29952 \h </w:instrText>
        </w:r>
        <w:r>
          <w:fldChar w:fldCharType="separate"/>
        </w:r>
        <w:r>
          <w:t>33</w:t>
        </w:r>
        <w:r>
          <w:fldChar w:fldCharType="end"/>
        </w:r>
      </w:hyperlink>
    </w:p>
    <w:p>
      <w:pPr>
        <w:pStyle w:val="TOC2"/>
        <w:tabs>
          <w:tab w:val="right" w:leader="dot" w:pos="8306"/>
        </w:tabs>
      </w:pPr>
      <w:hyperlink w:anchor="_Toc23123" w:history="1">
        <w:r>
          <w:rPr>
            <w:rFonts w:ascii="仿宋" w:eastAsia="仿宋" w:hAnsi="仿宋" w:cs="仿宋" w:hint="eastAsia"/>
            <w:lang w:eastAsia="zh-CN"/>
          </w:rPr>
          <w:t>(二)、建设进度</w:t>
        </w:r>
        <w:r>
          <w:tab/>
        </w:r>
        <w:r>
          <w:fldChar w:fldCharType="begin"/>
        </w:r>
        <w:r>
          <w:instrText xml:space="preserve"> PAGEREF _Toc23123 \h </w:instrText>
        </w:r>
        <w:r>
          <w:fldChar w:fldCharType="separate"/>
        </w:r>
        <w:r>
          <w:t>34</w:t>
        </w:r>
        <w:r>
          <w:fldChar w:fldCharType="end"/>
        </w:r>
      </w:hyperlink>
    </w:p>
    <w:p>
      <w:pPr>
        <w:pStyle w:val="TOC2"/>
        <w:tabs>
          <w:tab w:val="right" w:leader="dot" w:pos="8306"/>
        </w:tabs>
      </w:pPr>
      <w:hyperlink w:anchor="_Toc18564" w:history="1">
        <w:r>
          <w:rPr>
            <w:rFonts w:ascii="仿宋" w:eastAsia="仿宋" w:hAnsi="仿宋" w:cs="仿宋" w:hint="eastAsia"/>
            <w:lang w:eastAsia="zh-CN"/>
          </w:rPr>
          <w:t>(三)、进度安排注意事项</w:t>
        </w:r>
        <w:r>
          <w:tab/>
        </w:r>
        <w:r>
          <w:fldChar w:fldCharType="begin"/>
        </w:r>
        <w:r>
          <w:instrText xml:space="preserve"> PAGEREF _Toc18564 \h </w:instrText>
        </w:r>
        <w:r>
          <w:fldChar w:fldCharType="separate"/>
        </w:r>
        <w:r>
          <w:t>35</w:t>
        </w:r>
        <w:r>
          <w:fldChar w:fldCharType="end"/>
        </w:r>
      </w:hyperlink>
    </w:p>
    <w:p>
      <w:pPr>
        <w:pStyle w:val="TOC2"/>
        <w:tabs>
          <w:tab w:val="right" w:leader="dot" w:pos="8306"/>
        </w:tabs>
      </w:pPr>
      <w:hyperlink w:anchor="_Toc15327" w:history="1">
        <w:r>
          <w:rPr>
            <w:rFonts w:ascii="仿宋" w:eastAsia="仿宋" w:hAnsi="仿宋" w:cs="仿宋" w:hint="eastAsia"/>
            <w:lang w:eastAsia="zh-CN"/>
          </w:rPr>
          <w:t>(四)、人力资源配置</w:t>
        </w:r>
        <w:r>
          <w:tab/>
        </w:r>
        <w:r>
          <w:fldChar w:fldCharType="begin"/>
        </w:r>
        <w:r>
          <w:instrText xml:space="preserve"> PAGEREF _Toc15327 \h </w:instrText>
        </w:r>
        <w:r>
          <w:fldChar w:fldCharType="separate"/>
        </w:r>
        <w:r>
          <w:t>37</w:t>
        </w:r>
        <w:r>
          <w:fldChar w:fldCharType="end"/>
        </w:r>
      </w:hyperlink>
    </w:p>
    <w:p>
      <w:pPr>
        <w:pStyle w:val="TOC1"/>
        <w:tabs>
          <w:tab w:val="right" w:leader="dot" w:pos="8306"/>
        </w:tabs>
      </w:pPr>
      <w:hyperlink w:anchor="_Toc7860" w:history="1">
        <w:r>
          <w:rPr>
            <w:rFonts w:ascii="仿宋" w:eastAsia="仿宋" w:hAnsi="仿宋" w:cs="仿宋" w:hint="eastAsia"/>
            <w:lang w:eastAsia="zh-CN"/>
          </w:rPr>
          <w:t>十一、食品级纤维素醚项目创新与研发</w:t>
        </w:r>
        <w:r>
          <w:tab/>
        </w:r>
        <w:r>
          <w:fldChar w:fldCharType="begin"/>
        </w:r>
        <w:r>
          <w:instrText xml:space="preserve"> PAGEREF _Toc7860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7" w:history="1">
        <w:r>
          <w:rPr>
            <w:rFonts w:ascii="仿宋" w:eastAsia="仿宋" w:hAnsi="仿宋" w:cs="仿宋" w:hint="eastAsia"/>
            <w:lang w:eastAsia="zh-CN"/>
          </w:rPr>
          <w:t>(一)、创新策略与方向</w:t>
        </w:r>
        <w:r>
          <w:tab/>
        </w:r>
        <w:r>
          <w:fldChar w:fldCharType="begin"/>
        </w:r>
        <w:r>
          <w:instrText xml:space="preserve"> PAGEREF _Toc7027 \h </w:instrText>
        </w:r>
        <w:r>
          <w:fldChar w:fldCharType="separate"/>
        </w:r>
        <w:r>
          <w:t>38</w:t>
        </w:r>
        <w:r>
          <w:fldChar w:fldCharType="end"/>
        </w:r>
      </w:hyperlink>
    </w:p>
    <w:p>
      <w:pPr>
        <w:pStyle w:val="TOC2"/>
        <w:tabs>
          <w:tab w:val="right" w:leader="dot" w:pos="8306"/>
        </w:tabs>
      </w:pPr>
      <w:hyperlink w:anchor="_Toc25006" w:history="1">
        <w:r>
          <w:rPr>
            <w:rFonts w:ascii="仿宋" w:eastAsia="仿宋" w:hAnsi="仿宋" w:cs="仿宋" w:hint="eastAsia"/>
            <w:lang w:eastAsia="zh-CN"/>
          </w:rPr>
          <w:t>(二)、研发规划与投入</w:t>
        </w:r>
        <w:r>
          <w:tab/>
        </w:r>
        <w:r>
          <w:fldChar w:fldCharType="begin"/>
        </w:r>
        <w:r>
          <w:instrText xml:space="preserve"> PAGEREF _Toc25006 \h </w:instrText>
        </w:r>
        <w:r>
          <w:fldChar w:fldCharType="separate"/>
        </w:r>
        <w:r>
          <w:t>39</w:t>
        </w:r>
        <w:r>
          <w:fldChar w:fldCharType="end"/>
        </w:r>
      </w:hyperlink>
    </w:p>
    <w:p>
      <w:pPr>
        <w:pStyle w:val="TOC1"/>
        <w:tabs>
          <w:tab w:val="right" w:leader="dot" w:pos="8306"/>
        </w:tabs>
      </w:pPr>
      <w:hyperlink w:anchor="_Toc5382" w:history="1">
        <w:r>
          <w:rPr>
            <w:rFonts w:ascii="仿宋" w:eastAsia="仿宋" w:hAnsi="仿宋" w:cs="仿宋" w:hint="eastAsia"/>
            <w:lang w:eastAsia="zh-CN"/>
          </w:rPr>
          <w:t>十二、食品级纤维素醚项目人力资源培养与发展</w:t>
        </w:r>
        <w:r>
          <w:tab/>
        </w:r>
        <w:r>
          <w:fldChar w:fldCharType="begin"/>
        </w:r>
        <w:r>
          <w:instrText xml:space="preserve"> PAGEREF _Toc5382 \h </w:instrText>
        </w:r>
        <w:r>
          <w:fldChar w:fldCharType="separate"/>
        </w:r>
        <w:r>
          <w:t>41</w:t>
        </w:r>
        <w:r>
          <w:fldChar w:fldCharType="end"/>
        </w:r>
      </w:hyperlink>
    </w:p>
    <w:p>
      <w:pPr>
        <w:pStyle w:val="TOC2"/>
        <w:tabs>
          <w:tab w:val="right" w:leader="dot" w:pos="8306"/>
        </w:tabs>
      </w:pPr>
      <w:hyperlink w:anchor="_Toc30359" w:history="1">
        <w:r>
          <w:rPr>
            <w:rFonts w:ascii="仿宋" w:eastAsia="仿宋" w:hAnsi="仿宋" w:cs="仿宋" w:hint="eastAsia"/>
            <w:lang w:eastAsia="zh-CN"/>
          </w:rPr>
          <w:t>(一)、人才需求与规划</w:t>
        </w:r>
        <w:r>
          <w:tab/>
        </w:r>
        <w:r>
          <w:fldChar w:fldCharType="begin"/>
        </w:r>
        <w:r>
          <w:instrText xml:space="preserve"> PAGEREF _Toc30359 \h </w:instrText>
        </w:r>
        <w:r>
          <w:fldChar w:fldCharType="separate"/>
        </w:r>
        <w:r>
          <w:t>41</w:t>
        </w:r>
        <w:r>
          <w:fldChar w:fldCharType="end"/>
        </w:r>
      </w:hyperlink>
    </w:p>
    <w:p>
      <w:pPr>
        <w:pStyle w:val="TOC2"/>
        <w:tabs>
          <w:tab w:val="right" w:leader="dot" w:pos="8306"/>
        </w:tabs>
      </w:pPr>
      <w:hyperlink w:anchor="_Toc30215" w:history="1">
        <w:r>
          <w:rPr>
            <w:rFonts w:ascii="仿宋" w:eastAsia="仿宋" w:hAnsi="仿宋" w:cs="仿宋" w:hint="eastAsia"/>
            <w:lang w:eastAsia="zh-CN"/>
          </w:rPr>
          <w:t>(二)、培训与发展计划</w:t>
        </w:r>
        <w:r>
          <w:tab/>
        </w:r>
        <w:r>
          <w:fldChar w:fldCharType="begin"/>
        </w:r>
        <w:r>
          <w:instrText xml:space="preserve"> PAGEREF _Toc30215 \h </w:instrText>
        </w:r>
        <w:r>
          <w:fldChar w:fldCharType="separate"/>
        </w:r>
        <w:r>
          <w:t>41</w:t>
        </w:r>
        <w:r>
          <w:fldChar w:fldCharType="end"/>
        </w:r>
      </w:hyperlink>
    </w:p>
    <w:p>
      <w:pPr>
        <w:pStyle w:val="TOC1"/>
        <w:tabs>
          <w:tab w:val="right" w:leader="dot" w:pos="8306"/>
        </w:tabs>
      </w:pPr>
      <w:hyperlink w:anchor="_Toc1657" w:history="1">
        <w:r>
          <w:rPr>
            <w:rFonts w:ascii="仿宋" w:eastAsia="仿宋" w:hAnsi="仿宋" w:cs="仿宋" w:hint="eastAsia"/>
            <w:lang w:eastAsia="zh-CN"/>
          </w:rPr>
          <w:t>十三、食品级纤维素醚项目工程方案分析</w:t>
        </w:r>
        <w:r>
          <w:tab/>
        </w:r>
        <w:r>
          <w:fldChar w:fldCharType="begin"/>
        </w:r>
        <w:r>
          <w:instrText xml:space="preserve"> PAGEREF _Toc1657 \h </w:instrText>
        </w:r>
        <w:r>
          <w:fldChar w:fldCharType="separate"/>
        </w:r>
        <w:r>
          <w:t>42</w:t>
        </w:r>
        <w:r>
          <w:fldChar w:fldCharType="end"/>
        </w:r>
      </w:hyperlink>
    </w:p>
    <w:p>
      <w:pPr>
        <w:pStyle w:val="TOC2"/>
        <w:tabs>
          <w:tab w:val="right" w:leader="dot" w:pos="8306"/>
        </w:tabs>
      </w:pPr>
      <w:hyperlink w:anchor="_Toc30545" w:history="1">
        <w:r>
          <w:rPr>
            <w:rFonts w:ascii="仿宋" w:eastAsia="仿宋" w:hAnsi="仿宋" w:cs="仿宋" w:hint="eastAsia"/>
            <w:lang w:eastAsia="zh-CN"/>
          </w:rPr>
          <w:t>(一)、建筑工程设计原则</w:t>
        </w:r>
        <w:r>
          <w:tab/>
        </w:r>
        <w:r>
          <w:fldChar w:fldCharType="begin"/>
        </w:r>
        <w:r>
          <w:instrText xml:space="preserve"> PAGEREF _Toc30545 \h </w:instrText>
        </w:r>
        <w:r>
          <w:fldChar w:fldCharType="separate"/>
        </w:r>
        <w:r>
          <w:t>42</w:t>
        </w:r>
        <w:r>
          <w:fldChar w:fldCharType="end"/>
        </w:r>
      </w:hyperlink>
    </w:p>
    <w:p>
      <w:pPr>
        <w:pStyle w:val="TOC2"/>
        <w:tabs>
          <w:tab w:val="right" w:leader="dot" w:pos="8306"/>
        </w:tabs>
      </w:pPr>
      <w:hyperlink w:anchor="_Toc4850" w:history="1">
        <w:r>
          <w:rPr>
            <w:rFonts w:ascii="仿宋" w:eastAsia="仿宋" w:hAnsi="仿宋" w:cs="仿宋" w:hint="eastAsia"/>
            <w:lang w:eastAsia="zh-CN"/>
          </w:rPr>
          <w:t>(二)、土建工程建设指标</w:t>
        </w:r>
        <w:r>
          <w:tab/>
        </w:r>
        <w:r>
          <w:fldChar w:fldCharType="begin"/>
        </w:r>
        <w:r>
          <w:instrText xml:space="preserve"> PAGEREF _Toc4850 \h </w:instrText>
        </w:r>
        <w:r>
          <w:fldChar w:fldCharType="separate"/>
        </w:r>
        <w:r>
          <w:t>45</w:t>
        </w:r>
        <w:r>
          <w:fldChar w:fldCharType="end"/>
        </w:r>
      </w:hyperlink>
    </w:p>
    <w:p>
      <w:pPr>
        <w:pStyle w:val="TOC1"/>
        <w:tabs>
          <w:tab w:val="right" w:leader="dot" w:pos="8306"/>
        </w:tabs>
      </w:pPr>
      <w:hyperlink w:anchor="_Toc14215" w:history="1">
        <w:r>
          <w:rPr>
            <w:rFonts w:ascii="仿宋" w:eastAsia="仿宋" w:hAnsi="仿宋" w:cs="仿宋" w:hint="eastAsia"/>
            <w:lang w:eastAsia="zh-CN"/>
          </w:rPr>
          <w:t>十四、食品级纤维素醚项目变更管理</w:t>
        </w:r>
        <w:r>
          <w:tab/>
        </w:r>
        <w:r>
          <w:fldChar w:fldCharType="begin"/>
        </w:r>
        <w:r>
          <w:instrText xml:space="preserve"> PAGEREF _Toc14215 \h </w:instrText>
        </w:r>
        <w:r>
          <w:fldChar w:fldCharType="separate"/>
        </w:r>
        <w:r>
          <w:t>47</w:t>
        </w:r>
        <w:r>
          <w:fldChar w:fldCharType="end"/>
        </w:r>
      </w:hyperlink>
    </w:p>
    <w:p>
      <w:pPr>
        <w:pStyle w:val="TOC2"/>
        <w:tabs>
          <w:tab w:val="right" w:leader="dot" w:pos="8306"/>
        </w:tabs>
      </w:pPr>
      <w:hyperlink w:anchor="_Toc23948" w:history="1">
        <w:r>
          <w:rPr>
            <w:rFonts w:ascii="仿宋" w:eastAsia="仿宋" w:hAnsi="仿宋" w:cs="仿宋" w:hint="eastAsia"/>
            <w:lang w:eastAsia="zh-CN"/>
          </w:rPr>
          <w:t>(一)、变更申请与评估</w:t>
        </w:r>
        <w:r>
          <w:tab/>
        </w:r>
        <w:r>
          <w:fldChar w:fldCharType="begin"/>
        </w:r>
        <w:r>
          <w:instrText xml:space="preserve"> PAGEREF _Toc23948 \h </w:instrText>
        </w:r>
        <w:r>
          <w:fldChar w:fldCharType="separate"/>
        </w:r>
        <w:r>
          <w:t>47</w:t>
        </w:r>
        <w:r>
          <w:fldChar w:fldCharType="end"/>
        </w:r>
      </w:hyperlink>
    </w:p>
    <w:p>
      <w:pPr>
        <w:pStyle w:val="TOC2"/>
        <w:tabs>
          <w:tab w:val="right" w:leader="dot" w:pos="8306"/>
        </w:tabs>
      </w:pPr>
      <w:hyperlink w:anchor="_Toc413" w:history="1">
        <w:r>
          <w:rPr>
            <w:rFonts w:ascii="仿宋" w:eastAsia="仿宋" w:hAnsi="仿宋" w:cs="仿宋" w:hint="eastAsia"/>
            <w:lang w:eastAsia="zh-CN"/>
          </w:rPr>
          <w:t>(二)、变更实施与控制</w:t>
        </w:r>
        <w:r>
          <w:tab/>
        </w:r>
        <w:r>
          <w:fldChar w:fldCharType="begin"/>
        </w:r>
        <w:r>
          <w:instrText xml:space="preserve"> PAGEREF _Toc413 \h </w:instrText>
        </w:r>
        <w:r>
          <w:fldChar w:fldCharType="separate"/>
        </w:r>
        <w:r>
          <w:t>47</w:t>
        </w:r>
        <w:r>
          <w:fldChar w:fldCharType="end"/>
        </w:r>
      </w:hyperlink>
    </w:p>
    <w:p>
      <w:pPr>
        <w:pStyle w:val="TOC1"/>
        <w:tabs>
          <w:tab w:val="right" w:leader="dot" w:pos="8306"/>
        </w:tabs>
      </w:pPr>
      <w:hyperlink w:anchor="_Toc7869" w:history="1">
        <w:r>
          <w:rPr>
            <w:rFonts w:ascii="仿宋" w:eastAsia="仿宋" w:hAnsi="仿宋" w:cs="仿宋" w:hint="eastAsia"/>
            <w:lang w:eastAsia="zh-CN"/>
          </w:rPr>
          <w:t>十五、食品级纤维素醚项目治理与监督</w:t>
        </w:r>
        <w:r>
          <w:tab/>
        </w:r>
        <w:r>
          <w:fldChar w:fldCharType="begin"/>
        </w:r>
        <w:r>
          <w:instrText xml:space="preserve"> PAGEREF _Toc7869 \h </w:instrText>
        </w:r>
        <w:r>
          <w:fldChar w:fldCharType="separate"/>
        </w:r>
        <w:r>
          <w:t>48</w:t>
        </w:r>
        <w:r>
          <w:fldChar w:fldCharType="end"/>
        </w:r>
      </w:hyperlink>
    </w:p>
    <w:p>
      <w:pPr>
        <w:pStyle w:val="TOC2"/>
        <w:tabs>
          <w:tab w:val="right" w:leader="dot" w:pos="8306"/>
        </w:tabs>
      </w:pPr>
      <w:hyperlink w:anchor="_Toc2134" w:history="1">
        <w:r>
          <w:rPr>
            <w:rFonts w:ascii="仿宋" w:eastAsia="仿宋" w:hAnsi="仿宋" w:cs="仿宋" w:hint="eastAsia"/>
            <w:lang w:eastAsia="zh-CN"/>
          </w:rPr>
          <w:t>(一)、食品级纤维素醚项目治理结构</w:t>
        </w:r>
        <w:r>
          <w:tab/>
        </w:r>
        <w:r>
          <w:fldChar w:fldCharType="begin"/>
        </w:r>
        <w:r>
          <w:instrText xml:space="preserve"> PAGEREF _Toc2134 \h </w:instrText>
        </w:r>
        <w:r>
          <w:fldChar w:fldCharType="separate"/>
        </w:r>
        <w:r>
          <w:t>48</w:t>
        </w:r>
        <w:r>
          <w:fldChar w:fldCharType="end"/>
        </w:r>
      </w:hyperlink>
    </w:p>
    <w:p>
      <w:pPr>
        <w:pStyle w:val="TOC2"/>
        <w:tabs>
          <w:tab w:val="right" w:leader="dot" w:pos="8306"/>
        </w:tabs>
      </w:pPr>
      <w:hyperlink w:anchor="_Toc12754" w:history="1">
        <w:r>
          <w:rPr>
            <w:rFonts w:ascii="仿宋" w:eastAsia="仿宋" w:hAnsi="仿宋" w:cs="仿宋" w:hint="eastAsia"/>
            <w:lang w:eastAsia="zh-CN"/>
          </w:rPr>
          <w:t>(二)、监督与审计</w:t>
        </w:r>
        <w:r>
          <w:tab/>
        </w:r>
        <w:r>
          <w:fldChar w:fldCharType="begin"/>
        </w:r>
        <w:r>
          <w:instrText xml:space="preserve"> PAGEREF _Toc12754 \h </w:instrText>
        </w:r>
        <w:r>
          <w:fldChar w:fldCharType="separate"/>
        </w:r>
        <w:r>
          <w:t>50</w:t>
        </w:r>
        <w:r>
          <w:fldChar w:fldCharType="end"/>
        </w:r>
      </w:hyperlink>
    </w:p>
    <w:p>
      <w:pPr>
        <w:pStyle w:val="TOC1"/>
        <w:tabs>
          <w:tab w:val="right" w:leader="dot" w:pos="8306"/>
        </w:tabs>
      </w:pPr>
      <w:hyperlink w:anchor="_Toc18170" w:history="1">
        <w:r>
          <w:rPr>
            <w:rFonts w:ascii="仿宋" w:eastAsia="仿宋" w:hAnsi="仿宋" w:cs="仿宋" w:hint="eastAsia"/>
            <w:lang w:eastAsia="zh-CN"/>
          </w:rPr>
          <w:t>十六、营销与推广策略</w:t>
        </w:r>
        <w:r>
          <w:tab/>
        </w:r>
        <w:r>
          <w:fldChar w:fldCharType="begin"/>
        </w:r>
        <w:r>
          <w:instrText xml:space="preserve"> PAGEREF _Toc18170 \h </w:instrText>
        </w:r>
        <w:r>
          <w:fldChar w:fldCharType="separate"/>
        </w:r>
        <w:r>
          <w:t>51</w:t>
        </w:r>
        <w:r>
          <w:fldChar w:fldCharType="end"/>
        </w:r>
      </w:hyperlink>
    </w:p>
    <w:p>
      <w:pPr>
        <w:pStyle w:val="TOC2"/>
        <w:tabs>
          <w:tab w:val="right" w:leader="dot" w:pos="8306"/>
        </w:tabs>
      </w:pPr>
      <w:hyperlink w:anchor="_Toc17753" w:history="1">
        <w:r>
          <w:rPr>
            <w:rFonts w:ascii="仿宋" w:eastAsia="仿宋" w:hAnsi="仿宋" w:cs="仿宋" w:hint="eastAsia"/>
            <w:lang w:eastAsia="zh-CN"/>
          </w:rPr>
          <w:t>(一)、产品/服务定位与特点</w:t>
        </w:r>
        <w:r>
          <w:tab/>
        </w:r>
        <w:r>
          <w:fldChar w:fldCharType="begin"/>
        </w:r>
        <w:r>
          <w:instrText xml:space="preserve"> PAGEREF _Toc17753 \h </w:instrText>
        </w:r>
        <w:r>
          <w:fldChar w:fldCharType="separate"/>
        </w:r>
        <w:r>
          <w:t>51</w:t>
        </w:r>
        <w:r>
          <w:fldChar w:fldCharType="end"/>
        </w:r>
      </w:hyperlink>
    </w:p>
    <w:p>
      <w:pPr>
        <w:pStyle w:val="TOC2"/>
        <w:tabs>
          <w:tab w:val="right" w:leader="dot" w:pos="8306"/>
        </w:tabs>
      </w:pPr>
      <w:hyperlink w:anchor="_Toc30881" w:history="1">
        <w:r>
          <w:rPr>
            <w:rFonts w:ascii="仿宋" w:eastAsia="仿宋" w:hAnsi="仿宋" w:cs="仿宋" w:hint="eastAsia"/>
            <w:lang w:eastAsia="zh-CN"/>
          </w:rPr>
          <w:t>(二)、市场定位与竞争分析</w:t>
        </w:r>
        <w:r>
          <w:tab/>
        </w:r>
        <w:r>
          <w:fldChar w:fldCharType="begin"/>
        </w:r>
        <w:r>
          <w:instrText xml:space="preserve"> PAGEREF _Toc30881 \h </w:instrText>
        </w:r>
        <w:r>
          <w:fldChar w:fldCharType="separate"/>
        </w:r>
        <w:r>
          <w:t>52</w:t>
        </w:r>
        <w:r>
          <w:fldChar w:fldCharType="end"/>
        </w:r>
      </w:hyperlink>
    </w:p>
    <w:p>
      <w:pPr>
        <w:pStyle w:val="TOC2"/>
        <w:tabs>
          <w:tab w:val="right" w:leader="dot" w:pos="8306"/>
        </w:tabs>
      </w:pPr>
      <w:hyperlink w:anchor="_Toc23501" w:history="1">
        <w:r>
          <w:rPr>
            <w:rFonts w:ascii="仿宋" w:eastAsia="仿宋" w:hAnsi="仿宋" w:cs="仿宋" w:hint="eastAsia"/>
            <w:lang w:eastAsia="zh-CN"/>
          </w:rPr>
          <w:t>(三)、营销渠道与策略</w:t>
        </w:r>
        <w:r>
          <w:tab/>
        </w:r>
        <w:r>
          <w:fldChar w:fldCharType="begin"/>
        </w:r>
        <w:r>
          <w:instrText xml:space="preserve"> PAGEREF _Toc23501 \h </w:instrText>
        </w:r>
        <w:r>
          <w:fldChar w:fldCharType="separate"/>
        </w:r>
        <w:r>
          <w:t>54</w:t>
        </w:r>
        <w:r>
          <w:fldChar w:fldCharType="end"/>
        </w:r>
      </w:hyperlink>
    </w:p>
    <w:p>
      <w:pPr>
        <w:pStyle w:val="TOC2"/>
        <w:tabs>
          <w:tab w:val="right" w:leader="dot" w:pos="8306"/>
        </w:tabs>
      </w:pPr>
      <w:hyperlink w:anchor="_Toc25264" w:history="1">
        <w:r>
          <w:rPr>
            <w:rFonts w:ascii="仿宋" w:eastAsia="仿宋" w:hAnsi="仿宋" w:cs="仿宋" w:hint="eastAsia"/>
            <w:lang w:eastAsia="zh-CN"/>
          </w:rPr>
          <w:t>(四)、推广与宣传活动</w:t>
        </w:r>
        <w:r>
          <w:tab/>
        </w:r>
        <w:r>
          <w:fldChar w:fldCharType="begin"/>
        </w:r>
        <w:r>
          <w:instrText xml:space="preserve"> PAGEREF _Toc25264 \h </w:instrText>
        </w:r>
        <w:r>
          <w:fldChar w:fldCharType="separate"/>
        </w:r>
        <w:r>
          <w:t>55</w:t>
        </w:r>
        <w:r>
          <w:fldChar w:fldCharType="end"/>
        </w:r>
      </w:hyperlink>
    </w:p>
    <w:p>
      <w:pPr>
        <w:pStyle w:val="TOC1"/>
        <w:tabs>
          <w:tab w:val="right" w:leader="dot" w:pos="8306"/>
        </w:tabs>
      </w:pPr>
      <w:hyperlink w:anchor="_Toc1666" w:history="1">
        <w:r>
          <w:rPr>
            <w:rFonts w:ascii="仿宋" w:eastAsia="仿宋" w:hAnsi="仿宋" w:cs="仿宋" w:hint="eastAsia"/>
            <w:lang w:eastAsia="zh-CN"/>
          </w:rPr>
          <w:t>十七、风险识别与分类</w:t>
        </w:r>
        <w:r>
          <w:tab/>
        </w:r>
        <w:r>
          <w:fldChar w:fldCharType="begin"/>
        </w:r>
        <w:r>
          <w:instrText xml:space="preserve"> PAGEREF _Toc1666 \h </w:instrText>
        </w:r>
        <w:r>
          <w:fldChar w:fldCharType="separate"/>
        </w:r>
        <w:r>
          <w:t>60</w:t>
        </w:r>
        <w:r>
          <w:fldChar w:fldCharType="end"/>
        </w:r>
      </w:hyperlink>
    </w:p>
    <w:p>
      <w:pPr>
        <w:pStyle w:val="TOC2"/>
        <w:tabs>
          <w:tab w:val="right" w:leader="dot" w:pos="8306"/>
        </w:tabs>
      </w:pPr>
      <w:hyperlink w:anchor="_Toc21642" w:history="1">
        <w:r>
          <w:rPr>
            <w:rFonts w:ascii="仿宋" w:eastAsia="仿宋" w:hAnsi="仿宋" w:cs="仿宋" w:hint="eastAsia"/>
            <w:lang w:eastAsia="zh-CN"/>
          </w:rPr>
          <w:t>(一)、风险识别</w:t>
        </w:r>
        <w:r>
          <w:tab/>
        </w:r>
        <w:r>
          <w:fldChar w:fldCharType="begin"/>
        </w:r>
        <w:r>
          <w:instrText xml:space="preserve"> PAGEREF _Toc21642 \h </w:instrText>
        </w:r>
        <w:r>
          <w:fldChar w:fldCharType="separate"/>
        </w:r>
        <w:r>
          <w:t>60</w:t>
        </w:r>
        <w:r>
          <w:fldChar w:fldCharType="end"/>
        </w:r>
      </w:hyperlink>
    </w:p>
    <w:p>
      <w:pPr>
        <w:pStyle w:val="TOC2"/>
        <w:tabs>
          <w:tab w:val="right" w:leader="dot" w:pos="8306"/>
        </w:tabs>
      </w:pPr>
      <w:hyperlink w:anchor="_Toc21805" w:history="1">
        <w:r>
          <w:rPr>
            <w:rFonts w:ascii="仿宋" w:eastAsia="仿宋" w:hAnsi="仿宋" w:cs="仿宋" w:hint="eastAsia"/>
            <w:lang w:eastAsia="zh-CN"/>
          </w:rPr>
          <w:t>(二)、风险分类</w:t>
        </w:r>
        <w:r>
          <w:tab/>
        </w:r>
        <w:r>
          <w:fldChar w:fldCharType="begin"/>
        </w:r>
        <w:r>
          <w:instrText xml:space="preserve"> PAGEREF _Toc21805 \h </w:instrText>
        </w:r>
        <w:r>
          <w:fldChar w:fldCharType="separate"/>
        </w:r>
        <w:r>
          <w:t>61</w:t>
        </w:r>
        <w:r>
          <w:fldChar w:fldCharType="end"/>
        </w:r>
      </w:hyperlink>
    </w:p>
    <w:p>
      <w:pPr>
        <w:pStyle w:val="TOC1"/>
        <w:tabs>
          <w:tab w:val="right" w:leader="dot" w:pos="8306"/>
        </w:tabs>
      </w:pPr>
      <w:hyperlink w:anchor="_Toc3457" w:history="1">
        <w:r>
          <w:rPr>
            <w:rFonts w:ascii="仿宋" w:eastAsia="仿宋" w:hAnsi="仿宋" w:cs="仿宋" w:hint="eastAsia"/>
            <w:lang w:eastAsia="zh-CN"/>
          </w:rPr>
          <w:t>十八、供应链管理</w:t>
        </w:r>
        <w:r>
          <w:tab/>
        </w:r>
        <w:r>
          <w:fldChar w:fldCharType="begin"/>
        </w:r>
        <w:r>
          <w:instrText xml:space="preserve"> PAGEREF _Toc3457 \h </w:instrText>
        </w:r>
        <w:r>
          <w:fldChar w:fldCharType="separate"/>
        </w:r>
        <w:r>
          <w:t>63</w:t>
        </w:r>
        <w:r>
          <w:fldChar w:fldCharType="end"/>
        </w:r>
      </w:hyperlink>
    </w:p>
    <w:p>
      <w:pPr>
        <w:pStyle w:val="TOC2"/>
        <w:tabs>
          <w:tab w:val="right" w:leader="dot" w:pos="8306"/>
        </w:tabs>
      </w:pPr>
      <w:hyperlink w:anchor="_Toc1663" w:history="1">
        <w:r>
          <w:rPr>
            <w:rFonts w:ascii="仿宋" w:eastAsia="仿宋" w:hAnsi="仿宋" w:cs="仿宋" w:hint="eastAsia"/>
            <w:lang w:eastAsia="zh-CN"/>
          </w:rPr>
          <w:t>(一)、供应链战略规划</w:t>
        </w:r>
        <w:r>
          <w:tab/>
        </w:r>
        <w:r>
          <w:fldChar w:fldCharType="begin"/>
        </w:r>
        <w:r>
          <w:instrText xml:space="preserve"> PAGEREF _Toc1663 \h </w:instrText>
        </w:r>
        <w:r>
          <w:fldChar w:fldCharType="separate"/>
        </w:r>
        <w:r>
          <w:t>63</w:t>
        </w:r>
        <w:r>
          <w:fldChar w:fldCharType="end"/>
        </w:r>
      </w:hyperlink>
    </w:p>
    <w:p>
      <w:pPr>
        <w:pStyle w:val="TOC2"/>
        <w:tabs>
          <w:tab w:val="right" w:leader="dot" w:pos="8306"/>
        </w:tabs>
      </w:pPr>
      <w:hyperlink w:anchor="_Toc902" w:history="1">
        <w:r>
          <w:rPr>
            <w:rFonts w:ascii="仿宋" w:eastAsia="仿宋" w:hAnsi="仿宋" w:cs="仿宋" w:hint="eastAsia"/>
            <w:lang w:eastAsia="zh-CN"/>
          </w:rPr>
          <w:t>(二)、供应商选择与合作</w:t>
        </w:r>
        <w:r>
          <w:tab/>
        </w:r>
        <w:r>
          <w:fldChar w:fldCharType="begin"/>
        </w:r>
        <w:r>
          <w:instrText xml:space="preserve"> PAGEREF _Toc902 \h </w:instrText>
        </w:r>
        <w:r>
          <w:fldChar w:fldCharType="separate"/>
        </w:r>
        <w:r>
          <w:t>65</w:t>
        </w:r>
        <w:r>
          <w:fldChar w:fldCharType="end"/>
        </w:r>
      </w:hyperlink>
    </w:p>
    <w:p>
      <w:pPr>
        <w:pStyle w:val="TOC2"/>
        <w:tabs>
          <w:tab w:val="right" w:leader="dot" w:pos="8306"/>
        </w:tabs>
      </w:pPr>
      <w:hyperlink w:anchor="_Toc10913" w:history="1">
        <w:r>
          <w:rPr>
            <w:rFonts w:ascii="仿宋" w:eastAsia="仿宋" w:hAnsi="仿宋" w:cs="仿宋" w:hint="eastAsia"/>
            <w:lang w:eastAsia="zh-CN"/>
          </w:rPr>
          <w:t>(三)、物流与库存管理</w:t>
        </w:r>
        <w:r>
          <w:tab/>
        </w:r>
        <w:r>
          <w:fldChar w:fldCharType="begin"/>
        </w:r>
        <w:r>
          <w:instrText xml:space="preserve"> PAGEREF _Toc10913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83"/>
      <w:r>
        <w:rPr>
          <w:rFonts w:ascii="仿宋" w:eastAsia="仿宋" w:hAnsi="仿宋" w:cs="仿宋" w:hint="eastAsia"/>
          <w:sz w:val="28"/>
          <w:lang w:eastAsia="zh-CN"/>
        </w:rPr>
        <w:t>一、食品级纤维素醚项目危机管理</w:t>
      </w:r>
      <w:bookmarkEnd w:id="2"/>
    </w:p>
    <w:p>
      <w:pPr>
        <w:pStyle w:val="Heading2"/>
        <w:rPr>
          <w:rFonts w:ascii="仿宋" w:eastAsia="仿宋" w:hAnsi="仿宋" w:cs="仿宋" w:hint="eastAsia"/>
          <w:lang w:eastAsia="zh-CN"/>
        </w:rPr>
      </w:pPr>
      <w:bookmarkStart w:id="3" w:name="_Toc91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危机管理中，危机预警与识别是确保食品级纤维素醚项目稳健运行的核心步骤。通过建立全面的监测机制，食品级纤维素醚项目团队旨在及时发现和理解潜在的风险和危机因素，以便采取及时的预防和应对措施，确保食品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级纤维素醚项目团队全面分析了整个食品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食品级纤维素醚项目团队着重于明确定义食品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级纤维素醚项目进展的持续监控，团队能够及时发现潜在问题并作出迅速反应。食品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在这一阶段，团队的专业素养和反应速度将发挥至关重要的作用，以确保潜在危机能够在初期得到有效的处理，最大程度地减轻负面影响。通过危机预警与识别，食品级纤维素醚项目得以更有序、可控地推进。</w:t>
      </w:r>
    </w:p>
    <w:p>
      <w:pPr>
        <w:pStyle w:val="Heading2"/>
        <w:ind w:firstLine="560" w:firstLineChars="200"/>
        <w:rPr>
          <w:rFonts w:ascii="仿宋" w:eastAsia="仿宋" w:hAnsi="仿宋" w:cs="仿宋" w:hint="eastAsia"/>
          <w:sz w:val="28"/>
          <w:lang w:eastAsia="zh-CN"/>
        </w:rPr>
      </w:pPr>
      <w:bookmarkStart w:id="4" w:name="_Toc239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暂停食品级纤维素醚项目进度：为遏制危机蔓延，食品级纤维素醚项目暂时停止进行，以便全面评估当前状况。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资源重新分配：重新评估食品级纤维素醚项目资源的分配，确保最大限度地减小损失。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实时沟通：与关键利益相关者建立实时沟通机制，向他们传递食品级纤维素醚项目危机的实际状况，保障食品级纤维素醚项目核心利益。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随着危机得到初步控制，食品级纤维素醚项目团队转向制定恢复计划，以确保食品级纤维素醚项目能够从中迅速恢复。主要恢复计划包括：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修复受损的进度计划：重新评估食品级纤维素醚项目进度，制定修复计划，确保食品级纤维素醚项目尽快回归正常进程。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重新调整资源分配：优化资源分配，确保食品级纤维素醚项目在有限资源下高效运转。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风险管理机制加强：对食品级纤维素醚项目风险进行全面评估，制定更强化的风险管理策略，以预防未来可能的危机。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710"/>
      <w:r>
        <w:rPr>
          <w:rFonts w:ascii="仿宋" w:eastAsia="仿宋" w:hAnsi="仿宋" w:cs="仿宋" w:hint="eastAsia"/>
          <w:sz w:val="28"/>
          <w:lang w:eastAsia="zh-CN"/>
        </w:rPr>
        <w:t>二、食品级纤维素醚项目可持续发展</w:t>
      </w:r>
      <w:bookmarkEnd w:id="5"/>
    </w:p>
    <w:p>
      <w:pPr>
        <w:pStyle w:val="Heading2"/>
        <w:rPr>
          <w:rFonts w:ascii="仿宋" w:eastAsia="仿宋" w:hAnsi="仿宋" w:cs="仿宋" w:hint="eastAsia"/>
          <w:lang w:eastAsia="zh-CN"/>
        </w:rPr>
      </w:pPr>
      <w:bookmarkStart w:id="6" w:name="_Toc753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中，食品级纤维素醚项目团队着眼于未来，明确了可持续发展的战略方向。制定的具体可持续发展目标包括降低资源使用、采用环保技术、最大化社会效益等。这一步骤不仅有助于食品级纤维素醚项目在环保和社会责任方面达到最高标准，也为未来提供了明确的指引，确保食品级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可持续实践的融入食品级纤维素醚项目管理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级纤维素醚项目管理周期。从食品级纤维素醚项目规划开始，食品级纤维素醚项目团队就考虑了环境和社会的因素。在执行阶段，食品级纤维素醚项目团队积极推动绿色技术的应用，优化资源利用。此外，关注员工的社会责任，通过培训和沟通活动提高员工对可持续发展的认知，使他们能够在日常工作中践行可持续实践。这些举措不仅为食品级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61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扎根于食品级纤维素醚项目的可持续发展理念，我们深信环保与社会责任是食品级纤维素醚项目成功的关键支柱。在食品级纤维素醚项目的每一步，我们都致力于通过创新和实践，履行对环境和社会的坚定责任。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团队通过引入先进的环保技术、建立高效的废物处理系统以及推动能源节约措施，积极履行环保责任。定期的环保监测和评估确保食品级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不仅致力于自身可持续发展，还注重对社会的回馈。通过支持社区食品级纤维素醚项目、参与慈善事业、提供培训机会等方式，食品级纤维素醚项目积极履行社会责任。与当地社区建立积极互动，关注员工的工作与生活平衡，以及员工的身心健康，是食品级纤维素醚项目在社会责任层面的关键举措。这样的实践不仅增强了食品级纤维素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987"/>
      <w:r>
        <w:rPr>
          <w:rFonts w:ascii="仿宋" w:eastAsia="仿宋" w:hAnsi="仿宋" w:cs="仿宋" w:hint="eastAsia"/>
          <w:sz w:val="28"/>
          <w:lang w:eastAsia="zh-CN"/>
        </w:rPr>
        <w:t>三、食品级纤维素醚项目概论</w:t>
      </w:r>
      <w:bookmarkEnd w:id="8"/>
    </w:p>
    <w:p>
      <w:pPr>
        <w:pStyle w:val="Heading2"/>
        <w:rPr>
          <w:rFonts w:ascii="仿宋" w:eastAsia="仿宋" w:hAnsi="仿宋" w:cs="仿宋" w:hint="eastAsia"/>
          <w:lang w:eastAsia="zh-CN"/>
        </w:rPr>
      </w:pPr>
      <w:bookmarkStart w:id="9" w:name="_Toc8454"/>
      <w:r>
        <w:rPr>
          <w:rFonts w:ascii="仿宋" w:eastAsia="仿宋" w:hAnsi="仿宋" w:cs="仿宋" w:hint="eastAsia"/>
          <w:lang w:eastAsia="zh-CN"/>
        </w:rPr>
        <w:t>(一)、食品级纤维素醚项目概况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起源追溯至对市场的深入洞察。市场的不断演变与变革为食品级纤维素醚项目提供了难得的机遇。当前市场存在的需求缺口和变革的大环境共同构成了食品级纤维素醚项目的背景。这个食品级纤维素醚项目旨在充分利用市场机遇，填补行业中尚未满足的需求，为客户提供全新的解决方案。市场的变革和需求的增长使得这个食品级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食品级纤维素醚项目名称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正式命名为食品级纤维素醚。这个名称不仅仅是一个标识，更代表了食品级纤维素醚项目的核心理念和愿景。它蕴含着食品级纤维素醚项目所要解决问题的关键字，具有强烈的表达和辨识度，为食品级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食品级纤维素醚项目目标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核心目标是提供一种全新、高效的解决方案，满足客户日益增长的需求。食品级纤维素醚项目追求的不仅仅是满足市场需求，更是在市场中获得卓越的竞争优势。通过不断提升产品或服务的质量和创新水平，食品级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食品级纤维素醚项目范围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全面涵盖了产品研发、制造、市场推广和售后服务，确保从产品设计到最终用户体验的全方位关注。这一全面的食品级纤维素醚项目范围是为了确保食品级纤维素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食品级纤维素醚项目时间表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食品级纤维素醚项目计划在未来18个月内完成，包括研发、测试、市场试点和正式推出等不同阶段。这个时间表的合理设计是为了确保食品级纤维素醚项目各个阶段的顺利推进，以便按时交付高质量的成果。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食品级纤维素醚项目预算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总预算估算为XX百万美元，主要分配在研发、市场推广、人员培训和运营等方面。这一充足的预算为食品级纤维素醚项目提供了充足的资源，确保食品级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食品级纤维素醚项目风险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可能面临的风险包括市场接受度低、技术难题、竞争激烈等。食品级纤维素醚项目团队已经制定了相应的风险应对计划，通过前瞻性的风险管理，确保食品级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食品级纤维素醚项目团队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食品级纤维素醚项目汇聚了一支经验丰富、多领域专业素养的核心团队，确保食品级纤维素醚项目在各个方面都能拥有高水平的执行力。团队的协同作战是食品级纤维素醚项目成功的关键因素之一。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食品级纤维素醚项目背景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食品级纤维素醚项目的背景根植于市场对更高效、创新产品的渴望，同时也受到科技发展对行业格局的深刻改变的影响。这为食品级纤维素醚项目提供了广阔的发展空间和市场需求。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食品级纤维素醚项目现状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截至目前，食品级纤维素醚项目已完成市场调研和技术验证，取得了初步的成功。这为食品级纤维素醚项目在未来的发展奠定了坚实的基础，为更远大的目标打下了坚实的基石。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155"/>
      <w:r>
        <w:rPr>
          <w:rFonts w:ascii="仿宋" w:eastAsia="仿宋" w:hAnsi="仿宋" w:cs="仿宋" w:hint="eastAsia"/>
          <w:sz w:val="28"/>
          <w:lang w:eastAsia="zh-CN"/>
        </w:rPr>
        <w:t>(二)、食品级纤维素醚项目目标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keyword》食品级纤维素醚项目首要业务目标是在市场中占据有利地位，实现产品/服务的成功推广和销售。通过不断提升产品质量、创新性，食品级纤维素醚项目追求成为行业中的领导者，赢得更多客户的青睐。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在科技迅速发展的时代，食品级纤维素醚项目着眼于技术创新。通过持续的研发和技术升级，食品级纤维素醚项目旨在推出更具创新性的产品或服务，以满足市场对新鲜、先进解决方案的需求。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为了建立可持续的客户关系，食品级纤维素醚项目设定了客户满意度目标。通过提供卓越的产品质量和优质的客户服务，食品级纤维素醚项目追求赢得客户的信任和忠诚度，确保他们的满意度达到行业领先水平。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食品级纤维素醚项目注重社会责任和可持续发展。通过实施环保、社会责任食品级纤维素醚项目，食品级纤维素醚项目致力于在经济发展的同时保护环境，促进社会公平，实现可持续经营。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食品级纤维素醚项目的团队是实现目标的核心驱动力。因此，食品级纤维素醚项目设定了团队发展目标，包括提升团队成员的专业技能、培养领导力，以及搭建协同高效的团队工作氛围。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55"/>
      <w:r>
        <w:rPr>
          <w:rFonts w:ascii="仿宋" w:eastAsia="仿宋" w:hAnsi="仿宋" w:cs="仿宋" w:hint="eastAsia"/>
          <w:sz w:val="28"/>
          <w:lang w:eastAsia="zh-CN"/>
        </w:rPr>
        <w:t>(三)、食品级纤维素醚项目提出的理由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食品级纤维素醚项目提出的理由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提出源于对市场机遇的深刻洞察。当前市场中存在的需求缺口和行业发展趋势表明，有巨大的商业机会等待被开发。通过准确捕捉市场机遇，食品级纤维素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理念基于对技术创新的信仰。通过持续的研发和技术投入，食品级纤维素醚项目有望推出更具创新性的产品或服务。在科技飞速发展的当下，食品级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提出是为了增强企业的行业竞争力。通过提升产品或服务的质量和独特性，食品级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响应了消费者需求的变化。随着社会和科技的不断发展，消费者对产品和服务的需求也在发生变化。通过深入了解并及时回应消费者的新需求，食品级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提出是企业战略发展规划的一部分。在面对日益激烈的市场竞争和不断变化的商业环境中，食品级纤维素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提出不仅仅是基于商业考量，还注重社会责任。通过推出环保、社会责任等方面的食品级纤维素醚项目，食品级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食品级纤维素醚项目的提出反映了对利益相关者期望的关注。包括客户、员工、投资者等利益相关者在企业发展中都有着各自的期望，食品级纤维素醚项目力求在满足这些期望的同时，取得更大的共赢。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804"/>
      <w:r>
        <w:rPr>
          <w:rFonts w:ascii="仿宋" w:eastAsia="仿宋" w:hAnsi="仿宋" w:cs="仿宋" w:hint="eastAsia"/>
          <w:sz w:val="28"/>
          <w:lang w:eastAsia="zh-CN"/>
        </w:rPr>
        <w:t>(四)、食品级纤维素醚项目意义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在实施食品级纤维素醚项目的过程中，我们不仅仅是在追逐商业成功，更是为企业和社会的多个层面创造了深远的意义。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首要意义在于提升企业的市场竞争力。通过持续的创新和对产品质量的高标准要求，食品级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级纤维素醚项目的推进将促使行业技术水平的提升。通过引入先进技术和创新性解决方案，食品级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级纤维素醚项目不仅创造了大量就业机会，提高了就业水平，还注重社会责任和环保。通过参与社会公益事业和推动环保食品级纤维素醚项目，食品级纤维素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综合而言，食品级纤维素醚项目意义重大，不仅推动了企业的发展，也为行业和社会的进步贡献了积极力量。这是一个全面而深刻的影响，将在未来产生可持续的正面效应。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855"/>
      <w:r>
        <w:rPr>
          <w:rFonts w:ascii="仿宋" w:eastAsia="仿宋" w:hAnsi="仿宋" w:cs="仿宋" w:hint="eastAsia"/>
          <w:sz w:val="28"/>
          <w:lang w:eastAsia="zh-CN"/>
        </w:rPr>
        <w:t>(五)、食品级纤维素醚项目背景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在当今迅猛发展的商业环境中，食品级纤维素醚项目的动因根植于对多方面因素的审慎考量。这个食品级纤维素醚项目的提出并非孤立的决策，而是对企业所处背景深入思考的产物。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级纤维素醚项目背后的首要原因。科技的迅速发展和全球市场的快速变化使得企业必须灵活应对。食品级纤维素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竞争的激烈程度也是食品级纤维素醚项目背景中不可忽视的一环。企业需要在激烈竞争中脱颖而出，为此，食品级纤维素醚项目致力于打破常规，提供独特的价值主张，以吸引客户并确保市场份额的增长。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技术的迅速发展为企业带来了机遇与挑战。作为食品级纤维素醚项目启动的背景之一，对新兴技术的应用将有助于提升企业的技术水平，使其在不断演进的商业环境中保持竞争优势。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此外，社会对企业责任的期望也在逐渐升高。食品级纤维素醚项目充分融入了社会责任的理念，通过可持续经营和社会公益食品级纤维素醚项目，企图为社会贡献一份力量，在商业成功的同时关注社会价值。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637"/>
      <w:r>
        <w:rPr>
          <w:rFonts w:ascii="仿宋" w:eastAsia="仿宋" w:hAnsi="仿宋" w:cs="仿宋" w:hint="eastAsia"/>
          <w:sz w:val="28"/>
          <w:lang w:eastAsia="zh-CN"/>
        </w:rPr>
        <w:t>四、食品级纤维素醚项目建设单位说明</w:t>
      </w:r>
      <w:bookmarkEnd w:id="14"/>
    </w:p>
    <w:p>
      <w:pPr>
        <w:pStyle w:val="Heading2"/>
        <w:rPr>
          <w:rFonts w:ascii="仿宋" w:eastAsia="仿宋" w:hAnsi="仿宋" w:cs="仿宋" w:hint="eastAsia"/>
          <w:lang w:eastAsia="zh-CN"/>
        </w:rPr>
      </w:pPr>
      <w:bookmarkStart w:id="15" w:name="_Toc31686"/>
      <w:r>
        <w:rPr>
          <w:rFonts w:ascii="仿宋" w:eastAsia="仿宋" w:hAnsi="仿宋" w:cs="仿宋" w:hint="eastAsia"/>
          <w:lang w:eastAsia="zh-CN"/>
        </w:rPr>
        <w:t>(一)、食品级纤维素醚项目承办单位基本情况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28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级纤维素醚项目承办单位的XXXX，我们着眼于实现可持续的经济效益。通过技术创新和解决方案的提供，公司预计在食品级纤维素醚项目执行期间将获得可观的收入增长。这一收入来源主要包括食品级纤维素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同时，我们注重成本控制和效率提升，以确保食品级纤维素醚项目的可持续盈利。透过精细的管理和资源优化，公司期望实现食品级纤维素醚项目利润最大化。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级纤维素醚项目实施进行全面的投资评估，包括食品级纤维素醚项目启动阶段的资金投入和后续运营成本。通过对食品级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级纤维素醚项目实施过程中具备足够的资金流动性，公司将进行详尽的现金流分析。这包括资金需求的合理预测、食品级纤维素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688"/>
      <w:r>
        <w:rPr>
          <w:rFonts w:ascii="仿宋" w:eastAsia="仿宋" w:hAnsi="仿宋" w:cs="仿宋" w:hint="eastAsia"/>
          <w:sz w:val="28"/>
          <w:lang w:eastAsia="zh-CN"/>
        </w:rPr>
        <w:t>五、食品级纤维素醚项目土建工程</w:t>
      </w:r>
      <w:bookmarkEnd w:id="17"/>
    </w:p>
    <w:p>
      <w:pPr>
        <w:pStyle w:val="Heading2"/>
        <w:rPr>
          <w:rFonts w:ascii="仿宋" w:eastAsia="仿宋" w:hAnsi="仿宋" w:cs="仿宋" w:hint="eastAsia"/>
          <w:lang w:eastAsia="zh-CN"/>
        </w:rPr>
      </w:pPr>
      <w:bookmarkStart w:id="18" w:name="_Toc232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在食品级纤维素醚项目的建筑工程设计中，我们将秉承一系列重要的设计原则，以确保食品级纤维素醚项目建筑在功能、美观、可持续性等方面达到最佳效果。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首要原则是确保建筑的功能性得到最大化的发挥。我们将充分理解食品级纤维素醚项目的实际需求，合理布局各个功能区域，保证建筑在满足业务需求的同时，提供高效的工作环境。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https://d.book118.com/697025156006006042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A3B40"/>
    <w:rsid w:val="14FA3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2515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2024-02-07T08:49:00Z</dcterms:created>
  <dcterms:modified xsi:type="dcterms:W3CDTF">2024-02-07T08:49:35Z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27BB6A104C7949CDB166CC85E66E0508_11</vt:lpwstr>
  </property>
  <property fmtid="{D5CDD505-2E9C-101B-9397-08002B2CF9AE}" pid="3" name="KSOProductBuildVer">
    <vt:lpwstr>2052-12.1.0.16250</vt:lpwstr>
  </property>
</Properties>
</file>