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体育消费项目规划设计蓝图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71" w:history="1">
        <w:r>
          <w:rPr>
            <w:rFonts w:ascii="仿宋" w:eastAsia="仿宋" w:hAnsi="仿宋" w:cs="仿宋" w:hint="eastAsia"/>
            <w:lang w:eastAsia="zh-CN"/>
          </w:rPr>
          <w:t>序言</w:t>
        </w:r>
        <w:r>
          <w:tab/>
        </w:r>
        <w:r>
          <w:fldChar w:fldCharType="begin"/>
        </w:r>
        <w:r>
          <w:instrText xml:space="preserve"> PAGEREF _Toc17171 \h </w:instrText>
        </w:r>
        <w:r>
          <w:fldChar w:fldCharType="separate"/>
        </w:r>
        <w:r>
          <w:t>3</w:t>
        </w:r>
        <w:r>
          <w:fldChar w:fldCharType="end"/>
        </w:r>
      </w:hyperlink>
    </w:p>
    <w:p>
      <w:pPr>
        <w:pStyle w:val="TOC1"/>
        <w:tabs>
          <w:tab w:val="right" w:leader="dot" w:pos="8306"/>
        </w:tabs>
      </w:pPr>
      <w:hyperlink w:anchor="_Toc7869" w:history="1">
        <w:r>
          <w:rPr>
            <w:rFonts w:ascii="仿宋" w:eastAsia="仿宋" w:hAnsi="仿宋" w:cs="仿宋" w:hint="eastAsia"/>
            <w:lang w:eastAsia="zh-CN"/>
          </w:rPr>
          <w:t>一、产品规划分析</w:t>
        </w:r>
        <w:r>
          <w:tab/>
        </w:r>
        <w:r>
          <w:fldChar w:fldCharType="begin"/>
        </w:r>
        <w:r>
          <w:instrText xml:space="preserve"> PAGEREF _Toc7869 \h </w:instrText>
        </w:r>
        <w:r>
          <w:fldChar w:fldCharType="separate"/>
        </w:r>
        <w:r>
          <w:t>3</w:t>
        </w:r>
        <w:r>
          <w:fldChar w:fldCharType="end"/>
        </w:r>
      </w:hyperlink>
    </w:p>
    <w:p>
      <w:pPr>
        <w:pStyle w:val="TOC2"/>
        <w:tabs>
          <w:tab w:val="right" w:leader="dot" w:pos="8306"/>
        </w:tabs>
      </w:pPr>
      <w:hyperlink w:anchor="_Toc32602" w:history="1">
        <w:r>
          <w:rPr>
            <w:rFonts w:ascii="仿宋" w:eastAsia="仿宋" w:hAnsi="仿宋" w:cs="仿宋" w:hint="eastAsia"/>
            <w:lang w:eastAsia="zh-CN"/>
          </w:rPr>
          <w:t>(一)、产品规划</w:t>
        </w:r>
        <w:r>
          <w:tab/>
        </w:r>
        <w:r>
          <w:fldChar w:fldCharType="begin"/>
        </w:r>
        <w:r>
          <w:instrText xml:space="preserve"> PAGEREF _Toc32602 \h </w:instrText>
        </w:r>
        <w:r>
          <w:fldChar w:fldCharType="separate"/>
        </w:r>
        <w:r>
          <w:t>3</w:t>
        </w:r>
        <w:r>
          <w:fldChar w:fldCharType="end"/>
        </w:r>
      </w:hyperlink>
    </w:p>
    <w:p>
      <w:pPr>
        <w:pStyle w:val="TOC2"/>
        <w:tabs>
          <w:tab w:val="right" w:leader="dot" w:pos="8306"/>
        </w:tabs>
      </w:pPr>
      <w:hyperlink w:anchor="_Toc23329" w:history="1">
        <w:r>
          <w:rPr>
            <w:rFonts w:ascii="仿宋" w:eastAsia="仿宋" w:hAnsi="仿宋" w:cs="仿宋" w:hint="eastAsia"/>
            <w:lang w:eastAsia="zh-CN"/>
          </w:rPr>
          <w:t>(二)、建设规模</w:t>
        </w:r>
        <w:r>
          <w:tab/>
        </w:r>
        <w:r>
          <w:fldChar w:fldCharType="begin"/>
        </w:r>
        <w:r>
          <w:instrText xml:space="preserve"> PAGEREF _Toc23329 \h </w:instrText>
        </w:r>
        <w:r>
          <w:fldChar w:fldCharType="separate"/>
        </w:r>
        <w:r>
          <w:t>4</w:t>
        </w:r>
        <w:r>
          <w:fldChar w:fldCharType="end"/>
        </w:r>
      </w:hyperlink>
    </w:p>
    <w:p>
      <w:pPr>
        <w:pStyle w:val="TOC1"/>
        <w:tabs>
          <w:tab w:val="right" w:leader="dot" w:pos="8306"/>
        </w:tabs>
      </w:pPr>
      <w:hyperlink w:anchor="_Toc1443" w:history="1">
        <w:r>
          <w:rPr>
            <w:rFonts w:ascii="仿宋" w:eastAsia="仿宋" w:hAnsi="仿宋" w:cs="仿宋" w:hint="eastAsia"/>
            <w:lang w:eastAsia="zh-CN"/>
          </w:rPr>
          <w:t>二、体育消费项目建设背景及必要性分析</w:t>
        </w:r>
        <w:r>
          <w:tab/>
        </w:r>
        <w:r>
          <w:fldChar w:fldCharType="begin"/>
        </w:r>
        <w:r>
          <w:instrText xml:space="preserve"> PAGEREF _Toc1443 \h </w:instrText>
        </w:r>
        <w:r>
          <w:fldChar w:fldCharType="separate"/>
        </w:r>
        <w:r>
          <w:t>5</w:t>
        </w:r>
        <w:r>
          <w:fldChar w:fldCharType="end"/>
        </w:r>
      </w:hyperlink>
    </w:p>
    <w:p>
      <w:pPr>
        <w:pStyle w:val="TOC2"/>
        <w:tabs>
          <w:tab w:val="right" w:leader="dot" w:pos="8306"/>
        </w:tabs>
      </w:pPr>
      <w:hyperlink w:anchor="_Toc26762" w:history="1">
        <w:r>
          <w:rPr>
            <w:rFonts w:ascii="仿宋" w:eastAsia="仿宋" w:hAnsi="仿宋" w:cs="仿宋" w:hint="eastAsia"/>
            <w:lang w:eastAsia="zh-CN"/>
          </w:rPr>
          <w:t>(一)、体育消费项目背景分析</w:t>
        </w:r>
        <w:r>
          <w:tab/>
        </w:r>
        <w:r>
          <w:fldChar w:fldCharType="begin"/>
        </w:r>
        <w:r>
          <w:instrText xml:space="preserve"> PAGEREF _Toc26762 \h </w:instrText>
        </w:r>
        <w:r>
          <w:fldChar w:fldCharType="separate"/>
        </w:r>
        <w:r>
          <w:t>5</w:t>
        </w:r>
        <w:r>
          <w:fldChar w:fldCharType="end"/>
        </w:r>
      </w:hyperlink>
    </w:p>
    <w:p>
      <w:pPr>
        <w:pStyle w:val="TOC2"/>
        <w:tabs>
          <w:tab w:val="right" w:leader="dot" w:pos="8306"/>
        </w:tabs>
      </w:pPr>
      <w:hyperlink w:anchor="_Toc1214" w:history="1">
        <w:r>
          <w:rPr>
            <w:rFonts w:ascii="仿宋" w:eastAsia="仿宋" w:hAnsi="仿宋" w:cs="仿宋" w:hint="eastAsia"/>
            <w:lang w:eastAsia="zh-CN"/>
          </w:rPr>
          <w:t>(二)、体育消费项目建设必要性分析</w:t>
        </w:r>
        <w:r>
          <w:tab/>
        </w:r>
        <w:r>
          <w:fldChar w:fldCharType="begin"/>
        </w:r>
        <w:r>
          <w:instrText xml:space="preserve"> PAGEREF _Toc1214 \h </w:instrText>
        </w:r>
        <w:r>
          <w:fldChar w:fldCharType="separate"/>
        </w:r>
        <w:r>
          <w:t>6</w:t>
        </w:r>
        <w:r>
          <w:fldChar w:fldCharType="end"/>
        </w:r>
      </w:hyperlink>
    </w:p>
    <w:p>
      <w:pPr>
        <w:pStyle w:val="TOC1"/>
        <w:tabs>
          <w:tab w:val="right" w:leader="dot" w:pos="8306"/>
        </w:tabs>
      </w:pPr>
      <w:hyperlink w:anchor="_Toc23768" w:history="1">
        <w:r>
          <w:rPr>
            <w:rFonts w:ascii="仿宋" w:eastAsia="仿宋" w:hAnsi="仿宋" w:cs="仿宋" w:hint="eastAsia"/>
            <w:lang w:eastAsia="zh-CN"/>
          </w:rPr>
          <w:t>三、市场分析、调研</w:t>
        </w:r>
        <w:r>
          <w:tab/>
        </w:r>
        <w:r>
          <w:fldChar w:fldCharType="begin"/>
        </w:r>
        <w:r>
          <w:instrText xml:space="preserve"> PAGEREF _Toc23768 \h </w:instrText>
        </w:r>
        <w:r>
          <w:fldChar w:fldCharType="separate"/>
        </w:r>
        <w:r>
          <w:t>8</w:t>
        </w:r>
        <w:r>
          <w:fldChar w:fldCharType="end"/>
        </w:r>
      </w:hyperlink>
    </w:p>
    <w:p>
      <w:pPr>
        <w:pStyle w:val="TOC2"/>
        <w:tabs>
          <w:tab w:val="right" w:leader="dot" w:pos="8306"/>
        </w:tabs>
      </w:pPr>
      <w:hyperlink w:anchor="_Toc7187" w:history="1">
        <w:r>
          <w:rPr>
            <w:rFonts w:ascii="仿宋" w:eastAsia="仿宋" w:hAnsi="仿宋" w:cs="仿宋" w:hint="eastAsia"/>
            <w:lang w:eastAsia="zh-CN"/>
          </w:rPr>
          <w:t>(一)、体育消费行业分析</w:t>
        </w:r>
        <w:r>
          <w:tab/>
        </w:r>
        <w:r>
          <w:fldChar w:fldCharType="begin"/>
        </w:r>
        <w:r>
          <w:instrText xml:space="preserve"> PAGEREF _Toc7187 \h </w:instrText>
        </w:r>
        <w:r>
          <w:fldChar w:fldCharType="separate"/>
        </w:r>
        <w:r>
          <w:t>8</w:t>
        </w:r>
        <w:r>
          <w:fldChar w:fldCharType="end"/>
        </w:r>
      </w:hyperlink>
    </w:p>
    <w:p>
      <w:pPr>
        <w:pStyle w:val="TOC2"/>
        <w:tabs>
          <w:tab w:val="right" w:leader="dot" w:pos="8306"/>
        </w:tabs>
      </w:pPr>
      <w:hyperlink w:anchor="_Toc24247" w:history="1">
        <w:r>
          <w:rPr>
            <w:rFonts w:ascii="仿宋" w:eastAsia="仿宋" w:hAnsi="仿宋" w:cs="仿宋" w:hint="eastAsia"/>
            <w:lang w:eastAsia="zh-CN"/>
          </w:rPr>
          <w:t>(二)、体育消费市场分析预测</w:t>
        </w:r>
        <w:r>
          <w:tab/>
        </w:r>
        <w:r>
          <w:fldChar w:fldCharType="begin"/>
        </w:r>
        <w:r>
          <w:instrText xml:space="preserve"> PAGEREF _Toc24247 \h </w:instrText>
        </w:r>
        <w:r>
          <w:fldChar w:fldCharType="separate"/>
        </w:r>
        <w:r>
          <w:t>9</w:t>
        </w:r>
        <w:r>
          <w:fldChar w:fldCharType="end"/>
        </w:r>
      </w:hyperlink>
    </w:p>
    <w:p>
      <w:pPr>
        <w:pStyle w:val="TOC1"/>
        <w:tabs>
          <w:tab w:val="right" w:leader="dot" w:pos="8306"/>
        </w:tabs>
      </w:pPr>
      <w:hyperlink w:anchor="_Toc20733" w:history="1">
        <w:r>
          <w:rPr>
            <w:rFonts w:ascii="仿宋" w:eastAsia="仿宋" w:hAnsi="仿宋" w:cs="仿宋" w:hint="eastAsia"/>
            <w:lang w:eastAsia="zh-CN"/>
          </w:rPr>
          <w:t>四、体育消费项目绩效评估</w:t>
        </w:r>
        <w:r>
          <w:tab/>
        </w:r>
        <w:r>
          <w:fldChar w:fldCharType="begin"/>
        </w:r>
        <w:r>
          <w:instrText xml:space="preserve"> PAGEREF _Toc20733 \h </w:instrText>
        </w:r>
        <w:r>
          <w:fldChar w:fldCharType="separate"/>
        </w:r>
        <w:r>
          <w:t>9</w:t>
        </w:r>
        <w:r>
          <w:fldChar w:fldCharType="end"/>
        </w:r>
      </w:hyperlink>
    </w:p>
    <w:p>
      <w:pPr>
        <w:pStyle w:val="TOC2"/>
        <w:tabs>
          <w:tab w:val="right" w:leader="dot" w:pos="8306"/>
        </w:tabs>
      </w:pPr>
      <w:hyperlink w:anchor="_Toc23049" w:history="1">
        <w:r>
          <w:rPr>
            <w:rFonts w:ascii="仿宋" w:eastAsia="仿宋" w:hAnsi="仿宋" w:cs="仿宋" w:hint="eastAsia"/>
            <w:lang w:eastAsia="zh-CN"/>
          </w:rPr>
          <w:t>(一)、绩效评估指标</w:t>
        </w:r>
        <w:r>
          <w:tab/>
        </w:r>
        <w:r>
          <w:fldChar w:fldCharType="begin"/>
        </w:r>
        <w:r>
          <w:instrText xml:space="preserve"> PAGEREF _Toc23049 \h </w:instrText>
        </w:r>
        <w:r>
          <w:fldChar w:fldCharType="separate"/>
        </w:r>
        <w:r>
          <w:t>9</w:t>
        </w:r>
        <w:r>
          <w:fldChar w:fldCharType="end"/>
        </w:r>
      </w:hyperlink>
    </w:p>
    <w:p>
      <w:pPr>
        <w:pStyle w:val="TOC2"/>
        <w:tabs>
          <w:tab w:val="right" w:leader="dot" w:pos="8306"/>
        </w:tabs>
      </w:pPr>
      <w:hyperlink w:anchor="_Toc13307" w:history="1">
        <w:r>
          <w:rPr>
            <w:rFonts w:ascii="仿宋" w:eastAsia="仿宋" w:hAnsi="仿宋" w:cs="仿宋" w:hint="eastAsia"/>
            <w:lang w:eastAsia="zh-CN"/>
          </w:rPr>
          <w:t>(二)、绩效评估方法</w:t>
        </w:r>
        <w:r>
          <w:tab/>
        </w:r>
        <w:r>
          <w:fldChar w:fldCharType="begin"/>
        </w:r>
        <w:r>
          <w:instrText xml:space="preserve"> PAGEREF _Toc13307 \h </w:instrText>
        </w:r>
        <w:r>
          <w:fldChar w:fldCharType="separate"/>
        </w:r>
        <w:r>
          <w:t>10</w:t>
        </w:r>
        <w:r>
          <w:fldChar w:fldCharType="end"/>
        </w:r>
      </w:hyperlink>
    </w:p>
    <w:p>
      <w:pPr>
        <w:pStyle w:val="TOC2"/>
        <w:tabs>
          <w:tab w:val="right" w:leader="dot" w:pos="8306"/>
        </w:tabs>
      </w:pPr>
      <w:hyperlink w:anchor="_Toc18638" w:history="1">
        <w:r>
          <w:rPr>
            <w:rFonts w:ascii="仿宋" w:eastAsia="仿宋" w:hAnsi="仿宋" w:cs="仿宋" w:hint="eastAsia"/>
            <w:lang w:eastAsia="zh-CN"/>
          </w:rPr>
          <w:t>(三)、绩效评估周期</w:t>
        </w:r>
        <w:r>
          <w:tab/>
        </w:r>
        <w:r>
          <w:fldChar w:fldCharType="begin"/>
        </w:r>
        <w:r>
          <w:instrText xml:space="preserve"> PAGEREF _Toc18638 \h </w:instrText>
        </w:r>
        <w:r>
          <w:fldChar w:fldCharType="separate"/>
        </w:r>
        <w:r>
          <w:t>11</w:t>
        </w:r>
        <w:r>
          <w:fldChar w:fldCharType="end"/>
        </w:r>
      </w:hyperlink>
    </w:p>
    <w:p>
      <w:pPr>
        <w:pStyle w:val="TOC1"/>
        <w:tabs>
          <w:tab w:val="right" w:leader="dot" w:pos="8306"/>
        </w:tabs>
      </w:pPr>
      <w:hyperlink w:anchor="_Toc23692" w:history="1">
        <w:r>
          <w:rPr>
            <w:rFonts w:ascii="仿宋" w:eastAsia="仿宋" w:hAnsi="仿宋" w:cs="仿宋" w:hint="eastAsia"/>
            <w:lang w:eastAsia="zh-CN"/>
          </w:rPr>
          <w:t>五、体育消费项目文档管理</w:t>
        </w:r>
        <w:r>
          <w:tab/>
        </w:r>
        <w:r>
          <w:fldChar w:fldCharType="begin"/>
        </w:r>
        <w:r>
          <w:instrText xml:space="preserve"> PAGEREF _Toc23692 \h </w:instrText>
        </w:r>
        <w:r>
          <w:fldChar w:fldCharType="separate"/>
        </w:r>
        <w:r>
          <w:t>13</w:t>
        </w:r>
        <w:r>
          <w:fldChar w:fldCharType="end"/>
        </w:r>
      </w:hyperlink>
    </w:p>
    <w:p>
      <w:pPr>
        <w:pStyle w:val="TOC2"/>
        <w:tabs>
          <w:tab w:val="right" w:leader="dot" w:pos="8306"/>
        </w:tabs>
      </w:pPr>
      <w:hyperlink w:anchor="_Toc15393" w:history="1">
        <w:r>
          <w:rPr>
            <w:rFonts w:ascii="仿宋" w:eastAsia="仿宋" w:hAnsi="仿宋" w:cs="仿宋" w:hint="eastAsia"/>
            <w:lang w:eastAsia="zh-CN"/>
          </w:rPr>
          <w:t>(一)、文档编制与审查</w:t>
        </w:r>
        <w:r>
          <w:tab/>
        </w:r>
        <w:r>
          <w:fldChar w:fldCharType="begin"/>
        </w:r>
        <w:r>
          <w:instrText xml:space="preserve"> PAGEREF _Toc15393 \h </w:instrText>
        </w:r>
        <w:r>
          <w:fldChar w:fldCharType="separate"/>
        </w:r>
        <w:r>
          <w:t>13</w:t>
        </w:r>
        <w:r>
          <w:fldChar w:fldCharType="end"/>
        </w:r>
      </w:hyperlink>
    </w:p>
    <w:p>
      <w:pPr>
        <w:pStyle w:val="TOC2"/>
        <w:tabs>
          <w:tab w:val="right" w:leader="dot" w:pos="8306"/>
        </w:tabs>
      </w:pPr>
      <w:hyperlink w:anchor="_Toc22693" w:history="1">
        <w:r>
          <w:rPr>
            <w:rFonts w:ascii="仿宋" w:eastAsia="仿宋" w:hAnsi="仿宋" w:cs="仿宋" w:hint="eastAsia"/>
            <w:lang w:eastAsia="zh-CN"/>
          </w:rPr>
          <w:t>(二)、文档发布与分发</w:t>
        </w:r>
        <w:r>
          <w:tab/>
        </w:r>
        <w:r>
          <w:fldChar w:fldCharType="begin"/>
        </w:r>
        <w:r>
          <w:instrText xml:space="preserve"> PAGEREF _Toc22693 \h </w:instrText>
        </w:r>
        <w:r>
          <w:fldChar w:fldCharType="separate"/>
        </w:r>
        <w:r>
          <w:t>14</w:t>
        </w:r>
        <w:r>
          <w:fldChar w:fldCharType="end"/>
        </w:r>
      </w:hyperlink>
    </w:p>
    <w:p>
      <w:pPr>
        <w:pStyle w:val="TOC2"/>
        <w:tabs>
          <w:tab w:val="right" w:leader="dot" w:pos="8306"/>
        </w:tabs>
      </w:pPr>
      <w:hyperlink w:anchor="_Toc28224" w:history="1">
        <w:r>
          <w:rPr>
            <w:rFonts w:ascii="仿宋" w:eastAsia="仿宋" w:hAnsi="仿宋" w:cs="仿宋" w:hint="eastAsia"/>
            <w:lang w:eastAsia="zh-CN"/>
          </w:rPr>
          <w:t>(三)、文档存档与归档</w:t>
        </w:r>
        <w:r>
          <w:tab/>
        </w:r>
        <w:r>
          <w:fldChar w:fldCharType="begin"/>
        </w:r>
        <w:r>
          <w:instrText xml:space="preserve"> PAGEREF _Toc28224 \h </w:instrText>
        </w:r>
        <w:r>
          <w:fldChar w:fldCharType="separate"/>
        </w:r>
        <w:r>
          <w:t>15</w:t>
        </w:r>
        <w:r>
          <w:fldChar w:fldCharType="end"/>
        </w:r>
      </w:hyperlink>
    </w:p>
    <w:p>
      <w:pPr>
        <w:pStyle w:val="TOC1"/>
        <w:tabs>
          <w:tab w:val="right" w:leader="dot" w:pos="8306"/>
        </w:tabs>
      </w:pPr>
      <w:hyperlink w:anchor="_Toc21799" w:history="1">
        <w:r>
          <w:rPr>
            <w:rFonts w:ascii="仿宋" w:eastAsia="仿宋" w:hAnsi="仿宋" w:cs="仿宋" w:hint="eastAsia"/>
            <w:lang w:eastAsia="zh-CN"/>
          </w:rPr>
          <w:t>六、体育消费项目选址可行性分析</w:t>
        </w:r>
        <w:r>
          <w:tab/>
        </w:r>
        <w:r>
          <w:fldChar w:fldCharType="begin"/>
        </w:r>
        <w:r>
          <w:instrText xml:space="preserve"> PAGEREF _Toc21799 \h </w:instrText>
        </w:r>
        <w:r>
          <w:fldChar w:fldCharType="separate"/>
        </w:r>
        <w:r>
          <w:t>16</w:t>
        </w:r>
        <w:r>
          <w:fldChar w:fldCharType="end"/>
        </w:r>
      </w:hyperlink>
    </w:p>
    <w:p>
      <w:pPr>
        <w:pStyle w:val="TOC2"/>
        <w:tabs>
          <w:tab w:val="right" w:leader="dot" w:pos="8306"/>
        </w:tabs>
      </w:pPr>
      <w:hyperlink w:anchor="_Toc11710" w:history="1">
        <w:r>
          <w:rPr>
            <w:rFonts w:ascii="仿宋" w:eastAsia="仿宋" w:hAnsi="仿宋" w:cs="仿宋" w:hint="eastAsia"/>
            <w:lang w:eastAsia="zh-CN"/>
          </w:rPr>
          <w:t>(一)、体育消费项目选址</w:t>
        </w:r>
        <w:r>
          <w:tab/>
        </w:r>
        <w:r>
          <w:fldChar w:fldCharType="begin"/>
        </w:r>
        <w:r>
          <w:instrText xml:space="preserve"> PAGEREF _Toc11710 \h </w:instrText>
        </w:r>
        <w:r>
          <w:fldChar w:fldCharType="separate"/>
        </w:r>
        <w:r>
          <w:t>16</w:t>
        </w:r>
        <w:r>
          <w:fldChar w:fldCharType="end"/>
        </w:r>
      </w:hyperlink>
    </w:p>
    <w:p>
      <w:pPr>
        <w:pStyle w:val="TOC2"/>
        <w:tabs>
          <w:tab w:val="right" w:leader="dot" w:pos="8306"/>
        </w:tabs>
      </w:pPr>
      <w:hyperlink w:anchor="_Toc11970" w:history="1">
        <w:r>
          <w:rPr>
            <w:rFonts w:ascii="仿宋" w:eastAsia="仿宋" w:hAnsi="仿宋" w:cs="仿宋" w:hint="eastAsia"/>
            <w:lang w:eastAsia="zh-CN"/>
          </w:rPr>
          <w:t>(二)、用地控制指标</w:t>
        </w:r>
        <w:r>
          <w:tab/>
        </w:r>
        <w:r>
          <w:fldChar w:fldCharType="begin"/>
        </w:r>
        <w:r>
          <w:instrText xml:space="preserve"> PAGEREF _Toc11970 \h </w:instrText>
        </w:r>
        <w:r>
          <w:fldChar w:fldCharType="separate"/>
        </w:r>
        <w:r>
          <w:t>16</w:t>
        </w:r>
        <w:r>
          <w:fldChar w:fldCharType="end"/>
        </w:r>
      </w:hyperlink>
    </w:p>
    <w:p>
      <w:pPr>
        <w:pStyle w:val="TOC2"/>
        <w:tabs>
          <w:tab w:val="right" w:leader="dot" w:pos="8306"/>
        </w:tabs>
      </w:pPr>
      <w:hyperlink w:anchor="_Toc13132" w:history="1">
        <w:r>
          <w:rPr>
            <w:rFonts w:ascii="仿宋" w:eastAsia="仿宋" w:hAnsi="仿宋" w:cs="仿宋" w:hint="eastAsia"/>
            <w:lang w:eastAsia="zh-CN"/>
          </w:rPr>
          <w:t>(三)、节约用地措施</w:t>
        </w:r>
        <w:r>
          <w:tab/>
        </w:r>
        <w:r>
          <w:fldChar w:fldCharType="begin"/>
        </w:r>
        <w:r>
          <w:instrText xml:space="preserve"> PAGEREF _Toc13132 \h </w:instrText>
        </w:r>
        <w:r>
          <w:fldChar w:fldCharType="separate"/>
        </w:r>
        <w:r>
          <w:t>18</w:t>
        </w:r>
        <w:r>
          <w:fldChar w:fldCharType="end"/>
        </w:r>
      </w:hyperlink>
    </w:p>
    <w:p>
      <w:pPr>
        <w:pStyle w:val="TOC2"/>
        <w:tabs>
          <w:tab w:val="right" w:leader="dot" w:pos="8306"/>
        </w:tabs>
      </w:pPr>
      <w:hyperlink w:anchor="_Toc22304" w:history="1">
        <w:r>
          <w:rPr>
            <w:rFonts w:ascii="仿宋" w:eastAsia="仿宋" w:hAnsi="仿宋" w:cs="仿宋" w:hint="eastAsia"/>
            <w:lang w:eastAsia="zh-CN"/>
          </w:rPr>
          <w:t>(四)、总图布置方案</w:t>
        </w:r>
        <w:r>
          <w:tab/>
        </w:r>
        <w:r>
          <w:fldChar w:fldCharType="begin"/>
        </w:r>
        <w:r>
          <w:instrText xml:space="preserve"> PAGEREF _Toc22304 \h </w:instrText>
        </w:r>
        <w:r>
          <w:fldChar w:fldCharType="separate"/>
        </w:r>
        <w:r>
          <w:t>19</w:t>
        </w:r>
        <w:r>
          <w:fldChar w:fldCharType="end"/>
        </w:r>
      </w:hyperlink>
    </w:p>
    <w:p>
      <w:pPr>
        <w:pStyle w:val="TOC2"/>
        <w:tabs>
          <w:tab w:val="right" w:leader="dot" w:pos="8306"/>
        </w:tabs>
      </w:pPr>
      <w:hyperlink w:anchor="_Toc16057" w:history="1">
        <w:r>
          <w:rPr>
            <w:rFonts w:ascii="仿宋" w:eastAsia="仿宋" w:hAnsi="仿宋" w:cs="仿宋" w:hint="eastAsia"/>
            <w:lang w:eastAsia="zh-CN"/>
          </w:rPr>
          <w:t>(五)、选址综合评价</w:t>
        </w:r>
        <w:r>
          <w:tab/>
        </w:r>
        <w:r>
          <w:fldChar w:fldCharType="begin"/>
        </w:r>
        <w:r>
          <w:instrText xml:space="preserve"> PAGEREF _Toc16057 \h </w:instrText>
        </w:r>
        <w:r>
          <w:fldChar w:fldCharType="separate"/>
        </w:r>
        <w:r>
          <w:t>20</w:t>
        </w:r>
        <w:r>
          <w:fldChar w:fldCharType="end"/>
        </w:r>
      </w:hyperlink>
    </w:p>
    <w:p>
      <w:pPr>
        <w:pStyle w:val="TOC1"/>
        <w:tabs>
          <w:tab w:val="right" w:leader="dot" w:pos="8306"/>
        </w:tabs>
      </w:pPr>
      <w:hyperlink w:anchor="_Toc6235" w:history="1">
        <w:r>
          <w:rPr>
            <w:rFonts w:ascii="仿宋" w:eastAsia="仿宋" w:hAnsi="仿宋" w:cs="仿宋" w:hint="eastAsia"/>
            <w:lang w:eastAsia="zh-CN"/>
          </w:rPr>
          <w:t>七、体育消费项目人力资源培养与发展</w:t>
        </w:r>
        <w:r>
          <w:tab/>
        </w:r>
        <w:r>
          <w:fldChar w:fldCharType="begin"/>
        </w:r>
        <w:r>
          <w:instrText xml:space="preserve"> PAGEREF _Toc6235 \h </w:instrText>
        </w:r>
        <w:r>
          <w:fldChar w:fldCharType="separate"/>
        </w:r>
        <w:r>
          <w:t>21</w:t>
        </w:r>
        <w:r>
          <w:fldChar w:fldCharType="end"/>
        </w:r>
      </w:hyperlink>
    </w:p>
    <w:p>
      <w:pPr>
        <w:pStyle w:val="TOC2"/>
        <w:tabs>
          <w:tab w:val="right" w:leader="dot" w:pos="8306"/>
        </w:tabs>
      </w:pPr>
      <w:hyperlink w:anchor="_Toc32034" w:history="1">
        <w:r>
          <w:rPr>
            <w:rFonts w:ascii="仿宋" w:eastAsia="仿宋" w:hAnsi="仿宋" w:cs="仿宋" w:hint="eastAsia"/>
            <w:lang w:eastAsia="zh-CN"/>
          </w:rPr>
          <w:t>(一)、人才需求与规划</w:t>
        </w:r>
        <w:r>
          <w:tab/>
        </w:r>
        <w:r>
          <w:fldChar w:fldCharType="begin"/>
        </w:r>
        <w:r>
          <w:instrText xml:space="preserve"> PAGEREF _Toc32034 \h </w:instrText>
        </w:r>
        <w:r>
          <w:fldChar w:fldCharType="separate"/>
        </w:r>
        <w:r>
          <w:t>21</w:t>
        </w:r>
        <w:r>
          <w:fldChar w:fldCharType="end"/>
        </w:r>
      </w:hyperlink>
    </w:p>
    <w:p>
      <w:pPr>
        <w:pStyle w:val="TOC2"/>
        <w:tabs>
          <w:tab w:val="right" w:leader="dot" w:pos="8306"/>
        </w:tabs>
      </w:pPr>
      <w:hyperlink w:anchor="_Toc20728" w:history="1">
        <w:r>
          <w:rPr>
            <w:rFonts w:ascii="仿宋" w:eastAsia="仿宋" w:hAnsi="仿宋" w:cs="仿宋" w:hint="eastAsia"/>
            <w:lang w:eastAsia="zh-CN"/>
          </w:rPr>
          <w:t>(二)、培训与发展计划</w:t>
        </w:r>
        <w:r>
          <w:tab/>
        </w:r>
        <w:r>
          <w:fldChar w:fldCharType="begin"/>
        </w:r>
        <w:r>
          <w:instrText xml:space="preserve"> PAGEREF _Toc20728 \h </w:instrText>
        </w:r>
        <w:r>
          <w:fldChar w:fldCharType="separate"/>
        </w:r>
        <w:r>
          <w:t>22</w:t>
        </w:r>
        <w:r>
          <w:fldChar w:fldCharType="end"/>
        </w:r>
      </w:hyperlink>
    </w:p>
    <w:p>
      <w:pPr>
        <w:pStyle w:val="TOC1"/>
        <w:tabs>
          <w:tab w:val="right" w:leader="dot" w:pos="8306"/>
        </w:tabs>
      </w:pPr>
      <w:hyperlink w:anchor="_Toc2404" w:history="1">
        <w:r>
          <w:rPr>
            <w:rFonts w:ascii="仿宋" w:eastAsia="仿宋" w:hAnsi="仿宋" w:cs="仿宋" w:hint="eastAsia"/>
            <w:lang w:eastAsia="zh-CN"/>
          </w:rPr>
          <w:t>八、体育消费项目风险管理</w:t>
        </w:r>
        <w:r>
          <w:tab/>
        </w:r>
        <w:r>
          <w:fldChar w:fldCharType="begin"/>
        </w:r>
        <w:r>
          <w:instrText xml:space="preserve"> PAGEREF _Toc2404 \h </w:instrText>
        </w:r>
        <w:r>
          <w:fldChar w:fldCharType="separate"/>
        </w:r>
        <w:r>
          <w:t>22</w:t>
        </w:r>
        <w:r>
          <w:fldChar w:fldCharType="end"/>
        </w:r>
      </w:hyperlink>
    </w:p>
    <w:p>
      <w:pPr>
        <w:pStyle w:val="TOC2"/>
        <w:tabs>
          <w:tab w:val="right" w:leader="dot" w:pos="8306"/>
        </w:tabs>
      </w:pPr>
      <w:hyperlink w:anchor="_Toc21770" w:history="1">
        <w:r>
          <w:rPr>
            <w:rFonts w:ascii="仿宋" w:eastAsia="仿宋" w:hAnsi="仿宋" w:cs="仿宋" w:hint="eastAsia"/>
            <w:lang w:eastAsia="zh-CN"/>
          </w:rPr>
          <w:t>(一)、风险识别与评估</w:t>
        </w:r>
        <w:r>
          <w:tab/>
        </w:r>
        <w:r>
          <w:fldChar w:fldCharType="begin"/>
        </w:r>
        <w:r>
          <w:instrText xml:space="preserve"> PAGEREF _Toc21770 \h </w:instrText>
        </w:r>
        <w:r>
          <w:fldChar w:fldCharType="separate"/>
        </w:r>
        <w:r>
          <w:t>22</w:t>
        </w:r>
        <w:r>
          <w:fldChar w:fldCharType="end"/>
        </w:r>
      </w:hyperlink>
    </w:p>
    <w:p>
      <w:pPr>
        <w:pStyle w:val="TOC2"/>
        <w:tabs>
          <w:tab w:val="right" w:leader="dot" w:pos="8306"/>
        </w:tabs>
      </w:pPr>
      <w:hyperlink w:anchor="_Toc8521" w:history="1">
        <w:r>
          <w:rPr>
            <w:rFonts w:ascii="仿宋" w:eastAsia="仿宋" w:hAnsi="仿宋" w:cs="仿宋" w:hint="eastAsia"/>
            <w:lang w:eastAsia="zh-CN"/>
          </w:rPr>
          <w:t>(二)、风险应对策略</w:t>
        </w:r>
        <w:r>
          <w:tab/>
        </w:r>
        <w:r>
          <w:fldChar w:fldCharType="begin"/>
        </w:r>
        <w:r>
          <w:instrText xml:space="preserve"> PAGEREF _Toc8521 \h </w:instrText>
        </w:r>
        <w:r>
          <w:fldChar w:fldCharType="separate"/>
        </w:r>
        <w:r>
          <w:t>23</w:t>
        </w:r>
        <w:r>
          <w:fldChar w:fldCharType="end"/>
        </w:r>
      </w:hyperlink>
    </w:p>
    <w:p>
      <w:pPr>
        <w:pStyle w:val="TOC2"/>
        <w:tabs>
          <w:tab w:val="right" w:leader="dot" w:pos="8306"/>
        </w:tabs>
      </w:pPr>
      <w:hyperlink w:anchor="_Toc17708" w:history="1">
        <w:r>
          <w:rPr>
            <w:rFonts w:ascii="仿宋" w:eastAsia="仿宋" w:hAnsi="仿宋" w:cs="仿宋" w:hint="eastAsia"/>
            <w:lang w:eastAsia="zh-CN"/>
          </w:rPr>
          <w:t>(三)、风险监控与控制</w:t>
        </w:r>
        <w:r>
          <w:tab/>
        </w:r>
        <w:r>
          <w:fldChar w:fldCharType="begin"/>
        </w:r>
        <w:r>
          <w:instrText xml:space="preserve"> PAGEREF _Toc17708 \h </w:instrText>
        </w:r>
        <w:r>
          <w:fldChar w:fldCharType="separate"/>
        </w:r>
        <w:r>
          <w:t>25</w:t>
        </w:r>
        <w:r>
          <w:fldChar w:fldCharType="end"/>
        </w:r>
      </w:hyperlink>
    </w:p>
    <w:p>
      <w:pPr>
        <w:pStyle w:val="TOC1"/>
        <w:tabs>
          <w:tab w:val="right" w:leader="dot" w:pos="8306"/>
        </w:tabs>
      </w:pPr>
      <w:hyperlink w:anchor="_Toc15632" w:history="1">
        <w:r>
          <w:rPr>
            <w:rFonts w:ascii="仿宋" w:eastAsia="仿宋" w:hAnsi="仿宋" w:cs="仿宋" w:hint="eastAsia"/>
            <w:lang w:eastAsia="zh-CN"/>
          </w:rPr>
          <w:t>九、生产安全保护</w:t>
        </w:r>
        <w:r>
          <w:tab/>
        </w:r>
        <w:r>
          <w:fldChar w:fldCharType="begin"/>
        </w:r>
        <w:r>
          <w:instrText xml:space="preserve"> PAGEREF _Toc15632 \h </w:instrText>
        </w:r>
        <w:r>
          <w:fldChar w:fldCharType="separate"/>
        </w:r>
        <w:r>
          <w:t>26</w:t>
        </w:r>
        <w:r>
          <w:fldChar w:fldCharType="end"/>
        </w:r>
      </w:hyperlink>
    </w:p>
    <w:p>
      <w:pPr>
        <w:pStyle w:val="TOC2"/>
        <w:tabs>
          <w:tab w:val="right" w:leader="dot" w:pos="8306"/>
        </w:tabs>
      </w:pPr>
      <w:hyperlink w:anchor="_Toc29289" w:history="1">
        <w:r>
          <w:rPr>
            <w:rFonts w:ascii="仿宋" w:eastAsia="仿宋" w:hAnsi="仿宋" w:cs="仿宋" w:hint="eastAsia"/>
            <w:lang w:eastAsia="zh-CN"/>
          </w:rPr>
          <w:t>(一)、消防安全</w:t>
        </w:r>
        <w:r>
          <w:tab/>
        </w:r>
        <w:r>
          <w:fldChar w:fldCharType="begin"/>
        </w:r>
        <w:r>
          <w:instrText xml:space="preserve"> PAGEREF _Toc29289 \h </w:instrText>
        </w:r>
        <w:r>
          <w:fldChar w:fldCharType="separate"/>
        </w:r>
        <w:r>
          <w:t>26</w:t>
        </w:r>
        <w:r>
          <w:fldChar w:fldCharType="end"/>
        </w:r>
      </w:hyperlink>
    </w:p>
    <w:p>
      <w:pPr>
        <w:pStyle w:val="TOC2"/>
        <w:tabs>
          <w:tab w:val="right" w:leader="dot" w:pos="8306"/>
        </w:tabs>
      </w:pPr>
      <w:hyperlink w:anchor="_Toc25662" w:history="1">
        <w:r>
          <w:rPr>
            <w:rFonts w:ascii="仿宋" w:eastAsia="仿宋" w:hAnsi="仿宋" w:cs="仿宋" w:hint="eastAsia"/>
            <w:lang w:eastAsia="zh-CN"/>
          </w:rPr>
          <w:t>(二)、防火防爆总图布置措施</w:t>
        </w:r>
        <w:r>
          <w:tab/>
        </w:r>
        <w:r>
          <w:fldChar w:fldCharType="begin"/>
        </w:r>
        <w:r>
          <w:instrText xml:space="preserve"> PAGEREF _Toc25662 \h </w:instrText>
        </w:r>
        <w:r>
          <w:fldChar w:fldCharType="separate"/>
        </w:r>
        <w:r>
          <w:t>28</w:t>
        </w:r>
        <w:r>
          <w:fldChar w:fldCharType="end"/>
        </w:r>
      </w:hyperlink>
    </w:p>
    <w:p>
      <w:pPr>
        <w:pStyle w:val="TOC2"/>
        <w:tabs>
          <w:tab w:val="right" w:leader="dot" w:pos="8306"/>
        </w:tabs>
      </w:pPr>
      <w:hyperlink w:anchor="_Toc24145" w:history="1">
        <w:r>
          <w:rPr>
            <w:rFonts w:ascii="仿宋" w:eastAsia="仿宋" w:hAnsi="仿宋" w:cs="仿宋" w:hint="eastAsia"/>
            <w:lang w:eastAsia="zh-CN"/>
          </w:rPr>
          <w:t>(三)、自然灾害防范措施</w:t>
        </w:r>
        <w:r>
          <w:tab/>
        </w:r>
        <w:r>
          <w:fldChar w:fldCharType="begin"/>
        </w:r>
        <w:r>
          <w:instrText xml:space="preserve"> PAGEREF _Toc24145 \h </w:instrText>
        </w:r>
        <w:r>
          <w:fldChar w:fldCharType="separate"/>
        </w:r>
        <w:r>
          <w:t>28</w:t>
        </w:r>
        <w:r>
          <w:fldChar w:fldCharType="end"/>
        </w:r>
      </w:hyperlink>
    </w:p>
    <w:p>
      <w:pPr>
        <w:pStyle w:val="TOC2"/>
        <w:tabs>
          <w:tab w:val="right" w:leader="dot" w:pos="8306"/>
        </w:tabs>
      </w:pPr>
      <w:hyperlink w:anchor="_Toc12755" w:history="1">
        <w:r>
          <w:rPr>
            <w:rFonts w:ascii="仿宋" w:eastAsia="仿宋" w:hAnsi="仿宋" w:cs="仿宋" w:hint="eastAsia"/>
            <w:lang w:eastAsia="zh-CN"/>
          </w:rPr>
          <w:t>(四)、安全色及安全标志使用要求</w:t>
        </w:r>
        <w:r>
          <w:tab/>
        </w:r>
        <w:r>
          <w:fldChar w:fldCharType="begin"/>
        </w:r>
        <w:r>
          <w:instrText xml:space="preserve"> PAGEREF _Toc12755 \h </w:instrText>
        </w:r>
        <w:r>
          <w:fldChar w:fldCharType="separate"/>
        </w:r>
        <w:r>
          <w:t>29</w:t>
        </w:r>
        <w:r>
          <w:fldChar w:fldCharType="end"/>
        </w:r>
      </w:hyperlink>
    </w:p>
    <w:p>
      <w:pPr>
        <w:pStyle w:val="TOC2"/>
        <w:tabs>
          <w:tab w:val="right" w:leader="dot" w:pos="8306"/>
        </w:tabs>
      </w:pPr>
      <w:hyperlink w:anchor="_Toc8395" w:history="1">
        <w:r>
          <w:rPr>
            <w:rFonts w:ascii="仿宋" w:eastAsia="仿宋" w:hAnsi="仿宋" w:cs="仿宋" w:hint="eastAsia"/>
            <w:lang w:eastAsia="zh-CN"/>
          </w:rPr>
          <w:t>(五)、防尘防毒措施</w:t>
        </w:r>
        <w:r>
          <w:tab/>
        </w:r>
        <w:r>
          <w:fldChar w:fldCharType="begin"/>
        </w:r>
        <w:r>
          <w:instrText xml:space="preserve"> PAGEREF _Toc8395 \h </w:instrText>
        </w:r>
        <w:r>
          <w:fldChar w:fldCharType="separate"/>
        </w:r>
        <w:r>
          <w:t>30</w:t>
        </w:r>
        <w:r>
          <w:fldChar w:fldCharType="end"/>
        </w:r>
      </w:hyperlink>
    </w:p>
    <w:p>
      <w:pPr>
        <w:pStyle w:val="TOC2"/>
        <w:tabs>
          <w:tab w:val="right" w:leader="dot" w:pos="8306"/>
        </w:tabs>
      </w:pPr>
      <w:hyperlink w:anchor="_Toc19294" w:history="1">
        <w:r>
          <w:rPr>
            <w:rFonts w:ascii="仿宋" w:eastAsia="仿宋" w:hAnsi="仿宋" w:cs="仿宋" w:hint="eastAsia"/>
            <w:lang w:eastAsia="zh-CN"/>
          </w:rPr>
          <w:t>(六)、防静电、触电防护及防雷措施</w:t>
        </w:r>
        <w:r>
          <w:tab/>
        </w:r>
        <w:r>
          <w:fldChar w:fldCharType="begin"/>
        </w:r>
        <w:r>
          <w:instrText xml:space="preserve"> PAGEREF _Toc19294 \h </w:instrText>
        </w:r>
        <w:r>
          <w:fldChar w:fldCharType="separate"/>
        </w:r>
        <w:r>
          <w:t>31</w:t>
        </w:r>
        <w:r>
          <w:fldChar w:fldCharType="end"/>
        </w:r>
      </w:hyperlink>
    </w:p>
    <w:p>
      <w:pPr>
        <w:pStyle w:val="TOC2"/>
        <w:tabs>
          <w:tab w:val="right" w:leader="dot" w:pos="8306"/>
        </w:tabs>
      </w:pPr>
      <w:hyperlink w:anchor="_Toc2403" w:history="1">
        <w:r>
          <w:rPr>
            <w:rFonts w:ascii="仿宋" w:eastAsia="仿宋" w:hAnsi="仿宋" w:cs="仿宋" w:hint="eastAsia"/>
            <w:lang w:eastAsia="zh-CN"/>
          </w:rPr>
          <w:t>(七)、机械设备安全保障措施</w:t>
        </w:r>
        <w:r>
          <w:tab/>
        </w:r>
        <w:r>
          <w:fldChar w:fldCharType="begin"/>
        </w:r>
        <w:r>
          <w:instrText xml:space="preserve"> PAGEREF _Toc2403 \h </w:instrText>
        </w:r>
        <w:r>
          <w:fldChar w:fldCharType="separate"/>
        </w:r>
        <w:r>
          <w:t>33</w:t>
        </w:r>
        <w:r>
          <w:fldChar w:fldCharType="end"/>
        </w:r>
      </w:hyperlink>
    </w:p>
    <w:p>
      <w:pPr>
        <w:pStyle w:val="TOC1"/>
        <w:tabs>
          <w:tab w:val="right" w:leader="dot" w:pos="8306"/>
        </w:tabs>
      </w:pPr>
      <w:hyperlink w:anchor="_Toc27016" w:history="1">
        <w:r>
          <w:rPr>
            <w:rFonts w:ascii="仿宋" w:eastAsia="仿宋" w:hAnsi="仿宋" w:cs="仿宋" w:hint="eastAsia"/>
            <w:lang w:eastAsia="zh-CN"/>
          </w:rPr>
          <w:t>十、体育消费项目经营效益</w:t>
        </w:r>
        <w:r>
          <w:tab/>
        </w:r>
        <w:r>
          <w:fldChar w:fldCharType="begin"/>
        </w:r>
        <w:r>
          <w:instrText xml:space="preserve"> PAGEREF _Toc27016 \h </w:instrText>
        </w:r>
        <w:r>
          <w:fldChar w:fldCharType="separate"/>
        </w:r>
        <w:r>
          <w:t>34</w:t>
        </w:r>
        <w:r>
          <w:fldChar w:fldCharType="end"/>
        </w:r>
      </w:hyperlink>
    </w:p>
    <w:p>
      <w:pPr>
        <w:pStyle w:val="TOC2"/>
        <w:tabs>
          <w:tab w:val="right" w:leader="dot" w:pos="8306"/>
        </w:tabs>
      </w:pPr>
      <w:hyperlink w:anchor="_Toc16426" w:history="1">
        <w:r>
          <w:rPr>
            <w:rFonts w:ascii="仿宋" w:eastAsia="仿宋" w:hAnsi="仿宋" w:cs="仿宋" w:hint="eastAsia"/>
            <w:lang w:eastAsia="zh-CN"/>
          </w:rPr>
          <w:t>(一)、经济评价财务测算</w:t>
        </w:r>
        <w:r>
          <w:tab/>
        </w:r>
        <w:r>
          <w:fldChar w:fldCharType="begin"/>
        </w:r>
        <w:r>
          <w:instrText xml:space="preserve"> PAGEREF _Toc16426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25" w:history="1">
        <w:r>
          <w:rPr>
            <w:rFonts w:ascii="仿宋" w:eastAsia="仿宋" w:hAnsi="仿宋" w:cs="仿宋" w:hint="eastAsia"/>
            <w:lang w:eastAsia="zh-CN"/>
          </w:rPr>
          <w:t>(二)、体育消费项目盈利能力分析</w:t>
        </w:r>
        <w:r>
          <w:tab/>
        </w:r>
        <w:r>
          <w:fldChar w:fldCharType="begin"/>
        </w:r>
        <w:r>
          <w:instrText xml:space="preserve"> PAGEREF _Toc17925 \h </w:instrText>
        </w:r>
        <w:r>
          <w:fldChar w:fldCharType="separate"/>
        </w:r>
        <w:r>
          <w:t>35</w:t>
        </w:r>
        <w:r>
          <w:fldChar w:fldCharType="end"/>
        </w:r>
      </w:hyperlink>
    </w:p>
    <w:p>
      <w:pPr>
        <w:pStyle w:val="TOC1"/>
        <w:tabs>
          <w:tab w:val="right" w:leader="dot" w:pos="8306"/>
        </w:tabs>
      </w:pPr>
      <w:hyperlink w:anchor="_Toc2651" w:history="1">
        <w:r>
          <w:rPr>
            <w:rFonts w:ascii="仿宋" w:eastAsia="仿宋" w:hAnsi="仿宋" w:cs="仿宋" w:hint="eastAsia"/>
            <w:lang w:eastAsia="zh-CN"/>
          </w:rPr>
          <w:t>十一、体育消费项目创新与研发</w:t>
        </w:r>
        <w:r>
          <w:tab/>
        </w:r>
        <w:r>
          <w:fldChar w:fldCharType="begin"/>
        </w:r>
        <w:r>
          <w:instrText xml:space="preserve"> PAGEREF _Toc2651 \h </w:instrText>
        </w:r>
        <w:r>
          <w:fldChar w:fldCharType="separate"/>
        </w:r>
        <w:r>
          <w:t>36</w:t>
        </w:r>
        <w:r>
          <w:fldChar w:fldCharType="end"/>
        </w:r>
      </w:hyperlink>
    </w:p>
    <w:p>
      <w:pPr>
        <w:pStyle w:val="TOC2"/>
        <w:tabs>
          <w:tab w:val="right" w:leader="dot" w:pos="8306"/>
        </w:tabs>
      </w:pPr>
      <w:hyperlink w:anchor="_Toc8726" w:history="1">
        <w:r>
          <w:rPr>
            <w:rFonts w:ascii="仿宋" w:eastAsia="仿宋" w:hAnsi="仿宋" w:cs="仿宋" w:hint="eastAsia"/>
            <w:lang w:eastAsia="zh-CN"/>
          </w:rPr>
          <w:t>(一)、创新策略与方向</w:t>
        </w:r>
        <w:r>
          <w:tab/>
        </w:r>
        <w:r>
          <w:fldChar w:fldCharType="begin"/>
        </w:r>
        <w:r>
          <w:instrText xml:space="preserve"> PAGEREF _Toc8726 \h </w:instrText>
        </w:r>
        <w:r>
          <w:fldChar w:fldCharType="separate"/>
        </w:r>
        <w:r>
          <w:t>36</w:t>
        </w:r>
        <w:r>
          <w:fldChar w:fldCharType="end"/>
        </w:r>
      </w:hyperlink>
    </w:p>
    <w:p>
      <w:pPr>
        <w:pStyle w:val="TOC2"/>
        <w:tabs>
          <w:tab w:val="right" w:leader="dot" w:pos="8306"/>
        </w:tabs>
      </w:pPr>
      <w:hyperlink w:anchor="_Toc14689" w:history="1">
        <w:r>
          <w:rPr>
            <w:rFonts w:ascii="仿宋" w:eastAsia="仿宋" w:hAnsi="仿宋" w:cs="仿宋" w:hint="eastAsia"/>
            <w:lang w:eastAsia="zh-CN"/>
          </w:rPr>
          <w:t>(二)、研发规划与投入</w:t>
        </w:r>
        <w:r>
          <w:tab/>
        </w:r>
        <w:r>
          <w:fldChar w:fldCharType="begin"/>
        </w:r>
        <w:r>
          <w:instrText xml:space="preserve"> PAGEREF _Toc14689 \h </w:instrText>
        </w:r>
        <w:r>
          <w:fldChar w:fldCharType="separate"/>
        </w:r>
        <w:r>
          <w:t>37</w:t>
        </w:r>
        <w:r>
          <w:fldChar w:fldCharType="end"/>
        </w:r>
      </w:hyperlink>
    </w:p>
    <w:p>
      <w:pPr>
        <w:pStyle w:val="TOC1"/>
        <w:tabs>
          <w:tab w:val="right" w:leader="dot" w:pos="8306"/>
        </w:tabs>
      </w:pPr>
      <w:hyperlink w:anchor="_Toc29176" w:history="1">
        <w:r>
          <w:rPr>
            <w:rFonts w:ascii="仿宋" w:eastAsia="仿宋" w:hAnsi="仿宋" w:cs="仿宋" w:hint="eastAsia"/>
            <w:lang w:eastAsia="zh-CN"/>
          </w:rPr>
          <w:t>十二、体育消费项目财务管理</w:t>
        </w:r>
        <w:r>
          <w:tab/>
        </w:r>
        <w:r>
          <w:fldChar w:fldCharType="begin"/>
        </w:r>
        <w:r>
          <w:instrText xml:space="preserve"> PAGEREF _Toc29176 \h </w:instrText>
        </w:r>
        <w:r>
          <w:fldChar w:fldCharType="separate"/>
        </w:r>
        <w:r>
          <w:t>39</w:t>
        </w:r>
        <w:r>
          <w:fldChar w:fldCharType="end"/>
        </w:r>
      </w:hyperlink>
    </w:p>
    <w:p>
      <w:pPr>
        <w:pStyle w:val="TOC2"/>
        <w:tabs>
          <w:tab w:val="right" w:leader="dot" w:pos="8306"/>
        </w:tabs>
      </w:pPr>
      <w:hyperlink w:anchor="_Toc16127" w:history="1">
        <w:r>
          <w:rPr>
            <w:rFonts w:ascii="仿宋" w:eastAsia="仿宋" w:hAnsi="仿宋" w:cs="仿宋" w:hint="eastAsia"/>
            <w:lang w:eastAsia="zh-CN"/>
          </w:rPr>
          <w:t>(一)、资金需求大</w:t>
        </w:r>
        <w:r>
          <w:tab/>
        </w:r>
        <w:r>
          <w:fldChar w:fldCharType="begin"/>
        </w:r>
        <w:r>
          <w:instrText xml:space="preserve"> PAGEREF _Toc16127 \h </w:instrText>
        </w:r>
        <w:r>
          <w:fldChar w:fldCharType="separate"/>
        </w:r>
        <w:r>
          <w:t>39</w:t>
        </w:r>
        <w:r>
          <w:fldChar w:fldCharType="end"/>
        </w:r>
      </w:hyperlink>
    </w:p>
    <w:p>
      <w:pPr>
        <w:pStyle w:val="TOC2"/>
        <w:tabs>
          <w:tab w:val="right" w:leader="dot" w:pos="8306"/>
        </w:tabs>
      </w:pPr>
      <w:hyperlink w:anchor="_Toc23798" w:history="1">
        <w:r>
          <w:rPr>
            <w:rFonts w:ascii="仿宋" w:eastAsia="仿宋" w:hAnsi="仿宋" w:cs="仿宋" w:hint="eastAsia"/>
            <w:lang w:eastAsia="zh-CN"/>
          </w:rPr>
          <w:t>(二)、研发周期长</w:t>
        </w:r>
        <w:r>
          <w:tab/>
        </w:r>
        <w:r>
          <w:fldChar w:fldCharType="begin"/>
        </w:r>
        <w:r>
          <w:instrText xml:space="preserve"> PAGEREF _Toc23798 \h </w:instrText>
        </w:r>
        <w:r>
          <w:fldChar w:fldCharType="separate"/>
        </w:r>
        <w:r>
          <w:t>40</w:t>
        </w:r>
        <w:r>
          <w:fldChar w:fldCharType="end"/>
        </w:r>
      </w:hyperlink>
    </w:p>
    <w:p>
      <w:pPr>
        <w:pStyle w:val="TOC2"/>
        <w:tabs>
          <w:tab w:val="right" w:leader="dot" w:pos="8306"/>
        </w:tabs>
      </w:pPr>
      <w:hyperlink w:anchor="_Toc30619" w:history="1">
        <w:r>
          <w:rPr>
            <w:rFonts w:ascii="仿宋" w:eastAsia="仿宋" w:hAnsi="仿宋" w:cs="仿宋" w:hint="eastAsia"/>
            <w:lang w:eastAsia="zh-CN"/>
          </w:rPr>
          <w:t>(三)、市场风险大</w:t>
        </w:r>
        <w:r>
          <w:tab/>
        </w:r>
        <w:r>
          <w:fldChar w:fldCharType="begin"/>
        </w:r>
        <w:r>
          <w:instrText xml:space="preserve"> PAGEREF _Toc30619 \h </w:instrText>
        </w:r>
        <w:r>
          <w:fldChar w:fldCharType="separate"/>
        </w:r>
        <w:r>
          <w:t>41</w:t>
        </w:r>
        <w:r>
          <w:fldChar w:fldCharType="end"/>
        </w:r>
      </w:hyperlink>
    </w:p>
    <w:p>
      <w:pPr>
        <w:pStyle w:val="TOC2"/>
        <w:tabs>
          <w:tab w:val="right" w:leader="dot" w:pos="8306"/>
        </w:tabs>
      </w:pPr>
      <w:hyperlink w:anchor="_Toc32512" w:history="1">
        <w:r>
          <w:rPr>
            <w:rFonts w:ascii="仿宋" w:eastAsia="仿宋" w:hAnsi="仿宋" w:cs="仿宋" w:hint="eastAsia"/>
            <w:lang w:eastAsia="zh-CN"/>
          </w:rPr>
          <w:t>(四)、利润率高</w:t>
        </w:r>
        <w:r>
          <w:tab/>
        </w:r>
        <w:r>
          <w:fldChar w:fldCharType="begin"/>
        </w:r>
        <w:r>
          <w:instrText xml:space="preserve"> PAGEREF _Toc32512 \h </w:instrText>
        </w:r>
        <w:r>
          <w:fldChar w:fldCharType="separate"/>
        </w:r>
        <w:r>
          <w:t>44</w:t>
        </w:r>
        <w:r>
          <w:fldChar w:fldCharType="end"/>
        </w:r>
      </w:hyperlink>
    </w:p>
    <w:p>
      <w:pPr>
        <w:pStyle w:val="TOC1"/>
        <w:tabs>
          <w:tab w:val="right" w:leader="dot" w:pos="8306"/>
        </w:tabs>
      </w:pPr>
      <w:hyperlink w:anchor="_Toc1022" w:history="1">
        <w:r>
          <w:rPr>
            <w:rFonts w:ascii="仿宋" w:eastAsia="仿宋" w:hAnsi="仿宋" w:cs="仿宋" w:hint="eastAsia"/>
            <w:lang w:eastAsia="zh-CN"/>
          </w:rPr>
          <w:t>十三、质量管理体系</w:t>
        </w:r>
        <w:r>
          <w:tab/>
        </w:r>
        <w:r>
          <w:fldChar w:fldCharType="begin"/>
        </w:r>
        <w:r>
          <w:instrText xml:space="preserve"> PAGEREF _Toc1022 \h </w:instrText>
        </w:r>
        <w:r>
          <w:fldChar w:fldCharType="separate"/>
        </w:r>
        <w:r>
          <w:t>46</w:t>
        </w:r>
        <w:r>
          <w:fldChar w:fldCharType="end"/>
        </w:r>
      </w:hyperlink>
    </w:p>
    <w:p>
      <w:pPr>
        <w:pStyle w:val="TOC2"/>
        <w:tabs>
          <w:tab w:val="right" w:leader="dot" w:pos="8306"/>
        </w:tabs>
      </w:pPr>
      <w:hyperlink w:anchor="_Toc32751" w:history="1">
        <w:r>
          <w:rPr>
            <w:rFonts w:ascii="仿宋" w:eastAsia="仿宋" w:hAnsi="仿宋" w:cs="仿宋" w:hint="eastAsia"/>
            <w:lang w:eastAsia="zh-CN"/>
          </w:rPr>
          <w:t>(一)、质量目标与方针</w:t>
        </w:r>
        <w:r>
          <w:tab/>
        </w:r>
        <w:r>
          <w:fldChar w:fldCharType="begin"/>
        </w:r>
        <w:r>
          <w:instrText xml:space="preserve"> PAGEREF _Toc32751 \h </w:instrText>
        </w:r>
        <w:r>
          <w:fldChar w:fldCharType="separate"/>
        </w:r>
        <w:r>
          <w:t>46</w:t>
        </w:r>
        <w:r>
          <w:fldChar w:fldCharType="end"/>
        </w:r>
      </w:hyperlink>
    </w:p>
    <w:p>
      <w:pPr>
        <w:pStyle w:val="TOC2"/>
        <w:tabs>
          <w:tab w:val="right" w:leader="dot" w:pos="8306"/>
        </w:tabs>
      </w:pPr>
      <w:hyperlink w:anchor="_Toc5644" w:history="1">
        <w:r>
          <w:rPr>
            <w:rFonts w:ascii="仿宋" w:eastAsia="仿宋" w:hAnsi="仿宋" w:cs="仿宋" w:hint="eastAsia"/>
            <w:lang w:eastAsia="zh-CN"/>
          </w:rPr>
          <w:t>(二)、质量管理责任</w:t>
        </w:r>
        <w:r>
          <w:tab/>
        </w:r>
        <w:r>
          <w:fldChar w:fldCharType="begin"/>
        </w:r>
        <w:r>
          <w:instrText xml:space="preserve"> PAGEREF _Toc5644 \h </w:instrText>
        </w:r>
        <w:r>
          <w:fldChar w:fldCharType="separate"/>
        </w:r>
        <w:r>
          <w:t>47</w:t>
        </w:r>
        <w:r>
          <w:fldChar w:fldCharType="end"/>
        </w:r>
      </w:hyperlink>
    </w:p>
    <w:p>
      <w:pPr>
        <w:pStyle w:val="TOC2"/>
        <w:tabs>
          <w:tab w:val="right" w:leader="dot" w:pos="8306"/>
        </w:tabs>
      </w:pPr>
      <w:hyperlink w:anchor="_Toc30168" w:history="1">
        <w:r>
          <w:rPr>
            <w:rFonts w:ascii="仿宋" w:eastAsia="仿宋" w:hAnsi="仿宋" w:cs="仿宋" w:hint="eastAsia"/>
            <w:lang w:eastAsia="zh-CN"/>
          </w:rPr>
          <w:t>(三)、质量管理体系文件</w:t>
        </w:r>
        <w:r>
          <w:tab/>
        </w:r>
        <w:r>
          <w:fldChar w:fldCharType="begin"/>
        </w:r>
        <w:r>
          <w:instrText xml:space="preserve"> PAGEREF _Toc30168 \h </w:instrText>
        </w:r>
        <w:r>
          <w:fldChar w:fldCharType="separate"/>
        </w:r>
        <w:r>
          <w:t>48</w:t>
        </w:r>
        <w:r>
          <w:fldChar w:fldCharType="end"/>
        </w:r>
      </w:hyperlink>
    </w:p>
    <w:p>
      <w:pPr>
        <w:pStyle w:val="TOC2"/>
        <w:tabs>
          <w:tab w:val="right" w:leader="dot" w:pos="8306"/>
        </w:tabs>
      </w:pPr>
      <w:hyperlink w:anchor="_Toc28732" w:history="1">
        <w:r>
          <w:rPr>
            <w:rFonts w:ascii="仿宋" w:eastAsia="仿宋" w:hAnsi="仿宋" w:cs="仿宋" w:hint="eastAsia"/>
            <w:lang w:eastAsia="zh-CN"/>
          </w:rPr>
          <w:t>(四)、质量培训与教育</w:t>
        </w:r>
        <w:r>
          <w:tab/>
        </w:r>
        <w:r>
          <w:fldChar w:fldCharType="begin"/>
        </w:r>
        <w:r>
          <w:instrText xml:space="preserve"> PAGEREF _Toc28732 \h </w:instrText>
        </w:r>
        <w:r>
          <w:fldChar w:fldCharType="separate"/>
        </w:r>
        <w:r>
          <w:t>51</w:t>
        </w:r>
        <w:r>
          <w:fldChar w:fldCharType="end"/>
        </w:r>
      </w:hyperlink>
    </w:p>
    <w:p>
      <w:pPr>
        <w:pStyle w:val="TOC2"/>
        <w:tabs>
          <w:tab w:val="right" w:leader="dot" w:pos="8306"/>
        </w:tabs>
      </w:pPr>
      <w:hyperlink w:anchor="_Toc29476" w:history="1">
        <w:r>
          <w:rPr>
            <w:rFonts w:ascii="仿宋" w:eastAsia="仿宋" w:hAnsi="仿宋" w:cs="仿宋" w:hint="eastAsia"/>
            <w:lang w:eastAsia="zh-CN"/>
          </w:rPr>
          <w:t>(五)、质量审核与评价</w:t>
        </w:r>
        <w:r>
          <w:tab/>
        </w:r>
        <w:r>
          <w:fldChar w:fldCharType="begin"/>
        </w:r>
        <w:r>
          <w:instrText xml:space="preserve"> PAGEREF _Toc29476 \h </w:instrText>
        </w:r>
        <w:r>
          <w:fldChar w:fldCharType="separate"/>
        </w:r>
        <w:r>
          <w:t>52</w:t>
        </w:r>
        <w:r>
          <w:fldChar w:fldCharType="end"/>
        </w:r>
      </w:hyperlink>
    </w:p>
    <w:p>
      <w:pPr>
        <w:pStyle w:val="TOC2"/>
        <w:tabs>
          <w:tab w:val="right" w:leader="dot" w:pos="8306"/>
        </w:tabs>
      </w:pPr>
      <w:hyperlink w:anchor="_Toc5599" w:history="1">
        <w:r>
          <w:rPr>
            <w:rFonts w:ascii="仿宋" w:eastAsia="仿宋" w:hAnsi="仿宋" w:cs="仿宋" w:hint="eastAsia"/>
            <w:lang w:eastAsia="zh-CN"/>
          </w:rPr>
          <w:t>(六)、不符合与纠正措施</w:t>
        </w:r>
        <w:r>
          <w:tab/>
        </w:r>
        <w:r>
          <w:fldChar w:fldCharType="begin"/>
        </w:r>
        <w:r>
          <w:instrText xml:space="preserve"> PAGEREF _Toc5599 \h </w:instrText>
        </w:r>
        <w:r>
          <w:fldChar w:fldCharType="separate"/>
        </w:r>
        <w:r>
          <w:t>53</w:t>
        </w:r>
        <w:r>
          <w:fldChar w:fldCharType="end"/>
        </w:r>
      </w:hyperlink>
    </w:p>
    <w:p>
      <w:pPr>
        <w:pStyle w:val="TOC1"/>
        <w:tabs>
          <w:tab w:val="right" w:leader="dot" w:pos="8306"/>
        </w:tabs>
      </w:pPr>
      <w:hyperlink w:anchor="_Toc26185" w:history="1">
        <w:r>
          <w:rPr>
            <w:rFonts w:ascii="仿宋" w:eastAsia="仿宋" w:hAnsi="仿宋" w:cs="仿宋" w:hint="eastAsia"/>
            <w:lang w:eastAsia="zh-CN"/>
          </w:rPr>
          <w:t>十四、体育消费项目治理与监督</w:t>
        </w:r>
        <w:r>
          <w:tab/>
        </w:r>
        <w:r>
          <w:fldChar w:fldCharType="begin"/>
        </w:r>
        <w:r>
          <w:instrText xml:space="preserve"> PAGEREF _Toc26185 \h </w:instrText>
        </w:r>
        <w:r>
          <w:fldChar w:fldCharType="separate"/>
        </w:r>
        <w:r>
          <w:t>54</w:t>
        </w:r>
        <w:r>
          <w:fldChar w:fldCharType="end"/>
        </w:r>
      </w:hyperlink>
    </w:p>
    <w:p>
      <w:pPr>
        <w:pStyle w:val="TOC2"/>
        <w:tabs>
          <w:tab w:val="right" w:leader="dot" w:pos="8306"/>
        </w:tabs>
      </w:pPr>
      <w:hyperlink w:anchor="_Toc23147" w:history="1">
        <w:r>
          <w:rPr>
            <w:rFonts w:ascii="仿宋" w:eastAsia="仿宋" w:hAnsi="仿宋" w:cs="仿宋" w:hint="eastAsia"/>
            <w:lang w:eastAsia="zh-CN"/>
          </w:rPr>
          <w:t>(一)、体育消费项目治理结构</w:t>
        </w:r>
        <w:r>
          <w:tab/>
        </w:r>
        <w:r>
          <w:fldChar w:fldCharType="begin"/>
        </w:r>
        <w:r>
          <w:instrText xml:space="preserve"> PAGEREF _Toc23147 \h </w:instrText>
        </w:r>
        <w:r>
          <w:fldChar w:fldCharType="separate"/>
        </w:r>
        <w:r>
          <w:t>54</w:t>
        </w:r>
        <w:r>
          <w:fldChar w:fldCharType="end"/>
        </w:r>
      </w:hyperlink>
    </w:p>
    <w:p>
      <w:pPr>
        <w:pStyle w:val="TOC2"/>
        <w:tabs>
          <w:tab w:val="right" w:leader="dot" w:pos="8306"/>
        </w:tabs>
      </w:pPr>
      <w:hyperlink w:anchor="_Toc24657" w:history="1">
        <w:r>
          <w:rPr>
            <w:rFonts w:ascii="仿宋" w:eastAsia="仿宋" w:hAnsi="仿宋" w:cs="仿宋" w:hint="eastAsia"/>
            <w:lang w:eastAsia="zh-CN"/>
          </w:rPr>
          <w:t>(二)、监督与审计</w:t>
        </w:r>
        <w:r>
          <w:tab/>
        </w:r>
        <w:r>
          <w:fldChar w:fldCharType="begin"/>
        </w:r>
        <w:r>
          <w:instrText xml:space="preserve"> PAGEREF _Toc24657 \h </w:instrText>
        </w:r>
        <w:r>
          <w:fldChar w:fldCharType="separate"/>
        </w:r>
        <w:r>
          <w:t>55</w:t>
        </w:r>
        <w:r>
          <w:fldChar w:fldCharType="end"/>
        </w:r>
      </w:hyperlink>
    </w:p>
    <w:p>
      <w:pPr>
        <w:pStyle w:val="TOC1"/>
        <w:tabs>
          <w:tab w:val="right" w:leader="dot" w:pos="8306"/>
        </w:tabs>
      </w:pPr>
      <w:hyperlink w:anchor="_Toc12399" w:history="1">
        <w:r>
          <w:rPr>
            <w:rFonts w:ascii="仿宋" w:eastAsia="仿宋" w:hAnsi="仿宋" w:cs="仿宋" w:hint="eastAsia"/>
            <w:lang w:eastAsia="zh-CN"/>
          </w:rPr>
          <w:t>十五、体育消费项目实施保障措施</w:t>
        </w:r>
        <w:r>
          <w:tab/>
        </w:r>
        <w:r>
          <w:fldChar w:fldCharType="begin"/>
        </w:r>
        <w:r>
          <w:instrText xml:space="preserve"> PAGEREF _Toc12399 \h </w:instrText>
        </w:r>
        <w:r>
          <w:fldChar w:fldCharType="separate"/>
        </w:r>
        <w:r>
          <w:t>57</w:t>
        </w:r>
        <w:r>
          <w:fldChar w:fldCharType="end"/>
        </w:r>
      </w:hyperlink>
    </w:p>
    <w:p>
      <w:pPr>
        <w:pStyle w:val="TOC2"/>
        <w:tabs>
          <w:tab w:val="right" w:leader="dot" w:pos="8306"/>
        </w:tabs>
      </w:pPr>
      <w:hyperlink w:anchor="_Toc16532" w:history="1">
        <w:r>
          <w:rPr>
            <w:rFonts w:ascii="仿宋" w:eastAsia="仿宋" w:hAnsi="仿宋" w:cs="仿宋" w:hint="eastAsia"/>
            <w:lang w:eastAsia="zh-CN"/>
          </w:rPr>
          <w:t>(一)、体育消费项目实施保障机制</w:t>
        </w:r>
        <w:r>
          <w:tab/>
        </w:r>
        <w:r>
          <w:fldChar w:fldCharType="begin"/>
        </w:r>
        <w:r>
          <w:instrText xml:space="preserve"> PAGEREF _Toc16532 \h </w:instrText>
        </w:r>
        <w:r>
          <w:fldChar w:fldCharType="separate"/>
        </w:r>
        <w:r>
          <w:t>57</w:t>
        </w:r>
        <w:r>
          <w:fldChar w:fldCharType="end"/>
        </w:r>
      </w:hyperlink>
    </w:p>
    <w:p>
      <w:pPr>
        <w:pStyle w:val="TOC2"/>
        <w:tabs>
          <w:tab w:val="right" w:leader="dot" w:pos="8306"/>
        </w:tabs>
      </w:pPr>
      <w:hyperlink w:anchor="_Toc23771" w:history="1">
        <w:r>
          <w:rPr>
            <w:rFonts w:ascii="仿宋" w:eastAsia="仿宋" w:hAnsi="仿宋" w:cs="仿宋" w:hint="eastAsia"/>
            <w:lang w:eastAsia="zh-CN"/>
          </w:rPr>
          <w:t>(二)、体育消费项目法律合规要求</w:t>
        </w:r>
        <w:r>
          <w:tab/>
        </w:r>
        <w:r>
          <w:fldChar w:fldCharType="begin"/>
        </w:r>
        <w:r>
          <w:instrText xml:space="preserve"> PAGEREF _Toc23771 \h </w:instrText>
        </w:r>
        <w:r>
          <w:fldChar w:fldCharType="separate"/>
        </w:r>
        <w:r>
          <w:t>60</w:t>
        </w:r>
        <w:r>
          <w:fldChar w:fldCharType="end"/>
        </w:r>
      </w:hyperlink>
    </w:p>
    <w:p>
      <w:pPr>
        <w:pStyle w:val="TOC2"/>
        <w:tabs>
          <w:tab w:val="right" w:leader="dot" w:pos="8306"/>
        </w:tabs>
      </w:pPr>
      <w:hyperlink w:anchor="_Toc30546" w:history="1">
        <w:r>
          <w:rPr>
            <w:rFonts w:ascii="仿宋" w:eastAsia="仿宋" w:hAnsi="仿宋" w:cs="仿宋" w:hint="eastAsia"/>
            <w:lang w:eastAsia="zh-CN"/>
          </w:rPr>
          <w:t>(三)、体育消费项目合同管理与法律事务</w:t>
        </w:r>
        <w:r>
          <w:tab/>
        </w:r>
        <w:r>
          <w:fldChar w:fldCharType="begin"/>
        </w:r>
        <w:r>
          <w:instrText xml:space="preserve"> PAGEREF _Toc30546 \h </w:instrText>
        </w:r>
        <w:r>
          <w:fldChar w:fldCharType="separate"/>
        </w:r>
        <w:r>
          <w:t>64</w:t>
        </w:r>
        <w:r>
          <w:fldChar w:fldCharType="end"/>
        </w:r>
      </w:hyperlink>
    </w:p>
    <w:p>
      <w:pPr>
        <w:pStyle w:val="TOC2"/>
        <w:tabs>
          <w:tab w:val="right" w:leader="dot" w:pos="8306"/>
        </w:tabs>
      </w:pPr>
      <w:hyperlink w:anchor="_Toc6585" w:history="1">
        <w:r>
          <w:rPr>
            <w:rFonts w:ascii="仿宋" w:eastAsia="仿宋" w:hAnsi="仿宋" w:cs="仿宋" w:hint="eastAsia"/>
            <w:lang w:eastAsia="zh-CN"/>
          </w:rPr>
          <w:t>(四)、体育消费项目知识产权保护策略</w:t>
        </w:r>
        <w:r>
          <w:tab/>
        </w:r>
        <w:r>
          <w:fldChar w:fldCharType="begin"/>
        </w:r>
        <w:r>
          <w:instrText xml:space="preserve"> PAGEREF _Toc6585 \h </w:instrText>
        </w:r>
        <w:r>
          <w:fldChar w:fldCharType="separate"/>
        </w:r>
        <w:r>
          <w:t>71</w:t>
        </w:r>
        <w:r>
          <w:fldChar w:fldCharType="end"/>
        </w:r>
      </w:hyperlink>
    </w:p>
    <w:p>
      <w:pPr>
        <w:pStyle w:val="TOC1"/>
        <w:tabs>
          <w:tab w:val="right" w:leader="dot" w:pos="8306"/>
        </w:tabs>
      </w:pPr>
      <w:hyperlink w:anchor="_Toc24080" w:history="1">
        <w:r>
          <w:rPr>
            <w:rFonts w:ascii="仿宋" w:eastAsia="仿宋" w:hAnsi="仿宋" w:cs="仿宋" w:hint="eastAsia"/>
            <w:lang w:eastAsia="zh-CN"/>
          </w:rPr>
          <w:t>十六、营销与推广策略</w:t>
        </w:r>
        <w:r>
          <w:tab/>
        </w:r>
        <w:r>
          <w:fldChar w:fldCharType="begin"/>
        </w:r>
        <w:r>
          <w:instrText xml:space="preserve"> PAGEREF _Toc24080 \h </w:instrText>
        </w:r>
        <w:r>
          <w:fldChar w:fldCharType="separate"/>
        </w:r>
        <w:r>
          <w:t>73</w:t>
        </w:r>
        <w:r>
          <w:fldChar w:fldCharType="end"/>
        </w:r>
      </w:hyperlink>
    </w:p>
    <w:p>
      <w:pPr>
        <w:pStyle w:val="TOC2"/>
        <w:tabs>
          <w:tab w:val="right" w:leader="dot" w:pos="8306"/>
        </w:tabs>
      </w:pPr>
      <w:hyperlink w:anchor="_Toc19347" w:history="1">
        <w:r>
          <w:rPr>
            <w:rFonts w:ascii="仿宋" w:eastAsia="仿宋" w:hAnsi="仿宋" w:cs="仿宋" w:hint="eastAsia"/>
            <w:lang w:eastAsia="zh-CN"/>
          </w:rPr>
          <w:t>(一)、产品/服务定位与特点</w:t>
        </w:r>
        <w:r>
          <w:tab/>
        </w:r>
        <w:r>
          <w:fldChar w:fldCharType="begin"/>
        </w:r>
        <w:r>
          <w:instrText xml:space="preserve"> PAGEREF _Toc19347 \h </w:instrText>
        </w:r>
        <w:r>
          <w:fldChar w:fldCharType="separate"/>
        </w:r>
        <w:r>
          <w:t>73</w:t>
        </w:r>
        <w:r>
          <w:fldChar w:fldCharType="end"/>
        </w:r>
      </w:hyperlink>
    </w:p>
    <w:p>
      <w:pPr>
        <w:pStyle w:val="TOC2"/>
        <w:tabs>
          <w:tab w:val="right" w:leader="dot" w:pos="8306"/>
        </w:tabs>
      </w:pPr>
      <w:hyperlink w:anchor="_Toc23525" w:history="1">
        <w:r>
          <w:rPr>
            <w:rFonts w:ascii="仿宋" w:eastAsia="仿宋" w:hAnsi="仿宋" w:cs="仿宋" w:hint="eastAsia"/>
            <w:lang w:eastAsia="zh-CN"/>
          </w:rPr>
          <w:t>(二)、市场定位与竞争分析</w:t>
        </w:r>
        <w:r>
          <w:tab/>
        </w:r>
        <w:r>
          <w:fldChar w:fldCharType="begin"/>
        </w:r>
        <w:r>
          <w:instrText xml:space="preserve"> PAGEREF _Toc23525 \h </w:instrText>
        </w:r>
        <w:r>
          <w:fldChar w:fldCharType="separate"/>
        </w:r>
        <w:r>
          <w:t>74</w:t>
        </w:r>
        <w:r>
          <w:fldChar w:fldCharType="end"/>
        </w:r>
      </w:hyperlink>
    </w:p>
    <w:p>
      <w:pPr>
        <w:pStyle w:val="TOC2"/>
        <w:tabs>
          <w:tab w:val="right" w:leader="dot" w:pos="8306"/>
        </w:tabs>
      </w:pPr>
      <w:hyperlink w:anchor="_Toc18194" w:history="1">
        <w:r>
          <w:rPr>
            <w:rFonts w:ascii="仿宋" w:eastAsia="仿宋" w:hAnsi="仿宋" w:cs="仿宋" w:hint="eastAsia"/>
            <w:lang w:eastAsia="zh-CN"/>
          </w:rPr>
          <w:t>(三)、营销渠道与策略</w:t>
        </w:r>
        <w:r>
          <w:tab/>
        </w:r>
        <w:r>
          <w:fldChar w:fldCharType="begin"/>
        </w:r>
        <w:r>
          <w:instrText xml:space="preserve"> PAGEREF _Toc18194 \h </w:instrText>
        </w:r>
        <w:r>
          <w:fldChar w:fldCharType="separate"/>
        </w:r>
        <w:r>
          <w:t>76</w:t>
        </w:r>
        <w:r>
          <w:fldChar w:fldCharType="end"/>
        </w:r>
      </w:hyperlink>
    </w:p>
    <w:p>
      <w:pPr>
        <w:pStyle w:val="TOC2"/>
        <w:tabs>
          <w:tab w:val="right" w:leader="dot" w:pos="8306"/>
        </w:tabs>
      </w:pPr>
      <w:hyperlink w:anchor="_Toc32020" w:history="1">
        <w:r>
          <w:rPr>
            <w:rFonts w:ascii="仿宋" w:eastAsia="仿宋" w:hAnsi="仿宋" w:cs="仿宋" w:hint="eastAsia"/>
            <w:lang w:eastAsia="zh-CN"/>
          </w:rPr>
          <w:t>(四)、推广与宣传活动</w:t>
        </w:r>
        <w:r>
          <w:tab/>
        </w:r>
        <w:r>
          <w:fldChar w:fldCharType="begin"/>
        </w:r>
        <w:r>
          <w:instrText xml:space="preserve"> PAGEREF _Toc32020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6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体育消费项目的主要产品是XXXX，预计年产值为XXX万元。这一产品在市场中占据着重要的地位，其广泛的应用范围使得该体育消费项目的市场前景非常广阔。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消费项目的xxx产品作为重要的原材料之一，将在多个领域发挥关键作用。其在建筑、交通、能源等方面的广泛应用将为整个产业链提供强大的支持，形成产业协同效应。体育消费项目的年产值XXX万XXX万XXX万万元不仅反映了其在市场上的巨大潜力，更预示着它对国民经济的积极贡献。这种关联度高、涉及面广的产业关系，使得该体育消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3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总征地面积为XXXX平方米，相当于约XX.XX亩，其中净用地面积为XXXX平方米，红线范围内相当于约XX.XX亩。这一用地规模充分考虑了体育消费项目的建设需求，保障了体育消费项目在合适的空间内得以充分发展。体育消费项目规划的总建筑面积为XXXX平方米，其中主体工程建设占XXXX平方米，计容建筑面积达XXXX平方米。预计建筑工程的投资将达到XXXX万元，为体育消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计划购置的设备共计XXXX台（套），设备购置费用为XXXX万元。这一设备购置计划充分考虑到体育消费项目的生产需求和技术要求，确保了体育消费项目在生产运营中具备先进的技术装备和高效的生产能力。设备的合理配置将为体育消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计划总投资为XXXX万元，预计年实现营业收入为XXXX万元。这一产能规模的设定旨在确保体育消费项目能够在投资与回报之间取得平衡，实现长期可持续的发展。体育消费项目的总投资充分考虑到各个方面的需求，包括用地建设、设备购置等多个环节，以确保体育消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43"/>
      <w:r>
        <w:rPr>
          <w:rFonts w:ascii="仿宋" w:eastAsia="仿宋" w:hAnsi="仿宋" w:cs="仿宋" w:hint="eastAsia"/>
          <w:sz w:val="28"/>
          <w:lang w:eastAsia="zh-CN"/>
        </w:rPr>
        <w:t>二、体育消费项目建设背景及必要性分析</w:t>
      </w:r>
      <w:bookmarkEnd w:id="5"/>
    </w:p>
    <w:p>
      <w:pPr>
        <w:pStyle w:val="Heading2"/>
        <w:rPr>
          <w:rFonts w:ascii="仿宋" w:eastAsia="仿宋" w:hAnsi="仿宋" w:cs="仿宋" w:hint="eastAsia"/>
          <w:lang w:eastAsia="zh-CN"/>
        </w:rPr>
      </w:pPr>
      <w:bookmarkStart w:id="6" w:name="_Toc26762"/>
      <w:r>
        <w:rPr>
          <w:rFonts w:ascii="仿宋" w:eastAsia="仿宋" w:hAnsi="仿宋" w:cs="仿宋" w:hint="eastAsia"/>
          <w:lang w:eastAsia="zh-CN"/>
        </w:rPr>
        <w:t>(一)、体育消费项目背景分析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育消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育消费项目在这个潮流中的定位。同时，我们将关注行业内涌现的新兴机遇，以便体育消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育消费项目提供了强大的发展动力。我们将聚焦于行业内最新的技术发展趋势，包括但不限于人工智能、大数据分析、物联网等领域。通过深度的技术研究，我们将确保体育消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育消费项目发展的源泉。我们将投入更多的精力对市场需求进行深入剖析，超越表面的需求，深入挖掘潜在的市场痛点和机遇。通过对市场需求的细致了解，体育消费项目将更有针对性地设计解决方案，满足市场的多样化需求，从而更好地促进体育消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育消费项目战略至关重要。我们将对竞争态势进行更为深入的分析，包括但不限于市场份额、产品特点、客户满意度等多个维度。通过深度的竞争分析，体育消费项目将能够更准确地把握市场脉搏，制定具有竞争力的体育消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育消费项目的发展具有直接的影响。我们将进行更为全面的法规和政策分析，了解行业发展中的潜在法律风险和合规挑战。通过充分了解和遵守相关法规，体育消费项目将确保在法律框架内合法合规运营，为体育消费项目的稳健发展提供有力支持。</w:t>
      </w:r>
    </w:p>
    <w:p>
      <w:pPr>
        <w:pStyle w:val="Heading2"/>
        <w:ind w:firstLine="560" w:firstLineChars="200"/>
        <w:rPr>
          <w:rFonts w:ascii="仿宋" w:eastAsia="仿宋" w:hAnsi="仿宋" w:cs="仿宋" w:hint="eastAsia"/>
          <w:sz w:val="28"/>
          <w:lang w:eastAsia="zh-CN"/>
        </w:rPr>
      </w:pPr>
      <w:bookmarkStart w:id="7" w:name="_Toc1214"/>
      <w:r>
        <w:rPr>
          <w:rFonts w:ascii="仿宋" w:eastAsia="仿宋" w:hAnsi="仿宋" w:cs="仿宋" w:hint="eastAsia"/>
          <w:sz w:val="28"/>
          <w:lang w:eastAsia="zh-CN"/>
        </w:rPr>
        <w:t>(二)、体育消费项目建设必要性分析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建设的迫切性源于对行业发展趋势的深刻洞察。我们正处于一个行业变革的时代，科技创新、数字化转型成为企业发展的关键动力。体育消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建设不仅仅是为了跟上潮流，更是为了通过技术创新推动企业的持续发展。通过引入先进的技术和解决方案，体育消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育消费项目的建设成为必然选择，通过提高产品质量、拓展服务领域，从而在竞争中获得更多的机会。体育消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育消费项目建设的必要性体现在对客户需求更精准的满足。通过体育消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建设的背后是对企业持续创新的追求。只有通过不断创新，企业才能在竞争中立于不败之地。体育消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376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187"/>
      <w:r>
        <w:rPr>
          <w:rFonts w:ascii="仿宋" w:eastAsia="仿宋" w:hAnsi="仿宋" w:cs="仿宋" w:hint="eastAsia"/>
          <w:lang w:eastAsia="zh-CN"/>
        </w:rPr>
        <w:t>(一)、体育消费行业分析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行业一直以来都是市场的关注焦点。行业内的发展趋势、竞争态势以及潜在机会都对体育消费项目的推进产生深远的影响。通过深入研究行业的整体概貌，我们将更好地理解行业的核心特征，为体育消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消费行业，技术一直是推动创新和发展的关键因素。我们将对当前技术趋势进行详尽分析，包括但不限于人工智能、大数据应用、先进制造技术等。这有助于体育消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体育消费项目成功的基础。我们将对主要竞争对手进行深入研究，包括其市场份额、产品特点、市场定位等。通过全面了解竞争对手的优势和劣势，体育消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247"/>
      <w:r>
        <w:rPr>
          <w:rFonts w:ascii="仿宋" w:eastAsia="仿宋" w:hAnsi="仿宋" w:cs="仿宋" w:hint="eastAsia"/>
          <w:sz w:val="28"/>
          <w:lang w:eastAsia="zh-CN"/>
        </w:rPr>
        <w:t>(二)、体育消费市场分析预测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通过对市场规模的深入调研，我们将预测体育消费市场未来的增长趋势。这包括市场的整体规模、各细分领域的发展趋势等。体育消费项目可以根据市场的扩张速度和潜在机会，制定更符合市场需求的发展策略。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育消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体育消费项目实施过程中需要充分考虑的因素。我们将对市场风险进行全面评估，包括但不限于政策法规风险、市场竞争风险、技术变革风险等。通过对潜在风险的深入分析，体育消费项目可以制定相应的风险缓解策略，降低不确定性对体育消费项目的影响。</w:t>
      </w:r>
    </w:p>
    <w:p>
      <w:pPr>
        <w:pStyle w:val="Heading1"/>
        <w:ind w:firstLine="560" w:firstLineChars="200"/>
        <w:rPr>
          <w:rFonts w:ascii="仿宋" w:eastAsia="仿宋" w:hAnsi="仿宋" w:cs="仿宋" w:hint="eastAsia"/>
          <w:sz w:val="28"/>
          <w:lang w:eastAsia="zh-CN"/>
        </w:rPr>
      </w:pPr>
      <w:bookmarkStart w:id="11" w:name="_Toc20733"/>
      <w:r>
        <w:rPr>
          <w:rFonts w:ascii="仿宋" w:eastAsia="仿宋" w:hAnsi="仿宋" w:cs="仿宋" w:hint="eastAsia"/>
          <w:sz w:val="28"/>
          <w:lang w:eastAsia="zh-CN"/>
        </w:rPr>
        <w:t>四、体育消费项目绩效评估</w:t>
      </w:r>
      <w:bookmarkEnd w:id="11"/>
    </w:p>
    <w:p>
      <w:pPr>
        <w:pStyle w:val="Heading2"/>
        <w:rPr>
          <w:rFonts w:ascii="仿宋" w:eastAsia="仿宋" w:hAnsi="仿宋" w:cs="仿宋" w:hint="eastAsia"/>
          <w:lang w:eastAsia="zh-CN"/>
        </w:rPr>
      </w:pPr>
      <w:bookmarkStart w:id="12" w:name="_Toc2304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体育消费项目中，我们设计了一套全面的绩效评估指标，以确保体育消费项目的可控和成功交付。这些指标跨足体育消费项目目标、成本、进度和质量等多个维度，为我们提供了全面洞察体育消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目标达成率是我们关注的首要指标。我们设定了明确的目标，并通过定期监测和评估，迅速发现并应对潜在的目标偏差。这为体育消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成本绩效是另一个核心关注点。通过实际成本与预算成本的对比分析，我们深入了解成本差异的原因，及时调整资源分配，保持体育消费项目在经济效益方面的合理水平。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进度作为关键的绩效指标之一，得到了精心的关注。我们制定了详细的体育消费项目进度计划，并设立了进度符合度指标，确保实际进度与计划进度保持一致。这使我们能够快速发现和解决潜在的进度问题，保持体育消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消费项目绩效的不可或缺的一环。我们引入了一系列的质量标准和客户满意度指标，以确保体育消费项目交付的成果在质量上达到或超越预期水平。通过持续监测这些指标，我们努力提升体育消费项目整体质量水平，为体育消费项目的成功交付提供有力保障。通过这些科学且全面的绩效评估，我们能够更好地引导体育消费项目的持续改进，确保体育消费项目目标的顺利达成。</w:t>
      </w:r>
    </w:p>
    <w:p>
      <w:pPr>
        <w:pStyle w:val="Heading2"/>
        <w:ind w:firstLine="560" w:firstLineChars="200"/>
        <w:rPr>
          <w:rFonts w:ascii="仿宋" w:eastAsia="仿宋" w:hAnsi="仿宋" w:cs="仿宋" w:hint="eastAsia"/>
          <w:sz w:val="28"/>
          <w:lang w:eastAsia="zh-CN"/>
        </w:rPr>
      </w:pPr>
      <w:bookmarkStart w:id="13" w:name="_Toc1330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绩效评估是体育消费项目中的关键环节，为确保体育消费项目达到预期目标，我们采用了多层次、多维度的绩效评估方法。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育消费项目的战略目标对齐，确保每个决策和行动都与体育消费项目整体目标保持一致。团队会定期召开战略对齐会议，审视当前工作与体育消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消费项目进度、质量、成本和风险等方面。这些指标通过数据收集和分析，为体育消费项目管理团队提供了客观的评估依据。例如，我们通过体育消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绩效评估不仅仅停留在体育消费项目内部，还考虑了体育消费项目对外部环境的影响。我们定期进行干系人满意度调查，以了解各利益相关方对体育消费项目的期望和满意度，并及时做出调整。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这种多层次、多角度的绩效评估方法，使得我们能够全面了解体育消费项目的运行状态，及时做出调整，确保体育消费项目在不断变化的环境中保持稳健前行。</w:t>
      </w:r>
    </w:p>
    <w:p>
      <w:pPr>
        <w:pStyle w:val="Heading2"/>
        <w:ind w:firstLine="560" w:firstLineChars="200"/>
        <w:rPr>
          <w:rFonts w:ascii="仿宋" w:eastAsia="仿宋" w:hAnsi="仿宋" w:cs="仿宋" w:hint="eastAsia"/>
          <w:sz w:val="28"/>
          <w:lang w:eastAsia="zh-CN"/>
        </w:rPr>
      </w:pPr>
      <w:bookmarkStart w:id="14" w:name="_Toc1863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为了确保体育消费项目的有效管理和不断优化，我们采用了精心设计的绩效评估周期。这个周期旨在实现灵活、实时和全面的评估，以适应体育消费项目执行中的各种挑战。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消费项目的不同需求，分为短期、中期和长期。短期评估关注每个迭代或工作周期，以及时发现和解决当前任务中的问题。中期评估涵盖几个迭代，深入了解整体体育消费项目的趋势和性能。长期评估则着眼于整个体育消费项目阶段，确保体育消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消费项目管理工具和协作平台，团队成员能够随时更新和分享体育消费项目数据。这种实时性的反馈机制使我们能够及时察觉潜在问题，快速调整，保持体育消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体育消费项目的决策制定密不可分。每个周期的体育消费项目回顾会议成为集体总结经验、识别问题深层次原因并找到创新解决方案的平台。这种定期的反思与调整机制使体育消费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692"/>
      <w:r>
        <w:rPr>
          <w:rFonts w:ascii="仿宋" w:eastAsia="仿宋" w:hAnsi="仿宋" w:cs="仿宋" w:hint="eastAsia"/>
          <w:sz w:val="28"/>
          <w:lang w:eastAsia="zh-CN"/>
        </w:rPr>
        <w:t>五、体育消费项目文档管理</w:t>
      </w:r>
      <w:bookmarkEnd w:id="15"/>
    </w:p>
    <w:p>
      <w:pPr>
        <w:pStyle w:val="Heading2"/>
        <w:rPr>
          <w:rFonts w:ascii="仿宋" w:eastAsia="仿宋" w:hAnsi="仿宋" w:cs="仿宋" w:hint="eastAsia"/>
          <w:lang w:eastAsia="zh-CN"/>
        </w:rPr>
      </w:pPr>
      <w:bookmarkStart w:id="16" w:name="_Toc1539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体育消费项目高度重视文档的质量和准确性，以支持体育消费项目的各项活动和决策。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文档的编制始于体育消费项目计划的初期，我们制定了详细的文档编制计划，明确了每个文档的内容、格式和编写责任人。在体育消费项目启动阶段，我们首先编制了体育消费项目章程，明确定义了体育消费项目的目标、范围、风险等关键要素。随后，体育消费项目团队根据计划陆续编制了需求文档、设计文档、测试文档等各类文档，确保体育消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体育消费项目管理中的重要环节，旨在确保体育消费项目文档符合质量标准和体育消费项目需求。在体育消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除了内部审查，我们还进行了外部审查，邀请体育消费项目相关利益方和专业领域的专家对文档进行独立审查。这有助于获取更全面、客观的反馈，确保体育消费项目文档不仅符合内部标准，也满足外部需求。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体育消费项目在文档编制与审查方面建立了严格的管理机制，通过规范的流程和多维度的审查，确保体育消费项目文档的质量、准确性和可靠性，为体育消费项目的顺利推进提供了有力支持。</w:t>
      </w:r>
    </w:p>
    <w:p>
      <w:pPr>
        <w:pStyle w:val="Heading2"/>
        <w:ind w:firstLine="560" w:firstLineChars="200"/>
        <w:rPr>
          <w:rFonts w:ascii="仿宋" w:eastAsia="仿宋" w:hAnsi="仿宋" w:cs="仿宋" w:hint="eastAsia"/>
          <w:sz w:val="28"/>
          <w:lang w:eastAsia="zh-CN"/>
        </w:rPr>
      </w:pPr>
      <w:bookmarkStart w:id="17" w:name="_Toc2269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在体育消费项目中，我们致力于优化文档发布与分发过程，以确保信息的高效传递和团队间协作的顺畅进行。以下是我们采取的关键优化策略：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我们通过多渠道发布文档，包括电子邮件、体育消费项目管理平台、内部网站等，以满足不同团队成员的偏好和需求。多渠道发布确保了信息的全面覆盖。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我们采用了精细的权限控制，确保只有授权人员可以访问敏感信息。这种安全措施保护了体育消费项目文档的机密性，防止了未经授权的信息泄露。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22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文档存档与归档是体育消费项目生命周期中一个至关重要的环节，直接关系到体育消费项目信息的长期保存和历史记录的完整性。在体育消费项目中，我们实施了一系列有效的文档存档与归档管理策略：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1799"/>
      <w:r>
        <w:rPr>
          <w:rFonts w:ascii="仿宋" w:eastAsia="仿宋" w:hAnsi="仿宋" w:cs="仿宋" w:hint="eastAsia"/>
          <w:sz w:val="28"/>
          <w:lang w:eastAsia="zh-CN"/>
        </w:rPr>
        <w:t>六、体育消费项目选址可行性分析</w:t>
      </w:r>
      <w:bookmarkEnd w:id="19"/>
    </w:p>
    <w:p>
      <w:pPr>
        <w:pStyle w:val="Heading2"/>
        <w:rPr>
          <w:rFonts w:ascii="仿宋" w:eastAsia="仿宋" w:hAnsi="仿宋" w:cs="仿宋" w:hint="eastAsia"/>
          <w:lang w:eastAsia="zh-CN"/>
        </w:rPr>
      </w:pPr>
      <w:bookmarkStart w:id="20" w:name="_Toc11710"/>
      <w:r>
        <w:rPr>
          <w:rFonts w:ascii="仿宋" w:eastAsia="仿宋" w:hAnsi="仿宋" w:cs="仿宋" w:hint="eastAsia"/>
          <w:lang w:eastAsia="zh-CN"/>
        </w:rPr>
        <w:t>(一)、体育消费项目选址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该体育消费项目选址位于XX省XX市XX区XXX街道</w:t>
      </w:r>
    </w:p>
    <w:p>
      <w:pPr>
        <w:pStyle w:val="Heading2"/>
        <w:ind w:firstLine="560" w:firstLineChars="200"/>
        <w:rPr>
          <w:rFonts w:ascii="仿宋" w:eastAsia="仿宋" w:hAnsi="仿宋" w:cs="仿宋" w:hint="eastAsia"/>
          <w:sz w:val="28"/>
          <w:lang w:eastAsia="zh-CN"/>
        </w:rPr>
      </w:pPr>
      <w:bookmarkStart w:id="21" w:name="_Toc1197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体育消费项目的征地面积将根据体育消费项目的实际规模和需求进行精确规划。具体面积XXX平方米，旨在确保体育消费项目不仅能够满足当前的发展需求，还能够预留空间以适应未来的扩展。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净用地面积是在征地面积基础上去除不可利用面积后的实际可开发用地。具体面积XXX平方米，考虑到环保、交通、安全等多方面因素，以确保体育消费项目在整体利用效率上达到最优。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https://d.book118.com/697035122006006054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40DF8"/>
    <w:rsid w:val="14B40D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703512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2024-03-05T03:31:00Z</dcterms:created>
  <dcterms:modified xsi:type="dcterms:W3CDTF">2024-03-05T03:31:20Z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2FCDE2487D624E4C86A753EF8572D808_11</vt:lpwstr>
  </property>
  <property fmtid="{D5CDD505-2E9C-101B-9397-08002B2CF9AE}" pid="3" name="KSOProductBuildVer">
    <vt:lpwstr>2052-12.1.0.16388</vt:lpwstr>
  </property>
</Properties>
</file>