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电检仪器行业相关公司筹备报告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_Toc7113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_Toc27540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_Toc26857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9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_Toc19198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1" w:history="1">
        <w:r>
          <w:rPr>
            <w:rFonts w:ascii="仿宋" w:eastAsia="仿宋" w:hAnsi="仿宋" w:cs="仿宋" w:hint="eastAsia"/>
            <w:lang w:eastAsia="zh-CN"/>
          </w:rPr>
          <w:t>(一)、电检仪器项目选址原则</w:t>
        </w:r>
        <w:r>
          <w:tab/>
        </w:r>
        <w:r>
          <w:fldChar w:fldCharType="begin"/>
        </w:r>
        <w:r>
          <w:instrText xml:space="preserve"> PAGEREF _Toc24641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_Toc14026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_Toc12935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8" w:history="1">
        <w:r>
          <w:rPr>
            <w:rFonts w:ascii="仿宋" w:eastAsia="仿宋" w:hAnsi="仿宋" w:cs="仿宋" w:hint="eastAsia"/>
            <w:lang w:eastAsia="zh-CN"/>
          </w:rPr>
          <w:t>(五)、电检仪器项目选址综合评价</w:t>
        </w:r>
        <w:r>
          <w:tab/>
        </w:r>
        <w:r>
          <w:fldChar w:fldCharType="begin"/>
        </w:r>
        <w:r>
          <w:instrText xml:space="preserve"> PAGEREF _Toc30818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三、电检仪器项目概况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_Toc5635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5" w:history="1">
        <w:r>
          <w:rPr>
            <w:rFonts w:ascii="仿宋" w:eastAsia="仿宋" w:hAnsi="仿宋" w:cs="仿宋" w:hint="eastAsia"/>
            <w:lang w:eastAsia="zh-CN"/>
          </w:rPr>
          <w:t>(二)、电检仪器项目提出的理由</w:t>
        </w:r>
        <w:r>
          <w:tab/>
        </w:r>
        <w:r>
          <w:fldChar w:fldCharType="begin"/>
        </w:r>
        <w:r>
          <w:instrText xml:space="preserve"> PAGEREF _Toc20645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仿宋" w:eastAsia="仿宋" w:hAnsi="仿宋" w:cs="仿宋" w:hint="eastAsia"/>
            <w:lang w:eastAsia="zh-CN"/>
          </w:rPr>
          <w:t>(三)、电检仪器项目选址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_Toc10810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_Toc28633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8" w:history="1">
        <w:r>
          <w:rPr>
            <w:rFonts w:ascii="仿宋" w:eastAsia="仿宋" w:hAnsi="仿宋" w:cs="仿宋" w:hint="eastAsia"/>
            <w:lang w:eastAsia="zh-CN"/>
          </w:rPr>
          <w:t>(六)、电检仪器项目投资</w:t>
        </w:r>
        <w:r>
          <w:tab/>
        </w:r>
        <w:r>
          <w:fldChar w:fldCharType="begin"/>
        </w:r>
        <w:r>
          <w:instrText xml:space="preserve"> PAGEREF _Toc19098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9" w:history="1">
        <w:r>
          <w:rPr>
            <w:rFonts w:ascii="仿宋" w:eastAsia="仿宋" w:hAnsi="仿宋" w:cs="仿宋" w:hint="eastAsia"/>
            <w:lang w:eastAsia="zh-CN"/>
          </w:rPr>
          <w:t>(七)、电检仪器项目进度规划</w:t>
        </w:r>
        <w:r>
          <w:tab/>
        </w:r>
        <w:r>
          <w:fldChar w:fldCharType="begin"/>
        </w:r>
        <w:r>
          <w:instrText xml:space="preserve"> PAGEREF _Toc18159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_Toc15829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0" w:history="1">
        <w:r>
          <w:rPr>
            <w:rFonts w:ascii="仿宋" w:eastAsia="仿宋" w:hAnsi="仿宋" w:cs="仿宋" w:hint="eastAsia"/>
            <w:lang w:eastAsia="zh-CN"/>
          </w:rPr>
          <w:t>(九)、电检仪器项目综合评价</w:t>
        </w:r>
        <w:r>
          <w:tab/>
        </w:r>
        <w:r>
          <w:fldChar w:fldCharType="begin"/>
        </w:r>
        <w:r>
          <w:instrText xml:space="preserve"> PAGEREF _Toc8290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_Toc25297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_Toc31722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1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_Toc21913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_Toc17301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_Toc20851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_Toc18730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_Toc14262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_Toc4891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_Toc25280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_Toc25239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_Toc7179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_Toc6517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_Toc24967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_Toc21522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_Toc14618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4" w:history="1">
        <w:r>
          <w:rPr>
            <w:rFonts w:ascii="仿宋" w:eastAsia="仿宋" w:hAnsi="仿宋" w:cs="仿宋" w:hint="eastAsia"/>
            <w:lang w:eastAsia="zh-CN"/>
          </w:rPr>
          <w:t>(一)、电检仪器项目背景分析</w:t>
        </w:r>
        <w:r>
          <w:tab/>
        </w:r>
        <w:r>
          <w:fldChar w:fldCharType="begin"/>
        </w:r>
        <w:r>
          <w:instrText xml:space="preserve"> PAGEREF _Toc15674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7" w:history="1">
        <w:r>
          <w:rPr>
            <w:rFonts w:ascii="仿宋" w:eastAsia="仿宋" w:hAnsi="仿宋" w:cs="仿宋" w:hint="eastAsia"/>
            <w:lang w:eastAsia="zh-CN"/>
          </w:rPr>
          <w:t>(二)、电检仪器项目建设必要性分析</w:t>
        </w:r>
        <w:r>
          <w:tab/>
        </w:r>
        <w:r>
          <w:fldChar w:fldCharType="begin"/>
        </w:r>
        <w:r>
          <w:instrText xml:space="preserve"> PAGEREF _Toc7077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_Toc29357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_Toc12198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_Toc23149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_Toc1348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4" w:history="1">
        <w:r>
          <w:rPr>
            <w:rFonts w:ascii="仿宋" w:eastAsia="仿宋" w:hAnsi="仿宋" w:cs="仿宋" w:hint="eastAsia"/>
            <w:lang w:eastAsia="zh-CN"/>
          </w:rPr>
          <w:t>(一)、电检仪器项目进度安排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(二)、电检仪器项目实施保障措施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3" w:history="1">
        <w:r>
          <w:rPr>
            <w:rFonts w:ascii="仿宋" w:eastAsia="仿宋" w:hAnsi="仿宋" w:cs="仿宋" w:hint="eastAsia"/>
            <w:lang w:eastAsia="zh-CN"/>
          </w:rPr>
          <w:t>十、电检仪器项目风险分析</w:t>
        </w:r>
        <w:r>
          <w:tab/>
        </w:r>
        <w:r>
          <w:fldChar w:fldCharType="begin"/>
        </w:r>
        <w:r>
          <w:instrText xml:space="preserve"> PAGEREF _Toc28783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7" w:history="1">
        <w:r>
          <w:rPr>
            <w:rFonts w:ascii="仿宋" w:eastAsia="仿宋" w:hAnsi="仿宋" w:cs="仿宋" w:hint="eastAsia"/>
            <w:lang w:eastAsia="zh-CN"/>
          </w:rPr>
          <w:t>(一)、电检仪器项目风险分析</w:t>
        </w:r>
        <w:r>
          <w:tab/>
        </w:r>
        <w:r>
          <w:fldChar w:fldCharType="begin"/>
        </w:r>
        <w:r>
          <w:instrText xml:space="preserve"> PAGEREF _Toc32617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0" w:history="1">
        <w:r>
          <w:rPr>
            <w:rFonts w:ascii="仿宋" w:eastAsia="仿宋" w:hAnsi="仿宋" w:cs="仿宋" w:hint="eastAsia"/>
            <w:lang w:eastAsia="zh-CN"/>
          </w:rPr>
          <w:t>(二)、电检仪器项目风险对策</w:t>
        </w:r>
        <w:r>
          <w:tab/>
        </w:r>
        <w:r>
          <w:fldChar w:fldCharType="begin"/>
        </w:r>
        <w:r>
          <w:instrText xml:space="preserve"> PAGEREF _Toc24320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1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_Toc20702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_Toc26700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_Toc15122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27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27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9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https://d.book118.com/697056001056006043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电检仪器行业相关公司筹备报告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电检仪器行业相关公司筹备报告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电检仪器行业相关公司筹备报告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电检仪器行业相关公司筹备报告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电检仪器行业相关公司筹备报告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97056001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2024-02-03T19:21:00Z</dcterms:created>
  <dcterms:modified xsi:type="dcterms:W3CDTF">2024-02-03T19:21:59Z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0022DCFEFAD9445ABD7B889FBE52AEF2_11</vt:lpwstr>
  </property>
  <property fmtid="{D5CDD505-2E9C-101B-9397-08002B2CF9AE}" pid="3" name="KSOProductBuildVer">
    <vt:lpwstr>2052-12.1.0.16250</vt:lpwstr>
  </property>
</Properties>
</file>