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分级设备地矿勘测设备：钻探机项目规划设计蓝图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34" w:history="1">
        <w:r>
          <w:rPr>
            <w:rFonts w:ascii="仿宋" w:eastAsia="仿宋" w:hAnsi="仿宋" w:cs="仿宋" w:hint="eastAsia"/>
            <w:lang w:eastAsia="zh-CN"/>
          </w:rPr>
          <w:t>概论</w:t>
        </w:r>
        <w:r>
          <w:tab/>
        </w:r>
        <w:r>
          <w:fldChar w:fldCharType="begin"/>
        </w:r>
        <w:r>
          <w:instrText xml:space="preserve"> PAGEREF _Toc2334 \h </w:instrText>
        </w:r>
        <w:r>
          <w:fldChar w:fldCharType="separate"/>
        </w:r>
        <w:r>
          <w:t>3</w:t>
        </w:r>
        <w:r>
          <w:fldChar w:fldCharType="end"/>
        </w:r>
      </w:hyperlink>
    </w:p>
    <w:p>
      <w:pPr>
        <w:pStyle w:val="TOC1"/>
        <w:tabs>
          <w:tab w:val="right" w:leader="dot" w:pos="8306"/>
        </w:tabs>
      </w:pPr>
      <w:hyperlink w:anchor="_Toc29636" w:history="1">
        <w:r>
          <w:rPr>
            <w:rFonts w:ascii="仿宋" w:eastAsia="仿宋" w:hAnsi="仿宋" w:cs="仿宋" w:hint="eastAsia"/>
            <w:lang w:eastAsia="zh-CN"/>
          </w:rPr>
          <w:t>一、分级设备地矿勘测设备：钻探机项目文档管理</w:t>
        </w:r>
        <w:r>
          <w:tab/>
        </w:r>
        <w:r>
          <w:fldChar w:fldCharType="begin"/>
        </w:r>
        <w:r>
          <w:instrText xml:space="preserve"> PAGEREF _Toc29636 \h </w:instrText>
        </w:r>
        <w:r>
          <w:fldChar w:fldCharType="separate"/>
        </w:r>
        <w:r>
          <w:t>3</w:t>
        </w:r>
        <w:r>
          <w:fldChar w:fldCharType="end"/>
        </w:r>
      </w:hyperlink>
    </w:p>
    <w:p>
      <w:pPr>
        <w:pStyle w:val="TOC2"/>
        <w:tabs>
          <w:tab w:val="right" w:leader="dot" w:pos="8306"/>
        </w:tabs>
      </w:pPr>
      <w:hyperlink w:anchor="_Toc10259" w:history="1">
        <w:r>
          <w:rPr>
            <w:rFonts w:ascii="仿宋" w:eastAsia="仿宋" w:hAnsi="仿宋" w:cs="仿宋" w:hint="eastAsia"/>
            <w:lang w:eastAsia="zh-CN"/>
          </w:rPr>
          <w:t>(一)、文档编制与审查</w:t>
        </w:r>
        <w:r>
          <w:tab/>
        </w:r>
        <w:r>
          <w:fldChar w:fldCharType="begin"/>
        </w:r>
        <w:r>
          <w:instrText xml:space="preserve"> PAGEREF _Toc10259 \h </w:instrText>
        </w:r>
        <w:r>
          <w:fldChar w:fldCharType="separate"/>
        </w:r>
        <w:r>
          <w:t>3</w:t>
        </w:r>
        <w:r>
          <w:fldChar w:fldCharType="end"/>
        </w:r>
      </w:hyperlink>
    </w:p>
    <w:p>
      <w:pPr>
        <w:pStyle w:val="TOC2"/>
        <w:tabs>
          <w:tab w:val="right" w:leader="dot" w:pos="8306"/>
        </w:tabs>
      </w:pPr>
      <w:hyperlink w:anchor="_Toc4561" w:history="1">
        <w:r>
          <w:rPr>
            <w:rFonts w:ascii="仿宋" w:eastAsia="仿宋" w:hAnsi="仿宋" w:cs="仿宋" w:hint="eastAsia"/>
            <w:lang w:eastAsia="zh-CN"/>
          </w:rPr>
          <w:t>(二)、文档发布与分发</w:t>
        </w:r>
        <w:r>
          <w:tab/>
        </w:r>
        <w:r>
          <w:fldChar w:fldCharType="begin"/>
        </w:r>
        <w:r>
          <w:instrText xml:space="preserve"> PAGEREF _Toc4561 \h </w:instrText>
        </w:r>
        <w:r>
          <w:fldChar w:fldCharType="separate"/>
        </w:r>
        <w:r>
          <w:t>4</w:t>
        </w:r>
        <w:r>
          <w:fldChar w:fldCharType="end"/>
        </w:r>
      </w:hyperlink>
    </w:p>
    <w:p>
      <w:pPr>
        <w:pStyle w:val="TOC2"/>
        <w:tabs>
          <w:tab w:val="right" w:leader="dot" w:pos="8306"/>
        </w:tabs>
      </w:pPr>
      <w:hyperlink w:anchor="_Toc22089" w:history="1">
        <w:r>
          <w:rPr>
            <w:rFonts w:ascii="仿宋" w:eastAsia="仿宋" w:hAnsi="仿宋" w:cs="仿宋" w:hint="eastAsia"/>
            <w:lang w:eastAsia="zh-CN"/>
          </w:rPr>
          <w:t>(三)、文档存档与归档</w:t>
        </w:r>
        <w:r>
          <w:tab/>
        </w:r>
        <w:r>
          <w:fldChar w:fldCharType="begin"/>
        </w:r>
        <w:r>
          <w:instrText xml:space="preserve"> PAGEREF _Toc22089 \h </w:instrText>
        </w:r>
        <w:r>
          <w:fldChar w:fldCharType="separate"/>
        </w:r>
        <w:r>
          <w:t>5</w:t>
        </w:r>
        <w:r>
          <w:fldChar w:fldCharType="end"/>
        </w:r>
      </w:hyperlink>
    </w:p>
    <w:p>
      <w:pPr>
        <w:pStyle w:val="TOC1"/>
        <w:tabs>
          <w:tab w:val="right" w:leader="dot" w:pos="8306"/>
        </w:tabs>
      </w:pPr>
      <w:hyperlink w:anchor="_Toc697" w:history="1">
        <w:r>
          <w:rPr>
            <w:rFonts w:ascii="仿宋" w:eastAsia="仿宋" w:hAnsi="仿宋" w:cs="仿宋" w:hint="eastAsia"/>
            <w:lang w:eastAsia="zh-CN"/>
          </w:rPr>
          <w:t>二、分级设备地矿勘测设备：钻探机项目危机管理</w:t>
        </w:r>
        <w:r>
          <w:tab/>
        </w:r>
        <w:r>
          <w:fldChar w:fldCharType="begin"/>
        </w:r>
        <w:r>
          <w:instrText xml:space="preserve"> PAGEREF _Toc697 \h </w:instrText>
        </w:r>
        <w:r>
          <w:fldChar w:fldCharType="separate"/>
        </w:r>
        <w:r>
          <w:t>7</w:t>
        </w:r>
        <w:r>
          <w:fldChar w:fldCharType="end"/>
        </w:r>
      </w:hyperlink>
    </w:p>
    <w:p>
      <w:pPr>
        <w:pStyle w:val="TOC2"/>
        <w:tabs>
          <w:tab w:val="right" w:leader="dot" w:pos="8306"/>
        </w:tabs>
      </w:pPr>
      <w:hyperlink w:anchor="_Toc21267" w:history="1">
        <w:r>
          <w:rPr>
            <w:rFonts w:ascii="仿宋" w:eastAsia="仿宋" w:hAnsi="仿宋" w:cs="仿宋" w:hint="eastAsia"/>
            <w:lang w:eastAsia="zh-CN"/>
          </w:rPr>
          <w:t>(一)、危机预警与识别</w:t>
        </w:r>
        <w:r>
          <w:tab/>
        </w:r>
        <w:r>
          <w:fldChar w:fldCharType="begin"/>
        </w:r>
        <w:r>
          <w:instrText xml:space="preserve"> PAGEREF _Toc21267 \h </w:instrText>
        </w:r>
        <w:r>
          <w:fldChar w:fldCharType="separate"/>
        </w:r>
        <w:r>
          <w:t>7</w:t>
        </w:r>
        <w:r>
          <w:fldChar w:fldCharType="end"/>
        </w:r>
      </w:hyperlink>
    </w:p>
    <w:p>
      <w:pPr>
        <w:pStyle w:val="TOC2"/>
        <w:tabs>
          <w:tab w:val="right" w:leader="dot" w:pos="8306"/>
        </w:tabs>
      </w:pPr>
      <w:hyperlink w:anchor="_Toc22389" w:history="1">
        <w:r>
          <w:rPr>
            <w:rFonts w:ascii="仿宋" w:eastAsia="仿宋" w:hAnsi="仿宋" w:cs="仿宋" w:hint="eastAsia"/>
            <w:lang w:eastAsia="zh-CN"/>
          </w:rPr>
          <w:t>(二)、危机应对与恢复</w:t>
        </w:r>
        <w:r>
          <w:tab/>
        </w:r>
        <w:r>
          <w:fldChar w:fldCharType="begin"/>
        </w:r>
        <w:r>
          <w:instrText xml:space="preserve"> PAGEREF _Toc22389 \h </w:instrText>
        </w:r>
        <w:r>
          <w:fldChar w:fldCharType="separate"/>
        </w:r>
        <w:r>
          <w:t>8</w:t>
        </w:r>
        <w:r>
          <w:fldChar w:fldCharType="end"/>
        </w:r>
      </w:hyperlink>
    </w:p>
    <w:p>
      <w:pPr>
        <w:pStyle w:val="TOC1"/>
        <w:tabs>
          <w:tab w:val="right" w:leader="dot" w:pos="8306"/>
        </w:tabs>
      </w:pPr>
      <w:hyperlink w:anchor="_Toc18097" w:history="1">
        <w:r>
          <w:rPr>
            <w:rFonts w:ascii="仿宋" w:eastAsia="仿宋" w:hAnsi="仿宋" w:cs="仿宋" w:hint="eastAsia"/>
            <w:lang w:eastAsia="zh-CN"/>
          </w:rPr>
          <w:t>三、分级设备地矿勘测设备：钻探机项目选址可行性分析</w:t>
        </w:r>
        <w:r>
          <w:tab/>
        </w:r>
        <w:r>
          <w:fldChar w:fldCharType="begin"/>
        </w:r>
        <w:r>
          <w:instrText xml:space="preserve"> PAGEREF _Toc18097 \h </w:instrText>
        </w:r>
        <w:r>
          <w:fldChar w:fldCharType="separate"/>
        </w:r>
        <w:r>
          <w:t>9</w:t>
        </w:r>
        <w:r>
          <w:fldChar w:fldCharType="end"/>
        </w:r>
      </w:hyperlink>
    </w:p>
    <w:p>
      <w:pPr>
        <w:pStyle w:val="TOC2"/>
        <w:tabs>
          <w:tab w:val="right" w:leader="dot" w:pos="8306"/>
        </w:tabs>
      </w:pPr>
      <w:hyperlink w:anchor="_Toc11719" w:history="1">
        <w:r>
          <w:rPr>
            <w:rFonts w:ascii="仿宋" w:eastAsia="仿宋" w:hAnsi="仿宋" w:cs="仿宋" w:hint="eastAsia"/>
            <w:lang w:eastAsia="zh-CN"/>
          </w:rPr>
          <w:t>(一)、分级设备地矿勘测设备：钻探机项目选址</w:t>
        </w:r>
        <w:r>
          <w:tab/>
        </w:r>
        <w:r>
          <w:fldChar w:fldCharType="begin"/>
        </w:r>
        <w:r>
          <w:instrText xml:space="preserve"> PAGEREF _Toc11719 \h </w:instrText>
        </w:r>
        <w:r>
          <w:fldChar w:fldCharType="separate"/>
        </w:r>
        <w:r>
          <w:t>9</w:t>
        </w:r>
        <w:r>
          <w:fldChar w:fldCharType="end"/>
        </w:r>
      </w:hyperlink>
    </w:p>
    <w:p>
      <w:pPr>
        <w:pStyle w:val="TOC2"/>
        <w:tabs>
          <w:tab w:val="right" w:leader="dot" w:pos="8306"/>
        </w:tabs>
      </w:pPr>
      <w:hyperlink w:anchor="_Toc7252" w:history="1">
        <w:r>
          <w:rPr>
            <w:rFonts w:ascii="仿宋" w:eastAsia="仿宋" w:hAnsi="仿宋" w:cs="仿宋" w:hint="eastAsia"/>
            <w:lang w:eastAsia="zh-CN"/>
          </w:rPr>
          <w:t>(二)、用地控制指标</w:t>
        </w:r>
        <w:r>
          <w:tab/>
        </w:r>
        <w:r>
          <w:fldChar w:fldCharType="begin"/>
        </w:r>
        <w:r>
          <w:instrText xml:space="preserve"> PAGEREF _Toc7252 \h </w:instrText>
        </w:r>
        <w:r>
          <w:fldChar w:fldCharType="separate"/>
        </w:r>
        <w:r>
          <w:t>10</w:t>
        </w:r>
        <w:r>
          <w:fldChar w:fldCharType="end"/>
        </w:r>
      </w:hyperlink>
    </w:p>
    <w:p>
      <w:pPr>
        <w:pStyle w:val="TOC2"/>
        <w:tabs>
          <w:tab w:val="right" w:leader="dot" w:pos="8306"/>
        </w:tabs>
      </w:pPr>
      <w:hyperlink w:anchor="_Toc24238" w:history="1">
        <w:r>
          <w:rPr>
            <w:rFonts w:ascii="仿宋" w:eastAsia="仿宋" w:hAnsi="仿宋" w:cs="仿宋" w:hint="eastAsia"/>
            <w:lang w:eastAsia="zh-CN"/>
          </w:rPr>
          <w:t>(三)、节约用地措施</w:t>
        </w:r>
        <w:r>
          <w:tab/>
        </w:r>
        <w:r>
          <w:fldChar w:fldCharType="begin"/>
        </w:r>
        <w:r>
          <w:instrText xml:space="preserve"> PAGEREF _Toc24238 \h </w:instrText>
        </w:r>
        <w:r>
          <w:fldChar w:fldCharType="separate"/>
        </w:r>
        <w:r>
          <w:t>12</w:t>
        </w:r>
        <w:r>
          <w:fldChar w:fldCharType="end"/>
        </w:r>
      </w:hyperlink>
    </w:p>
    <w:p>
      <w:pPr>
        <w:pStyle w:val="TOC2"/>
        <w:tabs>
          <w:tab w:val="right" w:leader="dot" w:pos="8306"/>
        </w:tabs>
      </w:pPr>
      <w:hyperlink w:anchor="_Toc16719" w:history="1">
        <w:r>
          <w:rPr>
            <w:rFonts w:ascii="仿宋" w:eastAsia="仿宋" w:hAnsi="仿宋" w:cs="仿宋" w:hint="eastAsia"/>
            <w:lang w:eastAsia="zh-CN"/>
          </w:rPr>
          <w:t>(四)、总图布置方案</w:t>
        </w:r>
        <w:r>
          <w:tab/>
        </w:r>
        <w:r>
          <w:fldChar w:fldCharType="begin"/>
        </w:r>
        <w:r>
          <w:instrText xml:space="preserve"> PAGEREF _Toc16719 \h </w:instrText>
        </w:r>
        <w:r>
          <w:fldChar w:fldCharType="separate"/>
        </w:r>
        <w:r>
          <w:t>13</w:t>
        </w:r>
        <w:r>
          <w:fldChar w:fldCharType="end"/>
        </w:r>
      </w:hyperlink>
    </w:p>
    <w:p>
      <w:pPr>
        <w:pStyle w:val="TOC2"/>
        <w:tabs>
          <w:tab w:val="right" w:leader="dot" w:pos="8306"/>
        </w:tabs>
      </w:pPr>
      <w:hyperlink w:anchor="_Toc24918" w:history="1">
        <w:r>
          <w:rPr>
            <w:rFonts w:ascii="仿宋" w:eastAsia="仿宋" w:hAnsi="仿宋" w:cs="仿宋" w:hint="eastAsia"/>
            <w:lang w:eastAsia="zh-CN"/>
          </w:rPr>
          <w:t>(五)、选址综合评价</w:t>
        </w:r>
        <w:r>
          <w:tab/>
        </w:r>
        <w:r>
          <w:fldChar w:fldCharType="begin"/>
        </w:r>
        <w:r>
          <w:instrText xml:space="preserve"> PAGEREF _Toc24918 \h </w:instrText>
        </w:r>
        <w:r>
          <w:fldChar w:fldCharType="separate"/>
        </w:r>
        <w:r>
          <w:t>14</w:t>
        </w:r>
        <w:r>
          <w:fldChar w:fldCharType="end"/>
        </w:r>
      </w:hyperlink>
    </w:p>
    <w:p>
      <w:pPr>
        <w:pStyle w:val="TOC1"/>
        <w:tabs>
          <w:tab w:val="right" w:leader="dot" w:pos="8306"/>
        </w:tabs>
      </w:pPr>
      <w:hyperlink w:anchor="_Toc6832" w:history="1">
        <w:r>
          <w:rPr>
            <w:rFonts w:ascii="仿宋" w:eastAsia="仿宋" w:hAnsi="仿宋" w:cs="仿宋" w:hint="eastAsia"/>
            <w:lang w:eastAsia="zh-CN"/>
          </w:rPr>
          <w:t>四、分级设备地矿勘测设备：钻探机项目可持续发展</w:t>
        </w:r>
        <w:r>
          <w:tab/>
        </w:r>
        <w:r>
          <w:fldChar w:fldCharType="begin"/>
        </w:r>
        <w:r>
          <w:instrText xml:space="preserve"> PAGEREF _Toc6832 \h </w:instrText>
        </w:r>
        <w:r>
          <w:fldChar w:fldCharType="separate"/>
        </w:r>
        <w:r>
          <w:t>15</w:t>
        </w:r>
        <w:r>
          <w:fldChar w:fldCharType="end"/>
        </w:r>
      </w:hyperlink>
    </w:p>
    <w:p>
      <w:pPr>
        <w:pStyle w:val="TOC2"/>
        <w:tabs>
          <w:tab w:val="right" w:leader="dot" w:pos="8306"/>
        </w:tabs>
      </w:pPr>
      <w:hyperlink w:anchor="_Toc3777" w:history="1">
        <w:r>
          <w:rPr>
            <w:rFonts w:ascii="仿宋" w:eastAsia="仿宋" w:hAnsi="仿宋" w:cs="仿宋" w:hint="eastAsia"/>
            <w:lang w:eastAsia="zh-CN"/>
          </w:rPr>
          <w:t>(一)、可持续战略与实践</w:t>
        </w:r>
        <w:r>
          <w:tab/>
        </w:r>
        <w:r>
          <w:fldChar w:fldCharType="begin"/>
        </w:r>
        <w:r>
          <w:instrText xml:space="preserve"> PAGEREF _Toc3777 \h </w:instrText>
        </w:r>
        <w:r>
          <w:fldChar w:fldCharType="separate"/>
        </w:r>
        <w:r>
          <w:t>15</w:t>
        </w:r>
        <w:r>
          <w:fldChar w:fldCharType="end"/>
        </w:r>
      </w:hyperlink>
    </w:p>
    <w:p>
      <w:pPr>
        <w:pStyle w:val="TOC2"/>
        <w:tabs>
          <w:tab w:val="right" w:leader="dot" w:pos="8306"/>
        </w:tabs>
      </w:pPr>
      <w:hyperlink w:anchor="_Toc19680" w:history="1">
        <w:r>
          <w:rPr>
            <w:rFonts w:ascii="仿宋" w:eastAsia="仿宋" w:hAnsi="仿宋" w:cs="仿宋" w:hint="eastAsia"/>
            <w:lang w:eastAsia="zh-CN"/>
          </w:rPr>
          <w:t>(二)、环保与社会责任</w:t>
        </w:r>
        <w:r>
          <w:tab/>
        </w:r>
        <w:r>
          <w:fldChar w:fldCharType="begin"/>
        </w:r>
        <w:r>
          <w:instrText xml:space="preserve"> PAGEREF _Toc19680 \h </w:instrText>
        </w:r>
        <w:r>
          <w:fldChar w:fldCharType="separate"/>
        </w:r>
        <w:r>
          <w:t>16</w:t>
        </w:r>
        <w:r>
          <w:fldChar w:fldCharType="end"/>
        </w:r>
      </w:hyperlink>
    </w:p>
    <w:p>
      <w:pPr>
        <w:pStyle w:val="TOC1"/>
        <w:tabs>
          <w:tab w:val="right" w:leader="dot" w:pos="8306"/>
        </w:tabs>
      </w:pPr>
      <w:hyperlink w:anchor="_Toc4987" w:history="1">
        <w:r>
          <w:rPr>
            <w:rFonts w:ascii="仿宋" w:eastAsia="仿宋" w:hAnsi="仿宋" w:cs="仿宋" w:hint="eastAsia"/>
            <w:lang w:eastAsia="zh-CN"/>
          </w:rPr>
          <w:t>五、分级设备地矿勘测设备：钻探机项目土建工程</w:t>
        </w:r>
        <w:r>
          <w:tab/>
        </w:r>
        <w:r>
          <w:fldChar w:fldCharType="begin"/>
        </w:r>
        <w:r>
          <w:instrText xml:space="preserve"> PAGEREF _Toc4987 \h </w:instrText>
        </w:r>
        <w:r>
          <w:fldChar w:fldCharType="separate"/>
        </w:r>
        <w:r>
          <w:t>17</w:t>
        </w:r>
        <w:r>
          <w:fldChar w:fldCharType="end"/>
        </w:r>
      </w:hyperlink>
    </w:p>
    <w:p>
      <w:pPr>
        <w:pStyle w:val="TOC2"/>
        <w:tabs>
          <w:tab w:val="right" w:leader="dot" w:pos="8306"/>
        </w:tabs>
      </w:pPr>
      <w:hyperlink w:anchor="_Toc3318" w:history="1">
        <w:r>
          <w:rPr>
            <w:rFonts w:ascii="仿宋" w:eastAsia="仿宋" w:hAnsi="仿宋" w:cs="仿宋" w:hint="eastAsia"/>
            <w:lang w:eastAsia="zh-CN"/>
          </w:rPr>
          <w:t>(一)、建筑工程设计原则</w:t>
        </w:r>
        <w:r>
          <w:tab/>
        </w:r>
        <w:r>
          <w:fldChar w:fldCharType="begin"/>
        </w:r>
        <w:r>
          <w:instrText xml:space="preserve"> PAGEREF _Toc3318 \h </w:instrText>
        </w:r>
        <w:r>
          <w:fldChar w:fldCharType="separate"/>
        </w:r>
        <w:r>
          <w:t>17</w:t>
        </w:r>
        <w:r>
          <w:fldChar w:fldCharType="end"/>
        </w:r>
      </w:hyperlink>
    </w:p>
    <w:p>
      <w:pPr>
        <w:pStyle w:val="TOC2"/>
        <w:tabs>
          <w:tab w:val="right" w:leader="dot" w:pos="8306"/>
        </w:tabs>
      </w:pPr>
      <w:hyperlink w:anchor="_Toc2062" w:history="1">
        <w:r>
          <w:rPr>
            <w:rFonts w:ascii="仿宋" w:eastAsia="仿宋" w:hAnsi="仿宋" w:cs="仿宋" w:hint="eastAsia"/>
            <w:lang w:eastAsia="zh-CN"/>
          </w:rPr>
          <w:t>(二)、土建工程设计年限及安全等级</w:t>
        </w:r>
        <w:r>
          <w:tab/>
        </w:r>
        <w:r>
          <w:fldChar w:fldCharType="begin"/>
        </w:r>
        <w:r>
          <w:instrText xml:space="preserve"> PAGEREF _Toc2062 \h </w:instrText>
        </w:r>
        <w:r>
          <w:fldChar w:fldCharType="separate"/>
        </w:r>
        <w:r>
          <w:t>18</w:t>
        </w:r>
        <w:r>
          <w:fldChar w:fldCharType="end"/>
        </w:r>
      </w:hyperlink>
    </w:p>
    <w:p>
      <w:pPr>
        <w:pStyle w:val="TOC2"/>
        <w:tabs>
          <w:tab w:val="right" w:leader="dot" w:pos="8306"/>
        </w:tabs>
      </w:pPr>
      <w:hyperlink w:anchor="_Toc12765" w:history="1">
        <w:r>
          <w:rPr>
            <w:rFonts w:ascii="仿宋" w:eastAsia="仿宋" w:hAnsi="仿宋" w:cs="仿宋" w:hint="eastAsia"/>
            <w:lang w:eastAsia="zh-CN"/>
          </w:rPr>
          <w:t>(三)、建筑工程设计总体要求</w:t>
        </w:r>
        <w:r>
          <w:tab/>
        </w:r>
        <w:r>
          <w:fldChar w:fldCharType="begin"/>
        </w:r>
        <w:r>
          <w:instrText xml:space="preserve"> PAGEREF _Toc12765 \h </w:instrText>
        </w:r>
        <w:r>
          <w:fldChar w:fldCharType="separate"/>
        </w:r>
        <w:r>
          <w:t>20</w:t>
        </w:r>
        <w:r>
          <w:fldChar w:fldCharType="end"/>
        </w:r>
      </w:hyperlink>
    </w:p>
    <w:p>
      <w:pPr>
        <w:pStyle w:val="TOC2"/>
        <w:tabs>
          <w:tab w:val="right" w:leader="dot" w:pos="8306"/>
        </w:tabs>
      </w:pPr>
      <w:hyperlink w:anchor="_Toc11805" w:history="1">
        <w:r>
          <w:rPr>
            <w:rFonts w:ascii="仿宋" w:eastAsia="仿宋" w:hAnsi="仿宋" w:cs="仿宋" w:hint="eastAsia"/>
            <w:lang w:eastAsia="zh-CN"/>
          </w:rPr>
          <w:t>(四)、土建工程建设指标</w:t>
        </w:r>
        <w:r>
          <w:tab/>
        </w:r>
        <w:r>
          <w:fldChar w:fldCharType="begin"/>
        </w:r>
        <w:r>
          <w:instrText xml:space="preserve"> PAGEREF _Toc11805 \h </w:instrText>
        </w:r>
        <w:r>
          <w:fldChar w:fldCharType="separate"/>
        </w:r>
        <w:r>
          <w:t>20</w:t>
        </w:r>
        <w:r>
          <w:fldChar w:fldCharType="end"/>
        </w:r>
      </w:hyperlink>
    </w:p>
    <w:p>
      <w:pPr>
        <w:pStyle w:val="TOC1"/>
        <w:tabs>
          <w:tab w:val="right" w:leader="dot" w:pos="8306"/>
        </w:tabs>
      </w:pPr>
      <w:hyperlink w:anchor="_Toc11141" w:history="1">
        <w:r>
          <w:rPr>
            <w:rFonts w:ascii="仿宋" w:eastAsia="仿宋" w:hAnsi="仿宋" w:cs="仿宋" w:hint="eastAsia"/>
            <w:lang w:eastAsia="zh-CN"/>
          </w:rPr>
          <w:t>六、工艺说明</w:t>
        </w:r>
        <w:r>
          <w:tab/>
        </w:r>
        <w:r>
          <w:fldChar w:fldCharType="begin"/>
        </w:r>
        <w:r>
          <w:instrText xml:space="preserve"> PAGEREF _Toc11141 \h </w:instrText>
        </w:r>
        <w:r>
          <w:fldChar w:fldCharType="separate"/>
        </w:r>
        <w:r>
          <w:t>21</w:t>
        </w:r>
        <w:r>
          <w:fldChar w:fldCharType="end"/>
        </w:r>
      </w:hyperlink>
    </w:p>
    <w:p>
      <w:pPr>
        <w:pStyle w:val="TOC2"/>
        <w:tabs>
          <w:tab w:val="right" w:leader="dot" w:pos="8306"/>
        </w:tabs>
      </w:pPr>
      <w:hyperlink w:anchor="_Toc32587" w:history="1">
        <w:r>
          <w:rPr>
            <w:rFonts w:ascii="仿宋" w:eastAsia="仿宋" w:hAnsi="仿宋" w:cs="仿宋" w:hint="eastAsia"/>
            <w:lang w:eastAsia="zh-CN"/>
          </w:rPr>
          <w:t>(一)、技术管理特点</w:t>
        </w:r>
        <w:r>
          <w:tab/>
        </w:r>
        <w:r>
          <w:fldChar w:fldCharType="begin"/>
        </w:r>
        <w:r>
          <w:instrText xml:space="preserve"> PAGEREF _Toc32587 \h </w:instrText>
        </w:r>
        <w:r>
          <w:fldChar w:fldCharType="separate"/>
        </w:r>
        <w:r>
          <w:t>21</w:t>
        </w:r>
        <w:r>
          <w:fldChar w:fldCharType="end"/>
        </w:r>
      </w:hyperlink>
    </w:p>
    <w:p>
      <w:pPr>
        <w:pStyle w:val="TOC2"/>
        <w:tabs>
          <w:tab w:val="right" w:leader="dot" w:pos="8306"/>
        </w:tabs>
      </w:pPr>
      <w:hyperlink w:anchor="_Toc30894" w:history="1">
        <w:r>
          <w:rPr>
            <w:rFonts w:ascii="仿宋" w:eastAsia="仿宋" w:hAnsi="仿宋" w:cs="仿宋" w:hint="eastAsia"/>
            <w:lang w:eastAsia="zh-CN"/>
          </w:rPr>
          <w:t>(二)、分级设备地矿勘测设备：钻探机项目工艺技术设计方案</w:t>
        </w:r>
        <w:r>
          <w:tab/>
        </w:r>
        <w:r>
          <w:fldChar w:fldCharType="begin"/>
        </w:r>
        <w:r>
          <w:instrText xml:space="preserve"> PAGEREF _Toc30894 \h </w:instrText>
        </w:r>
        <w:r>
          <w:fldChar w:fldCharType="separate"/>
        </w:r>
        <w:r>
          <w:t>22</w:t>
        </w:r>
        <w:r>
          <w:fldChar w:fldCharType="end"/>
        </w:r>
      </w:hyperlink>
    </w:p>
    <w:p>
      <w:pPr>
        <w:pStyle w:val="TOC2"/>
        <w:tabs>
          <w:tab w:val="right" w:leader="dot" w:pos="8306"/>
        </w:tabs>
      </w:pPr>
      <w:hyperlink w:anchor="_Toc25686" w:history="1">
        <w:r>
          <w:rPr>
            <w:rFonts w:ascii="仿宋" w:eastAsia="仿宋" w:hAnsi="仿宋" w:cs="仿宋" w:hint="eastAsia"/>
            <w:lang w:eastAsia="zh-CN"/>
          </w:rPr>
          <w:t>(三)、设备选型方案</w:t>
        </w:r>
        <w:r>
          <w:tab/>
        </w:r>
        <w:r>
          <w:fldChar w:fldCharType="begin"/>
        </w:r>
        <w:r>
          <w:instrText xml:space="preserve"> PAGEREF _Toc25686 \h </w:instrText>
        </w:r>
        <w:r>
          <w:fldChar w:fldCharType="separate"/>
        </w:r>
        <w:r>
          <w:t>23</w:t>
        </w:r>
        <w:r>
          <w:fldChar w:fldCharType="end"/>
        </w:r>
      </w:hyperlink>
    </w:p>
    <w:p>
      <w:pPr>
        <w:pStyle w:val="TOC1"/>
        <w:tabs>
          <w:tab w:val="right" w:leader="dot" w:pos="8306"/>
        </w:tabs>
      </w:pPr>
      <w:hyperlink w:anchor="_Toc14361" w:history="1">
        <w:r>
          <w:rPr>
            <w:rFonts w:ascii="仿宋" w:eastAsia="仿宋" w:hAnsi="仿宋" w:cs="仿宋" w:hint="eastAsia"/>
            <w:lang w:eastAsia="zh-CN"/>
          </w:rPr>
          <w:t>七、分级设备地矿勘测设备：钻探机项目人力资源管理</w:t>
        </w:r>
        <w:r>
          <w:tab/>
        </w:r>
        <w:r>
          <w:fldChar w:fldCharType="begin"/>
        </w:r>
        <w:r>
          <w:instrText xml:space="preserve"> PAGEREF _Toc14361 \h </w:instrText>
        </w:r>
        <w:r>
          <w:fldChar w:fldCharType="separate"/>
        </w:r>
        <w:r>
          <w:t>25</w:t>
        </w:r>
        <w:r>
          <w:fldChar w:fldCharType="end"/>
        </w:r>
      </w:hyperlink>
    </w:p>
    <w:p>
      <w:pPr>
        <w:pStyle w:val="TOC2"/>
        <w:tabs>
          <w:tab w:val="right" w:leader="dot" w:pos="8306"/>
        </w:tabs>
      </w:pPr>
      <w:hyperlink w:anchor="_Toc24080" w:history="1">
        <w:r>
          <w:rPr>
            <w:rFonts w:ascii="仿宋" w:eastAsia="仿宋" w:hAnsi="仿宋" w:cs="仿宋" w:hint="eastAsia"/>
            <w:lang w:eastAsia="zh-CN"/>
          </w:rPr>
          <w:t>(一)、建立健全的预算管理制度</w:t>
        </w:r>
        <w:r>
          <w:tab/>
        </w:r>
        <w:r>
          <w:fldChar w:fldCharType="begin"/>
        </w:r>
        <w:r>
          <w:instrText xml:space="preserve"> PAGEREF _Toc24080 \h </w:instrText>
        </w:r>
        <w:r>
          <w:fldChar w:fldCharType="separate"/>
        </w:r>
        <w:r>
          <w:t>25</w:t>
        </w:r>
        <w:r>
          <w:fldChar w:fldCharType="end"/>
        </w:r>
      </w:hyperlink>
    </w:p>
    <w:p>
      <w:pPr>
        <w:pStyle w:val="TOC2"/>
        <w:tabs>
          <w:tab w:val="right" w:leader="dot" w:pos="8306"/>
        </w:tabs>
      </w:pPr>
      <w:hyperlink w:anchor="_Toc6171" w:history="1">
        <w:r>
          <w:rPr>
            <w:rFonts w:ascii="仿宋" w:eastAsia="仿宋" w:hAnsi="仿宋" w:cs="仿宋" w:hint="eastAsia"/>
            <w:lang w:eastAsia="zh-CN"/>
          </w:rPr>
          <w:t>(二)、加强资金流动监控</w:t>
        </w:r>
        <w:r>
          <w:tab/>
        </w:r>
        <w:r>
          <w:fldChar w:fldCharType="begin"/>
        </w:r>
        <w:r>
          <w:instrText xml:space="preserve"> PAGEREF _Toc6171 \h </w:instrText>
        </w:r>
        <w:r>
          <w:fldChar w:fldCharType="separate"/>
        </w:r>
        <w:r>
          <w:t>27</w:t>
        </w:r>
        <w:r>
          <w:fldChar w:fldCharType="end"/>
        </w:r>
      </w:hyperlink>
    </w:p>
    <w:p>
      <w:pPr>
        <w:pStyle w:val="TOC2"/>
        <w:tabs>
          <w:tab w:val="right" w:leader="dot" w:pos="8306"/>
        </w:tabs>
      </w:pPr>
      <w:hyperlink w:anchor="_Toc30491" w:history="1">
        <w:r>
          <w:rPr>
            <w:rFonts w:ascii="仿宋" w:eastAsia="仿宋" w:hAnsi="仿宋" w:cs="仿宋" w:hint="eastAsia"/>
            <w:lang w:eastAsia="zh-CN"/>
          </w:rPr>
          <w:t>(三)、制定完善的风险控制机制</w:t>
        </w:r>
        <w:r>
          <w:tab/>
        </w:r>
        <w:r>
          <w:fldChar w:fldCharType="begin"/>
        </w:r>
        <w:r>
          <w:instrText xml:space="preserve"> PAGEREF _Toc30491 \h </w:instrText>
        </w:r>
        <w:r>
          <w:fldChar w:fldCharType="separate"/>
        </w:r>
        <w:r>
          <w:t>28</w:t>
        </w:r>
        <w:r>
          <w:fldChar w:fldCharType="end"/>
        </w:r>
      </w:hyperlink>
    </w:p>
    <w:p>
      <w:pPr>
        <w:pStyle w:val="TOC2"/>
        <w:tabs>
          <w:tab w:val="right" w:leader="dot" w:pos="8306"/>
        </w:tabs>
      </w:pPr>
      <w:hyperlink w:anchor="_Toc16356" w:history="1">
        <w:r>
          <w:rPr>
            <w:rFonts w:ascii="仿宋" w:eastAsia="仿宋" w:hAnsi="仿宋" w:cs="仿宋" w:hint="eastAsia"/>
            <w:lang w:eastAsia="zh-CN"/>
          </w:rPr>
          <w:t>(四)、优化成本管理</w:t>
        </w:r>
        <w:r>
          <w:tab/>
        </w:r>
        <w:r>
          <w:fldChar w:fldCharType="begin"/>
        </w:r>
        <w:r>
          <w:instrText xml:space="preserve"> PAGEREF _Toc16356 \h </w:instrText>
        </w:r>
        <w:r>
          <w:fldChar w:fldCharType="separate"/>
        </w:r>
        <w:r>
          <w:t>30</w:t>
        </w:r>
        <w:r>
          <w:fldChar w:fldCharType="end"/>
        </w:r>
      </w:hyperlink>
    </w:p>
    <w:p>
      <w:pPr>
        <w:pStyle w:val="TOC1"/>
        <w:tabs>
          <w:tab w:val="right" w:leader="dot" w:pos="8306"/>
        </w:tabs>
      </w:pPr>
      <w:hyperlink w:anchor="_Toc19608" w:history="1">
        <w:r>
          <w:rPr>
            <w:rFonts w:ascii="仿宋" w:eastAsia="仿宋" w:hAnsi="仿宋" w:cs="仿宋" w:hint="eastAsia"/>
            <w:lang w:eastAsia="zh-CN"/>
          </w:rPr>
          <w:t>八、分级设备地矿勘测设备：钻探机项目环境影响分析</w:t>
        </w:r>
        <w:r>
          <w:tab/>
        </w:r>
        <w:r>
          <w:fldChar w:fldCharType="begin"/>
        </w:r>
        <w:r>
          <w:instrText xml:space="preserve"> PAGEREF _Toc19608 \h </w:instrText>
        </w:r>
        <w:r>
          <w:fldChar w:fldCharType="separate"/>
        </w:r>
        <w:r>
          <w:t>31</w:t>
        </w:r>
        <w:r>
          <w:fldChar w:fldCharType="end"/>
        </w:r>
      </w:hyperlink>
    </w:p>
    <w:p>
      <w:pPr>
        <w:pStyle w:val="TOC2"/>
        <w:tabs>
          <w:tab w:val="right" w:leader="dot" w:pos="8306"/>
        </w:tabs>
      </w:pPr>
      <w:hyperlink w:anchor="_Toc26627" w:history="1">
        <w:r>
          <w:rPr>
            <w:rFonts w:ascii="仿宋" w:eastAsia="仿宋" w:hAnsi="仿宋" w:cs="仿宋" w:hint="eastAsia"/>
            <w:lang w:eastAsia="zh-CN"/>
          </w:rPr>
          <w:t>(一)、建设区域环境质量现状</w:t>
        </w:r>
        <w:r>
          <w:tab/>
        </w:r>
        <w:r>
          <w:fldChar w:fldCharType="begin"/>
        </w:r>
        <w:r>
          <w:instrText xml:space="preserve"> PAGEREF _Toc26627 \h </w:instrText>
        </w:r>
        <w:r>
          <w:fldChar w:fldCharType="separate"/>
        </w:r>
        <w:r>
          <w:t>31</w:t>
        </w:r>
        <w:r>
          <w:fldChar w:fldCharType="end"/>
        </w:r>
      </w:hyperlink>
    </w:p>
    <w:p>
      <w:pPr>
        <w:pStyle w:val="TOC2"/>
        <w:tabs>
          <w:tab w:val="right" w:leader="dot" w:pos="8306"/>
        </w:tabs>
      </w:pPr>
      <w:hyperlink w:anchor="_Toc11552" w:history="1">
        <w:r>
          <w:rPr>
            <w:rFonts w:ascii="仿宋" w:eastAsia="仿宋" w:hAnsi="仿宋" w:cs="仿宋" w:hint="eastAsia"/>
            <w:lang w:eastAsia="zh-CN"/>
          </w:rPr>
          <w:t>(二)、建设期环境保护</w:t>
        </w:r>
        <w:r>
          <w:tab/>
        </w:r>
        <w:r>
          <w:fldChar w:fldCharType="begin"/>
        </w:r>
        <w:r>
          <w:instrText xml:space="preserve"> PAGEREF _Toc11552 \h </w:instrText>
        </w:r>
        <w:r>
          <w:fldChar w:fldCharType="separate"/>
        </w:r>
        <w:r>
          <w:t>33</w:t>
        </w:r>
        <w:r>
          <w:fldChar w:fldCharType="end"/>
        </w:r>
      </w:hyperlink>
    </w:p>
    <w:p>
      <w:pPr>
        <w:pStyle w:val="TOC2"/>
        <w:tabs>
          <w:tab w:val="right" w:leader="dot" w:pos="8306"/>
        </w:tabs>
      </w:pPr>
      <w:hyperlink w:anchor="_Toc17377" w:history="1">
        <w:r>
          <w:rPr>
            <w:rFonts w:ascii="仿宋" w:eastAsia="仿宋" w:hAnsi="仿宋" w:cs="仿宋" w:hint="eastAsia"/>
            <w:lang w:eastAsia="zh-CN"/>
          </w:rPr>
          <w:t>(三)、运营期环境保护</w:t>
        </w:r>
        <w:r>
          <w:tab/>
        </w:r>
        <w:r>
          <w:fldChar w:fldCharType="begin"/>
        </w:r>
        <w:r>
          <w:instrText xml:space="preserve"> PAGEREF _Toc17377 \h </w:instrText>
        </w:r>
        <w:r>
          <w:fldChar w:fldCharType="separate"/>
        </w:r>
        <w:r>
          <w:t>34</w:t>
        </w:r>
        <w:r>
          <w:fldChar w:fldCharType="end"/>
        </w:r>
      </w:hyperlink>
    </w:p>
    <w:p>
      <w:pPr>
        <w:pStyle w:val="TOC2"/>
        <w:tabs>
          <w:tab w:val="right" w:leader="dot" w:pos="8306"/>
        </w:tabs>
      </w:pPr>
      <w:hyperlink w:anchor="_Toc2246" w:history="1">
        <w:r>
          <w:rPr>
            <w:rFonts w:ascii="仿宋" w:eastAsia="仿宋" w:hAnsi="仿宋" w:cs="仿宋" w:hint="eastAsia"/>
            <w:lang w:eastAsia="zh-CN"/>
          </w:rPr>
          <w:t>(四)、分级设备地矿勘测设备：钻探机项目建设对区域经济的影响</w:t>
        </w:r>
        <w:r>
          <w:tab/>
        </w:r>
        <w:r>
          <w:fldChar w:fldCharType="begin"/>
        </w:r>
        <w:r>
          <w:instrText xml:space="preserve"> PAGEREF _Toc2246 \h </w:instrText>
        </w:r>
        <w:r>
          <w:fldChar w:fldCharType="separate"/>
        </w:r>
        <w:r>
          <w:t>36</w:t>
        </w:r>
        <w:r>
          <w:fldChar w:fldCharType="end"/>
        </w:r>
      </w:hyperlink>
    </w:p>
    <w:p>
      <w:pPr>
        <w:pStyle w:val="TOC2"/>
        <w:tabs>
          <w:tab w:val="right" w:leader="dot" w:pos="8306"/>
        </w:tabs>
      </w:pPr>
      <w:hyperlink w:anchor="_Toc11344" w:history="1">
        <w:r>
          <w:rPr>
            <w:rFonts w:ascii="仿宋" w:eastAsia="仿宋" w:hAnsi="仿宋" w:cs="仿宋" w:hint="eastAsia"/>
            <w:lang w:eastAsia="zh-CN"/>
          </w:rPr>
          <w:t>(五)、废弃物处理</w:t>
        </w:r>
        <w:r>
          <w:tab/>
        </w:r>
        <w:r>
          <w:fldChar w:fldCharType="begin"/>
        </w:r>
        <w:r>
          <w:instrText xml:space="preserve"> PAGEREF _Toc11344 \h </w:instrText>
        </w:r>
        <w:r>
          <w:fldChar w:fldCharType="separate"/>
        </w:r>
        <w:r>
          <w:t>38</w:t>
        </w:r>
        <w:r>
          <w:fldChar w:fldCharType="end"/>
        </w:r>
      </w:hyperlink>
    </w:p>
    <w:p>
      <w:pPr>
        <w:pStyle w:val="TOC2"/>
        <w:tabs>
          <w:tab w:val="right" w:leader="dot" w:pos="8306"/>
        </w:tabs>
      </w:pPr>
      <w:hyperlink w:anchor="_Toc502" w:history="1">
        <w:r>
          <w:rPr>
            <w:rFonts w:ascii="仿宋" w:eastAsia="仿宋" w:hAnsi="仿宋" w:cs="仿宋" w:hint="eastAsia"/>
            <w:lang w:eastAsia="zh-CN"/>
          </w:rPr>
          <w:t>(六)、特殊环境影响分析</w:t>
        </w:r>
        <w:r>
          <w:tab/>
        </w:r>
        <w:r>
          <w:fldChar w:fldCharType="begin"/>
        </w:r>
        <w:r>
          <w:instrText xml:space="preserve"> PAGEREF _Toc502 \h </w:instrText>
        </w:r>
        <w:r>
          <w:fldChar w:fldCharType="separate"/>
        </w:r>
        <w:r>
          <w:t>39</w:t>
        </w:r>
        <w:r>
          <w:fldChar w:fldCharType="end"/>
        </w:r>
      </w:hyperlink>
    </w:p>
    <w:p>
      <w:pPr>
        <w:pStyle w:val="TOC2"/>
        <w:tabs>
          <w:tab w:val="right" w:leader="dot" w:pos="8306"/>
        </w:tabs>
      </w:pPr>
      <w:hyperlink w:anchor="_Toc15205" w:history="1">
        <w:r>
          <w:rPr>
            <w:rFonts w:ascii="仿宋" w:eastAsia="仿宋" w:hAnsi="仿宋" w:cs="仿宋" w:hint="eastAsia"/>
            <w:lang w:eastAsia="zh-CN"/>
          </w:rPr>
          <w:t>(七)、清洁生产</w:t>
        </w:r>
        <w:r>
          <w:tab/>
        </w:r>
        <w:r>
          <w:fldChar w:fldCharType="begin"/>
        </w:r>
        <w:r>
          <w:instrText xml:space="preserve"> PAGEREF _Toc15205 \h </w:instrText>
        </w:r>
        <w:r>
          <w:fldChar w:fldCharType="separate"/>
        </w:r>
        <w:r>
          <w:t>40</w:t>
        </w:r>
        <w:r>
          <w:fldChar w:fldCharType="end"/>
        </w:r>
      </w:hyperlink>
    </w:p>
    <w:p>
      <w:pPr>
        <w:pStyle w:val="TOC2"/>
        <w:tabs>
          <w:tab w:val="right" w:leader="dot" w:pos="8306"/>
        </w:tabs>
      </w:pPr>
      <w:hyperlink w:anchor="_Toc11878" w:history="1">
        <w:r>
          <w:rPr>
            <w:rFonts w:ascii="仿宋" w:eastAsia="仿宋" w:hAnsi="仿宋" w:cs="仿宋" w:hint="eastAsia"/>
            <w:lang w:eastAsia="zh-CN"/>
          </w:rPr>
          <w:t>(八)、环境保护综合评价</w:t>
        </w:r>
        <w:r>
          <w:tab/>
        </w:r>
        <w:r>
          <w:fldChar w:fldCharType="begin"/>
        </w:r>
        <w:r>
          <w:instrText xml:space="preserve"> PAGEREF _Toc11878 \h </w:instrText>
        </w:r>
        <w:r>
          <w:fldChar w:fldCharType="separate"/>
        </w:r>
        <w:r>
          <w:t>42</w:t>
        </w:r>
        <w:r>
          <w:fldChar w:fldCharType="end"/>
        </w:r>
      </w:hyperlink>
    </w:p>
    <w:p>
      <w:pPr>
        <w:pStyle w:val="TOC1"/>
        <w:tabs>
          <w:tab w:val="right" w:leader="dot" w:pos="8306"/>
        </w:tabs>
      </w:pPr>
      <w:hyperlink w:anchor="_Toc19498" w:history="1">
        <w:r>
          <w:rPr>
            <w:rFonts w:ascii="仿宋" w:eastAsia="仿宋" w:hAnsi="仿宋" w:cs="仿宋" w:hint="eastAsia"/>
            <w:lang w:eastAsia="zh-CN"/>
          </w:rPr>
          <w:t>九、分级设备地矿勘测设备：钻探机项目计划安排</w:t>
        </w:r>
        <w:r>
          <w:tab/>
        </w:r>
        <w:r>
          <w:fldChar w:fldCharType="begin"/>
        </w:r>
        <w:r>
          <w:instrText xml:space="preserve"> PAGEREF _Toc19498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598" w:history="1">
        <w:r>
          <w:rPr>
            <w:rFonts w:ascii="仿宋" w:eastAsia="仿宋" w:hAnsi="仿宋" w:cs="仿宋" w:hint="eastAsia"/>
            <w:lang w:eastAsia="zh-CN"/>
          </w:rPr>
          <w:t>(一)、建设周期</w:t>
        </w:r>
        <w:r>
          <w:tab/>
        </w:r>
        <w:r>
          <w:fldChar w:fldCharType="begin"/>
        </w:r>
        <w:r>
          <w:instrText xml:space="preserve"> PAGEREF _Toc20598 \h </w:instrText>
        </w:r>
        <w:r>
          <w:fldChar w:fldCharType="separate"/>
        </w:r>
        <w:r>
          <w:t>43</w:t>
        </w:r>
        <w:r>
          <w:fldChar w:fldCharType="end"/>
        </w:r>
      </w:hyperlink>
    </w:p>
    <w:p>
      <w:pPr>
        <w:pStyle w:val="TOC2"/>
        <w:tabs>
          <w:tab w:val="right" w:leader="dot" w:pos="8306"/>
        </w:tabs>
      </w:pPr>
      <w:hyperlink w:anchor="_Toc9463" w:history="1">
        <w:r>
          <w:rPr>
            <w:rFonts w:ascii="仿宋" w:eastAsia="仿宋" w:hAnsi="仿宋" w:cs="仿宋" w:hint="eastAsia"/>
            <w:lang w:eastAsia="zh-CN"/>
          </w:rPr>
          <w:t>(二)、建设进度</w:t>
        </w:r>
        <w:r>
          <w:tab/>
        </w:r>
        <w:r>
          <w:fldChar w:fldCharType="begin"/>
        </w:r>
        <w:r>
          <w:instrText xml:space="preserve"> PAGEREF _Toc9463 \h </w:instrText>
        </w:r>
        <w:r>
          <w:fldChar w:fldCharType="separate"/>
        </w:r>
        <w:r>
          <w:t>44</w:t>
        </w:r>
        <w:r>
          <w:fldChar w:fldCharType="end"/>
        </w:r>
      </w:hyperlink>
    </w:p>
    <w:p>
      <w:pPr>
        <w:pStyle w:val="TOC2"/>
        <w:tabs>
          <w:tab w:val="right" w:leader="dot" w:pos="8306"/>
        </w:tabs>
      </w:pPr>
      <w:hyperlink w:anchor="_Toc21686" w:history="1">
        <w:r>
          <w:rPr>
            <w:rFonts w:ascii="仿宋" w:eastAsia="仿宋" w:hAnsi="仿宋" w:cs="仿宋" w:hint="eastAsia"/>
            <w:lang w:eastAsia="zh-CN"/>
          </w:rPr>
          <w:t>(三)、进度安排注意事项</w:t>
        </w:r>
        <w:r>
          <w:tab/>
        </w:r>
        <w:r>
          <w:fldChar w:fldCharType="begin"/>
        </w:r>
        <w:r>
          <w:instrText xml:space="preserve"> PAGEREF _Toc21686 \h </w:instrText>
        </w:r>
        <w:r>
          <w:fldChar w:fldCharType="separate"/>
        </w:r>
        <w:r>
          <w:t>45</w:t>
        </w:r>
        <w:r>
          <w:fldChar w:fldCharType="end"/>
        </w:r>
      </w:hyperlink>
    </w:p>
    <w:p>
      <w:pPr>
        <w:pStyle w:val="TOC2"/>
        <w:tabs>
          <w:tab w:val="right" w:leader="dot" w:pos="8306"/>
        </w:tabs>
      </w:pPr>
      <w:hyperlink w:anchor="_Toc2411" w:history="1">
        <w:r>
          <w:rPr>
            <w:rFonts w:ascii="仿宋" w:eastAsia="仿宋" w:hAnsi="仿宋" w:cs="仿宋" w:hint="eastAsia"/>
            <w:lang w:eastAsia="zh-CN"/>
          </w:rPr>
          <w:t>(四)、人力资源配置</w:t>
        </w:r>
        <w:r>
          <w:tab/>
        </w:r>
        <w:r>
          <w:fldChar w:fldCharType="begin"/>
        </w:r>
        <w:r>
          <w:instrText xml:space="preserve"> PAGEREF _Toc2411 \h </w:instrText>
        </w:r>
        <w:r>
          <w:fldChar w:fldCharType="separate"/>
        </w:r>
        <w:r>
          <w:t>47</w:t>
        </w:r>
        <w:r>
          <w:fldChar w:fldCharType="end"/>
        </w:r>
      </w:hyperlink>
    </w:p>
    <w:p>
      <w:pPr>
        <w:pStyle w:val="TOC1"/>
        <w:tabs>
          <w:tab w:val="right" w:leader="dot" w:pos="8306"/>
        </w:tabs>
      </w:pPr>
      <w:hyperlink w:anchor="_Toc31843" w:history="1">
        <w:r>
          <w:rPr>
            <w:rFonts w:ascii="仿宋" w:eastAsia="仿宋" w:hAnsi="仿宋" w:cs="仿宋" w:hint="eastAsia"/>
            <w:lang w:eastAsia="zh-CN"/>
          </w:rPr>
          <w:t>十、分级设备地矿勘测设备：钻探机项目人力资源培养与发展</w:t>
        </w:r>
        <w:r>
          <w:tab/>
        </w:r>
        <w:r>
          <w:fldChar w:fldCharType="begin"/>
        </w:r>
        <w:r>
          <w:instrText xml:space="preserve"> PAGEREF _Toc31843 \h </w:instrText>
        </w:r>
        <w:r>
          <w:fldChar w:fldCharType="separate"/>
        </w:r>
        <w:r>
          <w:t>48</w:t>
        </w:r>
        <w:r>
          <w:fldChar w:fldCharType="end"/>
        </w:r>
      </w:hyperlink>
    </w:p>
    <w:p>
      <w:pPr>
        <w:pStyle w:val="TOC2"/>
        <w:tabs>
          <w:tab w:val="right" w:leader="dot" w:pos="8306"/>
        </w:tabs>
      </w:pPr>
      <w:hyperlink w:anchor="_Toc6497" w:history="1">
        <w:r>
          <w:rPr>
            <w:rFonts w:ascii="仿宋" w:eastAsia="仿宋" w:hAnsi="仿宋" w:cs="仿宋" w:hint="eastAsia"/>
            <w:lang w:eastAsia="zh-CN"/>
          </w:rPr>
          <w:t>(一)、人才需求与规划</w:t>
        </w:r>
        <w:r>
          <w:tab/>
        </w:r>
        <w:r>
          <w:fldChar w:fldCharType="begin"/>
        </w:r>
        <w:r>
          <w:instrText xml:space="preserve"> PAGEREF _Toc6497 \h </w:instrText>
        </w:r>
        <w:r>
          <w:fldChar w:fldCharType="separate"/>
        </w:r>
        <w:r>
          <w:t>48</w:t>
        </w:r>
        <w:r>
          <w:fldChar w:fldCharType="end"/>
        </w:r>
      </w:hyperlink>
    </w:p>
    <w:p>
      <w:pPr>
        <w:pStyle w:val="TOC2"/>
        <w:tabs>
          <w:tab w:val="right" w:leader="dot" w:pos="8306"/>
        </w:tabs>
      </w:pPr>
      <w:hyperlink w:anchor="_Toc9508" w:history="1">
        <w:r>
          <w:rPr>
            <w:rFonts w:ascii="仿宋" w:eastAsia="仿宋" w:hAnsi="仿宋" w:cs="仿宋" w:hint="eastAsia"/>
            <w:lang w:eastAsia="zh-CN"/>
          </w:rPr>
          <w:t>(二)、培训与发展计划</w:t>
        </w:r>
        <w:r>
          <w:tab/>
        </w:r>
        <w:r>
          <w:fldChar w:fldCharType="begin"/>
        </w:r>
        <w:r>
          <w:instrText xml:space="preserve"> PAGEREF _Toc9508 \h </w:instrText>
        </w:r>
        <w:r>
          <w:fldChar w:fldCharType="separate"/>
        </w:r>
        <w:r>
          <w:t>48</w:t>
        </w:r>
        <w:r>
          <w:fldChar w:fldCharType="end"/>
        </w:r>
      </w:hyperlink>
    </w:p>
    <w:p>
      <w:pPr>
        <w:pStyle w:val="TOC1"/>
        <w:tabs>
          <w:tab w:val="right" w:leader="dot" w:pos="8306"/>
        </w:tabs>
      </w:pPr>
      <w:hyperlink w:anchor="_Toc19539" w:history="1">
        <w:r>
          <w:rPr>
            <w:rFonts w:ascii="仿宋" w:eastAsia="仿宋" w:hAnsi="仿宋" w:cs="仿宋" w:hint="eastAsia"/>
            <w:lang w:eastAsia="zh-CN"/>
          </w:rPr>
          <w:t>十一、分级设备地矿勘测设备：钻探机项目风险管理</w:t>
        </w:r>
        <w:r>
          <w:tab/>
        </w:r>
        <w:r>
          <w:fldChar w:fldCharType="begin"/>
        </w:r>
        <w:r>
          <w:instrText xml:space="preserve"> PAGEREF _Toc19539 \h </w:instrText>
        </w:r>
        <w:r>
          <w:fldChar w:fldCharType="separate"/>
        </w:r>
        <w:r>
          <w:t>49</w:t>
        </w:r>
        <w:r>
          <w:fldChar w:fldCharType="end"/>
        </w:r>
      </w:hyperlink>
    </w:p>
    <w:p>
      <w:pPr>
        <w:pStyle w:val="TOC2"/>
        <w:tabs>
          <w:tab w:val="right" w:leader="dot" w:pos="8306"/>
        </w:tabs>
      </w:pPr>
      <w:hyperlink w:anchor="_Toc24395" w:history="1">
        <w:r>
          <w:rPr>
            <w:rFonts w:ascii="仿宋" w:eastAsia="仿宋" w:hAnsi="仿宋" w:cs="仿宋" w:hint="eastAsia"/>
            <w:lang w:eastAsia="zh-CN"/>
          </w:rPr>
          <w:t>(一)、风险识别与评估</w:t>
        </w:r>
        <w:r>
          <w:tab/>
        </w:r>
        <w:r>
          <w:fldChar w:fldCharType="begin"/>
        </w:r>
        <w:r>
          <w:instrText xml:space="preserve"> PAGEREF _Toc24395 \h </w:instrText>
        </w:r>
        <w:r>
          <w:fldChar w:fldCharType="separate"/>
        </w:r>
        <w:r>
          <w:t>49</w:t>
        </w:r>
        <w:r>
          <w:fldChar w:fldCharType="end"/>
        </w:r>
      </w:hyperlink>
    </w:p>
    <w:p>
      <w:pPr>
        <w:pStyle w:val="TOC2"/>
        <w:tabs>
          <w:tab w:val="right" w:leader="dot" w:pos="8306"/>
        </w:tabs>
      </w:pPr>
      <w:hyperlink w:anchor="_Toc5383" w:history="1">
        <w:r>
          <w:rPr>
            <w:rFonts w:ascii="仿宋" w:eastAsia="仿宋" w:hAnsi="仿宋" w:cs="仿宋" w:hint="eastAsia"/>
            <w:lang w:eastAsia="zh-CN"/>
          </w:rPr>
          <w:t>(二)、风险应对策略</w:t>
        </w:r>
        <w:r>
          <w:tab/>
        </w:r>
        <w:r>
          <w:fldChar w:fldCharType="begin"/>
        </w:r>
        <w:r>
          <w:instrText xml:space="preserve"> PAGEREF _Toc5383 \h </w:instrText>
        </w:r>
        <w:r>
          <w:fldChar w:fldCharType="separate"/>
        </w:r>
        <w:r>
          <w:t>50</w:t>
        </w:r>
        <w:r>
          <w:fldChar w:fldCharType="end"/>
        </w:r>
      </w:hyperlink>
    </w:p>
    <w:p>
      <w:pPr>
        <w:pStyle w:val="TOC2"/>
        <w:tabs>
          <w:tab w:val="right" w:leader="dot" w:pos="8306"/>
        </w:tabs>
      </w:pPr>
      <w:hyperlink w:anchor="_Toc20314" w:history="1">
        <w:r>
          <w:rPr>
            <w:rFonts w:ascii="仿宋" w:eastAsia="仿宋" w:hAnsi="仿宋" w:cs="仿宋" w:hint="eastAsia"/>
            <w:lang w:eastAsia="zh-CN"/>
          </w:rPr>
          <w:t>(三)、风险监控与控制</w:t>
        </w:r>
        <w:r>
          <w:tab/>
        </w:r>
        <w:r>
          <w:fldChar w:fldCharType="begin"/>
        </w:r>
        <w:r>
          <w:instrText xml:space="preserve"> PAGEREF _Toc20314 \h </w:instrText>
        </w:r>
        <w:r>
          <w:fldChar w:fldCharType="separate"/>
        </w:r>
        <w:r>
          <w:t>52</w:t>
        </w:r>
        <w:r>
          <w:fldChar w:fldCharType="end"/>
        </w:r>
      </w:hyperlink>
    </w:p>
    <w:p>
      <w:pPr>
        <w:pStyle w:val="TOC1"/>
        <w:tabs>
          <w:tab w:val="right" w:leader="dot" w:pos="8306"/>
        </w:tabs>
      </w:pPr>
      <w:hyperlink w:anchor="_Toc22398" w:history="1">
        <w:r>
          <w:rPr>
            <w:rFonts w:ascii="仿宋" w:eastAsia="仿宋" w:hAnsi="仿宋" w:cs="仿宋" w:hint="eastAsia"/>
            <w:lang w:eastAsia="zh-CN"/>
          </w:rPr>
          <w:t>十二、分级设备地矿勘测设备：钻探机项目经营效益</w:t>
        </w:r>
        <w:r>
          <w:tab/>
        </w:r>
        <w:r>
          <w:fldChar w:fldCharType="begin"/>
        </w:r>
        <w:r>
          <w:instrText xml:space="preserve"> PAGEREF _Toc22398 \h </w:instrText>
        </w:r>
        <w:r>
          <w:fldChar w:fldCharType="separate"/>
        </w:r>
        <w:r>
          <w:t>53</w:t>
        </w:r>
        <w:r>
          <w:fldChar w:fldCharType="end"/>
        </w:r>
      </w:hyperlink>
    </w:p>
    <w:p>
      <w:pPr>
        <w:pStyle w:val="TOC2"/>
        <w:tabs>
          <w:tab w:val="right" w:leader="dot" w:pos="8306"/>
        </w:tabs>
      </w:pPr>
      <w:hyperlink w:anchor="_Toc31918" w:history="1">
        <w:r>
          <w:rPr>
            <w:rFonts w:ascii="仿宋" w:eastAsia="仿宋" w:hAnsi="仿宋" w:cs="仿宋" w:hint="eastAsia"/>
            <w:lang w:eastAsia="zh-CN"/>
          </w:rPr>
          <w:t>(一)、经济评价财务测算</w:t>
        </w:r>
        <w:r>
          <w:tab/>
        </w:r>
        <w:r>
          <w:fldChar w:fldCharType="begin"/>
        </w:r>
        <w:r>
          <w:instrText xml:space="preserve"> PAGEREF _Toc31918 \h </w:instrText>
        </w:r>
        <w:r>
          <w:fldChar w:fldCharType="separate"/>
        </w:r>
        <w:r>
          <w:t>53</w:t>
        </w:r>
        <w:r>
          <w:fldChar w:fldCharType="end"/>
        </w:r>
      </w:hyperlink>
    </w:p>
    <w:p>
      <w:pPr>
        <w:pStyle w:val="TOC2"/>
        <w:tabs>
          <w:tab w:val="right" w:leader="dot" w:pos="8306"/>
        </w:tabs>
      </w:pPr>
      <w:hyperlink w:anchor="_Toc27512" w:history="1">
        <w:r>
          <w:rPr>
            <w:rFonts w:ascii="仿宋" w:eastAsia="仿宋" w:hAnsi="仿宋" w:cs="仿宋" w:hint="eastAsia"/>
            <w:lang w:eastAsia="zh-CN"/>
          </w:rPr>
          <w:t>(二)、分级设备地矿勘测设备：钻探机项目盈利能力分析</w:t>
        </w:r>
        <w:r>
          <w:tab/>
        </w:r>
        <w:r>
          <w:fldChar w:fldCharType="begin"/>
        </w:r>
        <w:r>
          <w:instrText xml:space="preserve"> PAGEREF _Toc27512 \h </w:instrText>
        </w:r>
        <w:r>
          <w:fldChar w:fldCharType="separate"/>
        </w:r>
        <w:r>
          <w:t>55</w:t>
        </w:r>
        <w:r>
          <w:fldChar w:fldCharType="end"/>
        </w:r>
      </w:hyperlink>
    </w:p>
    <w:p>
      <w:pPr>
        <w:pStyle w:val="TOC1"/>
        <w:tabs>
          <w:tab w:val="right" w:leader="dot" w:pos="8306"/>
        </w:tabs>
      </w:pPr>
      <w:hyperlink w:anchor="_Toc32376" w:history="1">
        <w:r>
          <w:rPr>
            <w:rFonts w:ascii="仿宋" w:eastAsia="仿宋" w:hAnsi="仿宋" w:cs="仿宋" w:hint="eastAsia"/>
            <w:lang w:eastAsia="zh-CN"/>
          </w:rPr>
          <w:t>十三、利益相关者分析与沟通计划</w:t>
        </w:r>
        <w:r>
          <w:tab/>
        </w:r>
        <w:r>
          <w:fldChar w:fldCharType="begin"/>
        </w:r>
        <w:r>
          <w:instrText xml:space="preserve"> PAGEREF _Toc32376 \h </w:instrText>
        </w:r>
        <w:r>
          <w:fldChar w:fldCharType="separate"/>
        </w:r>
        <w:r>
          <w:t>55</w:t>
        </w:r>
        <w:r>
          <w:fldChar w:fldCharType="end"/>
        </w:r>
      </w:hyperlink>
    </w:p>
    <w:p>
      <w:pPr>
        <w:pStyle w:val="TOC2"/>
        <w:tabs>
          <w:tab w:val="right" w:leader="dot" w:pos="8306"/>
        </w:tabs>
      </w:pPr>
      <w:hyperlink w:anchor="_Toc30738" w:history="1">
        <w:r>
          <w:rPr>
            <w:rFonts w:ascii="仿宋" w:eastAsia="仿宋" w:hAnsi="仿宋" w:cs="仿宋" w:hint="eastAsia"/>
            <w:lang w:eastAsia="zh-CN"/>
          </w:rPr>
          <w:t>(一)、利益相关者分析</w:t>
        </w:r>
        <w:r>
          <w:tab/>
        </w:r>
        <w:r>
          <w:fldChar w:fldCharType="begin"/>
        </w:r>
        <w:r>
          <w:instrText xml:space="preserve"> PAGEREF _Toc30738 \h </w:instrText>
        </w:r>
        <w:r>
          <w:fldChar w:fldCharType="separate"/>
        </w:r>
        <w:r>
          <w:t>55</w:t>
        </w:r>
        <w:r>
          <w:fldChar w:fldCharType="end"/>
        </w:r>
      </w:hyperlink>
    </w:p>
    <w:p>
      <w:pPr>
        <w:pStyle w:val="TOC2"/>
        <w:tabs>
          <w:tab w:val="right" w:leader="dot" w:pos="8306"/>
        </w:tabs>
      </w:pPr>
      <w:hyperlink w:anchor="_Toc16739" w:history="1">
        <w:r>
          <w:rPr>
            <w:rFonts w:ascii="仿宋" w:eastAsia="仿宋" w:hAnsi="仿宋" w:cs="仿宋" w:hint="eastAsia"/>
            <w:lang w:eastAsia="zh-CN"/>
          </w:rPr>
          <w:t>(二)、沟通计划</w:t>
        </w:r>
        <w:r>
          <w:tab/>
        </w:r>
        <w:r>
          <w:fldChar w:fldCharType="begin"/>
        </w:r>
        <w:r>
          <w:instrText xml:space="preserve"> PAGEREF _Toc16739 \h </w:instrText>
        </w:r>
        <w:r>
          <w:fldChar w:fldCharType="separate"/>
        </w:r>
        <w:r>
          <w:t>57</w:t>
        </w:r>
        <w:r>
          <w:fldChar w:fldCharType="end"/>
        </w:r>
      </w:hyperlink>
    </w:p>
    <w:p>
      <w:pPr>
        <w:pStyle w:val="TOC1"/>
        <w:tabs>
          <w:tab w:val="right" w:leader="dot" w:pos="8306"/>
        </w:tabs>
      </w:pPr>
      <w:hyperlink w:anchor="_Toc6467" w:history="1">
        <w:r>
          <w:rPr>
            <w:rFonts w:ascii="仿宋" w:eastAsia="仿宋" w:hAnsi="仿宋" w:cs="仿宋" w:hint="eastAsia"/>
            <w:lang w:eastAsia="zh-CN"/>
          </w:rPr>
          <w:t>十四、风险识别与分类</w:t>
        </w:r>
        <w:r>
          <w:tab/>
        </w:r>
        <w:r>
          <w:fldChar w:fldCharType="begin"/>
        </w:r>
        <w:r>
          <w:instrText xml:space="preserve"> PAGEREF _Toc6467 \h </w:instrText>
        </w:r>
        <w:r>
          <w:fldChar w:fldCharType="separate"/>
        </w:r>
        <w:r>
          <w:t>58</w:t>
        </w:r>
        <w:r>
          <w:fldChar w:fldCharType="end"/>
        </w:r>
      </w:hyperlink>
    </w:p>
    <w:p>
      <w:pPr>
        <w:pStyle w:val="TOC2"/>
        <w:tabs>
          <w:tab w:val="right" w:leader="dot" w:pos="8306"/>
        </w:tabs>
      </w:pPr>
      <w:hyperlink w:anchor="_Toc13216" w:history="1">
        <w:r>
          <w:rPr>
            <w:rFonts w:ascii="仿宋" w:eastAsia="仿宋" w:hAnsi="仿宋" w:cs="仿宋" w:hint="eastAsia"/>
            <w:lang w:eastAsia="zh-CN"/>
          </w:rPr>
          <w:t>(一)、风险识别</w:t>
        </w:r>
        <w:r>
          <w:tab/>
        </w:r>
        <w:r>
          <w:fldChar w:fldCharType="begin"/>
        </w:r>
        <w:r>
          <w:instrText xml:space="preserve"> PAGEREF _Toc13216 \h </w:instrText>
        </w:r>
        <w:r>
          <w:fldChar w:fldCharType="separate"/>
        </w:r>
        <w:r>
          <w:t>58</w:t>
        </w:r>
        <w:r>
          <w:fldChar w:fldCharType="end"/>
        </w:r>
      </w:hyperlink>
    </w:p>
    <w:p>
      <w:pPr>
        <w:pStyle w:val="TOC2"/>
        <w:tabs>
          <w:tab w:val="right" w:leader="dot" w:pos="8306"/>
        </w:tabs>
      </w:pPr>
      <w:hyperlink w:anchor="_Toc1597" w:history="1">
        <w:r>
          <w:rPr>
            <w:rFonts w:ascii="仿宋" w:eastAsia="仿宋" w:hAnsi="仿宋" w:cs="仿宋" w:hint="eastAsia"/>
            <w:lang w:eastAsia="zh-CN"/>
          </w:rPr>
          <w:t>(二)、风险分类</w:t>
        </w:r>
        <w:r>
          <w:tab/>
        </w:r>
        <w:r>
          <w:fldChar w:fldCharType="begin"/>
        </w:r>
        <w:r>
          <w:instrText xml:space="preserve"> PAGEREF _Toc1597 \h </w:instrText>
        </w:r>
        <w:r>
          <w:fldChar w:fldCharType="separate"/>
        </w:r>
        <w:r>
          <w:t>59</w:t>
        </w:r>
        <w:r>
          <w:fldChar w:fldCharType="end"/>
        </w:r>
      </w:hyperlink>
    </w:p>
    <w:p>
      <w:pPr>
        <w:pStyle w:val="TOC1"/>
        <w:tabs>
          <w:tab w:val="right" w:leader="dot" w:pos="8306"/>
        </w:tabs>
      </w:pPr>
      <w:hyperlink w:anchor="_Toc21046" w:history="1">
        <w:r>
          <w:rPr>
            <w:rFonts w:ascii="仿宋" w:eastAsia="仿宋" w:hAnsi="仿宋" w:cs="仿宋" w:hint="eastAsia"/>
            <w:lang w:eastAsia="zh-CN"/>
          </w:rPr>
          <w:t>十五、营销与推广策略</w:t>
        </w:r>
        <w:r>
          <w:tab/>
        </w:r>
        <w:r>
          <w:fldChar w:fldCharType="begin"/>
        </w:r>
        <w:r>
          <w:instrText xml:space="preserve"> PAGEREF _Toc21046 \h </w:instrText>
        </w:r>
        <w:r>
          <w:fldChar w:fldCharType="separate"/>
        </w:r>
        <w:r>
          <w:t>61</w:t>
        </w:r>
        <w:r>
          <w:fldChar w:fldCharType="end"/>
        </w:r>
      </w:hyperlink>
    </w:p>
    <w:p>
      <w:pPr>
        <w:pStyle w:val="TOC2"/>
        <w:tabs>
          <w:tab w:val="right" w:leader="dot" w:pos="8306"/>
        </w:tabs>
      </w:pPr>
      <w:hyperlink w:anchor="_Toc26636" w:history="1">
        <w:r>
          <w:rPr>
            <w:rFonts w:ascii="仿宋" w:eastAsia="仿宋" w:hAnsi="仿宋" w:cs="仿宋" w:hint="eastAsia"/>
            <w:lang w:eastAsia="zh-CN"/>
          </w:rPr>
          <w:t>(一)、产品/服务定位与特点</w:t>
        </w:r>
        <w:r>
          <w:tab/>
        </w:r>
        <w:r>
          <w:fldChar w:fldCharType="begin"/>
        </w:r>
        <w:r>
          <w:instrText xml:space="preserve"> PAGEREF _Toc26636 \h </w:instrText>
        </w:r>
        <w:r>
          <w:fldChar w:fldCharType="separate"/>
        </w:r>
        <w:r>
          <w:t>61</w:t>
        </w:r>
        <w:r>
          <w:fldChar w:fldCharType="end"/>
        </w:r>
      </w:hyperlink>
    </w:p>
    <w:p>
      <w:pPr>
        <w:pStyle w:val="TOC2"/>
        <w:tabs>
          <w:tab w:val="right" w:leader="dot" w:pos="8306"/>
        </w:tabs>
      </w:pPr>
      <w:hyperlink w:anchor="_Toc10680" w:history="1">
        <w:r>
          <w:rPr>
            <w:rFonts w:ascii="仿宋" w:eastAsia="仿宋" w:hAnsi="仿宋" w:cs="仿宋" w:hint="eastAsia"/>
            <w:lang w:eastAsia="zh-CN"/>
          </w:rPr>
          <w:t>(二)、市场定位与竞争分析</w:t>
        </w:r>
        <w:r>
          <w:tab/>
        </w:r>
        <w:r>
          <w:fldChar w:fldCharType="begin"/>
        </w:r>
        <w:r>
          <w:instrText xml:space="preserve"> PAGEREF _Toc10680 \h </w:instrText>
        </w:r>
        <w:r>
          <w:fldChar w:fldCharType="separate"/>
        </w:r>
        <w:r>
          <w:t>63</w:t>
        </w:r>
        <w:r>
          <w:fldChar w:fldCharType="end"/>
        </w:r>
      </w:hyperlink>
    </w:p>
    <w:p>
      <w:pPr>
        <w:pStyle w:val="TOC2"/>
        <w:tabs>
          <w:tab w:val="right" w:leader="dot" w:pos="8306"/>
        </w:tabs>
      </w:pPr>
      <w:hyperlink w:anchor="_Toc18911" w:history="1">
        <w:r>
          <w:rPr>
            <w:rFonts w:ascii="仿宋" w:eastAsia="仿宋" w:hAnsi="仿宋" w:cs="仿宋" w:hint="eastAsia"/>
            <w:lang w:eastAsia="zh-CN"/>
          </w:rPr>
          <w:t>(三)、营销渠道与策略</w:t>
        </w:r>
        <w:r>
          <w:tab/>
        </w:r>
        <w:r>
          <w:fldChar w:fldCharType="begin"/>
        </w:r>
        <w:r>
          <w:instrText xml:space="preserve"> PAGEREF _Toc18911 \h </w:instrText>
        </w:r>
        <w:r>
          <w:fldChar w:fldCharType="separate"/>
        </w:r>
        <w:r>
          <w:t>64</w:t>
        </w:r>
        <w:r>
          <w:fldChar w:fldCharType="end"/>
        </w:r>
      </w:hyperlink>
    </w:p>
    <w:p>
      <w:pPr>
        <w:pStyle w:val="TOC2"/>
        <w:tabs>
          <w:tab w:val="right" w:leader="dot" w:pos="8306"/>
        </w:tabs>
      </w:pPr>
      <w:hyperlink w:anchor="_Toc11734" w:history="1">
        <w:r>
          <w:rPr>
            <w:rFonts w:ascii="仿宋" w:eastAsia="仿宋" w:hAnsi="仿宋" w:cs="仿宋" w:hint="eastAsia"/>
            <w:lang w:eastAsia="zh-CN"/>
          </w:rPr>
          <w:t>(四)、推广与宣传活动</w:t>
        </w:r>
        <w:r>
          <w:tab/>
        </w:r>
        <w:r>
          <w:fldChar w:fldCharType="begin"/>
        </w:r>
        <w:r>
          <w:instrText xml:space="preserve"> PAGEREF _Toc11734 \h </w:instrText>
        </w:r>
        <w:r>
          <w:fldChar w:fldCharType="separate"/>
        </w:r>
        <w:r>
          <w:t>65</w:t>
        </w:r>
        <w:r>
          <w:fldChar w:fldCharType="end"/>
        </w:r>
      </w:hyperlink>
    </w:p>
    <w:p>
      <w:pPr>
        <w:pStyle w:val="TOC1"/>
        <w:tabs>
          <w:tab w:val="right" w:leader="dot" w:pos="8306"/>
        </w:tabs>
      </w:pPr>
      <w:hyperlink w:anchor="_Toc6366" w:history="1">
        <w:r>
          <w:rPr>
            <w:rFonts w:ascii="仿宋" w:eastAsia="仿宋" w:hAnsi="仿宋" w:cs="仿宋" w:hint="eastAsia"/>
            <w:lang w:eastAsia="zh-CN"/>
          </w:rPr>
          <w:t>十六、分级设备地矿勘测设备：钻探机项目实施保障措施</w:t>
        </w:r>
        <w:r>
          <w:tab/>
        </w:r>
        <w:r>
          <w:fldChar w:fldCharType="begin"/>
        </w:r>
        <w:r>
          <w:instrText xml:space="preserve"> PAGEREF _Toc6366 \h </w:instrText>
        </w:r>
        <w:r>
          <w:fldChar w:fldCharType="separate"/>
        </w:r>
        <w:r>
          <w:t>71</w:t>
        </w:r>
        <w:r>
          <w:fldChar w:fldCharType="end"/>
        </w:r>
      </w:hyperlink>
    </w:p>
    <w:p>
      <w:pPr>
        <w:pStyle w:val="TOC2"/>
        <w:tabs>
          <w:tab w:val="right" w:leader="dot" w:pos="8306"/>
        </w:tabs>
      </w:pPr>
      <w:hyperlink w:anchor="_Toc9835" w:history="1">
        <w:r>
          <w:rPr>
            <w:rFonts w:ascii="仿宋" w:eastAsia="仿宋" w:hAnsi="仿宋" w:cs="仿宋" w:hint="eastAsia"/>
            <w:lang w:eastAsia="zh-CN"/>
          </w:rPr>
          <w:t>(一)、分级设备地矿勘测设备：钻探机项目实施保障机制</w:t>
        </w:r>
        <w:r>
          <w:tab/>
        </w:r>
        <w:r>
          <w:fldChar w:fldCharType="begin"/>
        </w:r>
        <w:r>
          <w:instrText xml:space="preserve"> PAGEREF _Toc9835 \h </w:instrText>
        </w:r>
        <w:r>
          <w:fldChar w:fldCharType="separate"/>
        </w:r>
        <w:r>
          <w:t>71</w:t>
        </w:r>
        <w:r>
          <w:fldChar w:fldCharType="end"/>
        </w:r>
      </w:hyperlink>
    </w:p>
    <w:p>
      <w:pPr>
        <w:pStyle w:val="TOC2"/>
        <w:tabs>
          <w:tab w:val="right" w:leader="dot" w:pos="8306"/>
        </w:tabs>
      </w:pPr>
      <w:hyperlink w:anchor="_Toc6019" w:history="1">
        <w:r>
          <w:rPr>
            <w:rFonts w:ascii="仿宋" w:eastAsia="仿宋" w:hAnsi="仿宋" w:cs="仿宋" w:hint="eastAsia"/>
            <w:lang w:eastAsia="zh-CN"/>
          </w:rPr>
          <w:t>(二)、分级设备地矿勘测设备：钻探机项目法律合规要求</w:t>
        </w:r>
        <w:r>
          <w:tab/>
        </w:r>
        <w:r>
          <w:fldChar w:fldCharType="begin"/>
        </w:r>
        <w:r>
          <w:instrText xml:space="preserve"> PAGEREF _Toc6019 \h </w:instrText>
        </w:r>
        <w:r>
          <w:fldChar w:fldCharType="separate"/>
        </w:r>
        <w:r>
          <w:t>75</w:t>
        </w:r>
        <w:r>
          <w:fldChar w:fldCharType="end"/>
        </w:r>
      </w:hyperlink>
    </w:p>
    <w:p>
      <w:pPr>
        <w:pStyle w:val="TOC2"/>
        <w:tabs>
          <w:tab w:val="right" w:leader="dot" w:pos="8306"/>
        </w:tabs>
      </w:pPr>
      <w:hyperlink w:anchor="_Toc9711" w:history="1">
        <w:r>
          <w:rPr>
            <w:rFonts w:ascii="仿宋" w:eastAsia="仿宋" w:hAnsi="仿宋" w:cs="仿宋" w:hint="eastAsia"/>
            <w:lang w:eastAsia="zh-CN"/>
          </w:rPr>
          <w:t>(三)、分级设备地矿勘测设备：钻探机项目合同管理与法律事务</w:t>
        </w:r>
        <w:r>
          <w:tab/>
        </w:r>
        <w:r>
          <w:fldChar w:fldCharType="begin"/>
        </w:r>
        <w:r>
          <w:instrText xml:space="preserve"> PAGEREF _Toc9711 \h </w:instrText>
        </w:r>
        <w:r>
          <w:fldChar w:fldCharType="separate"/>
        </w:r>
        <w:r>
          <w:t>79</w:t>
        </w:r>
        <w:r>
          <w:fldChar w:fldCharType="end"/>
        </w:r>
      </w:hyperlink>
    </w:p>
    <w:p>
      <w:pPr>
        <w:pStyle w:val="TOC2"/>
        <w:tabs>
          <w:tab w:val="right" w:leader="dot" w:pos="8306"/>
        </w:tabs>
      </w:pPr>
      <w:hyperlink w:anchor="_Toc2243" w:history="1">
        <w:r>
          <w:rPr>
            <w:rFonts w:ascii="仿宋" w:eastAsia="仿宋" w:hAnsi="仿宋" w:cs="仿宋" w:hint="eastAsia"/>
            <w:lang w:eastAsia="zh-CN"/>
          </w:rPr>
          <w:t>(四)、分级设备地矿勘测设备：钻探机项目知识产权保护策略</w:t>
        </w:r>
        <w:r>
          <w:tab/>
        </w:r>
        <w:r>
          <w:fldChar w:fldCharType="begin"/>
        </w:r>
        <w:r>
          <w:instrText xml:space="preserve"> PAGEREF _Toc2243 \h </w:instrText>
        </w:r>
        <w:r>
          <w:fldChar w:fldCharType="separate"/>
        </w:r>
        <w:r>
          <w:t>86</w:t>
        </w:r>
        <w:r>
          <w:fldChar w:fldCharType="end"/>
        </w:r>
      </w:hyperlink>
    </w:p>
    <w:p>
      <w:pPr>
        <w:pStyle w:val="TOC1"/>
        <w:tabs>
          <w:tab w:val="right" w:leader="dot" w:pos="8306"/>
        </w:tabs>
      </w:pPr>
      <w:hyperlink w:anchor="_Toc23665" w:history="1">
        <w:r>
          <w:rPr>
            <w:rFonts w:ascii="仿宋" w:eastAsia="仿宋" w:hAnsi="仿宋" w:cs="仿宋" w:hint="eastAsia"/>
            <w:lang w:eastAsia="zh-CN"/>
          </w:rPr>
          <w:t>十七、分级设备地矿勘测设备：钻探机项目治理与监督</w:t>
        </w:r>
        <w:r>
          <w:tab/>
        </w:r>
        <w:r>
          <w:fldChar w:fldCharType="begin"/>
        </w:r>
        <w:r>
          <w:instrText xml:space="preserve"> PAGEREF _Toc23665 \h </w:instrText>
        </w:r>
        <w:r>
          <w:fldChar w:fldCharType="separate"/>
        </w:r>
        <w:r>
          <w:t>89</w:t>
        </w:r>
        <w:r>
          <w:fldChar w:fldCharType="end"/>
        </w:r>
      </w:hyperlink>
    </w:p>
    <w:p>
      <w:pPr>
        <w:pStyle w:val="TOC2"/>
        <w:tabs>
          <w:tab w:val="right" w:leader="dot" w:pos="8306"/>
        </w:tabs>
      </w:pPr>
      <w:hyperlink w:anchor="_Toc14740" w:history="1">
        <w:r>
          <w:rPr>
            <w:rFonts w:ascii="仿宋" w:eastAsia="仿宋" w:hAnsi="仿宋" w:cs="仿宋" w:hint="eastAsia"/>
            <w:lang w:eastAsia="zh-CN"/>
          </w:rPr>
          <w:t>(一)、分级设备地矿勘测设备：钻探机项目治理结构</w:t>
        </w:r>
        <w:r>
          <w:tab/>
        </w:r>
        <w:r>
          <w:fldChar w:fldCharType="begin"/>
        </w:r>
        <w:r>
          <w:instrText xml:space="preserve"> PAGEREF _Toc14740 \h </w:instrText>
        </w:r>
        <w:r>
          <w:fldChar w:fldCharType="separate"/>
        </w:r>
        <w:r>
          <w:t>89</w:t>
        </w:r>
        <w:r>
          <w:fldChar w:fldCharType="end"/>
        </w:r>
      </w:hyperlink>
    </w:p>
    <w:p>
      <w:pPr>
        <w:pStyle w:val="TOC2"/>
        <w:tabs>
          <w:tab w:val="right" w:leader="dot" w:pos="8306"/>
        </w:tabs>
      </w:pPr>
      <w:hyperlink w:anchor="_Toc29587" w:history="1">
        <w:r>
          <w:rPr>
            <w:rFonts w:ascii="仿宋" w:eastAsia="仿宋" w:hAnsi="仿宋" w:cs="仿宋" w:hint="eastAsia"/>
            <w:lang w:eastAsia="zh-CN"/>
          </w:rPr>
          <w:t>(二)、监督与审计</w:t>
        </w:r>
        <w:r>
          <w:tab/>
        </w:r>
        <w:r>
          <w:fldChar w:fldCharType="begin"/>
        </w:r>
        <w:r>
          <w:instrText xml:space="preserve"> PAGEREF _Toc29587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3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636"/>
      <w:r>
        <w:rPr>
          <w:rFonts w:ascii="仿宋" w:eastAsia="仿宋" w:hAnsi="仿宋" w:cs="仿宋" w:hint="eastAsia"/>
          <w:sz w:val="28"/>
          <w:lang w:eastAsia="zh-CN"/>
        </w:rPr>
        <w:t>一、分级设备地矿勘测设备：钻探机项目文档管理</w:t>
      </w:r>
      <w:bookmarkEnd w:id="2"/>
    </w:p>
    <w:p>
      <w:pPr>
        <w:pStyle w:val="Heading2"/>
        <w:rPr>
          <w:rFonts w:ascii="仿宋" w:eastAsia="仿宋" w:hAnsi="仿宋" w:cs="仿宋" w:hint="eastAsia"/>
          <w:lang w:eastAsia="zh-CN"/>
        </w:rPr>
      </w:pPr>
      <w:bookmarkStart w:id="3" w:name="_Toc1025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分级设备地矿勘测设备：钻探机项目高度重视文档的质量和准确性，以支持分级设备地矿勘测设备：钻探机项目的各项活动和决策。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分级设备地矿勘测设备：钻探机项目文档的编制始于分级设备地矿勘测设备：钻探机项目计划的初期，我们制定了详细的文档编制计划，明确了每个文档的内容、格式和编写责任人。在分级设备地矿勘测设备：钻探机项目启动阶段，我们首先编制了分级设备地矿勘测设备：钻探机项目章程，明确定义了分级设备地矿勘测设备：钻探机项目的目标、范围、风险等关键要素。随后，分级设备地矿勘测设备：钻探机项目团队根据计划陆续编制了需求文档、设计文档、测试文档等各类文档，确保分级设备地矿勘测设备：钻探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分级设备地矿勘测设备：钻探机项目管理中的重要环节，旨在确保分级设备地矿勘测设备：钻探机项目文档符合质量标准和分级设备地矿勘测设备：钻探机项目需求。在分级设备地矿勘测设备：钻探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分级设备地矿勘测设备：钻探机项目相关利益方和专业领域的专家对文档进行独立审查。这有助于获取更全面、客观的反馈，确保分级设备地矿勘测设备：钻探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分级设备地矿勘测设备：钻探机项目在文档编制与审查方面建立了严格的管理机制，通过规范的流程和多维度的审查，确保分级设备地矿勘测设备：钻探机项目文档的质量、准确性和可靠性，为分级设备地矿勘测设备：钻探机项目的顺利推进提供了有力支持。</w:t>
      </w:r>
    </w:p>
    <w:p>
      <w:pPr>
        <w:pStyle w:val="Heading2"/>
        <w:ind w:firstLine="560" w:firstLineChars="200"/>
        <w:rPr>
          <w:rFonts w:ascii="仿宋" w:eastAsia="仿宋" w:hAnsi="仿宋" w:cs="仿宋" w:hint="eastAsia"/>
          <w:sz w:val="28"/>
          <w:lang w:eastAsia="zh-CN"/>
        </w:rPr>
      </w:pPr>
      <w:bookmarkStart w:id="4" w:name="_Toc456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在分级设备地矿勘测设备：钻探机项目中，我们致力于优化文档发布与分发过程，以确保信息的高效传递和团队间协作的顺畅进行。以下是我们采取的关键优化策略：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我们通过多渠道发布文档，包括电子邮件、分级设备地矿勘测设备：钻探机项目管理平台、内部网站等，以满足不同团队成员的偏好和需求。多渠道发布确保了信息的全面覆盖。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我们采用了精细的权限控制，确保只有授权人员可以访问敏感信息。这种安全措施保护了分级设备地矿勘测设备：钻探机项目文档的机密性，防止了未经授权的信息泄露。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208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分级设备地矿勘测设备：钻探机项目生命周期中一个至关重要的环节，直接关系到分级设备地矿勘测设备：钻探机项目信息的长期保存和历史记录的完整性。在分级设备地矿勘测设备：钻探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697"/>
      <w:r>
        <w:rPr>
          <w:rFonts w:ascii="仿宋" w:eastAsia="仿宋" w:hAnsi="仿宋" w:cs="仿宋" w:hint="eastAsia"/>
          <w:sz w:val="28"/>
          <w:lang w:eastAsia="zh-CN"/>
        </w:rPr>
        <w:t>二、分级设备地矿勘测设备：钻探机项目危机管理</w:t>
      </w:r>
      <w:bookmarkEnd w:id="6"/>
    </w:p>
    <w:p>
      <w:pPr>
        <w:pStyle w:val="Heading2"/>
        <w:rPr>
          <w:rFonts w:ascii="仿宋" w:eastAsia="仿宋" w:hAnsi="仿宋" w:cs="仿宋" w:hint="eastAsia"/>
          <w:lang w:eastAsia="zh-CN"/>
        </w:rPr>
      </w:pPr>
      <w:bookmarkStart w:id="7" w:name="_Toc21267"/>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分级设备地矿勘测设备：钻探机项目危机管理中，危机预警与识别是确保分级设备地矿勘测设备：钻探机项目稳健运行的核心步骤。通过建立全面的监测机制，分级设备地矿勘测设备：钻探机项目团队旨在及时发现和理解潜在的风险和危机因素，以便采取及时的预防和应对措施，确保分级设备地矿勘测设备：钻探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分级设备地矿勘测设备：钻探机项目团队全面分析了整个分级设备地矿勘测设备：钻探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分级设备地矿勘测设备：钻探机项目团队着重于明确定义分级设备地矿勘测设备：钻探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实时监测作为危机预警的关键手段，通过对分级设备地矿勘测设备：钻探机项目进展的持续监控，团队能够及时发现潜在问题并作出迅速反应。分级设备地矿勘测设备：钻探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分级设备地矿勘测设备：钻探机项目得以更有序、可控地推进。</w:t>
      </w:r>
    </w:p>
    <w:p>
      <w:pPr>
        <w:pStyle w:val="Heading2"/>
        <w:ind w:firstLine="560" w:firstLineChars="200"/>
        <w:rPr>
          <w:rFonts w:ascii="仿宋" w:eastAsia="仿宋" w:hAnsi="仿宋" w:cs="仿宋" w:hint="eastAsia"/>
          <w:sz w:val="28"/>
          <w:lang w:eastAsia="zh-CN"/>
        </w:rPr>
      </w:pPr>
      <w:bookmarkStart w:id="8" w:name="_Toc22389"/>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在危机发生时，分级设备地矿勘测设备：钻探机项目团队立即行动，成立了应急小组。该小组的任务是迅速制定并实施紧急应对措施，以最小化潜在损失。以下是采取的主要措施：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暂停分级设备地矿勘测设备：钻探机项目进度：为遏制危机蔓延，分级设备地矿勘测设备：钻探机项目暂时停止进行，以便全面评估当前状况。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资源重新分配：重新评估分级设备地矿勘测设备：钻探机项目资源的分配，确保最大限度地减小损失。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实时沟通：与关键利益相关者建立实时沟通机制，向他们传递分级设备地矿勘测设备：钻探机项目危机的实际状况，保障分级设备地矿勘测设备：钻探机项目核心利益。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在紧急应对的同时，分级设备地矿勘测设备：钻探机项目团队强调了团队协作和有效沟通的重要性。以下是团队协作的关键举措：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信息共享机制：建立了信息共享平台，确保团队成员能够及时获取分级设备地矿勘测设备：钻探机项目危机的实时信息。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领导者沟通：分级设备地矿勘测设备：钻探机项目领导者通过定期会议和即时沟通工具，指导团队应对危机，保持团队稳定运行。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随着危机得到初步控制，分级设备地矿勘测设备：钻探机项目团队转向制定恢复计划，以确保分级设备地矿勘测设备：钻探机项目能够从中迅速恢复。主要恢复计划包括：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修复受损的进度计划：重新评估分级设备地矿勘测设备：钻探机项目进度，制定修复计划，确保分级设备地矿勘测设备：钻探机项目尽快回归正常进程。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重新调整资源分配：优化资源分配，确保分级设备地矿勘测设备：钻探机项目在有限资源下高效运转。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风险管理机制加强：对分级设备地矿勘测设备：钻探机项目风险进行全面评估，制定更强化的风险管理策略，以预防未来可能的危机。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8097"/>
      <w:r>
        <w:rPr>
          <w:rFonts w:ascii="仿宋" w:eastAsia="仿宋" w:hAnsi="仿宋" w:cs="仿宋" w:hint="eastAsia"/>
          <w:sz w:val="28"/>
          <w:lang w:eastAsia="zh-CN"/>
        </w:rPr>
        <w:t>三、分级设备地矿勘测设备：钻探机项目选址可行性分析</w:t>
      </w:r>
      <w:bookmarkEnd w:id="9"/>
    </w:p>
    <w:p>
      <w:pPr>
        <w:pStyle w:val="Heading2"/>
        <w:rPr>
          <w:rFonts w:ascii="仿宋" w:eastAsia="仿宋" w:hAnsi="仿宋" w:cs="仿宋" w:hint="eastAsia"/>
          <w:lang w:eastAsia="zh-CN"/>
        </w:rPr>
      </w:pPr>
      <w:bookmarkStart w:id="10" w:name="_Toc11719"/>
      <w:r>
        <w:rPr>
          <w:rFonts w:ascii="仿宋" w:eastAsia="仿宋" w:hAnsi="仿宋" w:cs="仿宋" w:hint="eastAsia"/>
          <w:lang w:eastAsia="zh-CN"/>
        </w:rPr>
        <w:t>(一)、分级设备地矿勘测设备：钻探机项目选址</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该分级设备地矿勘测设备：钻探机项目选址位于XX省XX市XX区XXX街道</w:t>
      </w:r>
    </w:p>
    <w:p>
      <w:pPr>
        <w:pStyle w:val="Heading2"/>
        <w:ind w:firstLine="560" w:firstLineChars="200"/>
        <w:rPr>
          <w:rFonts w:ascii="仿宋" w:eastAsia="仿宋" w:hAnsi="仿宋" w:cs="仿宋" w:hint="eastAsia"/>
          <w:sz w:val="28"/>
          <w:lang w:eastAsia="zh-CN"/>
        </w:rPr>
      </w:pPr>
      <w:bookmarkStart w:id="11" w:name="_Toc7252"/>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分级设备地矿勘测设备：钻探机项目的征地面积将根据分级设备地矿勘测设备：钻探机项目的实际规模和需求进行精确规划。具体面积XXX平方米，旨在确保分级设备地矿勘测设备：钻探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净用地面积是在征地面积基础上去除不可利用面积后的实际可开发用地。具体面积XXX平方米，考虑到环保、交通、安全等多方面因素，以确保分级设备地矿勘测设备：钻探机项目在整体利用效率上达到最优。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分级设备地矿勘测设备：钻探机项目计划建设的建筑总规模具体面积XXX平方米。这一规模的确定综合考虑了分级设备地矿勘测设备：钻探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分级设备地矿勘测设备：钻探机项目用地中被规划为绿地的比例。具体面积XXX平方米，旨在通过合理规划绿地，改善分级设备地矿勘测设备：钻探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容积率是用地上可以建设的建筑总体积与用地面积之比。具体面积XXX，通过合理的容积率规划，确保分级设备地矿勘测设备：钻探机项目建筑规模与周边环境和谐共生。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分级设备地矿勘测设备：钻探机项目选址与当地城市规划相一致，具体面积XXX平方米。通过与城市规划部门深入沟通，确保分级设备地矿勘测设备：钻探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分级设备地矿勘测设备：钻探机项目选址符合当地产业政策，具体面积XXX平方米。这包括分级设备地矿勘测设备：钻探机项目对当地经济的促进作用，以及对相关产业的带动效应，确保分级设备地矿勘测设备：钻探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分级设备地矿勘测设备：钻探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分级设备地矿勘测设备：钻探机项目选址具备必要的公共设施配套，具体面积XXX平方米。这包括交通便利性、教育、医疗等基础设施，以提高居民生活品质，使得分级设备地矿勘测设备：钻探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考虑用地总体要求对当地社会稳定性的影响，具体面积XXX平方米。通过深入了解当地社区反馈，确保分级设备地矿勘测设备：钻探机项目的选址和建设过程对当地社会和谐稳定产生积极作用。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分级设备地矿勘测设备：钻探机项目选址不仅符合法规和规划，还在实际操作中具有可行性。这一全面规划将为分级设备地矿勘测设备：钻探机项目的成功实施提供坚实的基础，确保分级设备地矿勘测设备：钻探机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4238"/>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分级设备地矿勘测设备：钻探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分级设备地矿勘测设备：钻探机项目的设备规划和空间设计中，我们将采取灵活设备布局的措施。设备布局将根据实际需求进行灵活设计，避免不必要的浪费。通过合理规划设备摆放位置，我们将提高设备的利用率，减少设备间距，以确保分级设备地矿勘测设备：钻探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分级设备地矿勘测设备：钻探机项目内部引入共享设施的概念，例如共享会议室、办公区等。通过这种方式，我们可以减少对资源的重复建设，提高资源共享效率，从而减小分级设备地矿勘测设备：钻探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6719"/>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分级设备地矿勘测设备：钻探机项目的总图布置中，我们将不同功能区域进行明确的规划，以最大程度满足分级设备地矿勘测设备：钻探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4918"/>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分级设备地矿勘测设备：钻探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级设备地矿勘测设备：钻探机项目对环境的影响是综合评价的重要因素之一。我们将详细考虑选址周边的自然环境、生态保护区、水源地等情况，确保分级设备地矿勘测设备：钻探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分级设备地矿勘测设备：钻探机项目所在地的相关政策，确保分级设备地矿勘测设备：钻探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考虑到社会稳定性对企业运营的重要性，我们将评估选址地区的社会安全情况、劳工关系、社区反馈等方面，以确保分级设备地矿勘测设备：钻探机项目的建设和运营不会受到社会稳定性的负面影响。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最后，我们将综合考虑用地成本，包括土地购置费用、土地开发成本等。通过对用地成本的详细评估，我们能够做出更为精确的经济效益分析，为分级设备地矿勘测设备：钻探机项目的投资决策提供有力支持。</w:t>
      </w:r>
    </w:p>
    <w:p>
      <w:pPr>
        <w:pStyle w:val="Heading1"/>
        <w:ind w:firstLine="560" w:firstLineChars="200"/>
        <w:rPr>
          <w:rFonts w:ascii="仿宋" w:eastAsia="仿宋" w:hAnsi="仿宋" w:cs="仿宋" w:hint="eastAsia"/>
          <w:sz w:val="28"/>
          <w:lang w:eastAsia="zh-CN"/>
        </w:rPr>
      </w:pPr>
      <w:bookmarkStart w:id="15" w:name="_Toc6832"/>
      <w:r>
        <w:rPr>
          <w:rFonts w:ascii="仿宋" w:eastAsia="仿宋" w:hAnsi="仿宋" w:cs="仿宋" w:hint="eastAsia"/>
          <w:sz w:val="28"/>
          <w:lang w:eastAsia="zh-CN"/>
        </w:rPr>
        <w:t>四、分级设备地矿勘测设备：钻探机项目可持续发展</w:t>
      </w:r>
      <w:bookmarkEnd w:id="15"/>
    </w:p>
    <w:p>
      <w:pPr>
        <w:pStyle w:val="Heading2"/>
        <w:rPr>
          <w:rFonts w:ascii="仿宋" w:eastAsia="仿宋" w:hAnsi="仿宋" w:cs="仿宋" w:hint="eastAsia"/>
          <w:lang w:eastAsia="zh-CN"/>
        </w:rPr>
      </w:pPr>
      <w:bookmarkStart w:id="16" w:name="_Toc3777"/>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分级设备地矿勘测设备：钻探机项目中，分级设备地矿勘测设备：钻探机项目团队着眼于未来，明确了可持续发展的战略方向。制定的具体可持续发展目标包括降低资源使用、采用环保技术、最大化社会效益等。这一步骤不仅有助于分级设备地矿勘测设备：钻探机项目在环保和社会责任方面达到最高标准，也为未来提供了明确的指引，确保分级设备地矿勘测设备：钻探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可持续实践的融入分级设备地矿勘测设备：钻探机项目管理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分级设备地矿勘测设备：钻探机项目管理周期。从分级设备地矿勘测设备：钻探机项目规划开始，分级设备地矿勘测设备：钻探机项目团队就考虑了环境和社会的因素。在执行阶段，分级设备地矿勘测设备：钻探机项目团队积极推动绿色技术的应用，优化资源利用。此外，关注员工的社会责任，通过培训和沟通活动提高员工对可持续发展的认知，使他们能够在日常工作中践行可持续实践。这些举措不仅为分级设备地矿勘测设备：钻探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9680"/>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分级设备地矿勘测设备：钻探机项目的可持续发展理念，我们深信环保与社会责任是分级设备地矿勘测设备：钻探机项目成功的关键支柱。在分级设备地矿勘测设备：钻探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https://d.book118.com/697061005130006024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分级设备地矿勘测设备：钻探机项目规划设计蓝图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分级设备地矿勘测设备：钻探机项目规划设计蓝图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分级设备地矿勘测设备：钻探机项目规划设计蓝图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分级设备地矿勘测设备：钻探机项目规划设计蓝图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分级设备地矿勘测设备：钻探机项目规划设计蓝图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分级设备地矿勘测设备：钻探机项目规划设计蓝图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分级设备地矿勘测设备：钻探机项目规划设计蓝图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分级设备地矿勘测设备：钻探机项目规划设计蓝图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分级设备地矿勘测设备：钻探机项目规划设计蓝图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分级设备地矿勘测设备：钻探机项目规划设计蓝图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分级设备地矿勘测设备：钻探机项目规划设计蓝图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分级设备地矿勘测设备：钻探机项目规划设计蓝图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分级设备地矿勘测设备：钻探机项目规划设计蓝图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分级设备地矿勘测设备：钻探机项目规划设计蓝图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分级设备地矿勘测设备：钻探机项目规划设计蓝图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分级设备地矿勘测设备：钻探机项目规划设计蓝图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分级设备地矿勘测设备：钻探机项目规划设计蓝图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11245D"/>
    <w:rsid w:val="351124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7061005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2023-12-30T22:34:00Z</dcterms:created>
  <dcterms:modified xsi:type="dcterms:W3CDTF">2023-12-30T22:34:19Z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36375D346F61442492BABA515A16BA86_11</vt:lpwstr>
  </property>
  <property fmtid="{D5CDD505-2E9C-101B-9397-08002B2CF9AE}" pid="3" name="KSOProductBuildVer">
    <vt:lpwstr>2052-12.1.0.16120</vt:lpwstr>
  </property>
</Properties>
</file>