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292" o:spid="_x0000_s1025" type="#_x0000_t75" style="width:39pt;height:24pt;margin-top:920pt;margin-left:958pt;mso-height-relative:page;mso-position-horizontal-relative:page;mso-position-vertical-relative:page;mso-width-relative:page;position:absolute;z-index:251658240" coordsize="21600,21600" o:preferrelative="t" filled="f" stroked="f">
            <v:imagedata r:id="rId4" o:title="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b/>
          <w:color w:val="auto"/>
          <w:sz w:val="32"/>
        </w:rPr>
        <w:t>贵州省</w:t>
      </w:r>
      <w:r>
        <w:rPr>
          <w:rFonts w:ascii="Times New Roman" w:eastAsia="Times New Roman" w:hAnsi="Times New Roman" w:cs="Times New Roman" w:hint="default"/>
          <w:b/>
          <w:color w:val="auto"/>
          <w:sz w:val="32"/>
        </w:rPr>
        <w:t>2024</w:t>
      </w:r>
      <w:r>
        <w:rPr>
          <w:rFonts w:ascii="Times New Roman" w:eastAsia="宋体" w:hAnsi="Times New Roman" w:cs="Times New Roman" w:hint="default"/>
          <w:b/>
          <w:color w:val="auto"/>
          <w:sz w:val="32"/>
        </w:rPr>
        <w:t>年高考综合改革适应性测试</w:t>
      </w:r>
    </w:p>
    <w:p>
      <w:pPr>
        <w:spacing w:line="360" w:lineRule="auto"/>
        <w:jc w:val="center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32"/>
        </w:rPr>
        <w:t>化学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24"/>
        </w:rPr>
        <w:t>注意事项：</w:t>
      </w:r>
    </w:p>
    <w:p>
      <w:pPr>
        <w:spacing w:line="360" w:lineRule="auto"/>
        <w:jc w:val="left"/>
        <w:rPr>
          <w:rFonts w:ascii="Times New Roman" w:hAnsi="Times New Roman" w:hint="default"/>
          <w:b w:val="0"/>
          <w:bCs/>
        </w:rPr>
      </w:pPr>
      <w:r>
        <w:rPr>
          <w:rFonts w:ascii="Times New Roman" w:eastAsia="Times New Roman" w:hAnsi="Times New Roman" w:cs="Times New Roman" w:hint="default"/>
          <w:b w:val="0"/>
          <w:bCs/>
          <w:color w:val="auto"/>
          <w:sz w:val="24"/>
        </w:rPr>
        <w:t>1</w:t>
      </w:r>
      <w:r>
        <w:rPr>
          <w:rFonts w:ascii="Times New Roman" w:eastAsia="宋体" w:hAnsi="Times New Roman" w:cs="Times New Roman" w:hint="default"/>
          <w:b w:val="0"/>
          <w:bCs/>
          <w:color w:val="auto"/>
          <w:sz w:val="24"/>
        </w:rPr>
        <w:t>．答卷前，考生务必将自己的姓名、准考证号填写在答题卡上。</w:t>
      </w:r>
    </w:p>
    <w:p>
      <w:pPr>
        <w:spacing w:line="360" w:lineRule="auto"/>
        <w:jc w:val="left"/>
        <w:rPr>
          <w:rFonts w:ascii="Times New Roman" w:hAnsi="Times New Roman" w:hint="default"/>
          <w:b w:val="0"/>
          <w:bCs/>
        </w:rPr>
      </w:pPr>
      <w:r>
        <w:rPr>
          <w:rFonts w:ascii="Times New Roman" w:eastAsia="Times New Roman" w:hAnsi="Times New Roman" w:cs="Times New Roman" w:hint="default"/>
          <w:b w:val="0"/>
          <w:bCs/>
          <w:color w:val="auto"/>
          <w:sz w:val="24"/>
        </w:rPr>
        <w:t>2</w:t>
      </w:r>
      <w:r>
        <w:rPr>
          <w:rFonts w:ascii="Times New Roman" w:eastAsia="宋体" w:hAnsi="Times New Roman" w:cs="Times New Roman" w:hint="default"/>
          <w:b w:val="0"/>
          <w:bCs/>
          <w:color w:val="auto"/>
          <w:sz w:val="24"/>
        </w:rPr>
        <w:t>．回答选择题时，选出每小题答案后，用</w:t>
      </w:r>
      <w:r>
        <w:rPr>
          <w:rFonts w:ascii="Times New Roman" w:eastAsia="Times New Roman" w:hAnsi="Times New Roman" w:cs="Times New Roman" w:hint="default"/>
          <w:b w:val="0"/>
          <w:bCs/>
          <w:color w:val="auto"/>
          <w:sz w:val="24"/>
        </w:rPr>
        <w:t>2B</w:t>
      </w:r>
      <w:r>
        <w:rPr>
          <w:rFonts w:ascii="Times New Roman" w:eastAsia="宋体" w:hAnsi="Times New Roman" w:cs="Times New Roman" w:hint="default"/>
          <w:b w:val="0"/>
          <w:bCs/>
          <w:color w:val="auto"/>
          <w:sz w:val="24"/>
        </w:rPr>
        <w:t>铅笔把答题卡上对应题目的答案标号涂黑。如需改动，用橡皮擦干净后，再选涂其他答案标号。回答非选择题时，将答案写在答题卡上。写在本试卷上无效。</w:t>
      </w:r>
    </w:p>
    <w:p>
      <w:pPr>
        <w:spacing w:line="360" w:lineRule="auto"/>
        <w:jc w:val="left"/>
        <w:rPr>
          <w:rFonts w:ascii="Times New Roman" w:hAnsi="Times New Roman" w:hint="default"/>
          <w:b w:val="0"/>
          <w:bCs/>
        </w:rPr>
      </w:pPr>
      <w:r>
        <w:rPr>
          <w:rFonts w:ascii="Times New Roman" w:eastAsia="Times New Roman" w:hAnsi="Times New Roman" w:cs="Times New Roman" w:hint="default"/>
          <w:b w:val="0"/>
          <w:bCs/>
          <w:color w:val="auto"/>
          <w:sz w:val="24"/>
        </w:rPr>
        <w:t>3</w:t>
      </w:r>
      <w:r>
        <w:rPr>
          <w:rFonts w:ascii="Times New Roman" w:eastAsia="宋体" w:hAnsi="Times New Roman" w:cs="Times New Roman" w:hint="default"/>
          <w:b w:val="0"/>
          <w:bCs/>
          <w:color w:val="auto"/>
          <w:sz w:val="24"/>
        </w:rPr>
        <w:t>．考试结束后，将本试卷和答题卡一并交回。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H 1  C 12  O 16  S 32  Ca 40  Zn 65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14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3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42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分。在每小题给出的四个选项中，只有一项符合题目要求。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  <w:color w:val="auto"/>
        </w:rPr>
        <w:t xml:space="preserve">1. </w:t>
      </w:r>
      <w:r>
        <w:rPr>
          <w:rFonts w:ascii="Times New Roman" w:eastAsia="宋体" w:hAnsi="Times New Roman" w:cs="Times New Roman" w:hint="default"/>
          <w:color w:val="auto"/>
        </w:rPr>
        <w:t>奋进中的贵州取得了举世瞩目的成就，对下列成就涉及的化学知识说法错误的是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auto"/>
        </w:rPr>
      </w:pPr>
      <w:r>
        <w:rPr>
          <w:rFonts w:ascii="Times New Roman" w:hAnsi="Times New Roman" w:cs="Times New Roman" w:hint="default"/>
        </w:rPr>
        <w:t xml:space="preserve">A. </w:t>
      </w:r>
      <w:r>
        <w:rPr>
          <w:rFonts w:ascii="Times New Roman" w:eastAsia="Times New Roman" w:hAnsi="Times New Roman" w:cs="Times New Roman" w:hint="default"/>
          <w:color w:val="auto"/>
        </w:rPr>
        <w:t>“</w:t>
      </w:r>
      <w:r>
        <w:rPr>
          <w:rFonts w:ascii="Times New Roman" w:eastAsia="宋体" w:hAnsi="Times New Roman" w:cs="Times New Roman" w:hint="default"/>
          <w:color w:val="auto"/>
        </w:rPr>
        <w:t>中国天眼</w:t>
      </w:r>
      <w:r>
        <w:rPr>
          <w:rFonts w:ascii="Times New Roman" w:eastAsia="Times New Roman" w:hAnsi="Times New Roman" w:cs="Times New Roman" w:hint="default"/>
          <w:color w:val="auto"/>
        </w:rPr>
        <w:t>”</w:t>
      </w:r>
      <w:r>
        <w:rPr>
          <w:rFonts w:ascii="Times New Roman" w:eastAsia="宋体" w:hAnsi="Times New Roman" w:cs="Times New Roman" w:hint="default"/>
          <w:color w:val="auto"/>
        </w:rPr>
        <w:t>所使用的钢铁结构圈梁属于金属合金材料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auto"/>
        </w:rPr>
      </w:pPr>
      <w:r>
        <w:rPr>
          <w:rFonts w:ascii="Times New Roman" w:hAnsi="Times New Roman" w:cs="Times New Roman" w:hint="default"/>
        </w:rPr>
        <w:t xml:space="preserve">B. </w:t>
      </w:r>
      <w:r>
        <w:rPr>
          <w:rFonts w:ascii="Times New Roman" w:eastAsia="Times New Roman" w:hAnsi="Times New Roman" w:cs="Times New Roman" w:hint="default"/>
          <w:color w:val="auto"/>
        </w:rPr>
        <w:t>“</w:t>
      </w:r>
      <w:r>
        <w:rPr>
          <w:rFonts w:ascii="Times New Roman" w:eastAsia="宋体" w:hAnsi="Times New Roman" w:cs="Times New Roman" w:hint="default"/>
          <w:color w:val="auto"/>
        </w:rPr>
        <w:t>大数据中心</w:t>
      </w:r>
      <w:r>
        <w:rPr>
          <w:rFonts w:ascii="Times New Roman" w:eastAsia="Times New Roman" w:hAnsi="Times New Roman" w:cs="Times New Roman" w:hint="default"/>
          <w:color w:val="auto"/>
        </w:rPr>
        <w:t>”</w:t>
      </w:r>
      <w:r>
        <w:rPr>
          <w:rFonts w:ascii="Times New Roman" w:eastAsia="宋体" w:hAnsi="Times New Roman" w:cs="Times New Roman" w:hint="default"/>
          <w:color w:val="auto"/>
        </w:rPr>
        <w:t>的电子设备芯片使用的材料是二氧化硅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auto"/>
        </w:rPr>
      </w:pPr>
      <w:r>
        <w:rPr>
          <w:rFonts w:ascii="Times New Roman" w:hAnsi="Times New Roman" w:cs="Times New Roman" w:hint="default"/>
        </w:rPr>
        <w:t xml:space="preserve">C. </w:t>
      </w:r>
      <w:r>
        <w:rPr>
          <w:rFonts w:ascii="Times New Roman" w:eastAsia="Times New Roman" w:hAnsi="Times New Roman" w:cs="Times New Roman" w:hint="default"/>
          <w:color w:val="auto"/>
        </w:rPr>
        <w:t>“</w:t>
      </w:r>
      <w:r>
        <w:rPr>
          <w:rFonts w:ascii="Times New Roman" w:eastAsia="宋体" w:hAnsi="Times New Roman" w:cs="Times New Roman" w:hint="default"/>
          <w:color w:val="auto"/>
        </w:rPr>
        <w:t>中国桥梁看贵州</w:t>
      </w:r>
      <w:r>
        <w:rPr>
          <w:rFonts w:ascii="Times New Roman" w:eastAsia="Times New Roman" w:hAnsi="Times New Roman" w:cs="Times New Roman" w:hint="default"/>
          <w:color w:val="auto"/>
        </w:rPr>
        <w:t>”</w:t>
      </w:r>
      <w:r>
        <w:rPr>
          <w:rFonts w:ascii="Times New Roman" w:eastAsia="宋体" w:hAnsi="Times New Roman" w:cs="Times New Roman" w:hint="default"/>
          <w:color w:val="auto"/>
        </w:rPr>
        <w:t>，建造桥梁的水泥属于硅酸盐材料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</w:rPr>
        <w:t xml:space="preserve">D. </w:t>
      </w:r>
      <w:r>
        <w:rPr>
          <w:rFonts w:ascii="Times New Roman" w:eastAsia="Times New Roman" w:hAnsi="Times New Roman" w:cs="Times New Roman" w:hint="default"/>
          <w:color w:val="auto"/>
        </w:rPr>
        <w:t>“</w:t>
      </w:r>
      <w:r>
        <w:rPr>
          <w:rFonts w:ascii="Times New Roman" w:eastAsia="宋体" w:hAnsi="Times New Roman" w:cs="Times New Roman" w:hint="default"/>
          <w:color w:val="auto"/>
        </w:rPr>
        <w:t>县县通高速</w:t>
      </w:r>
      <w:r>
        <w:rPr>
          <w:rFonts w:ascii="Times New Roman" w:eastAsia="Times New Roman" w:hAnsi="Times New Roman" w:cs="Times New Roman" w:hint="default"/>
          <w:color w:val="auto"/>
        </w:rPr>
        <w:t>”</w:t>
      </w:r>
      <w:r>
        <w:rPr>
          <w:rFonts w:ascii="Times New Roman" w:eastAsia="宋体" w:hAnsi="Times New Roman" w:cs="Times New Roman" w:hint="default"/>
          <w:color w:val="auto"/>
        </w:rPr>
        <w:t>，高速路面使用的改性沥青是有机材料</w: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【答案】</w:t>
      </w:r>
      <w:r>
        <w:rPr>
          <w:rFonts w:ascii="Times New Roman" w:hAnsi="Times New Roman" w:cs="Times New Roman" w:hint="default"/>
          <w:color w:val="000000"/>
        </w:rPr>
        <w:t>B</w: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【详解】</w:t>
      </w:r>
      <w:r>
        <w:rPr>
          <w:rFonts w:ascii="Times New Roman" w:eastAsia="Times New Roman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</w:rPr>
        <w:t>．纯金属和合金属于金属材料，钢铁结构圈梁属于金属合金材料，</w:t>
      </w:r>
      <w:r>
        <w:rPr>
          <w:rFonts w:ascii="Times New Roman" w:eastAsia="Times New Roman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</w:rPr>
        <w:t>正确；</w:t>
      </w:r>
      <w:r>
        <w:rPr>
          <w:rFonts w:ascii="Times New Roman" w:eastAsia="Times New Roman" w:hAnsi="Times New Roman" w:cs="Times New Roman" w:hint="default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．芯片使用的材料是单质硅，</w:t>
      </w: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．水泥属于硅酸盐材料，为无机非金属材料，</w:t>
      </w: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正确；</w:t>
      </w:r>
      <w:r>
        <w:rPr>
          <w:rFonts w:ascii="Times New Roman" w:eastAsia="Times New Roman" w:hAnsi="Times New Roman" w:cs="Times New Roman" w:hint="default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．改性沥青为石油炼制产品，是有机材料，</w:t>
      </w: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故选</w:t>
      </w: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2. </w:t>
      </w:r>
      <w:r>
        <w:rPr>
          <w:rFonts w:ascii="Times New Roman" w:hAnsi="Times New Roman" w:cs="Times New Roman" w:hint="default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2.9pt;height:17.9pt" o:oleicon="f" o:ole="" coordsize="21600,21600" o:preferrelative="t" filled="f" stroked="f">
            <v:stroke joinstyle="miter"/>
            <v:imagedata r:id="rId5" o:title="eqIdc002694896ea776f61e1f3e83c46ebcc"/>
            <o:lock v:ext="edit" aspectratio="t"/>
            <w10:anchorlock/>
          </v:shape>
          <o:OLEObject Type="Embed" ProgID="Equation.DSMT4" ShapeID="_x0000_i1026" DrawAspect="Content" ObjectID="_1468075725" r:id="rId6"/>
        </w:object>
      </w:r>
      <w:r>
        <w:rPr>
          <w:rFonts w:ascii="Times New Roman" w:eastAsia="宋体" w:hAnsi="Times New Roman" w:cs="Times New Roman" w:hint="default"/>
          <w:color w:val="000000"/>
        </w:rPr>
        <w:t>可用作白色颜料和阻燃剂，在实验室中可利用</w:t>
      </w:r>
      <w:r>
        <w:rPr>
          <w:rFonts w:ascii="Times New Roman" w:hAnsi="Times New Roman" w:cs="Times New Roman" w:hint="default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1pt;height:18.4pt" o:oleicon="f" o:ole="" coordsize="21600,21600" o:preferrelative="t" filled="f" stroked="f">
            <v:stroke joinstyle="miter"/>
            <v:imagedata r:id="rId7" o:title="eqIdf9e92e2b12669b1b368cb6950633ee7f"/>
            <o:lock v:ext="edit" aspectratio="t"/>
            <w10:anchorlock/>
          </v:shape>
          <o:OLEObject Type="Embed" ProgID="Equation.DSMT4" ShapeID="_x0000_i1027" DrawAspect="Content" ObjectID="_1468075726" r:id="rId8"/>
        </w:object>
      </w:r>
      <w:r>
        <w:rPr>
          <w:rFonts w:ascii="Times New Roman" w:eastAsia="宋体" w:hAnsi="Times New Roman" w:cs="Times New Roman" w:hint="default"/>
          <w:color w:val="000000"/>
        </w:rPr>
        <w:t>的水解反应制取，总反应可表示为</w:t>
      </w:r>
      <w:r>
        <w:rPr>
          <w:rFonts w:ascii="Times New Roman" w:hAnsi="Times New Roman" w:cs="Times New Roman" w:hint="default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74.1pt;height:22.8pt" o:oleicon="f" o:ole="" coordsize="21600,21600" o:preferrelative="t" filled="f" stroked="f">
            <v:stroke joinstyle="miter"/>
            <v:imagedata r:id="rId9" o:title="eqIde399ae8eb4a88faef68baf52ba0a140d"/>
            <o:lock v:ext="edit" aspectratio="t"/>
            <w10:anchorlock/>
          </v:shape>
          <o:OLEObject Type="Embed" ProgID="Equation.DSMT4" ShapeID="_x0000_i1028" DrawAspect="Content" ObjectID="_1468075727" r:id="rId10"/>
        </w:object>
      </w:r>
      <w:r>
        <w:rPr>
          <w:rFonts w:ascii="Times New Roman" w:eastAsia="宋体" w:hAnsi="Times New Roman" w:cs="Times New Roman" w:hint="default"/>
          <w:color w:val="000000"/>
        </w:rPr>
        <w:t>。下列化学用语表示正确的是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417" w:bottom="1440" w:left="1417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hAnsi="Times New Roman" w:cs="Times New Roman" w:hint="default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4pt;height:14.25pt" o:oleicon="f" o:ole="" coordsize="21600,21600" o:preferrelative="t" filled="f" stroked="f">
            <v:stroke joinstyle="miter"/>
            <v:imagedata r:id="rId17" o:title="eqId387d2029bc8e5f0ceb454be937a07e3f"/>
            <o:lock v:ext="edit" aspectratio="t"/>
            <w10:anchorlock/>
          </v:shape>
          <o:OLEObject Type="Embed" ProgID="Equation.DSMT4" ShapeID="_x0000_i1029" DrawAspect="Content" ObjectID="_1468075728" r:id="rId18"/>
        </w:object>
      </w:r>
      <w:r>
        <w:rPr>
          <w:rFonts w:ascii="Times New Roman" w:eastAsia="宋体" w:hAnsi="Times New Roman" w:cs="Times New Roman" w:hint="default"/>
          <w:color w:val="000000"/>
        </w:rPr>
        <w:t>的电子式：</w:t>
      </w:r>
      <w:r>
        <w:rPr>
          <w:rFonts w:ascii="Times New Roman" w:hAnsi="Times New Roman" w:cs="Times New Roman" w:hint="default"/>
          <w:color w:val="000000"/>
        </w:rPr>
        <w:pict>
          <v:shape id="_x0000_i1030" type="#_x0000_t75" alt="学科网(www.zxxk.com)--教育资源门户，提供试卷、教案、课件、论文、素材以及各类教学资源下载，还有大量而丰富的教学相关资讯！" style="width:42pt;height:15pt" coordsize="21600,21600" o:preferrelative="t" filled="f" stroked="f">
            <v:imagedata r:id="rId1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宋体" w:hAnsi="Times New Roman" w:cs="Times New Roman" w:hint="default"/>
          <w:color w:val="000000"/>
        </w:rPr>
        <w:t>基态</w:t>
      </w:r>
      <w:r>
        <w:rPr>
          <w:rFonts w:ascii="Times New Roman" w:hAnsi="Times New Roman" w:cs="Times New Roman" w:hint="default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2pt;height:13.95pt" o:oleicon="f" o:ole="" coordsize="21600,21600" o:preferrelative="t" filled="f" stroked="f">
            <v:stroke joinstyle="miter"/>
            <v:imagedata r:id="rId20" o:title="eqId186354626d5a1d13b88dfb4df916947b"/>
            <o:lock v:ext="edit" aspectratio="t"/>
            <w10:anchorlock/>
          </v:shape>
          <o:OLEObject Type="Embed" ProgID="Equation.DSMT4" ShapeID="_x0000_i1031" DrawAspect="Content" ObjectID="_1468075729" r:id="rId21"/>
        </w:object>
      </w:r>
      <w:r>
        <w:rPr>
          <w:rFonts w:ascii="Times New Roman" w:eastAsia="宋体" w:hAnsi="Times New Roman" w:cs="Times New Roman" w:hint="default"/>
          <w:color w:val="000000"/>
        </w:rPr>
        <w:t>原子价层电子排布图：</w:t>
      </w:r>
      <w:r>
        <w:rPr>
          <w:rFonts w:ascii="Times New Roman" w:hAnsi="Times New Roman" w:cs="Times New Roman" w:hint="default"/>
          <w:color w:val="000000"/>
        </w:rPr>
        <w:pict>
          <v:shape id="_x0000_i1032" type="#_x0000_t75" alt="学科网(www.zxxk.com)--教育资源门户，提供试卷、教案、课件、论文、素材以及各类教学资源下载，还有大量而丰富的教学相关资讯！" style="width:105pt;height:37.5pt" coordsize="21600,21600" o:preferrelative="t" filled="f" stroked="f">
            <v:imagedata r:id="rId22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hAnsi="Times New Roman" w:cs="Times New Roman" w:hint="default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7.05pt;height:19.15pt" o:oleicon="f" o:ole="" coordsize="21600,21600" o:preferrelative="t" filled="f" stroked="f">
            <v:stroke joinstyle="miter"/>
            <v:imagedata r:id="rId23" o:title="eqId37446fba7016f8ca1d110fb7a10efdcd"/>
            <o:lock v:ext="edit" aspectratio="t"/>
            <w10:anchorlock/>
          </v:shape>
          <o:OLEObject Type="Embed" ProgID="Equation.DSMT4" ShapeID="_x0000_i1033" DrawAspect="Content" ObjectID="_1468075730" r:id="rId24"/>
        </w:object>
      </w:r>
      <w:r>
        <w:rPr>
          <w:rFonts w:ascii="Times New Roman" w:eastAsia="宋体" w:hAnsi="Times New Roman" w:cs="Times New Roman" w:hint="default"/>
          <w:color w:val="000000"/>
        </w:rPr>
        <w:t>和</w:t>
      </w:r>
      <w:r>
        <w:rPr>
          <w:rFonts w:ascii="Times New Roman" w:hAnsi="Times New Roman" w:cs="Times New Roman" w:hint="default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27.05pt;height:19.15pt" o:oleicon="f" o:ole="" coordsize="21600,21600" o:preferrelative="t" filled="f" stroked="f">
            <v:stroke joinstyle="miter"/>
            <v:imagedata r:id="rId25" o:title="eqId2be02151a834952b30a3a65c2e79710d"/>
            <o:lock v:ext="edit" aspectratio="t"/>
            <w10:anchorlock/>
          </v:shape>
          <o:OLEObject Type="Embed" ProgID="Equation.DSMT4" ShapeID="_x0000_i1034" DrawAspect="Content" ObjectID="_1468075731" r:id="rId26"/>
        </w:object>
      </w:r>
      <w:r>
        <w:rPr>
          <w:rFonts w:ascii="Times New Roman" w:eastAsia="宋体" w:hAnsi="Times New Roman" w:cs="Times New Roman" w:hint="default"/>
          <w:color w:val="000000"/>
        </w:rPr>
        <w:t>互为同位素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hAnsi="Times New Roman" w:cs="Times New Roman" w:hint="default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28.3pt;height:21.6pt" o:oleicon="f" o:ole="" coordsize="21600,21600" o:preferrelative="t" filled="f" stroked="f">
            <v:stroke joinstyle="miter"/>
            <v:imagedata r:id="rId27" o:title="eqId98183b7becdd0efb6fe8f57cdcbce983"/>
            <o:lock v:ext="edit" aspectratio="t"/>
            <w10:anchorlock/>
          </v:shape>
          <o:OLEObject Type="Embed" ProgID="Equation.DSMT4" ShapeID="_x0000_i1035" DrawAspect="Content" ObjectID="_1468075732" r:id="rId28"/>
        </w:object>
      </w:r>
      <w:r>
        <w:rPr>
          <w:rFonts w:ascii="Times New Roman" w:eastAsia="宋体" w:hAnsi="Times New Roman" w:cs="Times New Roman" w:hint="default"/>
          <w:color w:val="000000"/>
        </w:rPr>
        <w:t>的</w:t>
      </w:r>
      <w:r>
        <w:rPr>
          <w:rFonts w:ascii="Times New Roman" w:eastAsia="Times New Roman" w:hAnsi="Times New Roman" w:cs="Times New Roman" w:hint="default"/>
          <w:color w:val="000000"/>
        </w:rPr>
        <w:t>VSEPR</w:t>
      </w:r>
      <w:r>
        <w:rPr>
          <w:rFonts w:ascii="Times New Roman" w:eastAsia="宋体" w:hAnsi="Times New Roman" w:cs="Times New Roman" w:hint="default"/>
          <w:color w:val="000000"/>
        </w:rPr>
        <w:t>模型：</w:t>
      </w:r>
      <w:r>
        <w:rPr>
          <w:rFonts w:ascii="Times New Roman" w:hAnsi="Times New Roman" w:cs="Times New Roman" w:hint="default"/>
          <w:color w:val="000000"/>
        </w:rPr>
        <w:pict>
          <v:shape id="_x0000_i1036" type="#_x0000_t75" alt="学科网(www.zxxk.com)--教育资源门户，提供试卷、教案、课件、论文、素材以及各类教学资源下载，还有大量而丰富的教学相关资讯！" style="width:58.5pt;height:26.25pt" coordsize="21600,21600" o:preferrelative="t" filled="f" stroked="f">
            <v:imagedata r:id="rId29" o:title=""/>
            <o:lock v:ext="edit" aspectratio="t"/>
            <w10:anchorlock/>
          </v:shape>
        </w:pic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【答案】</w:t>
      </w:r>
      <w:r>
        <w:rPr>
          <w:rFonts w:ascii="Times New Roman" w:hAnsi="Times New Roman" w:cs="Times New Roman" w:hint="default"/>
          <w:color w:val="000000"/>
        </w:rPr>
        <w:t>C</w: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【详解】</w:t>
      </w:r>
      <w:r>
        <w:rPr>
          <w:rFonts w:ascii="Times New Roman" w:eastAsia="Times New Roman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</w:rPr>
        <w:t>．</w:t>
      </w:r>
      <w:r>
        <w:rPr>
          <w:rFonts w:ascii="Times New Roman" w:hAnsi="Times New Roman" w:cs="Times New Roman" w:hint="default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24pt;height:14.25pt" o:oleicon="f" o:ole="" coordsize="21600,21600" o:preferrelative="t" filled="f" stroked="f">
            <v:stroke joinstyle="miter"/>
            <v:imagedata r:id="rId17" o:title="eqId387d2029bc8e5f0ceb454be937a07e3f"/>
            <o:lock v:ext="edit" aspectratio="t"/>
            <w10:anchorlock/>
          </v:shape>
          <o:OLEObject Type="Embed" ProgID="Equation.DSMT4" ShapeID="_x0000_i1037" DrawAspect="Content" ObjectID="_1468075733" r:id="rId30"/>
        </w:object>
      </w:r>
      <w:r>
        <w:rPr>
          <w:rFonts w:ascii="Times New Roman" w:eastAsia="宋体" w:hAnsi="Times New Roman" w:cs="Times New Roman" w:hint="default"/>
          <w:color w:val="000000"/>
        </w:rPr>
        <w:t>的电子式：</w:t>
      </w:r>
      <w:r>
        <w:rPr>
          <w:rFonts w:ascii="Times New Roman" w:hAnsi="Times New Roman" w:cs="Times New Roman" w:hint="default"/>
          <w:color w:val="000000"/>
        </w:rPr>
        <w:pict>
          <v:shape id="_x0000_i1038" type="#_x0000_t75" alt="学科网(www.zxxk.com)--教育资源门户，提供试卷、教案、课件、论文、素材以及各类教学资源下载，还有大量而丰富的教学相关资讯！" style="width:40.5pt;height:26.25pt" coordsize="21600,21600" o:preferrelative="t" filled="f" stroked="f">
            <v:imagedata r:id="rId31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</w:rPr>
        <w:t>，</w:t>
      </w:r>
      <w:r>
        <w:rPr>
          <w:rFonts w:ascii="Times New Roman" w:eastAsia="Times New Roman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．基态</w:t>
      </w:r>
      <w:r>
        <w:rPr>
          <w:rFonts w:ascii="Times New Roman" w:eastAsia="Times New Roman" w:hAnsi="Times New Roman" w:cs="Times New Roman" w:hint="default"/>
          <w:color w:val="000000"/>
        </w:rPr>
        <w:t>O</w:t>
      </w:r>
      <w:r>
        <w:rPr>
          <w:rFonts w:ascii="Times New Roman" w:eastAsia="宋体" w:hAnsi="Times New Roman" w:cs="Times New Roman" w:hint="default"/>
          <w:color w:val="000000"/>
        </w:rPr>
        <w:t>原子价层电子排布图：</w:t>
      </w:r>
      <w:r>
        <w:rPr>
          <w:rFonts w:ascii="Times New Roman" w:hAnsi="Times New Roman" w:cs="Times New Roman" w:hint="default"/>
          <w:color w:val="000000"/>
        </w:rPr>
        <w:pict>
          <v:shape id="_x0000_i1039" type="#_x0000_t75" alt="学科网(www.zxxk.com)--教育资源门户，提供试卷、教案、课件、论文、素材以及各类教学资源下载，还有大量而丰富的教学相关资讯！" style="width:105.75pt;height:37.5pt" coordsize="21600,21600" o:preferrelative="t" filled="f" stroked="f">
            <v:imagedata r:id="rId32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</w:rPr>
        <w:t>，</w:t>
      </w: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．</w:t>
      </w:r>
      <w:r>
        <w:rPr>
          <w:rFonts w:ascii="Times New Roman" w:hAnsi="Times New Roman" w:cs="Times New Roman" w:hint="default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27.05pt;height:19.15pt" o:oleicon="f" o:ole="" coordsize="21600,21600" o:preferrelative="t" filled="f" stroked="f">
            <v:stroke joinstyle="miter"/>
            <v:imagedata r:id="rId23" o:title="eqId37446fba7016f8ca1d110fb7a10efdcd"/>
            <o:lock v:ext="edit" aspectratio="t"/>
            <w10:anchorlock/>
          </v:shape>
          <o:OLEObject Type="Embed" ProgID="Equation.DSMT4" ShapeID="_x0000_i1040" DrawAspect="Content" ObjectID="_1468075734" r:id="rId33"/>
        </w:object>
      </w:r>
      <w:r>
        <w:rPr>
          <w:rFonts w:ascii="Times New Roman" w:eastAsia="宋体" w:hAnsi="Times New Roman" w:cs="Times New Roman" w:hint="default"/>
          <w:color w:val="000000"/>
        </w:rPr>
        <w:t>和</w:t>
      </w:r>
      <w:r>
        <w:rPr>
          <w:rFonts w:ascii="Times New Roman" w:hAnsi="Times New Roman" w:cs="Times New Roman" w:hint="default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7.05pt;height:19.15pt" o:oleicon="f" o:ole="" coordsize="21600,21600" o:preferrelative="t" filled="f" stroked="f">
            <v:stroke joinstyle="miter"/>
            <v:imagedata r:id="rId25" o:title="eqId2be02151a834952b30a3a65c2e79710d"/>
            <o:lock v:ext="edit" aspectratio="t"/>
            <w10:anchorlock/>
          </v:shape>
          <o:OLEObject Type="Embed" ProgID="Equation.DSMT4" ShapeID="_x0000_i1041" DrawAspect="Content" ObjectID="_1468075735" r:id="rId34"/>
        </w:object>
      </w:r>
      <w:r>
        <w:rPr>
          <w:rFonts w:ascii="Times New Roman" w:eastAsia="宋体" w:hAnsi="Times New Roman" w:cs="Times New Roman" w:hint="default"/>
          <w:color w:val="000000"/>
        </w:rPr>
        <w:t>为质子数相同，中子数不同，所以互为同位素，</w:t>
      </w: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．水分子的</w:t>
      </w:r>
      <w:r>
        <w:rPr>
          <w:rFonts w:ascii="Times New Roman" w:eastAsia="Times New Roman" w:hAnsi="Times New Roman" w:cs="Times New Roman" w:hint="default"/>
          <w:color w:val="000000"/>
        </w:rPr>
        <w:t>VSEPR</w:t>
      </w:r>
      <w:r>
        <w:rPr>
          <w:rFonts w:ascii="Times New Roman" w:eastAsia="宋体" w:hAnsi="Times New Roman" w:cs="Times New Roman" w:hint="default"/>
          <w:color w:val="000000"/>
        </w:rPr>
        <w:t>模型为</w:t>
      </w:r>
      <w:r>
        <w:rPr>
          <w:rFonts w:ascii="Times New Roman" w:hAnsi="Times New Roman" w:cs="Times New Roman" w:hint="default"/>
          <w:color w:val="000000"/>
        </w:rPr>
        <w:pict>
          <v:shape id="_x0000_i1042" type="#_x0000_t75" alt="学科网(www.zxxk.com)--教育资源门户，提供试卷、教案、课件、论文、素材以及各类教学资源下载，还有大量而丰富的教学相关资讯！" style="width:61.5pt;height:62.25pt" coordsize="21600,21600" o:preferrelative="t" filled="f" stroked="f">
            <v:imagedata r:id="rId35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</w:rPr>
        <w:t>，</w:t>
      </w: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故选</w:t>
      </w: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3. </w:t>
      </w:r>
      <w:r>
        <w:rPr>
          <w:rFonts w:ascii="Times New Roman" w:hAnsi="Times New Roman" w:cs="Times New Roman" w:hint="default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19pt;height:18pt" o:oleicon="f" o:ole="" coordsize="21600,21600" o:preferrelative="t" filled="f" stroked="f">
            <v:stroke joinstyle="miter"/>
            <v:imagedata r:id="rId36" o:title="eqId0bbbfc69cfd78a89c450bdb65076e431"/>
            <o:lock v:ext="edit" aspectratio="t"/>
            <w10:anchorlock/>
          </v:shape>
          <o:OLEObject Type="Embed" ProgID="Equation.DSMT4" ShapeID="_x0000_i1043" DrawAspect="Content" ObjectID="_1468075736" r:id="rId37"/>
        </w:object>
      </w:r>
      <w:r>
        <w:rPr>
          <w:rFonts w:ascii="Times New Roman" w:eastAsia="宋体" w:hAnsi="Times New Roman" w:cs="Times New Roman" w:hint="default"/>
          <w:color w:val="000000"/>
        </w:rPr>
        <w:t>为阿伏加德罗常数的值。下列说法正确的是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宋体" w:hAnsi="Times New Roman" w:cs="Times New Roman" w:hint="default"/>
          <w:color w:val="000000"/>
        </w:rPr>
        <w:t>标准状况下，</w:t>
      </w:r>
      <w:r>
        <w:rPr>
          <w:rFonts w:ascii="Times New Roman" w:hAnsi="Times New Roman" w:cs="Times New Roman" w:hint="default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51.95pt;height:19.15pt" o:oleicon="f" o:ole="" coordsize="21600,21600" o:preferrelative="t" filled="f" stroked="f">
            <v:stroke joinstyle="miter"/>
            <v:imagedata r:id="rId38" o:title="eqId0df8b8400fffff6f0537e9951552a417"/>
            <o:lock v:ext="edit" aspectratio="t"/>
            <w10:anchorlock/>
          </v:shape>
          <o:OLEObject Type="Embed" ProgID="Equation.DSMT4" ShapeID="_x0000_i1044" DrawAspect="Content" ObjectID="_1468075737" r:id="rId39"/>
        </w:object>
      </w:r>
      <w:r>
        <w:rPr>
          <w:rFonts w:ascii="Times New Roman" w:eastAsia="宋体" w:hAnsi="Times New Roman" w:cs="Times New Roman" w:hint="default"/>
          <w:color w:val="000000"/>
        </w:rPr>
        <w:t>含有的中子数为</w:t>
      </w:r>
      <w:r>
        <w:rPr>
          <w:rFonts w:ascii="Times New Roman" w:hAnsi="Times New Roman" w:cs="Times New Roman" w:hint="default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39.65pt;height:18.25pt" o:oleicon="f" o:ole="" coordsize="21600,21600" o:preferrelative="t" filled="f" stroked="f">
            <v:stroke joinstyle="miter"/>
            <v:imagedata r:id="rId40" o:title="eqId0a17b24ea1f4d13ef6835fd19e2429e9"/>
            <o:lock v:ext="edit" aspectratio="t"/>
            <w10:anchorlock/>
          </v:shape>
          <o:OLEObject Type="Embed" ProgID="Equation.DSMT4" ShapeID="_x0000_i1045" DrawAspect="Content" ObjectID="_1468075738" r:id="rId41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宋体" w:hAnsi="Times New Roman" w:cs="Times New Roman" w:hint="default"/>
          <w:color w:val="000000"/>
        </w:rPr>
        <w:t>常温下，</w:t>
      </w:r>
      <w:r>
        <w:rPr>
          <w:rFonts w:ascii="Times New Roman" w:hAnsi="Times New Roman" w:cs="Times New Roman" w:hint="default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46.05pt;height:18.25pt" o:oleicon="f" o:ole="" coordsize="21600,21600" o:preferrelative="t" filled="f" stroked="f">
            <v:stroke joinstyle="miter"/>
            <v:imagedata r:id="rId42" o:title="eqIdde677cde50afc021e683194685cf4a71"/>
            <o:lock v:ext="edit" aspectratio="t"/>
            <w10:anchorlock/>
          </v:shape>
          <o:OLEObject Type="Embed" ProgID="Equation.DSMT4" ShapeID="_x0000_i1046" DrawAspect="Content" ObjectID="_1468075739" r:id="rId43"/>
        </w:object>
      </w:r>
      <w:r>
        <w:rPr>
          <w:rFonts w:ascii="Times New Roman" w:eastAsia="宋体" w:hAnsi="Times New Roman" w:cs="Times New Roman" w:hint="default"/>
          <w:color w:val="000000"/>
        </w:rPr>
        <w:t>中含有的孤电子对数为</w:t>
      </w:r>
      <w:r>
        <w:rPr>
          <w:rFonts w:ascii="Times New Roman" w:hAnsi="Times New Roman" w:cs="Times New Roman" w:hint="default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40.5pt;height:18pt" o:oleicon="f" o:ole="" coordsize="21600,21600" o:preferrelative="t" filled="f" stroked="f">
            <v:stroke joinstyle="miter"/>
            <v:imagedata r:id="rId44" o:title="eqIdecb09b1ae2853d9ee7ef495f2d7a311f"/>
            <o:lock v:ext="edit" aspectratio="t"/>
            <w10:anchorlock/>
          </v:shape>
          <o:OLEObject Type="Embed" ProgID="Equation.DSMT4" ShapeID="_x0000_i1047" DrawAspect="Content" ObjectID="_1468075740" r:id="rId4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hAnsi="Times New Roman" w:cs="Times New Roman" w:hint="default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117.1pt;height:19.15pt" o:oleicon="f" o:ole="" coordsize="21600,21600" o:preferrelative="t" filled="f" stroked="f">
            <v:stroke joinstyle="miter"/>
            <v:imagedata r:id="rId46" o:title="eqIdbe41aa65f81fbd89d29bbd06176eee9e"/>
            <o:lock v:ext="edit" aspectratio="t"/>
            <w10:anchorlock/>
          </v:shape>
          <o:OLEObject Type="Embed" ProgID="Equation.DSMT4" ShapeID="_x0000_i1048" DrawAspect="Content" ObjectID="_1468075741" r:id="rId47"/>
        </w:object>
      </w:r>
      <w:r>
        <w:rPr>
          <w:rFonts w:ascii="Times New Roman" w:eastAsia="宋体" w:hAnsi="Times New Roman" w:cs="Times New Roman" w:hint="default"/>
          <w:color w:val="000000"/>
        </w:rPr>
        <w:t>溶液中含有的</w:t>
      </w:r>
      <w:r>
        <w:rPr>
          <w:rFonts w:ascii="Times New Roman" w:hAnsi="Times New Roman" w:cs="Times New Roman" w:hint="default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27pt;height:15.75pt" o:oleicon="f" o:ole="" coordsize="21600,21600" o:preferrelative="t" filled="f" stroked="f">
            <v:stroke joinstyle="miter"/>
            <v:imagedata r:id="rId48" o:title="eqIdab52c58d108a8e68c57129f2bb03dd01"/>
            <o:lock v:ext="edit" aspectratio="t"/>
            <w10:anchorlock/>
          </v:shape>
          <o:OLEObject Type="Embed" ProgID="Equation.DSMT4" ShapeID="_x0000_i1049" DrawAspect="Content" ObjectID="_1468075742" r:id="rId49"/>
        </w:object>
      </w:r>
      <w:r>
        <w:rPr>
          <w:rFonts w:ascii="Times New Roman" w:eastAsia="宋体" w:hAnsi="Times New Roman" w:cs="Times New Roman" w:hint="default"/>
          <w:color w:val="000000"/>
        </w:rPr>
        <w:t>数为</w:t>
      </w:r>
      <w:r>
        <w:rPr>
          <w:rFonts w:ascii="Times New Roman" w:hAnsi="Times New Roman" w:cs="Times New Roman" w:hint="default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33pt;height:18pt" o:oleicon="f" o:ole="" coordsize="21600,21600" o:preferrelative="t" filled="f" stroked="f">
            <v:stroke joinstyle="miter"/>
            <v:imagedata r:id="rId50" o:title="eqId5aa7d1421a851e6e7a1c19d03d7ab69c"/>
            <o:lock v:ext="edit" aspectratio="t"/>
            <w10:anchorlock/>
          </v:shape>
          <o:OLEObject Type="Embed" ProgID="Equation.DSMT4" ShapeID="_x0000_i1050" DrawAspect="Content" ObjectID="_1468075743" r:id="rId51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hAnsi="Times New Roman" w:cs="Times New Roman" w:hint="default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57pt;height:17.9pt" o:oleicon="f" o:ole="" coordsize="21600,21600" o:preferrelative="t" filled="f" stroked="f">
            <v:stroke joinstyle="miter"/>
            <v:imagedata r:id="rId52" o:title="eqIdce14ffcb6914c637f4d57d7e2ebd51e5"/>
            <o:lock v:ext="edit" aspectratio="t"/>
            <w10:anchorlock/>
          </v:shape>
          <o:OLEObject Type="Embed" ProgID="Equation.DSMT4" ShapeID="_x0000_i1051" DrawAspect="Content" ObjectID="_1468075744" r:id="rId53"/>
        </w:object>
      </w:r>
      <w:r>
        <w:rPr>
          <w:rFonts w:ascii="Times New Roman" w:eastAsia="宋体" w:hAnsi="Times New Roman" w:cs="Times New Roman" w:hint="default"/>
          <w:color w:val="000000"/>
        </w:rPr>
        <w:t>和足量</w:t>
      </w:r>
      <w:r>
        <w:rPr>
          <w:rFonts w:ascii="Times New Roman" w:hAnsi="Times New Roman" w:cs="Times New Roman" w:hint="default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5.75pt;height:18pt" o:oleicon="f" o:ole="" coordsize="21600,21600" o:preferrelative="t" filled="f" stroked="f">
            <v:stroke joinstyle="miter"/>
            <v:imagedata r:id="rId54" o:title="eqId1e762a80c1216318892c2155bef79681"/>
            <o:lock v:ext="edit" aspectratio="t"/>
            <w10:anchorlock/>
          </v:shape>
          <o:OLEObject Type="Embed" ProgID="Equation.DSMT4" ShapeID="_x0000_i1052" DrawAspect="Content" ObjectID="_1468075745" r:id="rId55"/>
        </w:object>
      </w:r>
      <w:r>
        <w:rPr>
          <w:rFonts w:ascii="Times New Roman" w:eastAsia="宋体" w:hAnsi="Times New Roman" w:cs="Times New Roman" w:hint="default"/>
          <w:color w:val="000000"/>
        </w:rPr>
        <w:t>充分反应转移的电子数为</w:t>
      </w:r>
      <w:r>
        <w:rPr>
          <w:rFonts w:ascii="Times New Roman" w:hAnsi="Times New Roman" w:cs="Times New Roman" w:hint="default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33.75pt;height:18pt" o:oleicon="f" o:ole="" coordsize="21600,21600" o:preferrelative="t" filled="f" stroked="f">
            <v:stroke joinstyle="miter"/>
            <v:imagedata r:id="rId56" o:title="eqId497f7675280a09dc86dca4b1f9104e04"/>
            <o:lock v:ext="edit" aspectratio="t"/>
            <w10:anchorlock/>
          </v:shape>
          <o:OLEObject Type="Embed" ProgID="Equation.DSMT4" ShapeID="_x0000_i1053" DrawAspect="Content" ObjectID="_1468075746" r:id="rId57"/>
        </w:objec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【答案】</w:t>
      </w:r>
      <w:r>
        <w:rPr>
          <w:rFonts w:ascii="Times New Roman" w:hAnsi="Times New Roman" w:cs="Times New Roman" w:hint="default"/>
          <w:color w:val="000000"/>
        </w:rPr>
        <w:t>A</w: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【详解】A．</w:t>
      </w:r>
      <w:r>
        <w:rPr>
          <w:rFonts w:ascii="Times New Roman" w:hAnsi="Times New Roman" w:cs="Times New Roman" w:hint="default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20.25pt;height:18.75pt" o:oleicon="f" o:ole="" coordsize="21600,21600" o:preferrelative="t" filled="f" stroked="f">
            <v:stroke joinstyle="miter"/>
            <v:imagedata r:id="rId58" o:title="eqId3a97269b55b0248a4ea5988acbf3e1ed"/>
            <o:lock v:ext="edit" aspectratio="t"/>
            <w10:anchorlock/>
          </v:shape>
          <o:OLEObject Type="Embed" ProgID="Equation.DSMT4" ShapeID="_x0000_i1054" DrawAspect="Content" ObjectID="_1468075747" r:id="rId59"/>
        </w:object>
      </w:r>
      <w:r>
        <w:rPr>
          <w:rFonts w:ascii="Times New Roman" w:hAnsi="Times New Roman" w:cs="Times New Roman" w:hint="default"/>
          <w:color w:val="000000"/>
        </w:rPr>
        <w:t>的中子数为10，</w:t>
      </w:r>
      <w:r>
        <w:rPr>
          <w:rFonts w:ascii="Times New Roman" w:hAnsi="Times New Roman" w:cs="Times New Roman" w:hint="default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53pt;height:30.75pt" o:oleicon="f" o:ole="" coordsize="21600,21600" o:preferrelative="t" filled="f" stroked="f">
            <v:stroke joinstyle="miter"/>
            <v:imagedata r:id="rId60" o:title="eqId6404282a06bd9e0ab04e3e87ff85afac"/>
            <o:lock v:ext="edit" aspectratio="t"/>
            <w10:anchorlock/>
          </v:shape>
          <o:OLEObject Type="Embed" ProgID="Equation.DSMT4" ShapeID="_x0000_i1055" DrawAspect="Content" ObjectID="_1468075748" r:id="rId61"/>
        </w:object>
      </w:r>
      <w:r>
        <w:rPr>
          <w:rFonts w:ascii="Times New Roman" w:hAnsi="Times New Roman" w:cs="Times New Roman" w:hint="default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24pt;height:18.75pt" o:oleicon="f" o:ole="" coordsize="21600,21600" o:preferrelative="t" filled="f" stroked="f">
            <v:stroke joinstyle="miter"/>
            <v:imagedata r:id="rId62" o:title="eqId04bedda5a2b935ecf2a95ec25957b736"/>
            <o:lock v:ext="edit" aspectratio="t"/>
            <w10:anchorlock/>
          </v:shape>
          <o:OLEObject Type="Embed" ProgID="Equation.DSMT4" ShapeID="_x0000_i1056" DrawAspect="Content" ObjectID="_1468075749" r:id="rId63"/>
        </w:object>
      </w:r>
      <w:r>
        <w:rPr>
          <w:rFonts w:ascii="Times New Roman" w:hAnsi="Times New Roman" w:cs="Times New Roman" w:hint="default"/>
          <w:color w:val="000000"/>
        </w:rPr>
        <w:t>中子数为2N</w:t>
      </w:r>
      <w:r>
        <w:rPr>
          <w:rFonts w:ascii="Times New Roman" w:hAnsi="Times New Roman" w:cs="Times New Roman" w:hint="default"/>
          <w:color w:val="000000"/>
          <w:vertAlign w:val="subscript"/>
        </w:rPr>
        <w:t>A</w:t>
      </w:r>
      <w:r>
        <w:rPr>
          <w:rFonts w:ascii="Times New Roman" w:hAnsi="Times New Roman" w:cs="Times New Roman" w:hint="default"/>
          <w:color w:val="000000"/>
        </w:rPr>
        <w:t>，A正确；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B．</w:t>
      </w:r>
      <w:r>
        <w:rPr>
          <w:rFonts w:ascii="Times New Roman" w:hAnsi="Times New Roman" w:cs="Times New Roman" w:hint="default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46.25pt;height:33pt" o:oleicon="f" o:ole="" coordsize="21600,21600" o:preferrelative="t" filled="f" stroked="f">
            <v:stroke joinstyle="miter"/>
            <v:imagedata r:id="rId64" o:title="eqIdbb0cb9776601837e167a6b5c43d3abd4"/>
            <o:lock v:ext="edit" aspectratio="t"/>
            <w10:anchorlock/>
          </v:shape>
          <o:OLEObject Type="Embed" ProgID="Equation.DSMT4" ShapeID="_x0000_i1057" DrawAspect="Content" ObjectID="_1468075750" r:id="rId65"/>
        </w:object>
      </w:r>
      <w:r>
        <w:rPr>
          <w:rFonts w:ascii="Times New Roman" w:hAnsi="Times New Roman" w:cs="Times New Roman" w:hint="default"/>
          <w:color w:val="000000"/>
        </w:rPr>
        <w:t>，1个H</w:t>
      </w:r>
      <w:r>
        <w:rPr>
          <w:rFonts w:ascii="Times New Roman" w:hAnsi="Times New Roman" w:cs="Times New Roman" w:hint="default"/>
          <w:color w:val="000000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</w:rPr>
        <w:t>S中，以S为中心原子，孤电子对数为</w:t>
      </w:r>
      <w:r>
        <w:rPr>
          <w:rFonts w:ascii="Times New Roman" w:hAnsi="Times New Roman" w:cs="Times New Roman" w:hint="default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59.25pt;height:30.75pt" o:oleicon="f" o:ole="" coordsize="21600,21600" o:preferrelative="t" filled="f" stroked="f">
            <v:stroke joinstyle="miter"/>
            <v:imagedata r:id="rId66" o:title="eqId9868bd86b80f384d63c631ea25a705f7"/>
            <o:lock v:ext="edit" aspectratio="t"/>
            <w10:anchorlock/>
          </v:shape>
          <o:OLEObject Type="Embed" ProgID="Equation.DSMT4" ShapeID="_x0000_i1058" DrawAspect="Content" ObjectID="_1468075751" r:id="rId67"/>
        </w:object>
      </w:r>
      <w:r>
        <w:rPr>
          <w:rFonts w:ascii="Times New Roman" w:hAnsi="Times New Roman" w:cs="Times New Roman" w:hint="default"/>
          <w:color w:val="000000"/>
        </w:rPr>
        <w:t>，则1.7gH</w:t>
      </w:r>
      <w:r>
        <w:rPr>
          <w:rFonts w:ascii="Times New Roman" w:hAnsi="Times New Roman" w:cs="Times New Roman" w:hint="default"/>
          <w:color w:val="000000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</w:rPr>
        <w:t>S中孤电子对数0.1N</w:t>
      </w:r>
      <w:r>
        <w:rPr>
          <w:rFonts w:ascii="Times New Roman" w:hAnsi="Times New Roman" w:cs="Times New Roman" w:hint="default"/>
          <w:color w:val="000000"/>
          <w:vertAlign w:val="subscript"/>
        </w:rPr>
        <w:t>A</w:t>
      </w:r>
      <w:r>
        <w:rPr>
          <w:rFonts w:ascii="Times New Roman" w:hAnsi="Times New Roman" w:cs="Times New Roman" w:hint="default"/>
          <w:color w:val="000000"/>
        </w:rPr>
        <w:t>，B错误；</w:t>
      </w:r>
      <w:r>
        <w:rPr>
          <w:rFonts w:ascii="Times New Roman" w:hAnsi="Times New Roman" w:hint="default"/>
          <w:color w:val="000000"/>
        </w:rPr>
        <w:br/>
      </w:r>
      <w:r>
        <w:rPr>
          <w:rFonts w:ascii="Times New Roman" w:hAnsi="Times New Roman" w:hint="default"/>
          <w:color w:val="00000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https://d.book118.com/697115045104006042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</w:p>
    <w:sectPr>
      <w:headerReference w:type="even" r:id="rId69"/>
      <w:headerReference w:type="default" r:id="rId70"/>
      <w:footerReference w:type="even" r:id="rId71"/>
      <w:footerReference w:type="default" r:id="rId72"/>
      <w:headerReference w:type="first" r:id="rId73"/>
      <w:footerReference w:type="first" r:id="rId74"/>
      <w:type w:val="nextPage"/>
      <w:pgSz w:w="11906" w:h="16838"/>
      <w:pgMar w:top="1440" w:right="1417" w:bottom="1440" w:left="141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autoRedefine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5.wmf" /><Relationship Id="rId18" Type="http://schemas.openxmlformats.org/officeDocument/2006/relationships/oleObject" Target="embeddings/oleObject4.bin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1" Type="http://schemas.openxmlformats.org/officeDocument/2006/relationships/oleObject" Target="embeddings/oleObject5.bin" /><Relationship Id="rId22" Type="http://schemas.openxmlformats.org/officeDocument/2006/relationships/image" Target="media/image8.png" /><Relationship Id="rId23" Type="http://schemas.openxmlformats.org/officeDocument/2006/relationships/image" Target="media/image9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8.bin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1" Type="http://schemas.openxmlformats.org/officeDocument/2006/relationships/image" Target="media/image13.png" /><Relationship Id="rId32" Type="http://schemas.openxmlformats.org/officeDocument/2006/relationships/image" Target="media/image14.png" /><Relationship Id="rId33" Type="http://schemas.openxmlformats.org/officeDocument/2006/relationships/oleObject" Target="embeddings/oleObject10.bin" /><Relationship Id="rId34" Type="http://schemas.openxmlformats.org/officeDocument/2006/relationships/oleObject" Target="embeddings/oleObject11.bin" /><Relationship Id="rId35" Type="http://schemas.openxmlformats.org/officeDocument/2006/relationships/image" Target="media/image15.png" /><Relationship Id="rId36" Type="http://schemas.openxmlformats.org/officeDocument/2006/relationships/image" Target="media/image16.wmf" /><Relationship Id="rId37" Type="http://schemas.openxmlformats.org/officeDocument/2006/relationships/oleObject" Target="embeddings/oleObject12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3.bin" /><Relationship Id="rId4" Type="http://schemas.openxmlformats.org/officeDocument/2006/relationships/image" Target="media/image1.png" /><Relationship Id="rId40" Type="http://schemas.openxmlformats.org/officeDocument/2006/relationships/image" Target="media/image18.wmf" /><Relationship Id="rId41" Type="http://schemas.openxmlformats.org/officeDocument/2006/relationships/oleObject" Target="embeddings/oleObject14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17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2.wmf" /><Relationship Id="rId50" Type="http://schemas.openxmlformats.org/officeDocument/2006/relationships/image" Target="media/image23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0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1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2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3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8.wmf" /><Relationship Id="rId61" Type="http://schemas.openxmlformats.org/officeDocument/2006/relationships/oleObject" Target="embeddings/oleObject24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27.bin" /><Relationship Id="rId68" Type="http://schemas.openxmlformats.org/officeDocument/2006/relationships/hyperlink" Target="https://d.book118.com/697115045104006042" TargetMode="External" /><Relationship Id="rId69" Type="http://schemas.openxmlformats.org/officeDocument/2006/relationships/header" Target="header4.xml" /><Relationship Id="rId7" Type="http://schemas.openxmlformats.org/officeDocument/2006/relationships/image" Target="media/image3.wmf" /><Relationship Id="rId70" Type="http://schemas.openxmlformats.org/officeDocument/2006/relationships/header" Target="header5.xml" /><Relationship Id="rId71" Type="http://schemas.openxmlformats.org/officeDocument/2006/relationships/footer" Target="footer4.xml" /><Relationship Id="rId72" Type="http://schemas.openxmlformats.org/officeDocument/2006/relationships/footer" Target="footer5.xml" /><Relationship Id="rId73" Type="http://schemas.openxmlformats.org/officeDocument/2006/relationships/header" Target="header6.xml" /><Relationship Id="rId74" Type="http://schemas.openxmlformats.org/officeDocument/2006/relationships/footer" Target="footer6.xml" /><Relationship Id="rId75" Type="http://schemas.openxmlformats.org/officeDocument/2006/relationships/theme" Target="theme/theme1.xml" /><Relationship Id="rId76" Type="http://schemas.openxmlformats.org/officeDocument/2006/relationships/styles" Target="styles.xml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