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金属切削工具项目规划设计纲要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471" w:history="1">
        <w:r>
          <w:rPr>
            <w:rFonts w:ascii="仿宋" w:eastAsia="仿宋" w:hAnsi="仿宋" w:cs="仿宋" w:hint="eastAsia"/>
            <w:lang w:eastAsia="zh-CN"/>
          </w:rPr>
          <w:t>前言</w:t>
        </w:r>
        <w:r>
          <w:tab/>
        </w:r>
        <w:r>
          <w:fldChar w:fldCharType="begin"/>
        </w:r>
        <w:r>
          <w:instrText xml:space="preserve"> PAGEREF _Toc3471 \h </w:instrText>
        </w:r>
        <w:r>
          <w:fldChar w:fldCharType="separate"/>
        </w:r>
        <w:r>
          <w:t>3</w:t>
        </w:r>
        <w:r>
          <w:fldChar w:fldCharType="end"/>
        </w:r>
      </w:hyperlink>
    </w:p>
    <w:p>
      <w:pPr>
        <w:pStyle w:val="TOC1"/>
        <w:tabs>
          <w:tab w:val="right" w:leader="dot" w:pos="8306"/>
        </w:tabs>
      </w:pPr>
      <w:hyperlink w:anchor="_Toc22219" w:history="1">
        <w:r>
          <w:rPr>
            <w:rFonts w:ascii="仿宋" w:eastAsia="仿宋" w:hAnsi="仿宋" w:cs="仿宋" w:hint="eastAsia"/>
            <w:lang w:eastAsia="zh-CN"/>
          </w:rPr>
          <w:t>一、工艺说明</w:t>
        </w:r>
        <w:r>
          <w:tab/>
        </w:r>
        <w:r>
          <w:fldChar w:fldCharType="begin"/>
        </w:r>
        <w:r>
          <w:instrText xml:space="preserve"> PAGEREF _Toc22219 \h </w:instrText>
        </w:r>
        <w:r>
          <w:fldChar w:fldCharType="separate"/>
        </w:r>
        <w:r>
          <w:t>3</w:t>
        </w:r>
        <w:r>
          <w:fldChar w:fldCharType="end"/>
        </w:r>
      </w:hyperlink>
    </w:p>
    <w:p>
      <w:pPr>
        <w:pStyle w:val="TOC2"/>
        <w:tabs>
          <w:tab w:val="right" w:leader="dot" w:pos="8306"/>
        </w:tabs>
      </w:pPr>
      <w:hyperlink w:anchor="_Toc27709" w:history="1">
        <w:r>
          <w:rPr>
            <w:rFonts w:ascii="仿宋" w:eastAsia="仿宋" w:hAnsi="仿宋" w:cs="仿宋" w:hint="eastAsia"/>
            <w:lang w:eastAsia="zh-CN"/>
          </w:rPr>
          <w:t>(一)、技术管理特点</w:t>
        </w:r>
        <w:r>
          <w:tab/>
        </w:r>
        <w:r>
          <w:fldChar w:fldCharType="begin"/>
        </w:r>
        <w:r>
          <w:instrText xml:space="preserve"> PAGEREF _Toc27709 \h </w:instrText>
        </w:r>
        <w:r>
          <w:fldChar w:fldCharType="separate"/>
        </w:r>
        <w:r>
          <w:t>3</w:t>
        </w:r>
        <w:r>
          <w:fldChar w:fldCharType="end"/>
        </w:r>
      </w:hyperlink>
    </w:p>
    <w:p>
      <w:pPr>
        <w:pStyle w:val="TOC2"/>
        <w:tabs>
          <w:tab w:val="right" w:leader="dot" w:pos="8306"/>
        </w:tabs>
      </w:pPr>
      <w:hyperlink w:anchor="_Toc680" w:history="1">
        <w:r>
          <w:rPr>
            <w:rFonts w:ascii="仿宋" w:eastAsia="仿宋" w:hAnsi="仿宋" w:cs="仿宋" w:hint="eastAsia"/>
            <w:lang w:eastAsia="zh-CN"/>
          </w:rPr>
          <w:t>(二)、金属切削工具项目工艺技术设计方案</w:t>
        </w:r>
        <w:r>
          <w:tab/>
        </w:r>
        <w:r>
          <w:fldChar w:fldCharType="begin"/>
        </w:r>
        <w:r>
          <w:instrText xml:space="preserve"> PAGEREF _Toc680 \h </w:instrText>
        </w:r>
        <w:r>
          <w:fldChar w:fldCharType="separate"/>
        </w:r>
        <w:r>
          <w:t>4</w:t>
        </w:r>
        <w:r>
          <w:fldChar w:fldCharType="end"/>
        </w:r>
      </w:hyperlink>
    </w:p>
    <w:p>
      <w:pPr>
        <w:pStyle w:val="TOC2"/>
        <w:tabs>
          <w:tab w:val="right" w:leader="dot" w:pos="8306"/>
        </w:tabs>
      </w:pPr>
      <w:hyperlink w:anchor="_Toc31890" w:history="1">
        <w:r>
          <w:rPr>
            <w:rFonts w:ascii="仿宋" w:eastAsia="仿宋" w:hAnsi="仿宋" w:cs="仿宋" w:hint="eastAsia"/>
            <w:lang w:eastAsia="zh-CN"/>
          </w:rPr>
          <w:t>(三)、设备选型方案</w:t>
        </w:r>
        <w:r>
          <w:tab/>
        </w:r>
        <w:r>
          <w:fldChar w:fldCharType="begin"/>
        </w:r>
        <w:r>
          <w:instrText xml:space="preserve"> PAGEREF _Toc31890 \h </w:instrText>
        </w:r>
        <w:r>
          <w:fldChar w:fldCharType="separate"/>
        </w:r>
        <w:r>
          <w:t>5</w:t>
        </w:r>
        <w:r>
          <w:fldChar w:fldCharType="end"/>
        </w:r>
      </w:hyperlink>
    </w:p>
    <w:p>
      <w:pPr>
        <w:pStyle w:val="TOC1"/>
        <w:tabs>
          <w:tab w:val="right" w:leader="dot" w:pos="8306"/>
        </w:tabs>
      </w:pPr>
      <w:hyperlink w:anchor="_Toc21251" w:history="1">
        <w:r>
          <w:rPr>
            <w:rFonts w:ascii="仿宋" w:eastAsia="仿宋" w:hAnsi="仿宋" w:cs="仿宋" w:hint="eastAsia"/>
            <w:lang w:eastAsia="zh-CN"/>
          </w:rPr>
          <w:t>二、金属切削工具项目绩效评估</w:t>
        </w:r>
        <w:r>
          <w:tab/>
        </w:r>
        <w:r>
          <w:fldChar w:fldCharType="begin"/>
        </w:r>
        <w:r>
          <w:instrText xml:space="preserve"> PAGEREF _Toc21251 \h </w:instrText>
        </w:r>
        <w:r>
          <w:fldChar w:fldCharType="separate"/>
        </w:r>
        <w:r>
          <w:t>7</w:t>
        </w:r>
        <w:r>
          <w:fldChar w:fldCharType="end"/>
        </w:r>
      </w:hyperlink>
    </w:p>
    <w:p>
      <w:pPr>
        <w:pStyle w:val="TOC2"/>
        <w:tabs>
          <w:tab w:val="right" w:leader="dot" w:pos="8306"/>
        </w:tabs>
      </w:pPr>
      <w:hyperlink w:anchor="_Toc20501" w:history="1">
        <w:r>
          <w:rPr>
            <w:rFonts w:ascii="仿宋" w:eastAsia="仿宋" w:hAnsi="仿宋" w:cs="仿宋" w:hint="eastAsia"/>
            <w:lang w:eastAsia="zh-CN"/>
          </w:rPr>
          <w:t>(一)、绩效评估指标</w:t>
        </w:r>
        <w:r>
          <w:tab/>
        </w:r>
        <w:r>
          <w:fldChar w:fldCharType="begin"/>
        </w:r>
        <w:r>
          <w:instrText xml:space="preserve"> PAGEREF _Toc20501 \h </w:instrText>
        </w:r>
        <w:r>
          <w:fldChar w:fldCharType="separate"/>
        </w:r>
        <w:r>
          <w:t>7</w:t>
        </w:r>
        <w:r>
          <w:fldChar w:fldCharType="end"/>
        </w:r>
      </w:hyperlink>
    </w:p>
    <w:p>
      <w:pPr>
        <w:pStyle w:val="TOC2"/>
        <w:tabs>
          <w:tab w:val="right" w:leader="dot" w:pos="8306"/>
        </w:tabs>
      </w:pPr>
      <w:hyperlink w:anchor="_Toc12513" w:history="1">
        <w:r>
          <w:rPr>
            <w:rFonts w:ascii="仿宋" w:eastAsia="仿宋" w:hAnsi="仿宋" w:cs="仿宋" w:hint="eastAsia"/>
            <w:lang w:eastAsia="zh-CN"/>
          </w:rPr>
          <w:t>(二)、绩效评估方法</w:t>
        </w:r>
        <w:r>
          <w:tab/>
        </w:r>
        <w:r>
          <w:fldChar w:fldCharType="begin"/>
        </w:r>
        <w:r>
          <w:instrText xml:space="preserve"> PAGEREF _Toc12513 \h </w:instrText>
        </w:r>
        <w:r>
          <w:fldChar w:fldCharType="separate"/>
        </w:r>
        <w:r>
          <w:t>8</w:t>
        </w:r>
        <w:r>
          <w:fldChar w:fldCharType="end"/>
        </w:r>
      </w:hyperlink>
    </w:p>
    <w:p>
      <w:pPr>
        <w:pStyle w:val="TOC2"/>
        <w:tabs>
          <w:tab w:val="right" w:leader="dot" w:pos="8306"/>
        </w:tabs>
      </w:pPr>
      <w:hyperlink w:anchor="_Toc15077" w:history="1">
        <w:r>
          <w:rPr>
            <w:rFonts w:ascii="仿宋" w:eastAsia="仿宋" w:hAnsi="仿宋" w:cs="仿宋" w:hint="eastAsia"/>
            <w:lang w:eastAsia="zh-CN"/>
          </w:rPr>
          <w:t>(三)、绩效评估周期</w:t>
        </w:r>
        <w:r>
          <w:tab/>
        </w:r>
        <w:r>
          <w:fldChar w:fldCharType="begin"/>
        </w:r>
        <w:r>
          <w:instrText xml:space="preserve"> PAGEREF _Toc15077 \h </w:instrText>
        </w:r>
        <w:r>
          <w:fldChar w:fldCharType="separate"/>
        </w:r>
        <w:r>
          <w:t>9</w:t>
        </w:r>
        <w:r>
          <w:fldChar w:fldCharType="end"/>
        </w:r>
      </w:hyperlink>
    </w:p>
    <w:p>
      <w:pPr>
        <w:pStyle w:val="TOC1"/>
        <w:tabs>
          <w:tab w:val="right" w:leader="dot" w:pos="8306"/>
        </w:tabs>
      </w:pPr>
      <w:hyperlink w:anchor="_Toc14926" w:history="1">
        <w:r>
          <w:rPr>
            <w:rFonts w:ascii="仿宋" w:eastAsia="仿宋" w:hAnsi="仿宋" w:cs="仿宋" w:hint="eastAsia"/>
            <w:lang w:eastAsia="zh-CN"/>
          </w:rPr>
          <w:t>三、产品规划分析</w:t>
        </w:r>
        <w:r>
          <w:tab/>
        </w:r>
        <w:r>
          <w:fldChar w:fldCharType="begin"/>
        </w:r>
        <w:r>
          <w:instrText xml:space="preserve"> PAGEREF _Toc14926 \h </w:instrText>
        </w:r>
        <w:r>
          <w:fldChar w:fldCharType="separate"/>
        </w:r>
        <w:r>
          <w:t>10</w:t>
        </w:r>
        <w:r>
          <w:fldChar w:fldCharType="end"/>
        </w:r>
      </w:hyperlink>
    </w:p>
    <w:p>
      <w:pPr>
        <w:pStyle w:val="TOC2"/>
        <w:tabs>
          <w:tab w:val="right" w:leader="dot" w:pos="8306"/>
        </w:tabs>
      </w:pPr>
      <w:hyperlink w:anchor="_Toc15267" w:history="1">
        <w:r>
          <w:rPr>
            <w:rFonts w:ascii="仿宋" w:eastAsia="仿宋" w:hAnsi="仿宋" w:cs="仿宋" w:hint="eastAsia"/>
            <w:lang w:eastAsia="zh-CN"/>
          </w:rPr>
          <w:t>(一)、产品规划</w:t>
        </w:r>
        <w:r>
          <w:tab/>
        </w:r>
        <w:r>
          <w:fldChar w:fldCharType="begin"/>
        </w:r>
        <w:r>
          <w:instrText xml:space="preserve"> PAGEREF _Toc15267 \h </w:instrText>
        </w:r>
        <w:r>
          <w:fldChar w:fldCharType="separate"/>
        </w:r>
        <w:r>
          <w:t>10</w:t>
        </w:r>
        <w:r>
          <w:fldChar w:fldCharType="end"/>
        </w:r>
      </w:hyperlink>
    </w:p>
    <w:p>
      <w:pPr>
        <w:pStyle w:val="TOC2"/>
        <w:tabs>
          <w:tab w:val="right" w:leader="dot" w:pos="8306"/>
        </w:tabs>
      </w:pPr>
      <w:hyperlink w:anchor="_Toc28964" w:history="1">
        <w:r>
          <w:rPr>
            <w:rFonts w:ascii="仿宋" w:eastAsia="仿宋" w:hAnsi="仿宋" w:cs="仿宋" w:hint="eastAsia"/>
            <w:lang w:eastAsia="zh-CN"/>
          </w:rPr>
          <w:t>(二)、建设规模</w:t>
        </w:r>
        <w:r>
          <w:tab/>
        </w:r>
        <w:r>
          <w:fldChar w:fldCharType="begin"/>
        </w:r>
        <w:r>
          <w:instrText xml:space="preserve"> PAGEREF _Toc28964 \h </w:instrText>
        </w:r>
        <w:r>
          <w:fldChar w:fldCharType="separate"/>
        </w:r>
        <w:r>
          <w:t>11</w:t>
        </w:r>
        <w:r>
          <w:fldChar w:fldCharType="end"/>
        </w:r>
      </w:hyperlink>
    </w:p>
    <w:p>
      <w:pPr>
        <w:pStyle w:val="TOC1"/>
        <w:tabs>
          <w:tab w:val="right" w:leader="dot" w:pos="8306"/>
        </w:tabs>
      </w:pPr>
      <w:hyperlink w:anchor="_Toc15252" w:history="1">
        <w:r>
          <w:rPr>
            <w:rFonts w:ascii="仿宋" w:eastAsia="仿宋" w:hAnsi="仿宋" w:cs="仿宋" w:hint="eastAsia"/>
            <w:lang w:eastAsia="zh-CN"/>
          </w:rPr>
          <w:t>四、金属切削工具项目文档管理</w:t>
        </w:r>
        <w:r>
          <w:tab/>
        </w:r>
        <w:r>
          <w:fldChar w:fldCharType="begin"/>
        </w:r>
        <w:r>
          <w:instrText xml:space="preserve"> PAGEREF _Toc15252 \h </w:instrText>
        </w:r>
        <w:r>
          <w:fldChar w:fldCharType="separate"/>
        </w:r>
        <w:r>
          <w:t>12</w:t>
        </w:r>
        <w:r>
          <w:fldChar w:fldCharType="end"/>
        </w:r>
      </w:hyperlink>
    </w:p>
    <w:p>
      <w:pPr>
        <w:pStyle w:val="TOC2"/>
        <w:tabs>
          <w:tab w:val="right" w:leader="dot" w:pos="8306"/>
        </w:tabs>
      </w:pPr>
      <w:hyperlink w:anchor="_Toc5404" w:history="1">
        <w:r>
          <w:rPr>
            <w:rFonts w:ascii="仿宋" w:eastAsia="仿宋" w:hAnsi="仿宋" w:cs="仿宋" w:hint="eastAsia"/>
            <w:lang w:eastAsia="zh-CN"/>
          </w:rPr>
          <w:t>(一)、文档编制与审查</w:t>
        </w:r>
        <w:r>
          <w:tab/>
        </w:r>
        <w:r>
          <w:fldChar w:fldCharType="begin"/>
        </w:r>
        <w:r>
          <w:instrText xml:space="preserve"> PAGEREF _Toc5404 \h </w:instrText>
        </w:r>
        <w:r>
          <w:fldChar w:fldCharType="separate"/>
        </w:r>
        <w:r>
          <w:t>12</w:t>
        </w:r>
        <w:r>
          <w:fldChar w:fldCharType="end"/>
        </w:r>
      </w:hyperlink>
    </w:p>
    <w:p>
      <w:pPr>
        <w:pStyle w:val="TOC2"/>
        <w:tabs>
          <w:tab w:val="right" w:leader="dot" w:pos="8306"/>
        </w:tabs>
      </w:pPr>
      <w:hyperlink w:anchor="_Toc12524" w:history="1">
        <w:r>
          <w:rPr>
            <w:rFonts w:ascii="仿宋" w:eastAsia="仿宋" w:hAnsi="仿宋" w:cs="仿宋" w:hint="eastAsia"/>
            <w:lang w:eastAsia="zh-CN"/>
          </w:rPr>
          <w:t>(二)、文档发布与分发</w:t>
        </w:r>
        <w:r>
          <w:tab/>
        </w:r>
        <w:r>
          <w:fldChar w:fldCharType="begin"/>
        </w:r>
        <w:r>
          <w:instrText xml:space="preserve"> PAGEREF _Toc12524 \h </w:instrText>
        </w:r>
        <w:r>
          <w:fldChar w:fldCharType="separate"/>
        </w:r>
        <w:r>
          <w:t>13</w:t>
        </w:r>
        <w:r>
          <w:fldChar w:fldCharType="end"/>
        </w:r>
      </w:hyperlink>
    </w:p>
    <w:p>
      <w:pPr>
        <w:pStyle w:val="TOC2"/>
        <w:tabs>
          <w:tab w:val="right" w:leader="dot" w:pos="8306"/>
        </w:tabs>
      </w:pPr>
      <w:hyperlink w:anchor="_Toc11124" w:history="1">
        <w:r>
          <w:rPr>
            <w:rFonts w:ascii="仿宋" w:eastAsia="仿宋" w:hAnsi="仿宋" w:cs="仿宋" w:hint="eastAsia"/>
            <w:lang w:eastAsia="zh-CN"/>
          </w:rPr>
          <w:t>(三)、文档存档与归档</w:t>
        </w:r>
        <w:r>
          <w:tab/>
        </w:r>
        <w:r>
          <w:fldChar w:fldCharType="begin"/>
        </w:r>
        <w:r>
          <w:instrText xml:space="preserve"> PAGEREF _Toc11124 \h </w:instrText>
        </w:r>
        <w:r>
          <w:fldChar w:fldCharType="separate"/>
        </w:r>
        <w:r>
          <w:t>14</w:t>
        </w:r>
        <w:r>
          <w:fldChar w:fldCharType="end"/>
        </w:r>
      </w:hyperlink>
    </w:p>
    <w:p>
      <w:pPr>
        <w:pStyle w:val="TOC1"/>
        <w:tabs>
          <w:tab w:val="right" w:leader="dot" w:pos="8306"/>
        </w:tabs>
      </w:pPr>
      <w:hyperlink w:anchor="_Toc15461" w:history="1">
        <w:r>
          <w:rPr>
            <w:rFonts w:ascii="仿宋" w:eastAsia="仿宋" w:hAnsi="仿宋" w:cs="仿宋" w:hint="eastAsia"/>
            <w:lang w:eastAsia="zh-CN"/>
          </w:rPr>
          <w:t>五、金属切削工具项目危机管理</w:t>
        </w:r>
        <w:r>
          <w:tab/>
        </w:r>
        <w:r>
          <w:fldChar w:fldCharType="begin"/>
        </w:r>
        <w:r>
          <w:instrText xml:space="preserve"> PAGEREF _Toc15461 \h </w:instrText>
        </w:r>
        <w:r>
          <w:fldChar w:fldCharType="separate"/>
        </w:r>
        <w:r>
          <w:t>15</w:t>
        </w:r>
        <w:r>
          <w:fldChar w:fldCharType="end"/>
        </w:r>
      </w:hyperlink>
    </w:p>
    <w:p>
      <w:pPr>
        <w:pStyle w:val="TOC2"/>
        <w:tabs>
          <w:tab w:val="right" w:leader="dot" w:pos="8306"/>
        </w:tabs>
      </w:pPr>
      <w:hyperlink w:anchor="_Toc2217" w:history="1">
        <w:r>
          <w:rPr>
            <w:rFonts w:ascii="仿宋" w:eastAsia="仿宋" w:hAnsi="仿宋" w:cs="仿宋" w:hint="eastAsia"/>
            <w:lang w:eastAsia="zh-CN"/>
          </w:rPr>
          <w:t>(一)、危机预警与识别</w:t>
        </w:r>
        <w:r>
          <w:tab/>
        </w:r>
        <w:r>
          <w:fldChar w:fldCharType="begin"/>
        </w:r>
        <w:r>
          <w:instrText xml:space="preserve"> PAGEREF _Toc2217 \h </w:instrText>
        </w:r>
        <w:r>
          <w:fldChar w:fldCharType="separate"/>
        </w:r>
        <w:r>
          <w:t>15</w:t>
        </w:r>
        <w:r>
          <w:fldChar w:fldCharType="end"/>
        </w:r>
      </w:hyperlink>
    </w:p>
    <w:p>
      <w:pPr>
        <w:pStyle w:val="TOC2"/>
        <w:tabs>
          <w:tab w:val="right" w:leader="dot" w:pos="8306"/>
        </w:tabs>
      </w:pPr>
      <w:hyperlink w:anchor="_Toc25737" w:history="1">
        <w:r>
          <w:rPr>
            <w:rFonts w:ascii="仿宋" w:eastAsia="仿宋" w:hAnsi="仿宋" w:cs="仿宋" w:hint="eastAsia"/>
            <w:lang w:eastAsia="zh-CN"/>
          </w:rPr>
          <w:t>(二)、危机应对与恢复</w:t>
        </w:r>
        <w:r>
          <w:tab/>
        </w:r>
        <w:r>
          <w:fldChar w:fldCharType="begin"/>
        </w:r>
        <w:r>
          <w:instrText xml:space="preserve"> PAGEREF _Toc25737 \h </w:instrText>
        </w:r>
        <w:r>
          <w:fldChar w:fldCharType="separate"/>
        </w:r>
        <w:r>
          <w:t>16</w:t>
        </w:r>
        <w:r>
          <w:fldChar w:fldCharType="end"/>
        </w:r>
      </w:hyperlink>
    </w:p>
    <w:p>
      <w:pPr>
        <w:pStyle w:val="TOC1"/>
        <w:tabs>
          <w:tab w:val="right" w:leader="dot" w:pos="8306"/>
        </w:tabs>
      </w:pPr>
      <w:hyperlink w:anchor="_Toc5396" w:history="1">
        <w:r>
          <w:rPr>
            <w:rFonts w:ascii="仿宋" w:eastAsia="仿宋" w:hAnsi="仿宋" w:cs="仿宋" w:hint="eastAsia"/>
            <w:lang w:eastAsia="zh-CN"/>
          </w:rPr>
          <w:t>六、金属切削工具项目选址可行性分析</w:t>
        </w:r>
        <w:r>
          <w:tab/>
        </w:r>
        <w:r>
          <w:fldChar w:fldCharType="begin"/>
        </w:r>
        <w:r>
          <w:instrText xml:space="preserve"> PAGEREF _Toc5396 \h </w:instrText>
        </w:r>
        <w:r>
          <w:fldChar w:fldCharType="separate"/>
        </w:r>
        <w:r>
          <w:t>18</w:t>
        </w:r>
        <w:r>
          <w:fldChar w:fldCharType="end"/>
        </w:r>
      </w:hyperlink>
    </w:p>
    <w:p>
      <w:pPr>
        <w:pStyle w:val="TOC2"/>
        <w:tabs>
          <w:tab w:val="right" w:leader="dot" w:pos="8306"/>
        </w:tabs>
      </w:pPr>
      <w:hyperlink w:anchor="_Toc25693" w:history="1">
        <w:r>
          <w:rPr>
            <w:rFonts w:ascii="仿宋" w:eastAsia="仿宋" w:hAnsi="仿宋" w:cs="仿宋" w:hint="eastAsia"/>
            <w:lang w:eastAsia="zh-CN"/>
          </w:rPr>
          <w:t>(一)、金属切削工具项目选址</w:t>
        </w:r>
        <w:r>
          <w:tab/>
        </w:r>
        <w:r>
          <w:fldChar w:fldCharType="begin"/>
        </w:r>
        <w:r>
          <w:instrText xml:space="preserve"> PAGEREF _Toc25693 \h </w:instrText>
        </w:r>
        <w:r>
          <w:fldChar w:fldCharType="separate"/>
        </w:r>
        <w:r>
          <w:t>18</w:t>
        </w:r>
        <w:r>
          <w:fldChar w:fldCharType="end"/>
        </w:r>
      </w:hyperlink>
    </w:p>
    <w:p>
      <w:pPr>
        <w:pStyle w:val="TOC2"/>
        <w:tabs>
          <w:tab w:val="right" w:leader="dot" w:pos="8306"/>
        </w:tabs>
      </w:pPr>
      <w:hyperlink w:anchor="_Toc2931" w:history="1">
        <w:r>
          <w:rPr>
            <w:rFonts w:ascii="仿宋" w:eastAsia="仿宋" w:hAnsi="仿宋" w:cs="仿宋" w:hint="eastAsia"/>
            <w:lang w:eastAsia="zh-CN"/>
          </w:rPr>
          <w:t>(二)、用地控制指标</w:t>
        </w:r>
        <w:r>
          <w:tab/>
        </w:r>
        <w:r>
          <w:fldChar w:fldCharType="begin"/>
        </w:r>
        <w:r>
          <w:instrText xml:space="preserve"> PAGEREF _Toc2931 \h </w:instrText>
        </w:r>
        <w:r>
          <w:fldChar w:fldCharType="separate"/>
        </w:r>
        <w:r>
          <w:t>18</w:t>
        </w:r>
        <w:r>
          <w:fldChar w:fldCharType="end"/>
        </w:r>
      </w:hyperlink>
    </w:p>
    <w:p>
      <w:pPr>
        <w:pStyle w:val="TOC2"/>
        <w:tabs>
          <w:tab w:val="right" w:leader="dot" w:pos="8306"/>
        </w:tabs>
      </w:pPr>
      <w:hyperlink w:anchor="_Toc28749" w:history="1">
        <w:r>
          <w:rPr>
            <w:rFonts w:ascii="仿宋" w:eastAsia="仿宋" w:hAnsi="仿宋" w:cs="仿宋" w:hint="eastAsia"/>
            <w:lang w:eastAsia="zh-CN"/>
          </w:rPr>
          <w:t>(三)、节约用地措施</w:t>
        </w:r>
        <w:r>
          <w:tab/>
        </w:r>
        <w:r>
          <w:fldChar w:fldCharType="begin"/>
        </w:r>
        <w:r>
          <w:instrText xml:space="preserve"> PAGEREF _Toc28749 \h </w:instrText>
        </w:r>
        <w:r>
          <w:fldChar w:fldCharType="separate"/>
        </w:r>
        <w:r>
          <w:t>20</w:t>
        </w:r>
        <w:r>
          <w:fldChar w:fldCharType="end"/>
        </w:r>
      </w:hyperlink>
    </w:p>
    <w:p>
      <w:pPr>
        <w:pStyle w:val="TOC2"/>
        <w:tabs>
          <w:tab w:val="right" w:leader="dot" w:pos="8306"/>
        </w:tabs>
      </w:pPr>
      <w:hyperlink w:anchor="_Toc10396" w:history="1">
        <w:r>
          <w:rPr>
            <w:rFonts w:ascii="仿宋" w:eastAsia="仿宋" w:hAnsi="仿宋" w:cs="仿宋" w:hint="eastAsia"/>
            <w:lang w:eastAsia="zh-CN"/>
          </w:rPr>
          <w:t>(四)、总图布置方案</w:t>
        </w:r>
        <w:r>
          <w:tab/>
        </w:r>
        <w:r>
          <w:fldChar w:fldCharType="begin"/>
        </w:r>
        <w:r>
          <w:instrText xml:space="preserve"> PAGEREF _Toc10396 \h </w:instrText>
        </w:r>
        <w:r>
          <w:fldChar w:fldCharType="separate"/>
        </w:r>
        <w:r>
          <w:t>21</w:t>
        </w:r>
        <w:r>
          <w:fldChar w:fldCharType="end"/>
        </w:r>
      </w:hyperlink>
    </w:p>
    <w:p>
      <w:pPr>
        <w:pStyle w:val="TOC2"/>
        <w:tabs>
          <w:tab w:val="right" w:leader="dot" w:pos="8306"/>
        </w:tabs>
      </w:pPr>
      <w:hyperlink w:anchor="_Toc11142" w:history="1">
        <w:r>
          <w:rPr>
            <w:rFonts w:ascii="仿宋" w:eastAsia="仿宋" w:hAnsi="仿宋" w:cs="仿宋" w:hint="eastAsia"/>
            <w:lang w:eastAsia="zh-CN"/>
          </w:rPr>
          <w:t>(五)、选址综合评价</w:t>
        </w:r>
        <w:r>
          <w:tab/>
        </w:r>
        <w:r>
          <w:fldChar w:fldCharType="begin"/>
        </w:r>
        <w:r>
          <w:instrText xml:space="preserve"> PAGEREF _Toc11142 \h </w:instrText>
        </w:r>
        <w:r>
          <w:fldChar w:fldCharType="separate"/>
        </w:r>
        <w:r>
          <w:t>22</w:t>
        </w:r>
        <w:r>
          <w:fldChar w:fldCharType="end"/>
        </w:r>
      </w:hyperlink>
    </w:p>
    <w:p>
      <w:pPr>
        <w:pStyle w:val="TOC1"/>
        <w:tabs>
          <w:tab w:val="right" w:leader="dot" w:pos="8306"/>
        </w:tabs>
      </w:pPr>
      <w:hyperlink w:anchor="_Toc15857" w:history="1">
        <w:r>
          <w:rPr>
            <w:rFonts w:ascii="仿宋" w:eastAsia="仿宋" w:hAnsi="仿宋" w:cs="仿宋" w:hint="eastAsia"/>
            <w:lang w:eastAsia="zh-CN"/>
          </w:rPr>
          <w:t>七、金属切削工具项目经营效益</w:t>
        </w:r>
        <w:r>
          <w:tab/>
        </w:r>
        <w:r>
          <w:fldChar w:fldCharType="begin"/>
        </w:r>
        <w:r>
          <w:instrText xml:space="preserve"> PAGEREF _Toc15857 \h </w:instrText>
        </w:r>
        <w:r>
          <w:fldChar w:fldCharType="separate"/>
        </w:r>
        <w:r>
          <w:t>23</w:t>
        </w:r>
        <w:r>
          <w:fldChar w:fldCharType="end"/>
        </w:r>
      </w:hyperlink>
    </w:p>
    <w:p>
      <w:pPr>
        <w:pStyle w:val="TOC2"/>
        <w:tabs>
          <w:tab w:val="right" w:leader="dot" w:pos="8306"/>
        </w:tabs>
      </w:pPr>
      <w:hyperlink w:anchor="_Toc6440" w:history="1">
        <w:r>
          <w:rPr>
            <w:rFonts w:ascii="仿宋" w:eastAsia="仿宋" w:hAnsi="仿宋" w:cs="仿宋" w:hint="eastAsia"/>
            <w:lang w:eastAsia="zh-CN"/>
          </w:rPr>
          <w:t>(一)、经济评价财务测算</w:t>
        </w:r>
        <w:r>
          <w:tab/>
        </w:r>
        <w:r>
          <w:fldChar w:fldCharType="begin"/>
        </w:r>
        <w:r>
          <w:instrText xml:space="preserve"> PAGEREF _Toc6440 \h </w:instrText>
        </w:r>
        <w:r>
          <w:fldChar w:fldCharType="separate"/>
        </w:r>
        <w:r>
          <w:t>23</w:t>
        </w:r>
        <w:r>
          <w:fldChar w:fldCharType="end"/>
        </w:r>
      </w:hyperlink>
    </w:p>
    <w:p>
      <w:pPr>
        <w:pStyle w:val="TOC2"/>
        <w:tabs>
          <w:tab w:val="right" w:leader="dot" w:pos="8306"/>
        </w:tabs>
      </w:pPr>
      <w:hyperlink w:anchor="_Toc25677" w:history="1">
        <w:r>
          <w:rPr>
            <w:rFonts w:ascii="仿宋" w:eastAsia="仿宋" w:hAnsi="仿宋" w:cs="仿宋" w:hint="eastAsia"/>
            <w:lang w:eastAsia="zh-CN"/>
          </w:rPr>
          <w:t>(二)、金属切削工具项目盈利能力分析</w:t>
        </w:r>
        <w:r>
          <w:tab/>
        </w:r>
        <w:r>
          <w:fldChar w:fldCharType="begin"/>
        </w:r>
        <w:r>
          <w:instrText xml:space="preserve"> PAGEREF _Toc25677 \h </w:instrText>
        </w:r>
        <w:r>
          <w:fldChar w:fldCharType="separate"/>
        </w:r>
        <w:r>
          <w:t>24</w:t>
        </w:r>
        <w:r>
          <w:fldChar w:fldCharType="end"/>
        </w:r>
      </w:hyperlink>
    </w:p>
    <w:p>
      <w:pPr>
        <w:pStyle w:val="TOC1"/>
        <w:tabs>
          <w:tab w:val="right" w:leader="dot" w:pos="8306"/>
        </w:tabs>
      </w:pPr>
      <w:hyperlink w:anchor="_Toc28656" w:history="1">
        <w:r>
          <w:rPr>
            <w:rFonts w:ascii="仿宋" w:eastAsia="仿宋" w:hAnsi="仿宋" w:cs="仿宋" w:hint="eastAsia"/>
            <w:lang w:eastAsia="zh-CN"/>
          </w:rPr>
          <w:t>八、金属切削工具项目环境影响分析</w:t>
        </w:r>
        <w:r>
          <w:tab/>
        </w:r>
        <w:r>
          <w:fldChar w:fldCharType="begin"/>
        </w:r>
        <w:r>
          <w:instrText xml:space="preserve"> PAGEREF _Toc28656 \h </w:instrText>
        </w:r>
        <w:r>
          <w:fldChar w:fldCharType="separate"/>
        </w:r>
        <w:r>
          <w:t>25</w:t>
        </w:r>
        <w:r>
          <w:fldChar w:fldCharType="end"/>
        </w:r>
      </w:hyperlink>
    </w:p>
    <w:p>
      <w:pPr>
        <w:pStyle w:val="TOC2"/>
        <w:tabs>
          <w:tab w:val="right" w:leader="dot" w:pos="8306"/>
        </w:tabs>
      </w:pPr>
      <w:hyperlink w:anchor="_Toc15234" w:history="1">
        <w:r>
          <w:rPr>
            <w:rFonts w:ascii="仿宋" w:eastAsia="仿宋" w:hAnsi="仿宋" w:cs="仿宋" w:hint="eastAsia"/>
            <w:lang w:eastAsia="zh-CN"/>
          </w:rPr>
          <w:t>(一)、建设区域环境质量现状</w:t>
        </w:r>
        <w:r>
          <w:tab/>
        </w:r>
        <w:r>
          <w:fldChar w:fldCharType="begin"/>
        </w:r>
        <w:r>
          <w:instrText xml:space="preserve"> PAGEREF _Toc15234 \h </w:instrText>
        </w:r>
        <w:r>
          <w:fldChar w:fldCharType="separate"/>
        </w:r>
        <w:r>
          <w:t>25</w:t>
        </w:r>
        <w:r>
          <w:fldChar w:fldCharType="end"/>
        </w:r>
      </w:hyperlink>
    </w:p>
    <w:p>
      <w:pPr>
        <w:pStyle w:val="TOC2"/>
        <w:tabs>
          <w:tab w:val="right" w:leader="dot" w:pos="8306"/>
        </w:tabs>
      </w:pPr>
      <w:hyperlink w:anchor="_Toc11339" w:history="1">
        <w:r>
          <w:rPr>
            <w:rFonts w:ascii="仿宋" w:eastAsia="仿宋" w:hAnsi="仿宋" w:cs="仿宋" w:hint="eastAsia"/>
            <w:lang w:eastAsia="zh-CN"/>
          </w:rPr>
          <w:t>(二)、建设期环境保护</w:t>
        </w:r>
        <w:r>
          <w:tab/>
        </w:r>
        <w:r>
          <w:fldChar w:fldCharType="begin"/>
        </w:r>
        <w:r>
          <w:instrText xml:space="preserve"> PAGEREF _Toc11339 \h </w:instrText>
        </w:r>
        <w:r>
          <w:fldChar w:fldCharType="separate"/>
        </w:r>
        <w:r>
          <w:t>27</w:t>
        </w:r>
        <w:r>
          <w:fldChar w:fldCharType="end"/>
        </w:r>
      </w:hyperlink>
    </w:p>
    <w:p>
      <w:pPr>
        <w:pStyle w:val="TOC2"/>
        <w:tabs>
          <w:tab w:val="right" w:leader="dot" w:pos="8306"/>
        </w:tabs>
      </w:pPr>
      <w:hyperlink w:anchor="_Toc17058" w:history="1">
        <w:r>
          <w:rPr>
            <w:rFonts w:ascii="仿宋" w:eastAsia="仿宋" w:hAnsi="仿宋" w:cs="仿宋" w:hint="eastAsia"/>
            <w:lang w:eastAsia="zh-CN"/>
          </w:rPr>
          <w:t>(三)、运营期环境保护</w:t>
        </w:r>
        <w:r>
          <w:tab/>
        </w:r>
        <w:r>
          <w:fldChar w:fldCharType="begin"/>
        </w:r>
        <w:r>
          <w:instrText xml:space="preserve"> PAGEREF _Toc17058 \h </w:instrText>
        </w:r>
        <w:r>
          <w:fldChar w:fldCharType="separate"/>
        </w:r>
        <w:r>
          <w:t>28</w:t>
        </w:r>
        <w:r>
          <w:fldChar w:fldCharType="end"/>
        </w:r>
      </w:hyperlink>
    </w:p>
    <w:p>
      <w:pPr>
        <w:pStyle w:val="TOC2"/>
        <w:tabs>
          <w:tab w:val="right" w:leader="dot" w:pos="8306"/>
        </w:tabs>
      </w:pPr>
      <w:hyperlink w:anchor="_Toc23542" w:history="1">
        <w:r>
          <w:rPr>
            <w:rFonts w:ascii="仿宋" w:eastAsia="仿宋" w:hAnsi="仿宋" w:cs="仿宋" w:hint="eastAsia"/>
            <w:lang w:eastAsia="zh-CN"/>
          </w:rPr>
          <w:t>(四)、金属切削工具项目建设对区域经济的影响</w:t>
        </w:r>
        <w:r>
          <w:tab/>
        </w:r>
        <w:r>
          <w:fldChar w:fldCharType="begin"/>
        </w:r>
        <w:r>
          <w:instrText xml:space="preserve"> PAGEREF _Toc23542 \h </w:instrText>
        </w:r>
        <w:r>
          <w:fldChar w:fldCharType="separate"/>
        </w:r>
        <w:r>
          <w:t>29</w:t>
        </w:r>
        <w:r>
          <w:fldChar w:fldCharType="end"/>
        </w:r>
      </w:hyperlink>
    </w:p>
    <w:p>
      <w:pPr>
        <w:pStyle w:val="TOC2"/>
        <w:tabs>
          <w:tab w:val="right" w:leader="dot" w:pos="8306"/>
        </w:tabs>
      </w:pPr>
      <w:hyperlink w:anchor="_Toc30628" w:history="1">
        <w:r>
          <w:rPr>
            <w:rFonts w:ascii="仿宋" w:eastAsia="仿宋" w:hAnsi="仿宋" w:cs="仿宋" w:hint="eastAsia"/>
            <w:lang w:eastAsia="zh-CN"/>
          </w:rPr>
          <w:t>(五)、废弃物处理</w:t>
        </w:r>
        <w:r>
          <w:tab/>
        </w:r>
        <w:r>
          <w:fldChar w:fldCharType="begin"/>
        </w:r>
        <w:r>
          <w:instrText xml:space="preserve"> PAGEREF _Toc30628 \h </w:instrText>
        </w:r>
        <w:r>
          <w:fldChar w:fldCharType="separate"/>
        </w:r>
        <w:r>
          <w:t>31</w:t>
        </w:r>
        <w:r>
          <w:fldChar w:fldCharType="end"/>
        </w:r>
      </w:hyperlink>
    </w:p>
    <w:p>
      <w:pPr>
        <w:pStyle w:val="TOC2"/>
        <w:tabs>
          <w:tab w:val="right" w:leader="dot" w:pos="8306"/>
        </w:tabs>
      </w:pPr>
      <w:hyperlink w:anchor="_Toc14221" w:history="1">
        <w:r>
          <w:rPr>
            <w:rFonts w:ascii="仿宋" w:eastAsia="仿宋" w:hAnsi="仿宋" w:cs="仿宋" w:hint="eastAsia"/>
            <w:lang w:eastAsia="zh-CN"/>
          </w:rPr>
          <w:t>(六)、特殊环境影响分析</w:t>
        </w:r>
        <w:r>
          <w:tab/>
        </w:r>
        <w:r>
          <w:fldChar w:fldCharType="begin"/>
        </w:r>
        <w:r>
          <w:instrText xml:space="preserve"> PAGEREF _Toc14221 \h </w:instrText>
        </w:r>
        <w:r>
          <w:fldChar w:fldCharType="separate"/>
        </w:r>
        <w:r>
          <w:t>32</w:t>
        </w:r>
        <w:r>
          <w:fldChar w:fldCharType="end"/>
        </w:r>
      </w:hyperlink>
    </w:p>
    <w:p>
      <w:pPr>
        <w:pStyle w:val="TOC2"/>
        <w:tabs>
          <w:tab w:val="right" w:leader="dot" w:pos="8306"/>
        </w:tabs>
      </w:pPr>
      <w:hyperlink w:anchor="_Toc8487" w:history="1">
        <w:r>
          <w:rPr>
            <w:rFonts w:ascii="仿宋" w:eastAsia="仿宋" w:hAnsi="仿宋" w:cs="仿宋" w:hint="eastAsia"/>
            <w:lang w:eastAsia="zh-CN"/>
          </w:rPr>
          <w:t>(七)、清洁生产</w:t>
        </w:r>
        <w:r>
          <w:tab/>
        </w:r>
        <w:r>
          <w:fldChar w:fldCharType="begin"/>
        </w:r>
        <w:r>
          <w:instrText xml:space="preserve"> PAGEREF _Toc8487 \h </w:instrText>
        </w:r>
        <w:r>
          <w:fldChar w:fldCharType="separate"/>
        </w:r>
        <w:r>
          <w:t>34</w:t>
        </w:r>
        <w:r>
          <w:fldChar w:fldCharType="end"/>
        </w:r>
      </w:hyperlink>
    </w:p>
    <w:p>
      <w:pPr>
        <w:pStyle w:val="TOC2"/>
        <w:tabs>
          <w:tab w:val="right" w:leader="dot" w:pos="8306"/>
        </w:tabs>
      </w:pPr>
      <w:hyperlink w:anchor="_Toc450" w:history="1">
        <w:r>
          <w:rPr>
            <w:rFonts w:ascii="仿宋" w:eastAsia="仿宋" w:hAnsi="仿宋" w:cs="仿宋" w:hint="eastAsia"/>
            <w:lang w:eastAsia="zh-CN"/>
          </w:rPr>
          <w:t>(八)、环境保护综合评价</w:t>
        </w:r>
        <w:r>
          <w:tab/>
        </w:r>
        <w:r>
          <w:fldChar w:fldCharType="begin"/>
        </w:r>
        <w:r>
          <w:instrText xml:space="preserve"> PAGEREF _Toc450 \h </w:instrText>
        </w:r>
        <w:r>
          <w:fldChar w:fldCharType="separate"/>
        </w:r>
        <w:r>
          <w:t>35</w:t>
        </w:r>
        <w:r>
          <w:fldChar w:fldCharType="end"/>
        </w:r>
      </w:hyperlink>
    </w:p>
    <w:p>
      <w:pPr>
        <w:pStyle w:val="TOC1"/>
        <w:tabs>
          <w:tab w:val="right" w:leader="dot" w:pos="8306"/>
        </w:tabs>
      </w:pPr>
      <w:hyperlink w:anchor="_Toc31590" w:history="1">
        <w:r>
          <w:rPr>
            <w:rFonts w:ascii="仿宋" w:eastAsia="仿宋" w:hAnsi="仿宋" w:cs="仿宋" w:hint="eastAsia"/>
            <w:lang w:eastAsia="zh-CN"/>
          </w:rPr>
          <w:t>九、金属切削工具项目计划安排</w:t>
        </w:r>
        <w:r>
          <w:tab/>
        </w:r>
        <w:r>
          <w:fldChar w:fldCharType="begin"/>
        </w:r>
        <w:r>
          <w:instrText xml:space="preserve"> PAGEREF _Toc31590 \h </w:instrText>
        </w:r>
        <w:r>
          <w:fldChar w:fldCharType="separate"/>
        </w:r>
        <w:r>
          <w:t>36</w:t>
        </w:r>
        <w:r>
          <w:fldChar w:fldCharType="end"/>
        </w:r>
      </w:hyperlink>
    </w:p>
    <w:p>
      <w:pPr>
        <w:pStyle w:val="TOC2"/>
        <w:tabs>
          <w:tab w:val="right" w:leader="dot" w:pos="8306"/>
        </w:tabs>
      </w:pPr>
      <w:hyperlink w:anchor="_Toc8462" w:history="1">
        <w:r>
          <w:rPr>
            <w:rFonts w:ascii="仿宋" w:eastAsia="仿宋" w:hAnsi="仿宋" w:cs="仿宋" w:hint="eastAsia"/>
            <w:lang w:eastAsia="zh-CN"/>
          </w:rPr>
          <w:t>(一)、建设周期</w:t>
        </w:r>
        <w:r>
          <w:tab/>
        </w:r>
        <w:r>
          <w:fldChar w:fldCharType="begin"/>
        </w:r>
        <w:r>
          <w:instrText xml:space="preserve"> PAGEREF _Toc8462 \h </w:instrText>
        </w:r>
        <w:r>
          <w:fldChar w:fldCharType="separate"/>
        </w:r>
        <w:r>
          <w:t>36</w:t>
        </w:r>
        <w:r>
          <w:fldChar w:fldCharType="end"/>
        </w:r>
      </w:hyperlink>
    </w:p>
    <w:p>
      <w:pPr>
        <w:pStyle w:val="TOC2"/>
        <w:tabs>
          <w:tab w:val="right" w:leader="dot" w:pos="8306"/>
        </w:tabs>
      </w:pPr>
      <w:hyperlink w:anchor="_Toc2446" w:history="1">
        <w:r>
          <w:rPr>
            <w:rFonts w:ascii="仿宋" w:eastAsia="仿宋" w:hAnsi="仿宋" w:cs="仿宋" w:hint="eastAsia"/>
            <w:lang w:eastAsia="zh-CN"/>
          </w:rPr>
          <w:t>(二)、建设进度</w:t>
        </w:r>
        <w:r>
          <w:tab/>
        </w:r>
        <w:r>
          <w:fldChar w:fldCharType="begin"/>
        </w:r>
        <w:r>
          <w:instrText xml:space="preserve"> PAGEREF _Toc2446 \h </w:instrText>
        </w:r>
        <w:r>
          <w:fldChar w:fldCharType="separate"/>
        </w:r>
        <w:r>
          <w:t>37</w:t>
        </w:r>
        <w:r>
          <w:fldChar w:fldCharType="end"/>
        </w:r>
      </w:hyperlink>
    </w:p>
    <w:p>
      <w:pPr>
        <w:pStyle w:val="TOC2"/>
        <w:tabs>
          <w:tab w:val="right" w:leader="dot" w:pos="8306"/>
        </w:tabs>
      </w:pPr>
      <w:hyperlink w:anchor="_Toc20500" w:history="1">
        <w:r>
          <w:rPr>
            <w:rFonts w:ascii="仿宋" w:eastAsia="仿宋" w:hAnsi="仿宋" w:cs="仿宋" w:hint="eastAsia"/>
            <w:lang w:eastAsia="zh-CN"/>
          </w:rPr>
          <w:t>(三)、进度安排注意事项</w:t>
        </w:r>
        <w:r>
          <w:tab/>
        </w:r>
        <w:r>
          <w:fldChar w:fldCharType="begin"/>
        </w:r>
        <w:r>
          <w:instrText xml:space="preserve"> PAGEREF _Toc20500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920" w:history="1">
        <w:r>
          <w:rPr>
            <w:rFonts w:ascii="仿宋" w:eastAsia="仿宋" w:hAnsi="仿宋" w:cs="仿宋" w:hint="eastAsia"/>
            <w:lang w:eastAsia="zh-CN"/>
          </w:rPr>
          <w:t>(四)、人力资源配置</w:t>
        </w:r>
        <w:r>
          <w:tab/>
        </w:r>
        <w:r>
          <w:fldChar w:fldCharType="begin"/>
        </w:r>
        <w:r>
          <w:instrText xml:space="preserve"> PAGEREF _Toc5920 \h </w:instrText>
        </w:r>
        <w:r>
          <w:fldChar w:fldCharType="separate"/>
        </w:r>
        <w:r>
          <w:t>39</w:t>
        </w:r>
        <w:r>
          <w:fldChar w:fldCharType="end"/>
        </w:r>
      </w:hyperlink>
    </w:p>
    <w:p>
      <w:pPr>
        <w:pStyle w:val="TOC1"/>
        <w:tabs>
          <w:tab w:val="right" w:leader="dot" w:pos="8306"/>
        </w:tabs>
      </w:pPr>
      <w:hyperlink w:anchor="_Toc25114" w:history="1">
        <w:r>
          <w:rPr>
            <w:rFonts w:ascii="仿宋" w:eastAsia="仿宋" w:hAnsi="仿宋" w:cs="仿宋" w:hint="eastAsia"/>
            <w:lang w:eastAsia="zh-CN"/>
          </w:rPr>
          <w:t>十、金属切削工具项目人力资源培养与发展</w:t>
        </w:r>
        <w:r>
          <w:tab/>
        </w:r>
        <w:r>
          <w:fldChar w:fldCharType="begin"/>
        </w:r>
        <w:r>
          <w:instrText xml:space="preserve"> PAGEREF _Toc25114 \h </w:instrText>
        </w:r>
        <w:r>
          <w:fldChar w:fldCharType="separate"/>
        </w:r>
        <w:r>
          <w:t>40</w:t>
        </w:r>
        <w:r>
          <w:fldChar w:fldCharType="end"/>
        </w:r>
      </w:hyperlink>
    </w:p>
    <w:p>
      <w:pPr>
        <w:pStyle w:val="TOC2"/>
        <w:tabs>
          <w:tab w:val="right" w:leader="dot" w:pos="8306"/>
        </w:tabs>
      </w:pPr>
      <w:hyperlink w:anchor="_Toc4352" w:history="1">
        <w:r>
          <w:rPr>
            <w:rFonts w:ascii="仿宋" w:eastAsia="仿宋" w:hAnsi="仿宋" w:cs="仿宋" w:hint="eastAsia"/>
            <w:lang w:eastAsia="zh-CN"/>
          </w:rPr>
          <w:t>(一)、人才需求与规划</w:t>
        </w:r>
        <w:r>
          <w:tab/>
        </w:r>
        <w:r>
          <w:fldChar w:fldCharType="begin"/>
        </w:r>
        <w:r>
          <w:instrText xml:space="preserve"> PAGEREF _Toc4352 \h </w:instrText>
        </w:r>
        <w:r>
          <w:fldChar w:fldCharType="separate"/>
        </w:r>
        <w:r>
          <w:t>40</w:t>
        </w:r>
        <w:r>
          <w:fldChar w:fldCharType="end"/>
        </w:r>
      </w:hyperlink>
    </w:p>
    <w:p>
      <w:pPr>
        <w:pStyle w:val="TOC2"/>
        <w:tabs>
          <w:tab w:val="right" w:leader="dot" w:pos="8306"/>
        </w:tabs>
      </w:pPr>
      <w:hyperlink w:anchor="_Toc17470" w:history="1">
        <w:r>
          <w:rPr>
            <w:rFonts w:ascii="仿宋" w:eastAsia="仿宋" w:hAnsi="仿宋" w:cs="仿宋" w:hint="eastAsia"/>
            <w:lang w:eastAsia="zh-CN"/>
          </w:rPr>
          <w:t>(二)、培训与发展计划</w:t>
        </w:r>
        <w:r>
          <w:tab/>
        </w:r>
        <w:r>
          <w:fldChar w:fldCharType="begin"/>
        </w:r>
        <w:r>
          <w:instrText xml:space="preserve"> PAGEREF _Toc17470 \h </w:instrText>
        </w:r>
        <w:r>
          <w:fldChar w:fldCharType="separate"/>
        </w:r>
        <w:r>
          <w:t>41</w:t>
        </w:r>
        <w:r>
          <w:fldChar w:fldCharType="end"/>
        </w:r>
      </w:hyperlink>
    </w:p>
    <w:p>
      <w:pPr>
        <w:pStyle w:val="TOC1"/>
        <w:tabs>
          <w:tab w:val="right" w:leader="dot" w:pos="8306"/>
        </w:tabs>
      </w:pPr>
      <w:hyperlink w:anchor="_Toc23649" w:history="1">
        <w:r>
          <w:rPr>
            <w:rFonts w:ascii="仿宋" w:eastAsia="仿宋" w:hAnsi="仿宋" w:cs="仿宋" w:hint="eastAsia"/>
            <w:lang w:eastAsia="zh-CN"/>
          </w:rPr>
          <w:t>十一、金属切削工具项目财务管理</w:t>
        </w:r>
        <w:r>
          <w:tab/>
        </w:r>
        <w:r>
          <w:fldChar w:fldCharType="begin"/>
        </w:r>
        <w:r>
          <w:instrText xml:space="preserve"> PAGEREF _Toc23649 \h </w:instrText>
        </w:r>
        <w:r>
          <w:fldChar w:fldCharType="separate"/>
        </w:r>
        <w:r>
          <w:t>41</w:t>
        </w:r>
        <w:r>
          <w:fldChar w:fldCharType="end"/>
        </w:r>
      </w:hyperlink>
    </w:p>
    <w:p>
      <w:pPr>
        <w:pStyle w:val="TOC2"/>
        <w:tabs>
          <w:tab w:val="right" w:leader="dot" w:pos="8306"/>
        </w:tabs>
      </w:pPr>
      <w:hyperlink w:anchor="_Toc26960" w:history="1">
        <w:r>
          <w:rPr>
            <w:rFonts w:ascii="仿宋" w:eastAsia="仿宋" w:hAnsi="仿宋" w:cs="仿宋" w:hint="eastAsia"/>
            <w:lang w:eastAsia="zh-CN"/>
          </w:rPr>
          <w:t>(一)、资金需求大</w:t>
        </w:r>
        <w:r>
          <w:tab/>
        </w:r>
        <w:r>
          <w:fldChar w:fldCharType="begin"/>
        </w:r>
        <w:r>
          <w:instrText xml:space="preserve"> PAGEREF _Toc26960 \h </w:instrText>
        </w:r>
        <w:r>
          <w:fldChar w:fldCharType="separate"/>
        </w:r>
        <w:r>
          <w:t>41</w:t>
        </w:r>
        <w:r>
          <w:fldChar w:fldCharType="end"/>
        </w:r>
      </w:hyperlink>
    </w:p>
    <w:p>
      <w:pPr>
        <w:pStyle w:val="TOC2"/>
        <w:tabs>
          <w:tab w:val="right" w:leader="dot" w:pos="8306"/>
        </w:tabs>
      </w:pPr>
      <w:hyperlink w:anchor="_Toc16817" w:history="1">
        <w:r>
          <w:rPr>
            <w:rFonts w:ascii="仿宋" w:eastAsia="仿宋" w:hAnsi="仿宋" w:cs="仿宋" w:hint="eastAsia"/>
            <w:lang w:eastAsia="zh-CN"/>
          </w:rPr>
          <w:t>(二)、研发周期长</w:t>
        </w:r>
        <w:r>
          <w:tab/>
        </w:r>
        <w:r>
          <w:fldChar w:fldCharType="begin"/>
        </w:r>
        <w:r>
          <w:instrText xml:space="preserve"> PAGEREF _Toc16817 \h </w:instrText>
        </w:r>
        <w:r>
          <w:fldChar w:fldCharType="separate"/>
        </w:r>
        <w:r>
          <w:t>42</w:t>
        </w:r>
        <w:r>
          <w:fldChar w:fldCharType="end"/>
        </w:r>
      </w:hyperlink>
    </w:p>
    <w:p>
      <w:pPr>
        <w:pStyle w:val="TOC2"/>
        <w:tabs>
          <w:tab w:val="right" w:leader="dot" w:pos="8306"/>
        </w:tabs>
      </w:pPr>
      <w:hyperlink w:anchor="_Toc32116" w:history="1">
        <w:r>
          <w:rPr>
            <w:rFonts w:ascii="仿宋" w:eastAsia="仿宋" w:hAnsi="仿宋" w:cs="仿宋" w:hint="eastAsia"/>
            <w:lang w:eastAsia="zh-CN"/>
          </w:rPr>
          <w:t>(三)、市场风险大</w:t>
        </w:r>
        <w:r>
          <w:tab/>
        </w:r>
        <w:r>
          <w:fldChar w:fldCharType="begin"/>
        </w:r>
        <w:r>
          <w:instrText xml:space="preserve"> PAGEREF _Toc32116 \h </w:instrText>
        </w:r>
        <w:r>
          <w:fldChar w:fldCharType="separate"/>
        </w:r>
        <w:r>
          <w:t>44</w:t>
        </w:r>
        <w:r>
          <w:fldChar w:fldCharType="end"/>
        </w:r>
      </w:hyperlink>
    </w:p>
    <w:p>
      <w:pPr>
        <w:pStyle w:val="TOC2"/>
        <w:tabs>
          <w:tab w:val="right" w:leader="dot" w:pos="8306"/>
        </w:tabs>
      </w:pPr>
      <w:hyperlink w:anchor="_Toc29737" w:history="1">
        <w:r>
          <w:rPr>
            <w:rFonts w:ascii="仿宋" w:eastAsia="仿宋" w:hAnsi="仿宋" w:cs="仿宋" w:hint="eastAsia"/>
            <w:lang w:eastAsia="zh-CN"/>
          </w:rPr>
          <w:t>(四)、利润率高</w:t>
        </w:r>
        <w:r>
          <w:tab/>
        </w:r>
        <w:r>
          <w:fldChar w:fldCharType="begin"/>
        </w:r>
        <w:r>
          <w:instrText xml:space="preserve"> PAGEREF _Toc29737 \h </w:instrText>
        </w:r>
        <w:r>
          <w:fldChar w:fldCharType="separate"/>
        </w:r>
        <w:r>
          <w:t>46</w:t>
        </w:r>
        <w:r>
          <w:fldChar w:fldCharType="end"/>
        </w:r>
      </w:hyperlink>
    </w:p>
    <w:p>
      <w:pPr>
        <w:pStyle w:val="TOC1"/>
        <w:tabs>
          <w:tab w:val="right" w:leader="dot" w:pos="8306"/>
        </w:tabs>
      </w:pPr>
      <w:hyperlink w:anchor="_Toc26627" w:history="1">
        <w:r>
          <w:rPr>
            <w:rFonts w:ascii="仿宋" w:eastAsia="仿宋" w:hAnsi="仿宋" w:cs="仿宋" w:hint="eastAsia"/>
            <w:lang w:eastAsia="zh-CN"/>
          </w:rPr>
          <w:t>十二、金属切削工具项目创新与研发</w:t>
        </w:r>
        <w:r>
          <w:tab/>
        </w:r>
        <w:r>
          <w:fldChar w:fldCharType="begin"/>
        </w:r>
        <w:r>
          <w:instrText xml:space="preserve"> PAGEREF _Toc26627 \h </w:instrText>
        </w:r>
        <w:r>
          <w:fldChar w:fldCharType="separate"/>
        </w:r>
        <w:r>
          <w:t>48</w:t>
        </w:r>
        <w:r>
          <w:fldChar w:fldCharType="end"/>
        </w:r>
      </w:hyperlink>
    </w:p>
    <w:p>
      <w:pPr>
        <w:pStyle w:val="TOC2"/>
        <w:tabs>
          <w:tab w:val="right" w:leader="dot" w:pos="8306"/>
        </w:tabs>
      </w:pPr>
      <w:hyperlink w:anchor="_Toc17079" w:history="1">
        <w:r>
          <w:rPr>
            <w:rFonts w:ascii="仿宋" w:eastAsia="仿宋" w:hAnsi="仿宋" w:cs="仿宋" w:hint="eastAsia"/>
            <w:lang w:eastAsia="zh-CN"/>
          </w:rPr>
          <w:t>(一)、创新策略与方向</w:t>
        </w:r>
        <w:r>
          <w:tab/>
        </w:r>
        <w:r>
          <w:fldChar w:fldCharType="begin"/>
        </w:r>
        <w:r>
          <w:instrText xml:space="preserve"> PAGEREF _Toc17079 \h </w:instrText>
        </w:r>
        <w:r>
          <w:fldChar w:fldCharType="separate"/>
        </w:r>
        <w:r>
          <w:t>48</w:t>
        </w:r>
        <w:r>
          <w:fldChar w:fldCharType="end"/>
        </w:r>
      </w:hyperlink>
    </w:p>
    <w:p>
      <w:pPr>
        <w:pStyle w:val="TOC2"/>
        <w:tabs>
          <w:tab w:val="right" w:leader="dot" w:pos="8306"/>
        </w:tabs>
      </w:pPr>
      <w:hyperlink w:anchor="_Toc5442" w:history="1">
        <w:r>
          <w:rPr>
            <w:rFonts w:ascii="仿宋" w:eastAsia="仿宋" w:hAnsi="仿宋" w:cs="仿宋" w:hint="eastAsia"/>
            <w:lang w:eastAsia="zh-CN"/>
          </w:rPr>
          <w:t>(二)、研发规划与投入</w:t>
        </w:r>
        <w:r>
          <w:tab/>
        </w:r>
        <w:r>
          <w:fldChar w:fldCharType="begin"/>
        </w:r>
        <w:r>
          <w:instrText xml:space="preserve"> PAGEREF _Toc5442 \h </w:instrText>
        </w:r>
        <w:r>
          <w:fldChar w:fldCharType="separate"/>
        </w:r>
        <w:r>
          <w:t>50</w:t>
        </w:r>
        <w:r>
          <w:fldChar w:fldCharType="end"/>
        </w:r>
      </w:hyperlink>
    </w:p>
    <w:p>
      <w:pPr>
        <w:pStyle w:val="TOC1"/>
        <w:tabs>
          <w:tab w:val="right" w:leader="dot" w:pos="8306"/>
        </w:tabs>
      </w:pPr>
      <w:hyperlink w:anchor="_Toc9560" w:history="1">
        <w:r>
          <w:rPr>
            <w:rFonts w:ascii="仿宋" w:eastAsia="仿宋" w:hAnsi="仿宋" w:cs="仿宋" w:hint="eastAsia"/>
            <w:lang w:eastAsia="zh-CN"/>
          </w:rPr>
          <w:t>十三、风险识别与分类</w:t>
        </w:r>
        <w:r>
          <w:tab/>
        </w:r>
        <w:r>
          <w:fldChar w:fldCharType="begin"/>
        </w:r>
        <w:r>
          <w:instrText xml:space="preserve"> PAGEREF _Toc9560 \h </w:instrText>
        </w:r>
        <w:r>
          <w:fldChar w:fldCharType="separate"/>
        </w:r>
        <w:r>
          <w:t>52</w:t>
        </w:r>
        <w:r>
          <w:fldChar w:fldCharType="end"/>
        </w:r>
      </w:hyperlink>
    </w:p>
    <w:p>
      <w:pPr>
        <w:pStyle w:val="TOC2"/>
        <w:tabs>
          <w:tab w:val="right" w:leader="dot" w:pos="8306"/>
        </w:tabs>
      </w:pPr>
      <w:hyperlink w:anchor="_Toc3808" w:history="1">
        <w:r>
          <w:rPr>
            <w:rFonts w:ascii="仿宋" w:eastAsia="仿宋" w:hAnsi="仿宋" w:cs="仿宋" w:hint="eastAsia"/>
            <w:lang w:eastAsia="zh-CN"/>
          </w:rPr>
          <w:t>(一)、风险识别</w:t>
        </w:r>
        <w:r>
          <w:tab/>
        </w:r>
        <w:r>
          <w:fldChar w:fldCharType="begin"/>
        </w:r>
        <w:r>
          <w:instrText xml:space="preserve"> PAGEREF _Toc3808 \h </w:instrText>
        </w:r>
        <w:r>
          <w:fldChar w:fldCharType="separate"/>
        </w:r>
        <w:r>
          <w:t>52</w:t>
        </w:r>
        <w:r>
          <w:fldChar w:fldCharType="end"/>
        </w:r>
      </w:hyperlink>
    </w:p>
    <w:p>
      <w:pPr>
        <w:pStyle w:val="TOC2"/>
        <w:tabs>
          <w:tab w:val="right" w:leader="dot" w:pos="8306"/>
        </w:tabs>
      </w:pPr>
      <w:hyperlink w:anchor="_Toc12828" w:history="1">
        <w:r>
          <w:rPr>
            <w:rFonts w:ascii="仿宋" w:eastAsia="仿宋" w:hAnsi="仿宋" w:cs="仿宋" w:hint="eastAsia"/>
            <w:lang w:eastAsia="zh-CN"/>
          </w:rPr>
          <w:t>(二)、风险分类</w:t>
        </w:r>
        <w:r>
          <w:tab/>
        </w:r>
        <w:r>
          <w:fldChar w:fldCharType="begin"/>
        </w:r>
        <w:r>
          <w:instrText xml:space="preserve"> PAGEREF _Toc12828 \h </w:instrText>
        </w:r>
        <w:r>
          <w:fldChar w:fldCharType="separate"/>
        </w:r>
        <w:r>
          <w:t>53</w:t>
        </w:r>
        <w:r>
          <w:fldChar w:fldCharType="end"/>
        </w:r>
      </w:hyperlink>
    </w:p>
    <w:p>
      <w:pPr>
        <w:pStyle w:val="TOC1"/>
        <w:tabs>
          <w:tab w:val="right" w:leader="dot" w:pos="8306"/>
        </w:tabs>
      </w:pPr>
      <w:hyperlink w:anchor="_Toc24926" w:history="1">
        <w:r>
          <w:rPr>
            <w:rFonts w:ascii="仿宋" w:eastAsia="仿宋" w:hAnsi="仿宋" w:cs="仿宋" w:hint="eastAsia"/>
            <w:lang w:eastAsia="zh-CN"/>
          </w:rPr>
          <w:t>十四、金属切削工具项目工程方案分析</w:t>
        </w:r>
        <w:r>
          <w:tab/>
        </w:r>
        <w:r>
          <w:fldChar w:fldCharType="begin"/>
        </w:r>
        <w:r>
          <w:instrText xml:space="preserve"> PAGEREF _Toc24926 \h </w:instrText>
        </w:r>
        <w:r>
          <w:fldChar w:fldCharType="separate"/>
        </w:r>
        <w:r>
          <w:t>55</w:t>
        </w:r>
        <w:r>
          <w:fldChar w:fldCharType="end"/>
        </w:r>
      </w:hyperlink>
    </w:p>
    <w:p>
      <w:pPr>
        <w:pStyle w:val="TOC2"/>
        <w:tabs>
          <w:tab w:val="right" w:leader="dot" w:pos="8306"/>
        </w:tabs>
      </w:pPr>
      <w:hyperlink w:anchor="_Toc8039" w:history="1">
        <w:r>
          <w:rPr>
            <w:rFonts w:ascii="仿宋" w:eastAsia="仿宋" w:hAnsi="仿宋" w:cs="仿宋" w:hint="eastAsia"/>
            <w:lang w:eastAsia="zh-CN"/>
          </w:rPr>
          <w:t>(一)、建筑工程设计原则</w:t>
        </w:r>
        <w:r>
          <w:tab/>
        </w:r>
        <w:r>
          <w:fldChar w:fldCharType="begin"/>
        </w:r>
        <w:r>
          <w:instrText xml:space="preserve"> PAGEREF _Toc8039 \h </w:instrText>
        </w:r>
        <w:r>
          <w:fldChar w:fldCharType="separate"/>
        </w:r>
        <w:r>
          <w:t>55</w:t>
        </w:r>
        <w:r>
          <w:fldChar w:fldCharType="end"/>
        </w:r>
      </w:hyperlink>
    </w:p>
    <w:p>
      <w:pPr>
        <w:pStyle w:val="TOC2"/>
        <w:tabs>
          <w:tab w:val="right" w:leader="dot" w:pos="8306"/>
        </w:tabs>
      </w:pPr>
      <w:hyperlink w:anchor="_Toc32209" w:history="1">
        <w:r>
          <w:rPr>
            <w:rFonts w:ascii="仿宋" w:eastAsia="仿宋" w:hAnsi="仿宋" w:cs="仿宋" w:hint="eastAsia"/>
            <w:lang w:eastAsia="zh-CN"/>
          </w:rPr>
          <w:t>(二)、土建工程建设指标</w:t>
        </w:r>
        <w:r>
          <w:tab/>
        </w:r>
        <w:r>
          <w:fldChar w:fldCharType="begin"/>
        </w:r>
        <w:r>
          <w:instrText xml:space="preserve"> PAGEREF _Toc32209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47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21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770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金属切削工具项目的技术管理特点体现在其创新导向。通过引入最先进的技术趋势和解决方案，金属切削工具项目致力于提升科技含量、提高质量和效率水平。这意味着我们将采用最新的工具和方法，确保金属切削工具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金属切削工具项目技术管理的显著特征。通过整合不同领域的技术资源，我们实现了跨学科的协同工作。这有助于优化技术架构，提高整体效能。此外，整合性策略还促进了不同技术团队之间的紧密沟通和高效合作，确保金属切削工具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金属切削工具项目所采用的技术。通过不断优化技术方案，金属切削工具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金属切削工具项目团队将在金属切削工具项目初期识别可能的技术风险，并采取相应的预防和应对措施。通过建立健全的风险评估机制，金属切削工具项目能够在实施过程中及时发现并解决潜在的技术问题，保障金属切削工具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金属切削工具项目中，技术将成为金属切削工具项目成功的有力支持。这一深度剖析揭示了技术管理在金属切削工具项目实施中的关键作用，为金属切削工具项目的技术基础奠定了坚实的基础。</w:t>
      </w:r>
    </w:p>
    <w:p>
      <w:pPr>
        <w:pStyle w:val="Heading2"/>
        <w:ind w:firstLine="560" w:firstLineChars="200"/>
        <w:rPr>
          <w:rFonts w:ascii="仿宋" w:eastAsia="仿宋" w:hAnsi="仿宋" w:cs="仿宋" w:hint="eastAsia"/>
          <w:sz w:val="28"/>
          <w:lang w:eastAsia="zh-CN"/>
        </w:rPr>
      </w:pPr>
      <w:bookmarkStart w:id="4" w:name="_Toc680"/>
      <w:r>
        <w:rPr>
          <w:rFonts w:ascii="仿宋" w:eastAsia="仿宋" w:hAnsi="仿宋" w:cs="仿宋" w:hint="eastAsia"/>
          <w:sz w:val="28"/>
          <w:lang w:eastAsia="zh-CN"/>
        </w:rPr>
        <w:t>(二)、金属切削工具项目工艺技术设计方案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金属切削工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金属切削工具项目将严格按照相关行业规范要求进行组织。通过有效控制产品质量，金属切削工具项目将致力于为顾客提供优质的金属切削工具项目产品和良好的服务。这体现了金属切削工具项目对于生产活动合规性和质量标准的高度重视，为金属切削工具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金属切削工具项目注重生态效益和清洁生产原则。金属切削工具项目建设将紧密结合地方特色经济发展，与社会经济发展规划和区域环境保护规划方案相协调一致。通过与当地区域自然生态系统的结合，金属切削工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金属切削工具项目产品具有多样化的客户需求和个性化的特点。因此，金属切削工具项目产品规格品种多样，且单批生产数量较小。为满足这一特点，金属切削工具项目承办单位将建设先进的柔性制造生产线。通过广泛应用柔性制造技术，金属切削工具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金属切削工具项目采用的技术具有较高的技术含量和自动化水平，处于国内先进水平。这一技术选用不仅体现了对生产效率、质量和环境友好性的高标准要求，同时为金属切削工具项目的可持续发展奠定了坚实的基础。</w:t>
      </w:r>
    </w:p>
    <w:p>
      <w:pPr>
        <w:pStyle w:val="Heading2"/>
        <w:ind w:firstLine="560" w:firstLineChars="200"/>
        <w:rPr>
          <w:rFonts w:ascii="仿宋" w:eastAsia="仿宋" w:hAnsi="仿宋" w:cs="仿宋" w:hint="eastAsia"/>
          <w:sz w:val="28"/>
          <w:lang w:eastAsia="zh-CN"/>
        </w:rPr>
      </w:pPr>
      <w:bookmarkStart w:id="5" w:name="_Toc3189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为确保金属切削工具项目的高效生产和技术实施，我们制定了一套精心设计的设备选型方案，以满足金属切削工具项目生产、质量和环保的要求。该方案的主要特点如下：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金属切削工具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针对金属切削工具项目产品的多样性和小批量生产的特点，我们将建设柔性制造生产线。通过在设备选型中考虑柔性制造技术，可以灵活应对不同产品规格和生产需求，实现生产线的高度灵活性和适应性。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1251"/>
      <w:r>
        <w:rPr>
          <w:rFonts w:ascii="仿宋" w:eastAsia="仿宋" w:hAnsi="仿宋" w:cs="仿宋" w:hint="eastAsia"/>
          <w:sz w:val="28"/>
          <w:lang w:eastAsia="zh-CN"/>
        </w:rPr>
        <w:t>二、金属切削工具项目绩效评估</w:t>
      </w:r>
      <w:bookmarkEnd w:id="6"/>
    </w:p>
    <w:p>
      <w:pPr>
        <w:pStyle w:val="Heading2"/>
        <w:rPr>
          <w:rFonts w:ascii="仿宋" w:eastAsia="仿宋" w:hAnsi="仿宋" w:cs="仿宋" w:hint="eastAsia"/>
          <w:lang w:eastAsia="zh-CN"/>
        </w:rPr>
      </w:pPr>
      <w:bookmarkStart w:id="7" w:name="_Toc20501"/>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切削工具项目中，我们设计了一套全面的绩效评估指标，以确保金属切削工具项目的可控和成功交付。这些指标跨足金属切削工具项目目标、成本、进度和质量等多个维度，为我们提供了全面洞察金属切削工具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切削工具项目目标达成率是我们关注的首要指标。我们设定了明确的目标，并通过定期监测和评估，迅速发现并应对潜在的目标偏差。这为金属切削工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成本绩效是另一个核心关注点。通过实际成本与预算成本的对比分析，我们深入了解成本差异的原因，及时调整资源分配，保持金属切削工具项目在经济效益方面的合理水平。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切削工具项目进度作为关键的绩效指标之一，得到了精心的关注。我们制定了详细的金属切削工具项目进度计划，并设立了进度符合度指标，确保实际进度与计划进度保持一致。这使我们能够快速发现和解决潜在的进度问题，保持金属切削工具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金属切削工具项目绩效的不可或缺的一环。我们引入了一系列的质量标准和客户满意度指标，以确保金属切削工具项目交付的成果在质量上达到或超越预期水平。通过持续监测这些指标，我们努力提升金属切削工具项目整体质量水平，为金属切削工具项目的成功交付提供有力保障。通过这些科学且全面的绩效评估，我们能够更好地引导金属切削工具项目的持续改进，确保金属切削工具项目目标的顺利达成。</w:t>
      </w:r>
    </w:p>
    <w:p>
      <w:pPr>
        <w:pStyle w:val="Heading2"/>
        <w:ind w:firstLine="560" w:firstLineChars="200"/>
        <w:rPr>
          <w:rFonts w:ascii="仿宋" w:eastAsia="仿宋" w:hAnsi="仿宋" w:cs="仿宋" w:hint="eastAsia"/>
          <w:sz w:val="28"/>
          <w:lang w:eastAsia="zh-CN"/>
        </w:rPr>
      </w:pPr>
      <w:bookmarkStart w:id="8" w:name="_Toc12513"/>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绩效评估是金属切削工具项目中的关键环节，为确保金属切削工具项目达到预期目标，我们采用了多层次、多维度的绩效评估方法。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金属切削工具项目的战略目标对齐，确保每个决策和行动都与金属切削工具项目整体目标保持一致。团队会定期召开战略对齐会议，审视当前工作与金属切削工具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金属切削工具项目进度、质量、成本和风险等方面。这些指标通过数据收集和分析，为金属切削工具项目管理团队提供了客观的评估依据。例如，我们通过金属切削工具项目管理软件追踪进度，使用成本绩效分析（CPI）评估成本控制情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绩效评估不仅仅停留在金属切削工具项目内部，还考虑了金属切削工具项目对外部环境的影响。我们定期进行干系人满意度调查，以了解各利益相关方对金属切削工具项目的期望和满意度，并及时做出调整。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这种多层次、多角度的绩效评估方法，使得我们能够全面了解金属切削工具项目的运行状态，及时做出调整，确保金属切削工具项目在不断变化的环境中保持稳健前行。</w:t>
      </w:r>
    </w:p>
    <w:p>
      <w:pPr>
        <w:pStyle w:val="Heading2"/>
        <w:ind w:firstLine="560" w:firstLineChars="200"/>
        <w:rPr>
          <w:rFonts w:ascii="仿宋" w:eastAsia="仿宋" w:hAnsi="仿宋" w:cs="仿宋" w:hint="eastAsia"/>
          <w:sz w:val="28"/>
          <w:lang w:eastAsia="zh-CN"/>
        </w:rPr>
      </w:pPr>
      <w:bookmarkStart w:id="9" w:name="_Toc15077"/>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为了确保金属切削工具项目的有效管理和不断优化，我们采用了精心设计的绩效评估周期。这个周期旨在实现灵活、实时和全面的评估，以适应金属切削工具项目执行中的各种挑战。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金属切削工具项目的不同需求，分为短期、中期和长期。短期评估关注每个迭代或工作周期，以及时发现和解决当前任务中的问题。中期评估涵盖几个迭代，深入了解整体金属切削工具项目的趋势和性能。长期评估则着眼于整个金属切削工具项目阶段，确保金属切削工具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金属切削工具项目管理工具和协作平台，团队成员能够随时更新和分享金属切削工具项目数据。这种实时性的反馈机制使我们能够及时察觉潜在问题，快速调整，保持金属切削工具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金属切削工具项目的决策制定密不可分。每个周期的金属切削工具项目回顾会议成为集体总结经验、识别问题深层次原因并找到创新解决方案的平台。这种定期的反思与调整机制使金属切削工具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14926"/>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15267"/>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金属切削工具项目的主要产品是XXXX，预计年产值为XXX万元。这一产品在市场中占据着重要的地位，其广泛的应用范围使得该金属切削工具项目的市场前景非常广阔。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金属切削工具项目的xxx产品作为重要的原材料之一，将在多个领域发挥关键作用。其在建筑、交通、能源等方面的广泛应用将为整个产业链提供强大的支持，形成产业协同效应。金属切削工具项目的年产值XXX万XXX万XXX万万元不仅反映了其在市场上的巨大潜力，更预示着它对国民经济的积极贡献。这种关联度高、涉及面广的产业关系，使得该金属切削工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28964"/>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切削工具项目总征地面积为XXXX平方米，相当于约XX.XX亩，其中净用地面积为XXXX平方米，红线范围内相当于约XX.XX亩。这一用地规模充分考虑了金属切削工具项目的建设需求，保障了金属切削工具项目在合适的空间内得以充分发展。金属切削工具项目规划的总建筑面积为XXXX平方米，其中主体工程建设占XXXX平方米，计容建筑面积达XXXX平方米。预计建筑工程的投资将达到XXXX万元，为金属切削工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切削工具项目计划购置的设备共计XXXX台（套），设备购置费用为XXXX万元。这一设备购置计划充分考虑到金属切削工具项目的生产需求和技术要求，确保了金属切削工具项目在生产运营中具备先进的技术装备和高效的生产能力。设备的合理配置将为金属切削工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切削工具项目计划总投资为XXXX万元，预计年实现营业收入为XXXX万元。这一产能规模的设定旨在确保金属切削工具项目能够在投资与回报之间取得平衡，实现长期可持续的发展。金属切削工具项目的总投资充分考虑到各个方面的需求，包括用地建设、设备购置等多个环节，以确保金属切削工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15252"/>
      <w:r>
        <w:rPr>
          <w:rFonts w:ascii="仿宋" w:eastAsia="仿宋" w:hAnsi="仿宋" w:cs="仿宋" w:hint="eastAsia"/>
          <w:sz w:val="28"/>
          <w:lang w:eastAsia="zh-CN"/>
        </w:rPr>
        <w:t>四、金属切削工具项目文档管理</w:t>
      </w:r>
      <w:bookmarkEnd w:id="13"/>
    </w:p>
    <w:p>
      <w:pPr>
        <w:pStyle w:val="Heading2"/>
        <w:rPr>
          <w:rFonts w:ascii="仿宋" w:eastAsia="仿宋" w:hAnsi="仿宋" w:cs="仿宋" w:hint="eastAsia"/>
          <w:lang w:eastAsia="zh-CN"/>
        </w:rPr>
      </w:pPr>
      <w:bookmarkStart w:id="14" w:name="_Toc5404"/>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金属切削工具项目高度重视文档的质量和准确性，以支持金属切削工具项目的各项活动和决策。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切削工具项目文档的编制始于金属切削工具项目计划的初期，我们制定了详细的文档编制计划，明确了每个文档的内容、格式和编写责任人。在金属切削工具项目启动阶段，我们首先编制了金属切削工具项目章程，明确定义了金属切削工具项目的目标、范围、风险等关键要素。随后，金属切削工具项目团队根据计划陆续编制了需求文档、设计文档、测试文档等各类文档，确保金属切削工具项目的每个阶段都有清晰的文档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金属切削工具项目管理中的重要环节，旨在确保金属切削工具项目文档符合质量标准和金属切削工具项目需求。在金属切削工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金属切削工具项目相关利益方和专业领域的专家对文档进行独立审查。这有助于获取更全面、客观的反馈，确保金属切削工具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金属切削工具项目在文档编制与审查方面建立了严格的管理机制，通过规范的流程和多维度的审查，确保金属切削工具项目文档的质量、准确性和可靠性，为金属切削工具项目的顺利推进提供了有力支持。</w:t>
      </w:r>
    </w:p>
    <w:p>
      <w:pPr>
        <w:pStyle w:val="Heading2"/>
        <w:ind w:firstLine="560" w:firstLineChars="200"/>
        <w:rPr>
          <w:rFonts w:ascii="仿宋" w:eastAsia="仿宋" w:hAnsi="仿宋" w:cs="仿宋" w:hint="eastAsia"/>
          <w:sz w:val="28"/>
          <w:lang w:eastAsia="zh-CN"/>
        </w:rPr>
      </w:pPr>
      <w:bookmarkStart w:id="15" w:name="_Toc12524"/>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在金属切削工具项目中，我们致力于优化文档发布与分发过程，以确保信息的高效传递和团队间协作的顺畅进行。以下是我们采取的关键优化策略：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我们通过多渠道发布文档，包括电子邮件、金属切削工具项目管理平台、内部网站等，以满足不同团队成员的偏好和需求。多渠道发布确保了信息的全面覆盖。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我们采用了精细的权限控制，确保只有授权人员可以访问敏感信息。这种安全措施保护了金属切削工具项目文档的机密性，防止了未经授权的信息泄露。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11124"/>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金属切削工具项目生命周期中一个至关重要的环节，直接关系到金属切削工具项目信息的长期保存和历史记录的完整性。在金属切削工具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15461"/>
      <w:r>
        <w:rPr>
          <w:rFonts w:ascii="仿宋" w:eastAsia="仿宋" w:hAnsi="仿宋" w:cs="仿宋" w:hint="eastAsia"/>
          <w:sz w:val="28"/>
          <w:lang w:eastAsia="zh-CN"/>
        </w:rPr>
        <w:t>五、金属切削工具项目危机管理</w:t>
      </w:r>
      <w:bookmarkEnd w:id="17"/>
    </w:p>
    <w:p>
      <w:pPr>
        <w:pStyle w:val="Heading2"/>
        <w:rPr>
          <w:rFonts w:ascii="仿宋" w:eastAsia="仿宋" w:hAnsi="仿宋" w:cs="仿宋" w:hint="eastAsia"/>
          <w:lang w:eastAsia="zh-CN"/>
        </w:rPr>
      </w:pPr>
      <w:bookmarkStart w:id="18" w:name="_Toc2217"/>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金属切削工具项目危机管理中，危机预警与识别是确保金属切削工具项目稳健运行的核心步骤。通过建立全面的监测机制，金属切削工具项目团队旨在及时发现和理解潜在的风险和危机因素，以便采取及时的预防和应对措施，确保金属切削工具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首先，通过深入的风险评估，金属切削工具项目团队全面分析了整个金属切削工具项目和各个阶段可能存在的威胁。这包括准确评估每个潜在风险的发生概率和可能影响的程度，为后续危机预警提供了有力支持。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金属切削工具项目团队着重于明确定义金属切削工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金属切削工具项目进展的持续监控，团队能够及时发现潜在问题并作出迅速反应。金属切削工具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在这一阶段，团队的专业素养和反应速度将发挥至关重要的作用，以确保潜在危机能够在初期得到有效的处理，最大程度地减轻负面影响。通过危机预警与识别，金属切削工具项目得以更有序、可控地推进。</w:t>
      </w:r>
    </w:p>
    <w:p>
      <w:pPr>
        <w:pStyle w:val="Heading2"/>
        <w:ind w:firstLine="560" w:firstLineChars="200"/>
        <w:rPr>
          <w:rFonts w:ascii="仿宋" w:eastAsia="仿宋" w:hAnsi="仿宋" w:cs="仿宋" w:hint="eastAsia"/>
          <w:sz w:val="28"/>
          <w:lang w:eastAsia="zh-CN"/>
        </w:rPr>
      </w:pPr>
      <w:bookmarkStart w:id="19" w:name="_Toc25737"/>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在危机发生时，金属切削工具项目团队立即行动，成立了应急小组。该小组的任务是迅速制定并实施紧急应对措施，以最小化潜在损失。以下是采取的主要措施：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https://d.book118.com/697126006060006052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金属切削工具项目规划设计纲要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金属切削工具项目规划设计纲要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金属切削工具项目规划设计纲要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金属切削工具项目规划设计纲要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金属切削工具项目规划设计纲要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金属切削工具项目规划设计纲要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金属切削工具项目规划设计纲要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金属切削工具项目规划设计纲要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金属切削工具项目规划设计纲要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金属切削工具项目规划设计纲要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金属切削工具项目规划设计纲要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金属切削工具项目规划设计纲要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金属切削工具项目规划设计纲要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金属切削工具项目规划设计纲要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金属切削工具项目规划设计纲要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金属切削工具项目规划设计纲要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金属切削工具项目规划设计纲要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B60B93"/>
    <w:rsid w:val="01B60B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7126006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2024-03-01T23:05:00Z</dcterms:created>
  <dcterms:modified xsi:type="dcterms:W3CDTF">2024-03-01T23:05:50Z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84E0A47BC84E4AD0BDA0DC447684D233_11</vt:lpwstr>
  </property>
  <property fmtid="{D5CDD505-2E9C-101B-9397-08002B2CF9AE}" pid="3" name="KSOProductBuildVer">
    <vt:lpwstr>2052-12.1.0.16388</vt:lpwstr>
  </property>
</Properties>
</file>