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转子泵项目计划设计方案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46" w:history="1">
        <w:r>
          <w:rPr>
            <w:rFonts w:ascii="仿宋" w:eastAsia="仿宋" w:hAnsi="仿宋" w:cs="仿宋" w:hint="eastAsia"/>
            <w:lang w:eastAsia="zh-CN"/>
          </w:rPr>
          <w:t>概论</w:t>
        </w:r>
        <w:r>
          <w:tab/>
        </w:r>
        <w:r>
          <w:fldChar w:fldCharType="begin"/>
        </w:r>
        <w:r>
          <w:instrText xml:space="preserve"> PAGEREF _Toc28146 \h </w:instrText>
        </w:r>
        <w:r>
          <w:fldChar w:fldCharType="separate"/>
        </w:r>
        <w:r>
          <w:t>3</w:t>
        </w:r>
        <w:r>
          <w:fldChar w:fldCharType="end"/>
        </w:r>
      </w:hyperlink>
    </w:p>
    <w:p>
      <w:pPr>
        <w:pStyle w:val="TOC1"/>
        <w:tabs>
          <w:tab w:val="right" w:leader="dot" w:pos="8306"/>
        </w:tabs>
      </w:pPr>
      <w:hyperlink w:anchor="_Toc11732" w:history="1">
        <w:r>
          <w:rPr>
            <w:rFonts w:ascii="仿宋" w:eastAsia="仿宋" w:hAnsi="仿宋" w:cs="仿宋" w:hint="eastAsia"/>
            <w:lang w:eastAsia="zh-CN"/>
          </w:rPr>
          <w:t>一、转子泵项目危机管理</w:t>
        </w:r>
        <w:r>
          <w:tab/>
        </w:r>
        <w:r>
          <w:fldChar w:fldCharType="begin"/>
        </w:r>
        <w:r>
          <w:instrText xml:space="preserve"> PAGEREF _Toc11732 \h </w:instrText>
        </w:r>
        <w:r>
          <w:fldChar w:fldCharType="separate"/>
        </w:r>
        <w:r>
          <w:t>3</w:t>
        </w:r>
        <w:r>
          <w:fldChar w:fldCharType="end"/>
        </w:r>
      </w:hyperlink>
    </w:p>
    <w:p>
      <w:pPr>
        <w:pStyle w:val="TOC2"/>
        <w:tabs>
          <w:tab w:val="right" w:leader="dot" w:pos="8306"/>
        </w:tabs>
      </w:pPr>
      <w:hyperlink w:anchor="_Toc30778" w:history="1">
        <w:r>
          <w:rPr>
            <w:rFonts w:ascii="仿宋" w:eastAsia="仿宋" w:hAnsi="仿宋" w:cs="仿宋" w:hint="eastAsia"/>
            <w:lang w:eastAsia="zh-CN"/>
          </w:rPr>
          <w:t>(一)、危机预警与识别</w:t>
        </w:r>
        <w:r>
          <w:tab/>
        </w:r>
        <w:r>
          <w:fldChar w:fldCharType="begin"/>
        </w:r>
        <w:r>
          <w:instrText xml:space="preserve"> PAGEREF _Toc30778 \h </w:instrText>
        </w:r>
        <w:r>
          <w:fldChar w:fldCharType="separate"/>
        </w:r>
        <w:r>
          <w:t>3</w:t>
        </w:r>
        <w:r>
          <w:fldChar w:fldCharType="end"/>
        </w:r>
      </w:hyperlink>
    </w:p>
    <w:p>
      <w:pPr>
        <w:pStyle w:val="TOC2"/>
        <w:tabs>
          <w:tab w:val="right" w:leader="dot" w:pos="8306"/>
        </w:tabs>
      </w:pPr>
      <w:hyperlink w:anchor="_Toc32346" w:history="1">
        <w:r>
          <w:rPr>
            <w:rFonts w:ascii="仿宋" w:eastAsia="仿宋" w:hAnsi="仿宋" w:cs="仿宋" w:hint="eastAsia"/>
            <w:lang w:eastAsia="zh-CN"/>
          </w:rPr>
          <w:t>(二)、危机应对与恢复</w:t>
        </w:r>
        <w:r>
          <w:tab/>
        </w:r>
        <w:r>
          <w:fldChar w:fldCharType="begin"/>
        </w:r>
        <w:r>
          <w:instrText xml:space="preserve"> PAGEREF _Toc32346 \h </w:instrText>
        </w:r>
        <w:r>
          <w:fldChar w:fldCharType="separate"/>
        </w:r>
        <w:r>
          <w:t>4</w:t>
        </w:r>
        <w:r>
          <w:fldChar w:fldCharType="end"/>
        </w:r>
      </w:hyperlink>
    </w:p>
    <w:p>
      <w:pPr>
        <w:pStyle w:val="TOC1"/>
        <w:tabs>
          <w:tab w:val="right" w:leader="dot" w:pos="8306"/>
        </w:tabs>
      </w:pPr>
      <w:hyperlink w:anchor="_Toc29109" w:history="1">
        <w:r>
          <w:rPr>
            <w:rFonts w:ascii="仿宋" w:eastAsia="仿宋" w:hAnsi="仿宋" w:cs="仿宋" w:hint="eastAsia"/>
            <w:lang w:eastAsia="zh-CN"/>
          </w:rPr>
          <w:t>二、转子泵项目土建工程</w:t>
        </w:r>
        <w:r>
          <w:tab/>
        </w:r>
        <w:r>
          <w:fldChar w:fldCharType="begin"/>
        </w:r>
        <w:r>
          <w:instrText xml:space="preserve"> PAGEREF _Toc29109 \h </w:instrText>
        </w:r>
        <w:r>
          <w:fldChar w:fldCharType="separate"/>
        </w:r>
        <w:r>
          <w:t>5</w:t>
        </w:r>
        <w:r>
          <w:fldChar w:fldCharType="end"/>
        </w:r>
      </w:hyperlink>
    </w:p>
    <w:p>
      <w:pPr>
        <w:pStyle w:val="TOC2"/>
        <w:tabs>
          <w:tab w:val="right" w:leader="dot" w:pos="8306"/>
        </w:tabs>
      </w:pPr>
      <w:hyperlink w:anchor="_Toc9570" w:history="1">
        <w:r>
          <w:rPr>
            <w:rFonts w:ascii="仿宋" w:eastAsia="仿宋" w:hAnsi="仿宋" w:cs="仿宋" w:hint="eastAsia"/>
            <w:lang w:eastAsia="zh-CN"/>
          </w:rPr>
          <w:t>(一)、建筑工程设计原则</w:t>
        </w:r>
        <w:r>
          <w:tab/>
        </w:r>
        <w:r>
          <w:fldChar w:fldCharType="begin"/>
        </w:r>
        <w:r>
          <w:instrText xml:space="preserve"> PAGEREF _Toc9570 \h </w:instrText>
        </w:r>
        <w:r>
          <w:fldChar w:fldCharType="separate"/>
        </w:r>
        <w:r>
          <w:t>5</w:t>
        </w:r>
        <w:r>
          <w:fldChar w:fldCharType="end"/>
        </w:r>
      </w:hyperlink>
    </w:p>
    <w:p>
      <w:pPr>
        <w:pStyle w:val="TOC2"/>
        <w:tabs>
          <w:tab w:val="right" w:leader="dot" w:pos="8306"/>
        </w:tabs>
      </w:pPr>
      <w:hyperlink w:anchor="_Toc17486" w:history="1">
        <w:r>
          <w:rPr>
            <w:rFonts w:ascii="仿宋" w:eastAsia="仿宋" w:hAnsi="仿宋" w:cs="仿宋" w:hint="eastAsia"/>
            <w:lang w:eastAsia="zh-CN"/>
          </w:rPr>
          <w:t>(二)、土建工程设计年限及安全等级</w:t>
        </w:r>
        <w:r>
          <w:tab/>
        </w:r>
        <w:r>
          <w:fldChar w:fldCharType="begin"/>
        </w:r>
        <w:r>
          <w:instrText xml:space="preserve"> PAGEREF _Toc17486 \h </w:instrText>
        </w:r>
        <w:r>
          <w:fldChar w:fldCharType="separate"/>
        </w:r>
        <w:r>
          <w:t>7</w:t>
        </w:r>
        <w:r>
          <w:fldChar w:fldCharType="end"/>
        </w:r>
      </w:hyperlink>
    </w:p>
    <w:p>
      <w:pPr>
        <w:pStyle w:val="TOC2"/>
        <w:tabs>
          <w:tab w:val="right" w:leader="dot" w:pos="8306"/>
        </w:tabs>
      </w:pPr>
      <w:hyperlink w:anchor="_Toc20512" w:history="1">
        <w:r>
          <w:rPr>
            <w:rFonts w:ascii="仿宋" w:eastAsia="仿宋" w:hAnsi="仿宋" w:cs="仿宋" w:hint="eastAsia"/>
            <w:lang w:eastAsia="zh-CN"/>
          </w:rPr>
          <w:t>(三)、建筑工程设计总体要求</w:t>
        </w:r>
        <w:r>
          <w:tab/>
        </w:r>
        <w:r>
          <w:fldChar w:fldCharType="begin"/>
        </w:r>
        <w:r>
          <w:instrText xml:space="preserve"> PAGEREF _Toc20512 \h </w:instrText>
        </w:r>
        <w:r>
          <w:fldChar w:fldCharType="separate"/>
        </w:r>
        <w:r>
          <w:t>8</w:t>
        </w:r>
        <w:r>
          <w:fldChar w:fldCharType="end"/>
        </w:r>
      </w:hyperlink>
    </w:p>
    <w:p>
      <w:pPr>
        <w:pStyle w:val="TOC2"/>
        <w:tabs>
          <w:tab w:val="right" w:leader="dot" w:pos="8306"/>
        </w:tabs>
      </w:pPr>
      <w:hyperlink w:anchor="_Toc28564" w:history="1">
        <w:r>
          <w:rPr>
            <w:rFonts w:ascii="仿宋" w:eastAsia="仿宋" w:hAnsi="仿宋" w:cs="仿宋" w:hint="eastAsia"/>
            <w:lang w:eastAsia="zh-CN"/>
          </w:rPr>
          <w:t>(四)、土建工程建设指标</w:t>
        </w:r>
        <w:r>
          <w:tab/>
        </w:r>
        <w:r>
          <w:fldChar w:fldCharType="begin"/>
        </w:r>
        <w:r>
          <w:instrText xml:space="preserve"> PAGEREF _Toc28564 \h </w:instrText>
        </w:r>
        <w:r>
          <w:fldChar w:fldCharType="separate"/>
        </w:r>
        <w:r>
          <w:t>8</w:t>
        </w:r>
        <w:r>
          <w:fldChar w:fldCharType="end"/>
        </w:r>
      </w:hyperlink>
    </w:p>
    <w:p>
      <w:pPr>
        <w:pStyle w:val="TOC1"/>
        <w:tabs>
          <w:tab w:val="right" w:leader="dot" w:pos="8306"/>
        </w:tabs>
      </w:pPr>
      <w:hyperlink w:anchor="_Toc4715" w:history="1">
        <w:r>
          <w:rPr>
            <w:rFonts w:ascii="仿宋" w:eastAsia="仿宋" w:hAnsi="仿宋" w:cs="仿宋" w:hint="eastAsia"/>
            <w:lang w:eastAsia="zh-CN"/>
          </w:rPr>
          <w:t>三、转子泵项目概论</w:t>
        </w:r>
        <w:r>
          <w:tab/>
        </w:r>
        <w:r>
          <w:fldChar w:fldCharType="begin"/>
        </w:r>
        <w:r>
          <w:instrText xml:space="preserve"> PAGEREF _Toc4715 \h </w:instrText>
        </w:r>
        <w:r>
          <w:fldChar w:fldCharType="separate"/>
        </w:r>
        <w:r>
          <w:t>9</w:t>
        </w:r>
        <w:r>
          <w:fldChar w:fldCharType="end"/>
        </w:r>
      </w:hyperlink>
    </w:p>
    <w:p>
      <w:pPr>
        <w:pStyle w:val="TOC2"/>
        <w:tabs>
          <w:tab w:val="right" w:leader="dot" w:pos="8306"/>
        </w:tabs>
      </w:pPr>
      <w:hyperlink w:anchor="_Toc2176" w:history="1">
        <w:r>
          <w:rPr>
            <w:rFonts w:ascii="仿宋" w:eastAsia="仿宋" w:hAnsi="仿宋" w:cs="仿宋" w:hint="eastAsia"/>
            <w:lang w:eastAsia="zh-CN"/>
          </w:rPr>
          <w:t>(一)、转子泵项目概况</w:t>
        </w:r>
        <w:r>
          <w:tab/>
        </w:r>
        <w:r>
          <w:fldChar w:fldCharType="begin"/>
        </w:r>
        <w:r>
          <w:instrText xml:space="preserve"> PAGEREF _Toc2176 \h </w:instrText>
        </w:r>
        <w:r>
          <w:fldChar w:fldCharType="separate"/>
        </w:r>
        <w:r>
          <w:t>9</w:t>
        </w:r>
        <w:r>
          <w:fldChar w:fldCharType="end"/>
        </w:r>
      </w:hyperlink>
    </w:p>
    <w:p>
      <w:pPr>
        <w:pStyle w:val="TOC2"/>
        <w:tabs>
          <w:tab w:val="right" w:leader="dot" w:pos="8306"/>
        </w:tabs>
      </w:pPr>
      <w:hyperlink w:anchor="_Toc9194" w:history="1">
        <w:r>
          <w:rPr>
            <w:rFonts w:ascii="仿宋" w:eastAsia="仿宋" w:hAnsi="仿宋" w:cs="仿宋" w:hint="eastAsia"/>
            <w:lang w:eastAsia="zh-CN"/>
          </w:rPr>
          <w:t>(二)、转子泵项目目标</w:t>
        </w:r>
        <w:r>
          <w:tab/>
        </w:r>
        <w:r>
          <w:fldChar w:fldCharType="begin"/>
        </w:r>
        <w:r>
          <w:instrText xml:space="preserve"> PAGEREF _Toc9194 \h </w:instrText>
        </w:r>
        <w:r>
          <w:fldChar w:fldCharType="separate"/>
        </w:r>
        <w:r>
          <w:t>11</w:t>
        </w:r>
        <w:r>
          <w:fldChar w:fldCharType="end"/>
        </w:r>
      </w:hyperlink>
    </w:p>
    <w:p>
      <w:pPr>
        <w:pStyle w:val="TOC2"/>
        <w:tabs>
          <w:tab w:val="right" w:leader="dot" w:pos="8306"/>
        </w:tabs>
      </w:pPr>
      <w:hyperlink w:anchor="_Toc19553" w:history="1">
        <w:r>
          <w:rPr>
            <w:rFonts w:ascii="仿宋" w:eastAsia="仿宋" w:hAnsi="仿宋" w:cs="仿宋" w:hint="eastAsia"/>
            <w:lang w:eastAsia="zh-CN"/>
          </w:rPr>
          <w:t>(三)、转子泵项目提出的理由</w:t>
        </w:r>
        <w:r>
          <w:tab/>
        </w:r>
        <w:r>
          <w:fldChar w:fldCharType="begin"/>
        </w:r>
        <w:r>
          <w:instrText xml:space="preserve"> PAGEREF _Toc19553 \h </w:instrText>
        </w:r>
        <w:r>
          <w:fldChar w:fldCharType="separate"/>
        </w:r>
        <w:r>
          <w:t>12</w:t>
        </w:r>
        <w:r>
          <w:fldChar w:fldCharType="end"/>
        </w:r>
      </w:hyperlink>
    </w:p>
    <w:p>
      <w:pPr>
        <w:pStyle w:val="TOC2"/>
        <w:tabs>
          <w:tab w:val="right" w:leader="dot" w:pos="8306"/>
        </w:tabs>
      </w:pPr>
      <w:hyperlink w:anchor="_Toc18382" w:history="1">
        <w:r>
          <w:rPr>
            <w:rFonts w:ascii="仿宋" w:eastAsia="仿宋" w:hAnsi="仿宋" w:cs="仿宋" w:hint="eastAsia"/>
            <w:lang w:eastAsia="zh-CN"/>
          </w:rPr>
          <w:t>(四)、转子泵项目意义</w:t>
        </w:r>
        <w:r>
          <w:tab/>
        </w:r>
        <w:r>
          <w:fldChar w:fldCharType="begin"/>
        </w:r>
        <w:r>
          <w:instrText xml:space="preserve"> PAGEREF _Toc18382 \h </w:instrText>
        </w:r>
        <w:r>
          <w:fldChar w:fldCharType="separate"/>
        </w:r>
        <w:r>
          <w:t>13</w:t>
        </w:r>
        <w:r>
          <w:fldChar w:fldCharType="end"/>
        </w:r>
      </w:hyperlink>
    </w:p>
    <w:p>
      <w:pPr>
        <w:pStyle w:val="TOC2"/>
        <w:tabs>
          <w:tab w:val="right" w:leader="dot" w:pos="8306"/>
        </w:tabs>
      </w:pPr>
      <w:hyperlink w:anchor="_Toc2111" w:history="1">
        <w:r>
          <w:rPr>
            <w:rFonts w:ascii="仿宋" w:eastAsia="仿宋" w:hAnsi="仿宋" w:cs="仿宋" w:hint="eastAsia"/>
            <w:lang w:eastAsia="zh-CN"/>
          </w:rPr>
          <w:t>(五)、转子泵项目背景</w:t>
        </w:r>
        <w:r>
          <w:tab/>
        </w:r>
        <w:r>
          <w:fldChar w:fldCharType="begin"/>
        </w:r>
        <w:r>
          <w:instrText xml:space="preserve"> PAGEREF _Toc2111 \h </w:instrText>
        </w:r>
        <w:r>
          <w:fldChar w:fldCharType="separate"/>
        </w:r>
        <w:r>
          <w:t>14</w:t>
        </w:r>
        <w:r>
          <w:fldChar w:fldCharType="end"/>
        </w:r>
      </w:hyperlink>
    </w:p>
    <w:p>
      <w:pPr>
        <w:pStyle w:val="TOC1"/>
        <w:tabs>
          <w:tab w:val="right" w:leader="dot" w:pos="8306"/>
        </w:tabs>
      </w:pPr>
      <w:hyperlink w:anchor="_Toc15155" w:history="1">
        <w:r>
          <w:rPr>
            <w:rFonts w:ascii="仿宋" w:eastAsia="仿宋" w:hAnsi="仿宋" w:cs="仿宋" w:hint="eastAsia"/>
            <w:lang w:eastAsia="zh-CN"/>
          </w:rPr>
          <w:t>四、转子泵项目可持续发展</w:t>
        </w:r>
        <w:r>
          <w:tab/>
        </w:r>
        <w:r>
          <w:fldChar w:fldCharType="begin"/>
        </w:r>
        <w:r>
          <w:instrText xml:space="preserve"> PAGEREF _Toc15155 \h </w:instrText>
        </w:r>
        <w:r>
          <w:fldChar w:fldCharType="separate"/>
        </w:r>
        <w:r>
          <w:t>15</w:t>
        </w:r>
        <w:r>
          <w:fldChar w:fldCharType="end"/>
        </w:r>
      </w:hyperlink>
    </w:p>
    <w:p>
      <w:pPr>
        <w:pStyle w:val="TOC2"/>
        <w:tabs>
          <w:tab w:val="right" w:leader="dot" w:pos="8306"/>
        </w:tabs>
      </w:pPr>
      <w:hyperlink w:anchor="_Toc24624" w:history="1">
        <w:r>
          <w:rPr>
            <w:rFonts w:ascii="仿宋" w:eastAsia="仿宋" w:hAnsi="仿宋" w:cs="仿宋" w:hint="eastAsia"/>
            <w:lang w:eastAsia="zh-CN"/>
          </w:rPr>
          <w:t>(一)、可持续战略与实践</w:t>
        </w:r>
        <w:r>
          <w:tab/>
        </w:r>
        <w:r>
          <w:fldChar w:fldCharType="begin"/>
        </w:r>
        <w:r>
          <w:instrText xml:space="preserve"> PAGEREF _Toc24624 \h </w:instrText>
        </w:r>
        <w:r>
          <w:fldChar w:fldCharType="separate"/>
        </w:r>
        <w:r>
          <w:t>15</w:t>
        </w:r>
        <w:r>
          <w:fldChar w:fldCharType="end"/>
        </w:r>
      </w:hyperlink>
    </w:p>
    <w:p>
      <w:pPr>
        <w:pStyle w:val="TOC2"/>
        <w:tabs>
          <w:tab w:val="right" w:leader="dot" w:pos="8306"/>
        </w:tabs>
      </w:pPr>
      <w:hyperlink w:anchor="_Toc10137" w:history="1">
        <w:r>
          <w:rPr>
            <w:rFonts w:ascii="仿宋" w:eastAsia="仿宋" w:hAnsi="仿宋" w:cs="仿宋" w:hint="eastAsia"/>
            <w:lang w:eastAsia="zh-CN"/>
          </w:rPr>
          <w:t>(二)、环保与社会责任</w:t>
        </w:r>
        <w:r>
          <w:tab/>
        </w:r>
        <w:r>
          <w:fldChar w:fldCharType="begin"/>
        </w:r>
        <w:r>
          <w:instrText xml:space="preserve"> PAGEREF _Toc10137 \h </w:instrText>
        </w:r>
        <w:r>
          <w:fldChar w:fldCharType="separate"/>
        </w:r>
        <w:r>
          <w:t>16</w:t>
        </w:r>
        <w:r>
          <w:fldChar w:fldCharType="end"/>
        </w:r>
      </w:hyperlink>
    </w:p>
    <w:p>
      <w:pPr>
        <w:pStyle w:val="TOC1"/>
        <w:tabs>
          <w:tab w:val="right" w:leader="dot" w:pos="8306"/>
        </w:tabs>
      </w:pPr>
      <w:hyperlink w:anchor="_Toc7796" w:history="1">
        <w:r>
          <w:rPr>
            <w:rFonts w:ascii="仿宋" w:eastAsia="仿宋" w:hAnsi="仿宋" w:cs="仿宋" w:hint="eastAsia"/>
            <w:lang w:eastAsia="zh-CN"/>
          </w:rPr>
          <w:t>五、转子泵项目建设单位说明</w:t>
        </w:r>
        <w:r>
          <w:tab/>
        </w:r>
        <w:r>
          <w:fldChar w:fldCharType="begin"/>
        </w:r>
        <w:r>
          <w:instrText xml:space="preserve"> PAGEREF _Toc7796 \h </w:instrText>
        </w:r>
        <w:r>
          <w:fldChar w:fldCharType="separate"/>
        </w:r>
        <w:r>
          <w:t>17</w:t>
        </w:r>
        <w:r>
          <w:fldChar w:fldCharType="end"/>
        </w:r>
      </w:hyperlink>
    </w:p>
    <w:p>
      <w:pPr>
        <w:pStyle w:val="TOC2"/>
        <w:tabs>
          <w:tab w:val="right" w:leader="dot" w:pos="8306"/>
        </w:tabs>
      </w:pPr>
      <w:hyperlink w:anchor="_Toc16915" w:history="1">
        <w:r>
          <w:rPr>
            <w:rFonts w:ascii="仿宋" w:eastAsia="仿宋" w:hAnsi="仿宋" w:cs="仿宋" w:hint="eastAsia"/>
            <w:lang w:eastAsia="zh-CN"/>
          </w:rPr>
          <w:t>(一)、转子泵项目承办单位基本情况</w:t>
        </w:r>
        <w:r>
          <w:tab/>
        </w:r>
        <w:r>
          <w:fldChar w:fldCharType="begin"/>
        </w:r>
        <w:r>
          <w:instrText xml:space="preserve"> PAGEREF _Toc16915 \h </w:instrText>
        </w:r>
        <w:r>
          <w:fldChar w:fldCharType="separate"/>
        </w:r>
        <w:r>
          <w:t>17</w:t>
        </w:r>
        <w:r>
          <w:fldChar w:fldCharType="end"/>
        </w:r>
      </w:hyperlink>
    </w:p>
    <w:p>
      <w:pPr>
        <w:pStyle w:val="TOC2"/>
        <w:tabs>
          <w:tab w:val="right" w:leader="dot" w:pos="8306"/>
        </w:tabs>
      </w:pPr>
      <w:hyperlink w:anchor="_Toc12371" w:history="1">
        <w:r>
          <w:rPr>
            <w:rFonts w:ascii="仿宋" w:eastAsia="仿宋" w:hAnsi="仿宋" w:cs="仿宋" w:hint="eastAsia"/>
            <w:lang w:eastAsia="zh-CN"/>
          </w:rPr>
          <w:t>(二)、公司经济效益分析</w:t>
        </w:r>
        <w:r>
          <w:tab/>
        </w:r>
        <w:r>
          <w:fldChar w:fldCharType="begin"/>
        </w:r>
        <w:r>
          <w:instrText xml:space="preserve"> PAGEREF _Toc12371 \h </w:instrText>
        </w:r>
        <w:r>
          <w:fldChar w:fldCharType="separate"/>
        </w:r>
        <w:r>
          <w:t>17</w:t>
        </w:r>
        <w:r>
          <w:fldChar w:fldCharType="end"/>
        </w:r>
      </w:hyperlink>
    </w:p>
    <w:p>
      <w:pPr>
        <w:pStyle w:val="TOC1"/>
        <w:tabs>
          <w:tab w:val="right" w:leader="dot" w:pos="8306"/>
        </w:tabs>
      </w:pPr>
      <w:hyperlink w:anchor="_Toc17705" w:history="1">
        <w:r>
          <w:rPr>
            <w:rFonts w:ascii="仿宋" w:eastAsia="仿宋" w:hAnsi="仿宋" w:cs="仿宋" w:hint="eastAsia"/>
            <w:lang w:eastAsia="zh-CN"/>
          </w:rPr>
          <w:t>六、转子泵项目建设背景及必要性分析</w:t>
        </w:r>
        <w:r>
          <w:tab/>
        </w:r>
        <w:r>
          <w:fldChar w:fldCharType="begin"/>
        </w:r>
        <w:r>
          <w:instrText xml:space="preserve"> PAGEREF _Toc17705 \h </w:instrText>
        </w:r>
        <w:r>
          <w:fldChar w:fldCharType="separate"/>
        </w:r>
        <w:r>
          <w:t>18</w:t>
        </w:r>
        <w:r>
          <w:fldChar w:fldCharType="end"/>
        </w:r>
      </w:hyperlink>
    </w:p>
    <w:p>
      <w:pPr>
        <w:pStyle w:val="TOC2"/>
        <w:tabs>
          <w:tab w:val="right" w:leader="dot" w:pos="8306"/>
        </w:tabs>
      </w:pPr>
      <w:hyperlink w:anchor="_Toc26389" w:history="1">
        <w:r>
          <w:rPr>
            <w:rFonts w:ascii="仿宋" w:eastAsia="仿宋" w:hAnsi="仿宋" w:cs="仿宋" w:hint="eastAsia"/>
            <w:lang w:eastAsia="zh-CN"/>
          </w:rPr>
          <w:t>(一)、转子泵项目背景分析</w:t>
        </w:r>
        <w:r>
          <w:tab/>
        </w:r>
        <w:r>
          <w:fldChar w:fldCharType="begin"/>
        </w:r>
        <w:r>
          <w:instrText xml:space="preserve"> PAGEREF _Toc26389 \h </w:instrText>
        </w:r>
        <w:r>
          <w:fldChar w:fldCharType="separate"/>
        </w:r>
        <w:r>
          <w:t>18</w:t>
        </w:r>
        <w:r>
          <w:fldChar w:fldCharType="end"/>
        </w:r>
      </w:hyperlink>
    </w:p>
    <w:p>
      <w:pPr>
        <w:pStyle w:val="TOC2"/>
        <w:tabs>
          <w:tab w:val="right" w:leader="dot" w:pos="8306"/>
        </w:tabs>
      </w:pPr>
      <w:hyperlink w:anchor="_Toc8825" w:history="1">
        <w:r>
          <w:rPr>
            <w:rFonts w:ascii="仿宋" w:eastAsia="仿宋" w:hAnsi="仿宋" w:cs="仿宋" w:hint="eastAsia"/>
            <w:lang w:eastAsia="zh-CN"/>
          </w:rPr>
          <w:t>(二)、转子泵项目建设必要性分析</w:t>
        </w:r>
        <w:r>
          <w:tab/>
        </w:r>
        <w:r>
          <w:fldChar w:fldCharType="begin"/>
        </w:r>
        <w:r>
          <w:instrText xml:space="preserve"> PAGEREF _Toc8825 \h </w:instrText>
        </w:r>
        <w:r>
          <w:fldChar w:fldCharType="separate"/>
        </w:r>
        <w:r>
          <w:t>20</w:t>
        </w:r>
        <w:r>
          <w:fldChar w:fldCharType="end"/>
        </w:r>
      </w:hyperlink>
    </w:p>
    <w:p>
      <w:pPr>
        <w:pStyle w:val="TOC1"/>
        <w:tabs>
          <w:tab w:val="right" w:leader="dot" w:pos="8306"/>
        </w:tabs>
      </w:pPr>
      <w:hyperlink w:anchor="_Toc1417" w:history="1">
        <w:r>
          <w:rPr>
            <w:rFonts w:ascii="仿宋" w:eastAsia="仿宋" w:hAnsi="仿宋" w:cs="仿宋" w:hint="eastAsia"/>
            <w:lang w:eastAsia="zh-CN"/>
          </w:rPr>
          <w:t>七、转子泵项目社会影响</w:t>
        </w:r>
        <w:r>
          <w:tab/>
        </w:r>
        <w:r>
          <w:fldChar w:fldCharType="begin"/>
        </w:r>
        <w:r>
          <w:instrText xml:space="preserve"> PAGEREF _Toc1417 \h </w:instrText>
        </w:r>
        <w:r>
          <w:fldChar w:fldCharType="separate"/>
        </w:r>
        <w:r>
          <w:t>21</w:t>
        </w:r>
        <w:r>
          <w:fldChar w:fldCharType="end"/>
        </w:r>
      </w:hyperlink>
    </w:p>
    <w:p>
      <w:pPr>
        <w:pStyle w:val="TOC2"/>
        <w:tabs>
          <w:tab w:val="right" w:leader="dot" w:pos="8306"/>
        </w:tabs>
      </w:pPr>
      <w:hyperlink w:anchor="_Toc29331" w:history="1">
        <w:r>
          <w:rPr>
            <w:rFonts w:ascii="仿宋" w:eastAsia="仿宋" w:hAnsi="仿宋" w:cs="仿宋" w:hint="eastAsia"/>
            <w:lang w:eastAsia="zh-CN"/>
          </w:rPr>
          <w:t>(一)、社会责任与义务</w:t>
        </w:r>
        <w:r>
          <w:tab/>
        </w:r>
        <w:r>
          <w:fldChar w:fldCharType="begin"/>
        </w:r>
        <w:r>
          <w:instrText xml:space="preserve"> PAGEREF _Toc29331 \h </w:instrText>
        </w:r>
        <w:r>
          <w:fldChar w:fldCharType="separate"/>
        </w:r>
        <w:r>
          <w:t>21</w:t>
        </w:r>
        <w:r>
          <w:fldChar w:fldCharType="end"/>
        </w:r>
      </w:hyperlink>
    </w:p>
    <w:p>
      <w:pPr>
        <w:pStyle w:val="TOC2"/>
        <w:tabs>
          <w:tab w:val="right" w:leader="dot" w:pos="8306"/>
        </w:tabs>
      </w:pPr>
      <w:hyperlink w:anchor="_Toc9974" w:history="1">
        <w:r>
          <w:rPr>
            <w:rFonts w:ascii="仿宋" w:eastAsia="仿宋" w:hAnsi="仿宋" w:cs="仿宋" w:hint="eastAsia"/>
            <w:lang w:eastAsia="zh-CN"/>
          </w:rPr>
          <w:t>(二)、社会参与与沟通</w:t>
        </w:r>
        <w:r>
          <w:tab/>
        </w:r>
        <w:r>
          <w:fldChar w:fldCharType="begin"/>
        </w:r>
        <w:r>
          <w:instrText xml:space="preserve"> PAGEREF _Toc9974 \h </w:instrText>
        </w:r>
        <w:r>
          <w:fldChar w:fldCharType="separate"/>
        </w:r>
        <w:r>
          <w:t>22</w:t>
        </w:r>
        <w:r>
          <w:fldChar w:fldCharType="end"/>
        </w:r>
      </w:hyperlink>
    </w:p>
    <w:p>
      <w:pPr>
        <w:pStyle w:val="TOC1"/>
        <w:tabs>
          <w:tab w:val="right" w:leader="dot" w:pos="8306"/>
        </w:tabs>
      </w:pPr>
      <w:hyperlink w:anchor="_Toc7348" w:history="1">
        <w:r>
          <w:rPr>
            <w:rFonts w:ascii="仿宋" w:eastAsia="仿宋" w:hAnsi="仿宋" w:cs="仿宋" w:hint="eastAsia"/>
            <w:lang w:eastAsia="zh-CN"/>
          </w:rPr>
          <w:t>八、生产安全保护</w:t>
        </w:r>
        <w:r>
          <w:tab/>
        </w:r>
        <w:r>
          <w:fldChar w:fldCharType="begin"/>
        </w:r>
        <w:r>
          <w:instrText xml:space="preserve"> PAGEREF _Toc7348 \h </w:instrText>
        </w:r>
        <w:r>
          <w:fldChar w:fldCharType="separate"/>
        </w:r>
        <w:r>
          <w:t>23</w:t>
        </w:r>
        <w:r>
          <w:fldChar w:fldCharType="end"/>
        </w:r>
      </w:hyperlink>
    </w:p>
    <w:p>
      <w:pPr>
        <w:pStyle w:val="TOC2"/>
        <w:tabs>
          <w:tab w:val="right" w:leader="dot" w:pos="8306"/>
        </w:tabs>
      </w:pPr>
      <w:hyperlink w:anchor="_Toc12914" w:history="1">
        <w:r>
          <w:rPr>
            <w:rFonts w:ascii="仿宋" w:eastAsia="仿宋" w:hAnsi="仿宋" w:cs="仿宋" w:hint="eastAsia"/>
            <w:lang w:eastAsia="zh-CN"/>
          </w:rPr>
          <w:t>(一)、消防安全</w:t>
        </w:r>
        <w:r>
          <w:tab/>
        </w:r>
        <w:r>
          <w:fldChar w:fldCharType="begin"/>
        </w:r>
        <w:r>
          <w:instrText xml:space="preserve"> PAGEREF _Toc12914 \h </w:instrText>
        </w:r>
        <w:r>
          <w:fldChar w:fldCharType="separate"/>
        </w:r>
        <w:r>
          <w:t>23</w:t>
        </w:r>
        <w:r>
          <w:fldChar w:fldCharType="end"/>
        </w:r>
      </w:hyperlink>
    </w:p>
    <w:p>
      <w:pPr>
        <w:pStyle w:val="TOC2"/>
        <w:tabs>
          <w:tab w:val="right" w:leader="dot" w:pos="8306"/>
        </w:tabs>
      </w:pPr>
      <w:hyperlink w:anchor="_Toc15683" w:history="1">
        <w:r>
          <w:rPr>
            <w:rFonts w:ascii="仿宋" w:eastAsia="仿宋" w:hAnsi="仿宋" w:cs="仿宋" w:hint="eastAsia"/>
            <w:lang w:eastAsia="zh-CN"/>
          </w:rPr>
          <w:t>(二)、防火防爆总图布置措施</w:t>
        </w:r>
        <w:r>
          <w:tab/>
        </w:r>
        <w:r>
          <w:fldChar w:fldCharType="begin"/>
        </w:r>
        <w:r>
          <w:instrText xml:space="preserve"> PAGEREF _Toc15683 \h </w:instrText>
        </w:r>
        <w:r>
          <w:fldChar w:fldCharType="separate"/>
        </w:r>
        <w:r>
          <w:t>24</w:t>
        </w:r>
        <w:r>
          <w:fldChar w:fldCharType="end"/>
        </w:r>
      </w:hyperlink>
    </w:p>
    <w:p>
      <w:pPr>
        <w:pStyle w:val="TOC2"/>
        <w:tabs>
          <w:tab w:val="right" w:leader="dot" w:pos="8306"/>
        </w:tabs>
      </w:pPr>
      <w:hyperlink w:anchor="_Toc26083" w:history="1">
        <w:r>
          <w:rPr>
            <w:rFonts w:ascii="仿宋" w:eastAsia="仿宋" w:hAnsi="仿宋" w:cs="仿宋" w:hint="eastAsia"/>
            <w:lang w:eastAsia="zh-CN"/>
          </w:rPr>
          <w:t>(三)、自然灾害防范措施</w:t>
        </w:r>
        <w:r>
          <w:tab/>
        </w:r>
        <w:r>
          <w:fldChar w:fldCharType="begin"/>
        </w:r>
        <w:r>
          <w:instrText xml:space="preserve"> PAGEREF _Toc26083 \h </w:instrText>
        </w:r>
        <w:r>
          <w:fldChar w:fldCharType="separate"/>
        </w:r>
        <w:r>
          <w:t>25</w:t>
        </w:r>
        <w:r>
          <w:fldChar w:fldCharType="end"/>
        </w:r>
      </w:hyperlink>
    </w:p>
    <w:p>
      <w:pPr>
        <w:pStyle w:val="TOC2"/>
        <w:tabs>
          <w:tab w:val="right" w:leader="dot" w:pos="8306"/>
        </w:tabs>
      </w:pPr>
      <w:hyperlink w:anchor="_Toc18745" w:history="1">
        <w:r>
          <w:rPr>
            <w:rFonts w:ascii="仿宋" w:eastAsia="仿宋" w:hAnsi="仿宋" w:cs="仿宋" w:hint="eastAsia"/>
            <w:lang w:eastAsia="zh-CN"/>
          </w:rPr>
          <w:t>(四)、安全色及安全标志使用要求</w:t>
        </w:r>
        <w:r>
          <w:tab/>
        </w:r>
        <w:r>
          <w:fldChar w:fldCharType="begin"/>
        </w:r>
        <w:r>
          <w:instrText xml:space="preserve"> PAGEREF _Toc18745 \h </w:instrText>
        </w:r>
        <w:r>
          <w:fldChar w:fldCharType="separate"/>
        </w:r>
        <w:r>
          <w:t>26</w:t>
        </w:r>
        <w:r>
          <w:fldChar w:fldCharType="end"/>
        </w:r>
      </w:hyperlink>
    </w:p>
    <w:p>
      <w:pPr>
        <w:pStyle w:val="TOC2"/>
        <w:tabs>
          <w:tab w:val="right" w:leader="dot" w:pos="8306"/>
        </w:tabs>
      </w:pPr>
      <w:hyperlink w:anchor="_Toc7750" w:history="1">
        <w:r>
          <w:rPr>
            <w:rFonts w:ascii="仿宋" w:eastAsia="仿宋" w:hAnsi="仿宋" w:cs="仿宋" w:hint="eastAsia"/>
            <w:lang w:eastAsia="zh-CN"/>
          </w:rPr>
          <w:t>(五)、防尘防毒措施</w:t>
        </w:r>
        <w:r>
          <w:tab/>
        </w:r>
        <w:r>
          <w:fldChar w:fldCharType="begin"/>
        </w:r>
        <w:r>
          <w:instrText xml:space="preserve"> PAGEREF _Toc7750 \h </w:instrText>
        </w:r>
        <w:r>
          <w:fldChar w:fldCharType="separate"/>
        </w:r>
        <w:r>
          <w:t>27</w:t>
        </w:r>
        <w:r>
          <w:fldChar w:fldCharType="end"/>
        </w:r>
      </w:hyperlink>
    </w:p>
    <w:p>
      <w:pPr>
        <w:pStyle w:val="TOC2"/>
        <w:tabs>
          <w:tab w:val="right" w:leader="dot" w:pos="8306"/>
        </w:tabs>
      </w:pPr>
      <w:hyperlink w:anchor="_Toc7651" w:history="1">
        <w:r>
          <w:rPr>
            <w:rFonts w:ascii="仿宋" w:eastAsia="仿宋" w:hAnsi="仿宋" w:cs="仿宋" w:hint="eastAsia"/>
            <w:lang w:eastAsia="zh-CN"/>
          </w:rPr>
          <w:t>(六)、防静电、触电防护及防雷措施</w:t>
        </w:r>
        <w:r>
          <w:tab/>
        </w:r>
        <w:r>
          <w:fldChar w:fldCharType="begin"/>
        </w:r>
        <w:r>
          <w:instrText xml:space="preserve"> PAGEREF _Toc7651 \h </w:instrText>
        </w:r>
        <w:r>
          <w:fldChar w:fldCharType="separate"/>
        </w:r>
        <w:r>
          <w:t>28</w:t>
        </w:r>
        <w:r>
          <w:fldChar w:fldCharType="end"/>
        </w:r>
      </w:hyperlink>
    </w:p>
    <w:p>
      <w:pPr>
        <w:pStyle w:val="TOC2"/>
        <w:tabs>
          <w:tab w:val="right" w:leader="dot" w:pos="8306"/>
        </w:tabs>
      </w:pPr>
      <w:hyperlink w:anchor="_Toc28397" w:history="1">
        <w:r>
          <w:rPr>
            <w:rFonts w:ascii="仿宋" w:eastAsia="仿宋" w:hAnsi="仿宋" w:cs="仿宋" w:hint="eastAsia"/>
            <w:lang w:eastAsia="zh-CN"/>
          </w:rPr>
          <w:t>(七)、机械设备安全保障措施</w:t>
        </w:r>
        <w:r>
          <w:tab/>
        </w:r>
        <w:r>
          <w:fldChar w:fldCharType="begin"/>
        </w:r>
        <w:r>
          <w:instrText xml:space="preserve"> PAGEREF _Toc28397 \h </w:instrText>
        </w:r>
        <w:r>
          <w:fldChar w:fldCharType="separate"/>
        </w:r>
        <w:r>
          <w:t>29</w:t>
        </w:r>
        <w:r>
          <w:fldChar w:fldCharType="end"/>
        </w:r>
      </w:hyperlink>
    </w:p>
    <w:p>
      <w:pPr>
        <w:pStyle w:val="TOC1"/>
        <w:tabs>
          <w:tab w:val="right" w:leader="dot" w:pos="8306"/>
        </w:tabs>
      </w:pPr>
      <w:hyperlink w:anchor="_Toc26528" w:history="1">
        <w:r>
          <w:rPr>
            <w:rFonts w:ascii="仿宋" w:eastAsia="仿宋" w:hAnsi="仿宋" w:cs="仿宋" w:hint="eastAsia"/>
            <w:lang w:eastAsia="zh-CN"/>
          </w:rPr>
          <w:t>九、转子泵项目人力资源管理</w:t>
        </w:r>
        <w:r>
          <w:tab/>
        </w:r>
        <w:r>
          <w:fldChar w:fldCharType="begin"/>
        </w:r>
        <w:r>
          <w:instrText xml:space="preserve"> PAGEREF _Toc26528 \h </w:instrText>
        </w:r>
        <w:r>
          <w:fldChar w:fldCharType="separate"/>
        </w:r>
        <w:r>
          <w:t>31</w:t>
        </w:r>
        <w:r>
          <w:fldChar w:fldCharType="end"/>
        </w:r>
      </w:hyperlink>
    </w:p>
    <w:p>
      <w:pPr>
        <w:pStyle w:val="TOC2"/>
        <w:tabs>
          <w:tab w:val="right" w:leader="dot" w:pos="8306"/>
        </w:tabs>
      </w:pPr>
      <w:hyperlink w:anchor="_Toc26567" w:history="1">
        <w:r>
          <w:rPr>
            <w:rFonts w:ascii="仿宋" w:eastAsia="仿宋" w:hAnsi="仿宋" w:cs="仿宋" w:hint="eastAsia"/>
            <w:lang w:eastAsia="zh-CN"/>
          </w:rPr>
          <w:t>(一)、建立健全的预算管理制度</w:t>
        </w:r>
        <w:r>
          <w:tab/>
        </w:r>
        <w:r>
          <w:fldChar w:fldCharType="begin"/>
        </w:r>
        <w:r>
          <w:instrText xml:space="preserve"> PAGEREF _Toc26567 \h </w:instrText>
        </w:r>
        <w:r>
          <w:fldChar w:fldCharType="separate"/>
        </w:r>
        <w:r>
          <w:t>31</w:t>
        </w:r>
        <w:r>
          <w:fldChar w:fldCharType="end"/>
        </w:r>
      </w:hyperlink>
    </w:p>
    <w:p>
      <w:pPr>
        <w:pStyle w:val="TOC2"/>
        <w:tabs>
          <w:tab w:val="right" w:leader="dot" w:pos="8306"/>
        </w:tabs>
      </w:pPr>
      <w:hyperlink w:anchor="_Toc24447" w:history="1">
        <w:r>
          <w:rPr>
            <w:rFonts w:ascii="仿宋" w:eastAsia="仿宋" w:hAnsi="仿宋" w:cs="仿宋" w:hint="eastAsia"/>
            <w:lang w:eastAsia="zh-CN"/>
          </w:rPr>
          <w:t>(二)、加强资金流动监控</w:t>
        </w:r>
        <w:r>
          <w:tab/>
        </w:r>
        <w:r>
          <w:fldChar w:fldCharType="begin"/>
        </w:r>
        <w:r>
          <w:instrText xml:space="preserve"> PAGEREF _Toc24447 \h </w:instrText>
        </w:r>
        <w:r>
          <w:fldChar w:fldCharType="separate"/>
        </w:r>
        <w:r>
          <w:t>32</w:t>
        </w:r>
        <w:r>
          <w:fldChar w:fldCharType="end"/>
        </w:r>
      </w:hyperlink>
    </w:p>
    <w:p>
      <w:pPr>
        <w:pStyle w:val="TOC2"/>
        <w:tabs>
          <w:tab w:val="right" w:leader="dot" w:pos="8306"/>
        </w:tabs>
      </w:pPr>
      <w:hyperlink w:anchor="_Toc11009" w:history="1">
        <w:r>
          <w:rPr>
            <w:rFonts w:ascii="仿宋" w:eastAsia="仿宋" w:hAnsi="仿宋" w:cs="仿宋" w:hint="eastAsia"/>
            <w:lang w:eastAsia="zh-CN"/>
          </w:rPr>
          <w:t>(三)、制定完善的风险控制机制</w:t>
        </w:r>
        <w:r>
          <w:tab/>
        </w:r>
        <w:r>
          <w:fldChar w:fldCharType="begin"/>
        </w:r>
        <w:r>
          <w:instrText xml:space="preserve"> PAGEREF _Toc11009 \h </w:instrText>
        </w:r>
        <w:r>
          <w:fldChar w:fldCharType="separate"/>
        </w:r>
        <w:r>
          <w:t>33</w:t>
        </w:r>
        <w:r>
          <w:fldChar w:fldCharType="end"/>
        </w:r>
      </w:hyperlink>
    </w:p>
    <w:p>
      <w:pPr>
        <w:pStyle w:val="TOC2"/>
        <w:tabs>
          <w:tab w:val="right" w:leader="dot" w:pos="8306"/>
        </w:tabs>
      </w:pPr>
      <w:hyperlink w:anchor="_Toc7919" w:history="1">
        <w:r>
          <w:rPr>
            <w:rFonts w:ascii="仿宋" w:eastAsia="仿宋" w:hAnsi="仿宋" w:cs="仿宋" w:hint="eastAsia"/>
            <w:lang w:eastAsia="zh-CN"/>
          </w:rPr>
          <w:t>(四)、优化成本管理</w:t>
        </w:r>
        <w:r>
          <w:tab/>
        </w:r>
        <w:r>
          <w:fldChar w:fldCharType="begin"/>
        </w:r>
        <w:r>
          <w:instrText xml:space="preserve"> PAGEREF _Toc7919 \h </w:instrText>
        </w:r>
        <w:r>
          <w:fldChar w:fldCharType="separate"/>
        </w:r>
        <w:r>
          <w:t>35</w:t>
        </w:r>
        <w:r>
          <w:fldChar w:fldCharType="end"/>
        </w:r>
      </w:hyperlink>
    </w:p>
    <w:p>
      <w:pPr>
        <w:pStyle w:val="TOC1"/>
        <w:tabs>
          <w:tab w:val="right" w:leader="dot" w:pos="8306"/>
        </w:tabs>
      </w:pPr>
      <w:hyperlink w:anchor="_Toc13428" w:history="1">
        <w:r>
          <w:rPr>
            <w:rFonts w:ascii="仿宋" w:eastAsia="仿宋" w:hAnsi="仿宋" w:cs="仿宋" w:hint="eastAsia"/>
            <w:lang w:eastAsia="zh-CN"/>
          </w:rPr>
          <w:t>十、转子泵项目经营效益</w:t>
        </w:r>
        <w:r>
          <w:tab/>
        </w:r>
        <w:r>
          <w:fldChar w:fldCharType="begin"/>
        </w:r>
        <w:r>
          <w:instrText xml:space="preserve"> PAGEREF _Toc13428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6" w:history="1">
        <w:r>
          <w:rPr>
            <w:rFonts w:ascii="仿宋" w:eastAsia="仿宋" w:hAnsi="仿宋" w:cs="仿宋" w:hint="eastAsia"/>
            <w:lang w:eastAsia="zh-CN"/>
          </w:rPr>
          <w:t>(一)、经济评价财务测算</w:t>
        </w:r>
        <w:r>
          <w:tab/>
        </w:r>
        <w:r>
          <w:fldChar w:fldCharType="begin"/>
        </w:r>
        <w:r>
          <w:instrText xml:space="preserve"> PAGEREF _Toc486 \h </w:instrText>
        </w:r>
        <w:r>
          <w:fldChar w:fldCharType="separate"/>
        </w:r>
        <w:r>
          <w:t>36</w:t>
        </w:r>
        <w:r>
          <w:fldChar w:fldCharType="end"/>
        </w:r>
      </w:hyperlink>
    </w:p>
    <w:p>
      <w:pPr>
        <w:pStyle w:val="TOC2"/>
        <w:tabs>
          <w:tab w:val="right" w:leader="dot" w:pos="8306"/>
        </w:tabs>
      </w:pPr>
      <w:hyperlink w:anchor="_Toc2495" w:history="1">
        <w:r>
          <w:rPr>
            <w:rFonts w:ascii="仿宋" w:eastAsia="仿宋" w:hAnsi="仿宋" w:cs="仿宋" w:hint="eastAsia"/>
            <w:lang w:eastAsia="zh-CN"/>
          </w:rPr>
          <w:t>(二)、转子泵项目盈利能力分析</w:t>
        </w:r>
        <w:r>
          <w:tab/>
        </w:r>
        <w:r>
          <w:fldChar w:fldCharType="begin"/>
        </w:r>
        <w:r>
          <w:instrText xml:space="preserve"> PAGEREF _Toc2495 \h </w:instrText>
        </w:r>
        <w:r>
          <w:fldChar w:fldCharType="separate"/>
        </w:r>
        <w:r>
          <w:t>37</w:t>
        </w:r>
        <w:r>
          <w:fldChar w:fldCharType="end"/>
        </w:r>
      </w:hyperlink>
    </w:p>
    <w:p>
      <w:pPr>
        <w:pStyle w:val="TOC1"/>
        <w:tabs>
          <w:tab w:val="right" w:leader="dot" w:pos="8306"/>
        </w:tabs>
      </w:pPr>
      <w:hyperlink w:anchor="_Toc4891" w:history="1">
        <w:r>
          <w:rPr>
            <w:rFonts w:ascii="仿宋" w:eastAsia="仿宋" w:hAnsi="仿宋" w:cs="仿宋" w:hint="eastAsia"/>
            <w:lang w:eastAsia="zh-CN"/>
          </w:rPr>
          <w:t>十一、转子泵项目财务管理</w:t>
        </w:r>
        <w:r>
          <w:tab/>
        </w:r>
        <w:r>
          <w:fldChar w:fldCharType="begin"/>
        </w:r>
        <w:r>
          <w:instrText xml:space="preserve"> PAGEREF _Toc4891 \h </w:instrText>
        </w:r>
        <w:r>
          <w:fldChar w:fldCharType="separate"/>
        </w:r>
        <w:r>
          <w:t>38</w:t>
        </w:r>
        <w:r>
          <w:fldChar w:fldCharType="end"/>
        </w:r>
      </w:hyperlink>
    </w:p>
    <w:p>
      <w:pPr>
        <w:pStyle w:val="TOC2"/>
        <w:tabs>
          <w:tab w:val="right" w:leader="dot" w:pos="8306"/>
        </w:tabs>
      </w:pPr>
      <w:hyperlink w:anchor="_Toc0" w:history="1">
        <w:r>
          <w:rPr>
            <w:rFonts w:ascii="仿宋" w:eastAsia="仿宋" w:hAnsi="仿宋" w:cs="仿宋" w:hint="eastAsia"/>
            <w:lang w:eastAsia="zh-CN"/>
          </w:rPr>
          <w:t>(一)、资金需求大</w:t>
        </w:r>
        <w:r>
          <w:tab/>
        </w:r>
        <w:r>
          <w:fldChar w:fldCharType="begin"/>
        </w:r>
        <w:r>
          <w:instrText xml:space="preserve"> PAGEREF _Toc0 \h </w:instrText>
        </w:r>
        <w:r>
          <w:fldChar w:fldCharType="separate"/>
        </w:r>
        <w:r>
          <w:t>38</w:t>
        </w:r>
        <w:r>
          <w:fldChar w:fldCharType="end"/>
        </w:r>
      </w:hyperlink>
    </w:p>
    <w:p>
      <w:pPr>
        <w:pStyle w:val="TOC2"/>
        <w:tabs>
          <w:tab w:val="right" w:leader="dot" w:pos="8306"/>
        </w:tabs>
      </w:pPr>
      <w:hyperlink w:anchor="_Toc6995" w:history="1">
        <w:r>
          <w:rPr>
            <w:rFonts w:ascii="仿宋" w:eastAsia="仿宋" w:hAnsi="仿宋" w:cs="仿宋" w:hint="eastAsia"/>
            <w:lang w:eastAsia="zh-CN"/>
          </w:rPr>
          <w:t>(二)、研发周期长</w:t>
        </w:r>
        <w:r>
          <w:tab/>
        </w:r>
        <w:r>
          <w:fldChar w:fldCharType="begin"/>
        </w:r>
        <w:r>
          <w:instrText xml:space="preserve"> PAGEREF _Toc6995 \h </w:instrText>
        </w:r>
        <w:r>
          <w:fldChar w:fldCharType="separate"/>
        </w:r>
        <w:r>
          <w:t>39</w:t>
        </w:r>
        <w:r>
          <w:fldChar w:fldCharType="end"/>
        </w:r>
      </w:hyperlink>
    </w:p>
    <w:p>
      <w:pPr>
        <w:pStyle w:val="TOC2"/>
        <w:tabs>
          <w:tab w:val="right" w:leader="dot" w:pos="8306"/>
        </w:tabs>
      </w:pPr>
      <w:hyperlink w:anchor="_Toc27784" w:history="1">
        <w:r>
          <w:rPr>
            <w:rFonts w:ascii="仿宋" w:eastAsia="仿宋" w:hAnsi="仿宋" w:cs="仿宋" w:hint="eastAsia"/>
            <w:lang w:eastAsia="zh-CN"/>
          </w:rPr>
          <w:t>(三)、市场风险大</w:t>
        </w:r>
        <w:r>
          <w:tab/>
        </w:r>
        <w:r>
          <w:fldChar w:fldCharType="begin"/>
        </w:r>
        <w:r>
          <w:instrText xml:space="preserve"> PAGEREF _Toc27784 \h </w:instrText>
        </w:r>
        <w:r>
          <w:fldChar w:fldCharType="separate"/>
        </w:r>
        <w:r>
          <w:t>40</w:t>
        </w:r>
        <w:r>
          <w:fldChar w:fldCharType="end"/>
        </w:r>
      </w:hyperlink>
    </w:p>
    <w:p>
      <w:pPr>
        <w:pStyle w:val="TOC2"/>
        <w:tabs>
          <w:tab w:val="right" w:leader="dot" w:pos="8306"/>
        </w:tabs>
      </w:pPr>
      <w:hyperlink w:anchor="_Toc29644" w:history="1">
        <w:r>
          <w:rPr>
            <w:rFonts w:ascii="仿宋" w:eastAsia="仿宋" w:hAnsi="仿宋" w:cs="仿宋" w:hint="eastAsia"/>
            <w:lang w:eastAsia="zh-CN"/>
          </w:rPr>
          <w:t>(四)、利润率高</w:t>
        </w:r>
        <w:r>
          <w:tab/>
        </w:r>
        <w:r>
          <w:fldChar w:fldCharType="begin"/>
        </w:r>
        <w:r>
          <w:instrText xml:space="preserve"> PAGEREF _Toc29644 \h </w:instrText>
        </w:r>
        <w:r>
          <w:fldChar w:fldCharType="separate"/>
        </w:r>
        <w:r>
          <w:t>43</w:t>
        </w:r>
        <w:r>
          <w:fldChar w:fldCharType="end"/>
        </w:r>
      </w:hyperlink>
    </w:p>
    <w:p>
      <w:pPr>
        <w:pStyle w:val="TOC1"/>
        <w:tabs>
          <w:tab w:val="right" w:leader="dot" w:pos="8306"/>
        </w:tabs>
      </w:pPr>
      <w:hyperlink w:anchor="_Toc2" w:history="1">
        <w:r>
          <w:rPr>
            <w:rFonts w:ascii="仿宋" w:eastAsia="仿宋" w:hAnsi="仿宋" w:cs="仿宋" w:hint="eastAsia"/>
            <w:lang w:eastAsia="zh-CN"/>
          </w:rPr>
          <w:t>十二、转子泵项目计划安排</w:t>
        </w:r>
        <w:r>
          <w:tab/>
        </w:r>
        <w:r>
          <w:fldChar w:fldCharType="begin"/>
        </w:r>
        <w:r>
          <w:instrText xml:space="preserve"> PAGEREF _Toc2 \h </w:instrText>
        </w:r>
        <w:r>
          <w:fldChar w:fldCharType="separate"/>
        </w:r>
        <w:r>
          <w:t>45</w:t>
        </w:r>
        <w:r>
          <w:fldChar w:fldCharType="end"/>
        </w:r>
      </w:hyperlink>
    </w:p>
    <w:p>
      <w:pPr>
        <w:pStyle w:val="TOC2"/>
        <w:tabs>
          <w:tab w:val="right" w:leader="dot" w:pos="8306"/>
        </w:tabs>
      </w:pPr>
      <w:hyperlink w:anchor="_Toc32076" w:history="1">
        <w:r>
          <w:rPr>
            <w:rFonts w:ascii="仿宋" w:eastAsia="仿宋" w:hAnsi="仿宋" w:cs="仿宋" w:hint="eastAsia"/>
            <w:lang w:eastAsia="zh-CN"/>
          </w:rPr>
          <w:t>(一)、建设周期</w:t>
        </w:r>
        <w:r>
          <w:tab/>
        </w:r>
        <w:r>
          <w:fldChar w:fldCharType="begin"/>
        </w:r>
        <w:r>
          <w:instrText xml:space="preserve"> PAGEREF _Toc32076 \h </w:instrText>
        </w:r>
        <w:r>
          <w:fldChar w:fldCharType="separate"/>
        </w:r>
        <w:r>
          <w:t>45</w:t>
        </w:r>
        <w:r>
          <w:fldChar w:fldCharType="end"/>
        </w:r>
      </w:hyperlink>
    </w:p>
    <w:p>
      <w:pPr>
        <w:pStyle w:val="TOC2"/>
        <w:tabs>
          <w:tab w:val="right" w:leader="dot" w:pos="8306"/>
        </w:tabs>
      </w:pPr>
      <w:hyperlink w:anchor="_Toc18393" w:history="1">
        <w:r>
          <w:rPr>
            <w:rFonts w:ascii="仿宋" w:eastAsia="仿宋" w:hAnsi="仿宋" w:cs="仿宋" w:hint="eastAsia"/>
            <w:lang w:eastAsia="zh-CN"/>
          </w:rPr>
          <w:t>(二)、建设进度</w:t>
        </w:r>
        <w:r>
          <w:tab/>
        </w:r>
        <w:r>
          <w:fldChar w:fldCharType="begin"/>
        </w:r>
        <w:r>
          <w:instrText xml:space="preserve"> PAGEREF _Toc18393 \h </w:instrText>
        </w:r>
        <w:r>
          <w:fldChar w:fldCharType="separate"/>
        </w:r>
        <w:r>
          <w:t>46</w:t>
        </w:r>
        <w:r>
          <w:fldChar w:fldCharType="end"/>
        </w:r>
      </w:hyperlink>
    </w:p>
    <w:p>
      <w:pPr>
        <w:pStyle w:val="TOC2"/>
        <w:tabs>
          <w:tab w:val="right" w:leader="dot" w:pos="8306"/>
        </w:tabs>
      </w:pPr>
      <w:hyperlink w:anchor="_Toc26721" w:history="1">
        <w:r>
          <w:rPr>
            <w:rFonts w:ascii="仿宋" w:eastAsia="仿宋" w:hAnsi="仿宋" w:cs="仿宋" w:hint="eastAsia"/>
            <w:lang w:eastAsia="zh-CN"/>
          </w:rPr>
          <w:t>(三)、进度安排注意事项</w:t>
        </w:r>
        <w:r>
          <w:tab/>
        </w:r>
        <w:r>
          <w:fldChar w:fldCharType="begin"/>
        </w:r>
        <w:r>
          <w:instrText xml:space="preserve"> PAGEREF _Toc26721 \h </w:instrText>
        </w:r>
        <w:r>
          <w:fldChar w:fldCharType="separate"/>
        </w:r>
        <w:r>
          <w:t>47</w:t>
        </w:r>
        <w:r>
          <w:fldChar w:fldCharType="end"/>
        </w:r>
      </w:hyperlink>
    </w:p>
    <w:p>
      <w:pPr>
        <w:pStyle w:val="TOC2"/>
        <w:tabs>
          <w:tab w:val="right" w:leader="dot" w:pos="8306"/>
        </w:tabs>
      </w:pPr>
      <w:hyperlink w:anchor="_Toc28654" w:history="1">
        <w:r>
          <w:rPr>
            <w:rFonts w:ascii="仿宋" w:eastAsia="仿宋" w:hAnsi="仿宋" w:cs="仿宋" w:hint="eastAsia"/>
            <w:lang w:eastAsia="zh-CN"/>
          </w:rPr>
          <w:t>(四)、人力资源配置</w:t>
        </w:r>
        <w:r>
          <w:tab/>
        </w:r>
        <w:r>
          <w:fldChar w:fldCharType="begin"/>
        </w:r>
        <w:r>
          <w:instrText xml:space="preserve"> PAGEREF _Toc28654 \h </w:instrText>
        </w:r>
        <w:r>
          <w:fldChar w:fldCharType="separate"/>
        </w:r>
        <w:r>
          <w:t>48</w:t>
        </w:r>
        <w:r>
          <w:fldChar w:fldCharType="end"/>
        </w:r>
      </w:hyperlink>
    </w:p>
    <w:p>
      <w:pPr>
        <w:pStyle w:val="TOC1"/>
        <w:tabs>
          <w:tab w:val="right" w:leader="dot" w:pos="8306"/>
        </w:tabs>
      </w:pPr>
      <w:hyperlink w:anchor="_Toc8395" w:history="1">
        <w:r>
          <w:rPr>
            <w:rFonts w:ascii="仿宋" w:eastAsia="仿宋" w:hAnsi="仿宋" w:cs="仿宋" w:hint="eastAsia"/>
            <w:lang w:eastAsia="zh-CN"/>
          </w:rPr>
          <w:t>十三、风险识别与分类</w:t>
        </w:r>
        <w:r>
          <w:tab/>
        </w:r>
        <w:r>
          <w:fldChar w:fldCharType="begin"/>
        </w:r>
        <w:r>
          <w:instrText xml:space="preserve"> PAGEREF _Toc8395 \h </w:instrText>
        </w:r>
        <w:r>
          <w:fldChar w:fldCharType="separate"/>
        </w:r>
        <w:r>
          <w:t>49</w:t>
        </w:r>
        <w:r>
          <w:fldChar w:fldCharType="end"/>
        </w:r>
      </w:hyperlink>
    </w:p>
    <w:p>
      <w:pPr>
        <w:pStyle w:val="TOC2"/>
        <w:tabs>
          <w:tab w:val="right" w:leader="dot" w:pos="8306"/>
        </w:tabs>
      </w:pPr>
      <w:hyperlink w:anchor="_Toc28376" w:history="1">
        <w:r>
          <w:rPr>
            <w:rFonts w:ascii="仿宋" w:eastAsia="仿宋" w:hAnsi="仿宋" w:cs="仿宋" w:hint="eastAsia"/>
            <w:lang w:eastAsia="zh-CN"/>
          </w:rPr>
          <w:t>(一)、风险识别</w:t>
        </w:r>
        <w:r>
          <w:tab/>
        </w:r>
        <w:r>
          <w:fldChar w:fldCharType="begin"/>
        </w:r>
        <w:r>
          <w:instrText xml:space="preserve"> PAGEREF _Toc28376 \h </w:instrText>
        </w:r>
        <w:r>
          <w:fldChar w:fldCharType="separate"/>
        </w:r>
        <w:r>
          <w:t>49</w:t>
        </w:r>
        <w:r>
          <w:fldChar w:fldCharType="end"/>
        </w:r>
      </w:hyperlink>
    </w:p>
    <w:p>
      <w:pPr>
        <w:pStyle w:val="TOC2"/>
        <w:tabs>
          <w:tab w:val="right" w:leader="dot" w:pos="8306"/>
        </w:tabs>
      </w:pPr>
      <w:hyperlink w:anchor="_Toc32052" w:history="1">
        <w:r>
          <w:rPr>
            <w:rFonts w:ascii="仿宋" w:eastAsia="仿宋" w:hAnsi="仿宋" w:cs="仿宋" w:hint="eastAsia"/>
            <w:lang w:eastAsia="zh-CN"/>
          </w:rPr>
          <w:t>(二)、风险分类</w:t>
        </w:r>
        <w:r>
          <w:tab/>
        </w:r>
        <w:r>
          <w:fldChar w:fldCharType="begin"/>
        </w:r>
        <w:r>
          <w:instrText xml:space="preserve"> PAGEREF _Toc32052 \h </w:instrText>
        </w:r>
        <w:r>
          <w:fldChar w:fldCharType="separate"/>
        </w:r>
        <w:r>
          <w:t>50</w:t>
        </w:r>
        <w:r>
          <w:fldChar w:fldCharType="end"/>
        </w:r>
      </w:hyperlink>
    </w:p>
    <w:p>
      <w:pPr>
        <w:pStyle w:val="TOC1"/>
        <w:tabs>
          <w:tab w:val="right" w:leader="dot" w:pos="8306"/>
        </w:tabs>
      </w:pPr>
      <w:hyperlink w:anchor="_Toc22852" w:history="1">
        <w:r>
          <w:rPr>
            <w:rFonts w:ascii="仿宋" w:eastAsia="仿宋" w:hAnsi="仿宋" w:cs="仿宋" w:hint="eastAsia"/>
            <w:lang w:eastAsia="zh-CN"/>
          </w:rPr>
          <w:t>十四、转子泵项目变更管理</w:t>
        </w:r>
        <w:r>
          <w:tab/>
        </w:r>
        <w:r>
          <w:fldChar w:fldCharType="begin"/>
        </w:r>
        <w:r>
          <w:instrText xml:space="preserve"> PAGEREF _Toc22852 \h </w:instrText>
        </w:r>
        <w:r>
          <w:fldChar w:fldCharType="separate"/>
        </w:r>
        <w:r>
          <w:t>52</w:t>
        </w:r>
        <w:r>
          <w:fldChar w:fldCharType="end"/>
        </w:r>
      </w:hyperlink>
    </w:p>
    <w:p>
      <w:pPr>
        <w:pStyle w:val="TOC2"/>
        <w:tabs>
          <w:tab w:val="right" w:leader="dot" w:pos="8306"/>
        </w:tabs>
      </w:pPr>
      <w:hyperlink w:anchor="_Toc7580" w:history="1">
        <w:r>
          <w:rPr>
            <w:rFonts w:ascii="仿宋" w:eastAsia="仿宋" w:hAnsi="仿宋" w:cs="仿宋" w:hint="eastAsia"/>
            <w:lang w:eastAsia="zh-CN"/>
          </w:rPr>
          <w:t>(一)、变更申请与评估</w:t>
        </w:r>
        <w:r>
          <w:tab/>
        </w:r>
        <w:r>
          <w:fldChar w:fldCharType="begin"/>
        </w:r>
        <w:r>
          <w:instrText xml:space="preserve"> PAGEREF _Toc7580 \h </w:instrText>
        </w:r>
        <w:r>
          <w:fldChar w:fldCharType="separate"/>
        </w:r>
        <w:r>
          <w:t>52</w:t>
        </w:r>
        <w:r>
          <w:fldChar w:fldCharType="end"/>
        </w:r>
      </w:hyperlink>
    </w:p>
    <w:p>
      <w:pPr>
        <w:pStyle w:val="TOC2"/>
        <w:tabs>
          <w:tab w:val="right" w:leader="dot" w:pos="8306"/>
        </w:tabs>
      </w:pPr>
      <w:hyperlink w:anchor="_Toc15661" w:history="1">
        <w:r>
          <w:rPr>
            <w:rFonts w:ascii="仿宋" w:eastAsia="仿宋" w:hAnsi="仿宋" w:cs="仿宋" w:hint="eastAsia"/>
            <w:lang w:eastAsia="zh-CN"/>
          </w:rPr>
          <w:t>(二)、变更实施与控制</w:t>
        </w:r>
        <w:r>
          <w:tab/>
        </w:r>
        <w:r>
          <w:fldChar w:fldCharType="begin"/>
        </w:r>
        <w:r>
          <w:instrText xml:space="preserve"> PAGEREF _Toc15661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732"/>
      <w:r>
        <w:rPr>
          <w:rFonts w:ascii="仿宋" w:eastAsia="仿宋" w:hAnsi="仿宋" w:cs="仿宋" w:hint="eastAsia"/>
          <w:sz w:val="28"/>
          <w:lang w:eastAsia="zh-CN"/>
        </w:rPr>
        <w:t>一、转子泵项目危机管理</w:t>
      </w:r>
      <w:bookmarkEnd w:id="2"/>
    </w:p>
    <w:p>
      <w:pPr>
        <w:pStyle w:val="Heading2"/>
        <w:rPr>
          <w:rFonts w:ascii="仿宋" w:eastAsia="仿宋" w:hAnsi="仿宋" w:cs="仿宋" w:hint="eastAsia"/>
          <w:lang w:eastAsia="zh-CN"/>
        </w:rPr>
      </w:pPr>
      <w:bookmarkStart w:id="3" w:name="_Toc3077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转子泵项目危机管理中，危机预警与识别是确保转子泵项目稳健运行的核心步骤。通过建立全面的监测机制，转子泵项目团队旨在及时发现和理解潜在的风险和危机因素，以便采取及时的预防和应对措施，确保转子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首先，通过深入的风险评估，转子泵项目团队全面分析了整个转子泵项目和各个阶段可能存在的威胁。这包括准确评估每个潜在风险的发生概率和可能影响的程度，为后续危机预警提供了有力支持。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转子泵项目团队着重于明确定义转子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转子泵项目进展的持续监控，团队能够及时发现潜在问题并作出迅速反应。转子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在这一阶段，团队的专业素养和反应速度将发挥至关重要的作用，以确保潜在危机能够在初期得到有效的处理，最大程度地减轻负面影响。通过危机预警与识别，转子泵项目得以更有序、可控地推进。</w:t>
      </w:r>
    </w:p>
    <w:p>
      <w:pPr>
        <w:pStyle w:val="Heading2"/>
        <w:ind w:firstLine="560" w:firstLineChars="200"/>
        <w:rPr>
          <w:rFonts w:ascii="仿宋" w:eastAsia="仿宋" w:hAnsi="仿宋" w:cs="仿宋" w:hint="eastAsia"/>
          <w:sz w:val="28"/>
          <w:lang w:eastAsia="zh-CN"/>
        </w:rPr>
      </w:pPr>
      <w:bookmarkStart w:id="4" w:name="_Toc3234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在危机发生时，转子泵项目团队立即行动，成立了应急小组。该小组的任务是迅速制定并实施紧急应对措施，以最小化潜在损失。以下是采取的主要措施：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暂停转子泵项目进度：为遏制危机蔓延，转子泵项目暂时停止进行，以便全面评估当前状况。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资源重新分配：重新评估转子泵项目资源的分配，确保最大限度地减小损失。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实时沟通：与关键利益相关者建立实时沟通机制，向他们传递转子泵项目危机的实际状况，保障转子泵项目核心利益。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在紧急应对的同时，转子泵项目团队强调了团队协作和有效沟通的重要性。以下是团队协作的关键举措：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信息共享机制：建立了信息共享平台，确保团队成员能够及时获取转子泵项目危机的实时信息。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领导者沟通：转子泵项目领导者通过定期会议和即时沟通工具，指导团队应对危机，保持团队稳定运行。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随着危机得到初步控制，转子泵项目团队转向制定恢复计划，以确保转子泵项目能够从中迅速恢复。主要恢复计划包括：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修复受损的进度计划：重新评估转子泵项目进度，制定修复计划，确保转子泵项目尽快回归正常进程。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重新调整资源分配：优化资源分配，确保转子泵项目在有限资源下高效运转。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风险管理机制加强：对转子泵项目风险进行全面评估，制定更强化的风险管理策略，以预防未来可能的危机。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109"/>
      <w:r>
        <w:rPr>
          <w:rFonts w:ascii="仿宋" w:eastAsia="仿宋" w:hAnsi="仿宋" w:cs="仿宋" w:hint="eastAsia"/>
          <w:sz w:val="28"/>
          <w:lang w:eastAsia="zh-CN"/>
        </w:rPr>
        <w:t>二、转子泵项目土建工程</w:t>
      </w:r>
      <w:bookmarkEnd w:id="5"/>
    </w:p>
    <w:p>
      <w:pPr>
        <w:pStyle w:val="Heading2"/>
        <w:rPr>
          <w:rFonts w:ascii="仿宋" w:eastAsia="仿宋" w:hAnsi="仿宋" w:cs="仿宋" w:hint="eastAsia"/>
          <w:lang w:eastAsia="zh-CN"/>
        </w:rPr>
      </w:pPr>
      <w:bookmarkStart w:id="6" w:name="_Toc957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在转子泵项目的建筑工程设计中，我们将秉承一系列重要的设计原则，以确保转子泵项目建筑在功能、美观、可持续性等方面达到最佳效果。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首要原则是确保建筑的功能性得到最大化的发挥。我们将充分理解转子泵项目的实际需求，合理布局各个功能区域，保证建筑在满足业务需求的同时，提供高效的工作环境。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在建筑设计中，我们将综合考虑建设和运营成本。通过精细的经济效益分析，确保设计方案在高效利用资源的同时，对转子泵项目的长期盈利能力有积极的贡献。</w:t>
      </w:r>
    </w:p>
    <w:p>
      <w:pPr>
        <w:pStyle w:val="Heading2"/>
        <w:ind w:firstLine="560" w:firstLineChars="200"/>
        <w:rPr>
          <w:rFonts w:ascii="仿宋" w:eastAsia="仿宋" w:hAnsi="仿宋" w:cs="仿宋" w:hint="eastAsia"/>
          <w:sz w:val="28"/>
          <w:lang w:eastAsia="zh-CN"/>
        </w:rPr>
      </w:pPr>
      <w:bookmarkStart w:id="7" w:name="_Toc1748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转子泵项目的土建工程设计中，我们将精准设定设计年限，结合转子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转子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051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转子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转子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转子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56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本期工程转子泵项目预计总建筑面积XXX平方米，其中：计容建筑面积XXX平方米，计划建筑工程投资XX万元，占转子泵项目总投资的XX%。</w:t>
      </w:r>
    </w:p>
    <w:p>
      <w:pPr>
        <w:pStyle w:val="Heading1"/>
        <w:ind w:firstLine="560" w:firstLineChars="200"/>
        <w:rPr>
          <w:rFonts w:ascii="仿宋" w:eastAsia="仿宋" w:hAnsi="仿宋" w:cs="仿宋" w:hint="eastAsia"/>
          <w:sz w:val="28"/>
          <w:lang w:eastAsia="zh-CN"/>
        </w:rPr>
      </w:pPr>
      <w:bookmarkStart w:id="10" w:name="_Toc4715"/>
      <w:r>
        <w:rPr>
          <w:rFonts w:ascii="仿宋" w:eastAsia="仿宋" w:hAnsi="仿宋" w:cs="仿宋" w:hint="eastAsia"/>
          <w:sz w:val="28"/>
          <w:lang w:eastAsia="zh-CN"/>
        </w:rPr>
        <w:t>三、转子泵项目概论</w:t>
      </w:r>
      <w:bookmarkEnd w:id="10"/>
    </w:p>
    <w:p>
      <w:pPr>
        <w:pStyle w:val="Heading2"/>
        <w:rPr>
          <w:rFonts w:ascii="仿宋" w:eastAsia="仿宋" w:hAnsi="仿宋" w:cs="仿宋" w:hint="eastAsia"/>
          <w:lang w:eastAsia="zh-CN"/>
        </w:rPr>
      </w:pPr>
      <w:bookmarkStart w:id="11" w:name="_Toc2176"/>
      <w:r>
        <w:rPr>
          <w:rFonts w:ascii="仿宋" w:eastAsia="仿宋" w:hAnsi="仿宋" w:cs="仿宋" w:hint="eastAsia"/>
          <w:lang w:eastAsia="zh-CN"/>
        </w:rPr>
        <w:t>(一)、转子泵项目概况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的起源追溯至对市场的深入洞察。市场的不断演变与变革为转子泵项目提供了难得的机遇。当前市场存在的需求缺口和变革的大环境共同构成了转子泵项目的背景。这个转子泵项目旨在充分利用市场机遇，填补行业中尚未满足的需求，为客户提供全新的解决方案。市场的变革和需求的增长使得这个转子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转子泵项目名称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正式命名为转子泵。这个名称不仅仅是一个标识，更代表了转子泵项目的核心理念和愿景。它蕴含着转子泵项目所要解决问题的关键字，具有强烈的表达和辨识度，为转子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转子泵项目目标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的核心目标是提供一种全新、高效的解决方案，满足客户日益增长的需求。转子泵项目追求的不仅仅是满足市场需求，更是在市场中获得卓越的竞争优势。通过不断提升产品或服务的质量和创新水平，转子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转子泵项目范围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全面涵盖了产品研发、制造、市场推广和售后服务，确保从产品设计到最终用户体验的全方位关注。这一全面的转子泵项目范围是为了确保转子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转子泵项目时间表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转子泵项目计划在未来18个月内完成，包括研发、测试、市场试点和正式推出等不同阶段。这个时间表的合理设计是为了确保转子泵项目各个阶段的顺利推进，以便按时交付高质量的成果。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转子泵项目预算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转子泵项目总预算估算为XX百万美元，主要分配在研发、市场推广、人员培训和运营等方面。这一充足的预算为转子泵项目提供了充足的资源，确保转子泵项目在各个方面都能取得优异的表现。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转子泵项目风险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转子泵项目可能面临的风险包括市场接受度低、技术难题、竞争激烈等。转子泵项目团队已经制定了相应的风险应对计划，通过前瞻性的风险管理，确保转子泵项目在面对不确定性时能够迅速做出应对。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转子泵项目团队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转子泵项目汇聚了一支经验丰富、多领域专业素养的核心团队，确保转子泵项目在各个方面都能拥有高水平的执行力。团队的协同作战是转子泵项目成功的关键因素之一。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转子泵项目背景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转子泵项目的背景根植于市场对更高效、创新产品的渴望，同时也受到科技发展对行业格局的深刻改变的影响。这为转子泵项目提供了广阔的发展空间和市场需求。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转子泵项目现状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截至目前，转子泵项目已完成市场调研和技术验证，取得了初步的成功。这为转子泵项目在未来的发展奠定了坚实的基础，为更远大的目标打下了坚实的基石。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9194"/>
      <w:r>
        <w:rPr>
          <w:rFonts w:ascii="仿宋" w:eastAsia="仿宋" w:hAnsi="仿宋" w:cs="仿宋" w:hint="eastAsia"/>
          <w:sz w:val="28"/>
          <w:lang w:eastAsia="zh-CN"/>
        </w:rPr>
        <w:t>(二)、转子泵项目目标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keyword》转子泵项目首要业务目标是在市场中占据有利地位，实现产品/服务的成功推广和销售。通过不断提升产品质量、创新性，转子泵项目追求成为行业中的领导者，赢得更多客户的青睐。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在科技迅速发展的时代，转子泵项目着眼于技术创新。通过持续的研发和技术升级，转子泵项目旨在推出更具创新性的产品或服务，以满足市场对新鲜、先进解决方案的需求。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为了建立可持续的客户关系，转子泵项目设定了客户满意度目标。通过提供卓越的产品质量和优质的客户服务，转子泵项目追求赢得客户的信任和忠诚度，确保他们的满意度达到行业领先水平。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转子泵项目注重社会责任和可持续发展。通过实施环保、社会责任转子泵项目，转子泵项目致力于在经济发展的同时保护环境，促进社会公平，实现可持续经营。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转子泵项目的团队是实现目标的核心驱动力。因此，转子泵项目设定了团队发展目标，包括提升团队成员的专业技能、培养领导力，以及搭建协同高效的团队工作氛围。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9553"/>
      <w:r>
        <w:rPr>
          <w:rFonts w:ascii="仿宋" w:eastAsia="仿宋" w:hAnsi="仿宋" w:cs="仿宋" w:hint="eastAsia"/>
          <w:sz w:val="28"/>
          <w:lang w:eastAsia="zh-CN"/>
        </w:rPr>
        <w:t>(三)、转子泵项目提出的理由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转子泵项目提出的理由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的提出源于对市场机遇的深刻洞察。当前市场中存在的需求缺口和行业发展趋势表明，有巨大的商业机会等待被开发。通过准确捕捉市场机遇，转子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的理念基于对技术创新的信仰。通过持续的研发和技术投入，转子泵项目有望推出更具创新性的产品或服务。在科技飞速发展的当下，转子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的提出是为了增强企业的行业竞争力。通过提升产品或服务的质量和独特性，转子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转子泵项目响应了消费者需求的变化。随着社会和科技的不断发展，消费者对产品和服务的需求也在发生变化。通过深入了解并及时回应消费者的新需求，转子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转子泵项目的提出是企业战略发展规划的一部分。在面对日益激烈的市场竞争和不断变化的商业环境中，转子泵项目作为企业战略的一环，旨在为企业开辟新的增长领域，巩固企业在行业中的地位。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转子泵项目的提出不仅仅是基于商业考量，还注重社会责任。通过推出环保、社会责任等方面的转子泵项目，转子泵企业可以在社会中树立积极形象，为社会做出积极贡献，实现经济效益和社会效益的双赢。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转子泵项目的提出反映了对利益相关者期望的关注。包括客户、员工、投资者等利益相关者在企业发展中都有着各自的期望，转子泵项目力求在满足这些期望的同时，取得更大的共赢。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8382"/>
      <w:r>
        <w:rPr>
          <w:rFonts w:ascii="仿宋" w:eastAsia="仿宋" w:hAnsi="仿宋" w:cs="仿宋" w:hint="eastAsia"/>
          <w:sz w:val="28"/>
          <w:lang w:eastAsia="zh-CN"/>
        </w:rPr>
        <w:t>(四)、转子泵项目意义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在实施转子泵项目的过程中，我们不仅仅是在追逐商业成功，更是为企业和社会的多个层面创造了深远的意义。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转子泵项目的首要意义在于提升企业的市场竞争力。通过持续的创新和对产品质量的高标准要求，转子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转子泵项目的推进将促使行业技术水平的提升。通过引入先进技术和创新性解决方案，转子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在社会层面，转子泵项目不仅创造了大量就业机会，提高了就业水平，还注重社会责任和环保。通过参与社会公益事业和推动环保转子泵项目，转子泵项目为社会贡献了一份力量，体现了企业对社会的积极回馈。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综合而言，转子泵项目意义重大，不仅推动了企业的发展，也为行业和社会的进步贡献了积极力量。这是一个全面而深刻的影响，将在未来产生可持续的正面效应。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111"/>
      <w:r>
        <w:rPr>
          <w:rFonts w:ascii="仿宋" w:eastAsia="仿宋" w:hAnsi="仿宋" w:cs="仿宋" w:hint="eastAsia"/>
          <w:sz w:val="28"/>
          <w:lang w:eastAsia="zh-CN"/>
        </w:rPr>
        <w:t>(五)、转子泵项目背景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在当今迅猛发展的商业环境中，转子泵项目的动因根植于对多方面因素的审慎考量。这个转子泵项目的提出并非孤立的决策，而是对企业所处背景深入思考的产物。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市场的不断演变是转子泵项目背后的首要原因。科技的迅速发展和全球市场的快速变化使得企业必须灵活应对。转子泵项目应运而生，旨在通过创新性的解决方案迎合市场的多变需求，赢得竞争中的先机。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竞争的激烈程度也是转子泵项目背景中不可忽视的一环。企业需要在激烈竞争中脱颖而出，为此，转子泵项目致力于打破常规，提供独特的价值主张，以吸引客户并确保市场份额的增长。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技术的迅速发展为企业带来了机遇与挑战。作为转子泵项目启动的背景之一，对新兴技术的应用将有助于提升企业的技术水平，使其在不断演进的商业环境中保持竞争优势。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此外，社会对企业责任的期望也在逐渐升高。转子泵项目充分融入了社会责任的理念，通过可持续经营和社会公益转子泵项目，企图为社会贡献一份力量，在商业成功的同时关注社会价值。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5155"/>
      <w:r>
        <w:rPr>
          <w:rFonts w:ascii="仿宋" w:eastAsia="仿宋" w:hAnsi="仿宋" w:cs="仿宋" w:hint="eastAsia"/>
          <w:sz w:val="28"/>
          <w:lang w:eastAsia="zh-CN"/>
        </w:rPr>
        <w:t>四、转子泵项目可持续发展</w:t>
      </w:r>
      <w:bookmarkEnd w:id="16"/>
    </w:p>
    <w:p>
      <w:pPr>
        <w:pStyle w:val="Heading2"/>
        <w:rPr>
          <w:rFonts w:ascii="仿宋" w:eastAsia="仿宋" w:hAnsi="仿宋" w:cs="仿宋" w:hint="eastAsia"/>
          <w:lang w:eastAsia="zh-CN"/>
        </w:rPr>
      </w:pPr>
      <w:bookmarkStart w:id="17" w:name="_Toc24624"/>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转子泵项目中，转子泵项目团队着眼于未来，明确了可持续发展的战略方向。制定的具体可持续发展目标包括降低资源使用、采用环保技术、最大化社会效益等。这一步骤不仅有助于转子泵项目在环保和社会责任方面达到最高标准，也为未来提供了明确的指引，确保转子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可持续实践的融入转子泵项目管理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转子泵项目管理周期。从转子泵项目规划开始，转子泵项目团队就考虑了环境和社会的因素。在执行阶段，转子泵项目团队积极推动绿色技术的应用，优化资源利用。此外，关注员工的社会责任，通过培训和沟通活动提高员工对可持续发展的认知，使他们能够在日常工作中践行可持续实践。这些举措不仅为转子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0137"/>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扎根于转子泵项目的可持续发展理念，我们深信环保与社会责任是转子泵项目成功的关键支柱。在转子泵项目的每一步，我们都致力于通过创新和实践，履行对环境和社会的坚定责任。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团队通过引入先进的环保技术、建立高效的废物处理系统以及推动能源节约措施，积极履行环保责任。定期的环保监测和评估确保转子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不仅致力于自身可持续发展，还注重对社会的回馈。通过支持社区转子泵项目、参与慈善事业、提供培训机会等方式，转子泵项目积极履行社会责任。与当地社区建立积极互动，关注员工的工作与生活平衡，以及员工的身心健康，是转子泵项目在社会责任层面的关键举措。这样的实践不仅增强了转子泵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https://d.book118.com/697150010035006033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A751C0"/>
    <w:rsid w:val="7DA751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715001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2024-01-20T11:19:00Z</dcterms:created>
  <dcterms:modified xsi:type="dcterms:W3CDTF">2024-01-20T11:20:03Z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D1A74C2E37904E929CBF4B9E4E7219B5_11</vt:lpwstr>
  </property>
  <property fmtid="{D5CDD505-2E9C-101B-9397-08002B2CF9AE}" pid="3" name="KSOProductBuildVer">
    <vt:lpwstr>2052-12.1.0.16120</vt:lpwstr>
  </property>
</Properties>
</file>