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5F13" w14:paraId="5F520BB5" w14:textId="77777777">
      <w:pPr>
        <w:rPr>
          <w:rFonts w:ascii="仿宋" w:eastAsia="仿宋" w:hAnsi="仿宋" w:cs="仿宋"/>
          <w:b/>
          <w:sz w:val="40"/>
        </w:rPr>
      </w:pPr>
    </w:p>
    <w:p w:rsidR="00535F13" w14:paraId="6997FDFC" w14:textId="77777777">
      <w:pPr>
        <w:rPr>
          <w:rFonts w:ascii="仿宋" w:eastAsia="仿宋" w:hAnsi="仿宋" w:cs="仿宋"/>
          <w:b/>
          <w:sz w:val="40"/>
        </w:rPr>
      </w:pPr>
    </w:p>
    <w:p w:rsidR="00535F13" w14:paraId="06F7A795" w14:textId="77777777">
      <w:pPr>
        <w:rPr>
          <w:rFonts w:ascii="仿宋" w:eastAsia="仿宋" w:hAnsi="仿宋" w:cs="仿宋"/>
          <w:b/>
          <w:sz w:val="40"/>
        </w:rPr>
      </w:pPr>
    </w:p>
    <w:p w:rsidR="00535F13" w14:paraId="65E4BC5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凝血因子</w:t>
      </w:r>
      <w:r>
        <w:rPr>
          <w:rFonts w:ascii="宋体" w:eastAsia="宋体" w:hAnsi="宋体" w:cs="宋体" w:hint="eastAsia"/>
          <w:b/>
          <w:sz w:val="60"/>
        </w:rPr>
        <w:t>VIII</w:t>
      </w:r>
      <w:r>
        <w:rPr>
          <w:rFonts w:ascii="宋体" w:eastAsia="宋体" w:hAnsi="宋体" w:cs="宋体" w:hint="eastAsia"/>
          <w:b/>
          <w:sz w:val="60"/>
        </w:rPr>
        <w:t>、</w:t>
      </w:r>
      <w:r>
        <w:rPr>
          <w:rFonts w:ascii="宋体" w:eastAsia="宋体" w:hAnsi="宋体" w:cs="宋体" w:hint="eastAsia"/>
          <w:b/>
          <w:sz w:val="60"/>
        </w:rPr>
        <w:t>IX</w:t>
      </w:r>
      <w:r>
        <w:rPr>
          <w:rFonts w:ascii="宋体" w:eastAsia="宋体" w:hAnsi="宋体" w:cs="宋体" w:hint="eastAsia"/>
          <w:b/>
          <w:sz w:val="60"/>
        </w:rPr>
        <w:t>行业相关投资计划提议</w:t>
      </w:r>
    </w:p>
    <w:p w:rsidR="00535F13" w14:paraId="131A652C" w14:textId="77777777">
      <w:pPr>
        <w:jc w:val="center"/>
        <w:rPr>
          <w:rFonts w:ascii="仿宋" w:eastAsia="仿宋" w:hAnsi="仿宋" w:cs="仿宋"/>
          <w:b/>
          <w:sz w:val="40"/>
        </w:rPr>
      </w:pPr>
      <w:r>
        <w:rPr>
          <w:rFonts w:ascii="仿宋" w:eastAsia="仿宋" w:hAnsi="仿宋" w:cs="仿宋" w:hint="eastAsia"/>
          <w:b/>
          <w:sz w:val="40"/>
        </w:rPr>
        <w:t>目录</w:t>
      </w:r>
    </w:p>
    <w:p w:rsidR="00535F13" w14:paraId="76A7FD5B" w14:textId="77777777">
      <w:pPr>
        <w:pStyle w:val="TOC1"/>
        <w:tabs>
          <w:tab w:val="right" w:leader="dot" w:pos="8306"/>
        </w:tabs>
      </w:pPr>
      <w:r>
        <w:fldChar w:fldCharType="begin"/>
      </w:r>
      <w:r>
        <w:instrText>TOC \h \z</w:instrText>
      </w:r>
      <w:r>
        <w:fldChar w:fldCharType="separate"/>
      </w:r>
      <w:hyperlink w:anchor="_Toc9673" w:history="1">
        <w:r>
          <w:rPr>
            <w:rFonts w:ascii="仿宋" w:eastAsia="仿宋" w:hAnsi="仿宋" w:cs="仿宋" w:hint="eastAsia"/>
          </w:rPr>
          <w:t>序言</w:t>
        </w:r>
        <w:r>
          <w:tab/>
        </w:r>
        <w:r>
          <w:fldChar w:fldCharType="begin"/>
        </w:r>
        <w:r>
          <w:instrText xml:space="preserve"> PAGEREF _Toc9673 \h </w:instrText>
        </w:r>
        <w:r>
          <w:fldChar w:fldCharType="separate"/>
        </w:r>
        <w:r>
          <w:t>3</w:t>
        </w:r>
        <w:r>
          <w:fldChar w:fldCharType="end"/>
        </w:r>
      </w:hyperlink>
    </w:p>
    <w:p w:rsidR="00535F13" w14:paraId="25AF8AFD" w14:textId="77777777">
      <w:pPr>
        <w:pStyle w:val="TOC1"/>
        <w:tabs>
          <w:tab w:val="right" w:leader="dot" w:pos="8306"/>
        </w:tabs>
      </w:pPr>
      <w:hyperlink w:anchor="_Toc24144" w:history="1">
        <w:r>
          <w:rPr>
            <w:rFonts w:ascii="仿宋" w:eastAsia="仿宋" w:hAnsi="仿宋" w:cs="仿宋" w:hint="eastAsia"/>
          </w:rPr>
          <w:t>一、原材料及成品管理</w:t>
        </w:r>
        <w:r>
          <w:tab/>
        </w:r>
        <w:r>
          <w:fldChar w:fldCharType="begin"/>
        </w:r>
        <w:r>
          <w:instrText xml:space="preserve"> PAGEREF _Toc24144 \h </w:instrText>
        </w:r>
        <w:r>
          <w:fldChar w:fldCharType="separate"/>
        </w:r>
        <w:r>
          <w:t>3</w:t>
        </w:r>
        <w:r>
          <w:fldChar w:fldCharType="end"/>
        </w:r>
      </w:hyperlink>
    </w:p>
    <w:p w:rsidR="00535F13" w14:paraId="5A73DA5C" w14:textId="77777777">
      <w:pPr>
        <w:pStyle w:val="TOC2"/>
        <w:tabs>
          <w:tab w:val="right" w:leader="dot" w:pos="8306"/>
        </w:tabs>
      </w:pPr>
      <w:hyperlink w:anchor="_Toc9555"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项目建设期原辅材料供应情况</w:t>
        </w:r>
        <w:r>
          <w:tab/>
        </w:r>
        <w:r>
          <w:fldChar w:fldCharType="begin"/>
        </w:r>
        <w:r>
          <w:instrText xml:space="preserve"> PAGEREF _Toc9555 \h </w:instrText>
        </w:r>
        <w:r>
          <w:fldChar w:fldCharType="separate"/>
        </w:r>
        <w:r>
          <w:t>3</w:t>
        </w:r>
        <w:r>
          <w:fldChar w:fldCharType="end"/>
        </w:r>
      </w:hyperlink>
    </w:p>
    <w:p w:rsidR="00535F13" w14:paraId="298CDC15" w14:textId="77777777">
      <w:pPr>
        <w:pStyle w:val="TOC2"/>
        <w:tabs>
          <w:tab w:val="right" w:leader="dot" w:pos="8306"/>
        </w:tabs>
      </w:pPr>
      <w:hyperlink w:anchor="_Toc10162" w:history="1">
        <w:r>
          <w:rPr>
            <w:rFonts w:ascii="仿宋" w:eastAsia="仿宋" w:hAnsi="仿宋" w:cs="仿宋" w:hint="eastAsia"/>
          </w:rPr>
          <w:t>（二）凝血因子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项目运营期原辅材料供应及质量管理</w:t>
        </w:r>
        <w:r>
          <w:tab/>
        </w:r>
        <w:r>
          <w:fldChar w:fldCharType="begin"/>
        </w:r>
        <w:r>
          <w:instrText xml:space="preserve"> PAGEREF _Toc10162 \h </w:instrText>
        </w:r>
        <w:r>
          <w:fldChar w:fldCharType="separate"/>
        </w:r>
        <w:r>
          <w:t>4</w:t>
        </w:r>
        <w:r>
          <w:fldChar w:fldCharType="end"/>
        </w:r>
      </w:hyperlink>
    </w:p>
    <w:p w:rsidR="00535F13" w14:paraId="1BE3D13F" w14:textId="77777777">
      <w:pPr>
        <w:pStyle w:val="TOC1"/>
        <w:tabs>
          <w:tab w:val="right" w:leader="dot" w:pos="8306"/>
        </w:tabs>
      </w:pPr>
      <w:hyperlink w:anchor="_Toc24275" w:history="1">
        <w:r>
          <w:rPr>
            <w:rFonts w:ascii="仿宋" w:eastAsia="仿宋" w:hAnsi="仿宋" w:cs="仿宋" w:hint="eastAsia"/>
          </w:rPr>
          <w:t>二、凝血因子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项目选址方案</w:t>
        </w:r>
        <w:r>
          <w:tab/>
        </w:r>
        <w:r>
          <w:fldChar w:fldCharType="begin"/>
        </w:r>
        <w:r>
          <w:instrText xml:space="preserve"> PAGEREF _Toc24275 \h </w:instrText>
        </w:r>
        <w:r>
          <w:fldChar w:fldCharType="separate"/>
        </w:r>
        <w:r>
          <w:t>5</w:t>
        </w:r>
        <w:r>
          <w:fldChar w:fldCharType="end"/>
        </w:r>
      </w:hyperlink>
    </w:p>
    <w:p w:rsidR="00535F13" w14:paraId="0DDF1988" w14:textId="77777777">
      <w:pPr>
        <w:pStyle w:val="TOC2"/>
        <w:tabs>
          <w:tab w:val="right" w:leader="dot" w:pos="8306"/>
        </w:tabs>
      </w:pPr>
      <w:hyperlink w:anchor="_Toc29033"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项目选址原则</w:t>
        </w:r>
        <w:r>
          <w:tab/>
        </w:r>
        <w:r>
          <w:fldChar w:fldCharType="begin"/>
        </w:r>
        <w:r>
          <w:instrText xml:space="preserve"> PAGEREF _Toc29033 \h </w:instrText>
        </w:r>
        <w:r>
          <w:fldChar w:fldCharType="separate"/>
        </w:r>
        <w:r>
          <w:t>5</w:t>
        </w:r>
        <w:r>
          <w:fldChar w:fldCharType="end"/>
        </w:r>
      </w:hyperlink>
    </w:p>
    <w:p w:rsidR="00535F13" w14:paraId="42E3405C" w14:textId="77777777">
      <w:pPr>
        <w:pStyle w:val="TOC2"/>
        <w:tabs>
          <w:tab w:val="right" w:leader="dot" w:pos="8306"/>
        </w:tabs>
      </w:pPr>
      <w:hyperlink w:anchor="_Toc31145" w:history="1">
        <w:r>
          <w:rPr>
            <w:rFonts w:ascii="仿宋" w:eastAsia="仿宋" w:hAnsi="仿宋" w:cs="仿宋" w:hint="eastAsia"/>
          </w:rPr>
          <w:t>（二）建设区基本情况</w:t>
        </w:r>
        <w:r>
          <w:tab/>
        </w:r>
        <w:r>
          <w:fldChar w:fldCharType="begin"/>
        </w:r>
        <w:r>
          <w:instrText xml:space="preserve"> PAGEREF _Toc31145 \h </w:instrText>
        </w:r>
        <w:r>
          <w:fldChar w:fldCharType="separate"/>
        </w:r>
        <w:r>
          <w:t>5</w:t>
        </w:r>
        <w:r>
          <w:fldChar w:fldCharType="end"/>
        </w:r>
      </w:hyperlink>
    </w:p>
    <w:p w:rsidR="00535F13" w14:paraId="2328EDFA" w14:textId="77777777">
      <w:pPr>
        <w:pStyle w:val="TOC2"/>
        <w:tabs>
          <w:tab w:val="right" w:leader="dot" w:pos="8306"/>
        </w:tabs>
      </w:pPr>
      <w:hyperlink w:anchor="_Toc10508" w:history="1">
        <w:r>
          <w:rPr>
            <w:rFonts w:ascii="仿宋" w:eastAsia="仿宋" w:hAnsi="仿宋" w:cs="仿宋" w:hint="eastAsia"/>
          </w:rPr>
          <w:t>（三）产业发展方向</w:t>
        </w:r>
        <w:r>
          <w:tab/>
        </w:r>
        <w:r>
          <w:fldChar w:fldCharType="begin"/>
        </w:r>
        <w:r>
          <w:instrText xml:space="preserve"> PAGEREF _Toc10508 \h </w:instrText>
        </w:r>
        <w:r>
          <w:fldChar w:fldCharType="separate"/>
        </w:r>
        <w:r>
          <w:t>7</w:t>
        </w:r>
        <w:r>
          <w:fldChar w:fldCharType="end"/>
        </w:r>
      </w:hyperlink>
    </w:p>
    <w:p w:rsidR="00535F13" w14:paraId="743E6084" w14:textId="77777777">
      <w:pPr>
        <w:pStyle w:val="TOC2"/>
        <w:tabs>
          <w:tab w:val="right" w:leader="dot" w:pos="8306"/>
        </w:tabs>
      </w:pPr>
      <w:hyperlink w:anchor="_Toc27114" w:history="1">
        <w:r>
          <w:rPr>
            <w:rFonts w:ascii="仿宋" w:eastAsia="仿宋" w:hAnsi="仿宋" w:cs="仿宋" w:hint="eastAsia"/>
          </w:rPr>
          <w:t>（四）凝血因子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项目选址综合评价</w:t>
        </w:r>
        <w:r>
          <w:tab/>
        </w:r>
        <w:r>
          <w:fldChar w:fldCharType="begin"/>
        </w:r>
        <w:r>
          <w:instrText xml:space="preserve"> PAGEREF _Toc27114 \h </w:instrText>
        </w:r>
        <w:r>
          <w:fldChar w:fldCharType="separate"/>
        </w:r>
        <w:r>
          <w:t>8</w:t>
        </w:r>
        <w:r>
          <w:fldChar w:fldCharType="end"/>
        </w:r>
      </w:hyperlink>
    </w:p>
    <w:p w:rsidR="00535F13" w14:paraId="180999D9" w14:textId="77777777">
      <w:pPr>
        <w:pStyle w:val="TOC1"/>
        <w:tabs>
          <w:tab w:val="right" w:leader="dot" w:pos="8306"/>
        </w:tabs>
      </w:pPr>
      <w:hyperlink w:anchor="_Toc1004" w:history="1">
        <w:r>
          <w:rPr>
            <w:rFonts w:ascii="仿宋" w:eastAsia="仿宋" w:hAnsi="仿宋" w:cs="仿宋" w:hint="eastAsia"/>
          </w:rPr>
          <w:t>三、凝血因子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项目概论</w:t>
        </w:r>
        <w:r>
          <w:tab/>
        </w:r>
        <w:r>
          <w:fldChar w:fldCharType="begin"/>
        </w:r>
        <w:r>
          <w:instrText xml:space="preserve"> PAGEREF _Toc1004 \h </w:instrText>
        </w:r>
        <w:r>
          <w:fldChar w:fldCharType="separate"/>
        </w:r>
        <w:r>
          <w:t>9</w:t>
        </w:r>
        <w:r>
          <w:fldChar w:fldCharType="end"/>
        </w:r>
      </w:hyperlink>
    </w:p>
    <w:p w:rsidR="00535F13" w14:paraId="435FD0E8" w14:textId="77777777">
      <w:pPr>
        <w:pStyle w:val="TOC2"/>
        <w:tabs>
          <w:tab w:val="right" w:leader="dot" w:pos="8306"/>
        </w:tabs>
      </w:pPr>
      <w:hyperlink w:anchor="_Toc771"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项目名称</w:t>
        </w:r>
        <w:r>
          <w:tab/>
        </w:r>
        <w:r>
          <w:fldChar w:fldCharType="begin"/>
        </w:r>
        <w:r>
          <w:instrText xml:space="preserve"> PAGEREF _Toc771 \h </w:instrText>
        </w:r>
        <w:r>
          <w:fldChar w:fldCharType="separate"/>
        </w:r>
        <w:r>
          <w:t>9</w:t>
        </w:r>
        <w:r>
          <w:fldChar w:fldCharType="end"/>
        </w:r>
      </w:hyperlink>
    </w:p>
    <w:p w:rsidR="00535F13" w14:paraId="4DDE1B2A" w14:textId="77777777">
      <w:pPr>
        <w:pStyle w:val="TOC2"/>
        <w:tabs>
          <w:tab w:val="right" w:leader="dot" w:pos="8306"/>
        </w:tabs>
      </w:pPr>
      <w:hyperlink w:anchor="_Toc13721" w:history="1">
        <w:r>
          <w:rPr>
            <w:rFonts w:ascii="仿宋" w:eastAsia="仿宋" w:hAnsi="仿宋" w:cs="仿宋" w:hint="eastAsia"/>
          </w:rPr>
          <w:t>（二）凝血因子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项目投资人</w:t>
        </w:r>
        <w:r>
          <w:tab/>
        </w:r>
        <w:r>
          <w:fldChar w:fldCharType="begin"/>
        </w:r>
        <w:r>
          <w:instrText xml:space="preserve"> PAGEREF _Toc13721 \h </w:instrText>
        </w:r>
        <w:r>
          <w:fldChar w:fldCharType="separate"/>
        </w:r>
        <w:r>
          <w:t>9</w:t>
        </w:r>
        <w:r>
          <w:fldChar w:fldCharType="end"/>
        </w:r>
      </w:hyperlink>
    </w:p>
    <w:p w:rsidR="00535F13" w14:paraId="5CC4EDA7" w14:textId="77777777">
      <w:pPr>
        <w:pStyle w:val="TOC2"/>
        <w:tabs>
          <w:tab w:val="right" w:leader="dot" w:pos="8306"/>
        </w:tabs>
      </w:pPr>
      <w:hyperlink w:anchor="_Toc2227" w:history="1">
        <w:r>
          <w:rPr>
            <w:rFonts w:ascii="仿宋" w:eastAsia="仿宋" w:hAnsi="仿宋" w:cs="仿宋" w:hint="eastAsia"/>
          </w:rPr>
          <w:t>（三）建设地点</w:t>
        </w:r>
        <w:r>
          <w:tab/>
        </w:r>
        <w:r>
          <w:fldChar w:fldCharType="begin"/>
        </w:r>
        <w:r>
          <w:instrText xml:space="preserve"> PAGEREF _Toc2227 \h </w:instrText>
        </w:r>
        <w:r>
          <w:fldChar w:fldCharType="separate"/>
        </w:r>
        <w:r>
          <w:t>9</w:t>
        </w:r>
        <w:r>
          <w:fldChar w:fldCharType="end"/>
        </w:r>
      </w:hyperlink>
    </w:p>
    <w:p w:rsidR="00535F13" w14:paraId="09DDFFE1" w14:textId="77777777">
      <w:pPr>
        <w:pStyle w:val="TOC2"/>
        <w:tabs>
          <w:tab w:val="right" w:leader="dot" w:pos="8306"/>
        </w:tabs>
      </w:pPr>
      <w:hyperlink w:anchor="_Toc8065" w:history="1">
        <w:r>
          <w:rPr>
            <w:rFonts w:ascii="仿宋" w:eastAsia="仿宋" w:hAnsi="仿宋" w:cs="仿宋" w:hint="eastAsia"/>
          </w:rPr>
          <w:t>（四）编制原则</w:t>
        </w:r>
        <w:r>
          <w:tab/>
        </w:r>
        <w:r>
          <w:fldChar w:fldCharType="begin"/>
        </w:r>
        <w:r>
          <w:instrText xml:space="preserve"> PAGEREF _Toc8065 \h </w:instrText>
        </w:r>
        <w:r>
          <w:fldChar w:fldCharType="separate"/>
        </w:r>
        <w:r>
          <w:t>9</w:t>
        </w:r>
        <w:r>
          <w:fldChar w:fldCharType="end"/>
        </w:r>
      </w:hyperlink>
    </w:p>
    <w:p w:rsidR="00535F13" w14:paraId="24AE16E8" w14:textId="77777777">
      <w:pPr>
        <w:pStyle w:val="TOC2"/>
        <w:tabs>
          <w:tab w:val="right" w:leader="dot" w:pos="8306"/>
        </w:tabs>
      </w:pPr>
      <w:hyperlink w:anchor="_Toc30902" w:history="1">
        <w:r>
          <w:rPr>
            <w:rFonts w:ascii="仿宋" w:eastAsia="仿宋" w:hAnsi="仿宋" w:cs="仿宋" w:hint="eastAsia"/>
          </w:rPr>
          <w:t>（五）编制依据</w:t>
        </w:r>
        <w:r>
          <w:tab/>
        </w:r>
        <w:r>
          <w:fldChar w:fldCharType="begin"/>
        </w:r>
        <w:r>
          <w:instrText xml:space="preserve"> PAGEREF _Toc30902 \h </w:instrText>
        </w:r>
        <w:r>
          <w:fldChar w:fldCharType="separate"/>
        </w:r>
        <w:r>
          <w:t>11</w:t>
        </w:r>
        <w:r>
          <w:fldChar w:fldCharType="end"/>
        </w:r>
      </w:hyperlink>
    </w:p>
    <w:p w:rsidR="00535F13" w14:paraId="45B196A7" w14:textId="77777777">
      <w:pPr>
        <w:pStyle w:val="TOC2"/>
        <w:tabs>
          <w:tab w:val="right" w:leader="dot" w:pos="8306"/>
        </w:tabs>
      </w:pPr>
      <w:hyperlink w:anchor="_Toc27241" w:history="1">
        <w:r>
          <w:rPr>
            <w:rFonts w:ascii="仿宋" w:eastAsia="仿宋" w:hAnsi="仿宋" w:cs="仿宋" w:hint="eastAsia"/>
          </w:rPr>
          <w:t>（六）编制范围</w:t>
        </w:r>
        <w:r>
          <w:rPr>
            <w:rFonts w:ascii="仿宋" w:eastAsia="仿宋" w:hAnsi="仿宋" w:cs="仿宋" w:hint="eastAsia"/>
          </w:rPr>
          <w:t>及内容</w:t>
        </w:r>
        <w:r>
          <w:tab/>
        </w:r>
        <w:r>
          <w:fldChar w:fldCharType="begin"/>
        </w:r>
        <w:r>
          <w:instrText xml:space="preserve"> PAGEREF _Toc27241 \h </w:instrText>
        </w:r>
        <w:r>
          <w:fldChar w:fldCharType="separate"/>
        </w:r>
        <w:r>
          <w:t>12</w:t>
        </w:r>
        <w:r>
          <w:fldChar w:fldCharType="end"/>
        </w:r>
      </w:hyperlink>
    </w:p>
    <w:p w:rsidR="00535F13" w14:paraId="48ED4C60" w14:textId="77777777">
      <w:pPr>
        <w:pStyle w:val="TOC2"/>
        <w:tabs>
          <w:tab w:val="right" w:leader="dot" w:pos="8306"/>
        </w:tabs>
      </w:pPr>
      <w:hyperlink w:anchor="_Toc23246" w:history="1">
        <w:r>
          <w:rPr>
            <w:rFonts w:ascii="仿宋" w:eastAsia="仿宋" w:hAnsi="仿宋" w:cs="仿宋" w:hint="eastAsia"/>
          </w:rPr>
          <w:t>（七）凝血因子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项目建设背景</w:t>
        </w:r>
        <w:r>
          <w:tab/>
        </w:r>
        <w:r>
          <w:fldChar w:fldCharType="begin"/>
        </w:r>
        <w:r>
          <w:instrText xml:space="preserve"> PAGEREF _Toc23246 \h </w:instrText>
        </w:r>
        <w:r>
          <w:fldChar w:fldCharType="separate"/>
        </w:r>
        <w:r>
          <w:t>13</w:t>
        </w:r>
        <w:r>
          <w:fldChar w:fldCharType="end"/>
        </w:r>
      </w:hyperlink>
    </w:p>
    <w:p w:rsidR="00535F13" w14:paraId="5297D232" w14:textId="77777777">
      <w:pPr>
        <w:pStyle w:val="TOC2"/>
        <w:tabs>
          <w:tab w:val="right" w:leader="dot" w:pos="8306"/>
        </w:tabs>
      </w:pPr>
      <w:hyperlink w:anchor="_Toc16596" w:history="1">
        <w:r>
          <w:rPr>
            <w:rFonts w:ascii="仿宋" w:eastAsia="仿宋" w:hAnsi="仿宋" w:cs="仿宋" w:hint="eastAsia"/>
          </w:rPr>
          <w:t>（八）结论分析</w:t>
        </w:r>
        <w:r>
          <w:tab/>
        </w:r>
        <w:r>
          <w:fldChar w:fldCharType="begin"/>
        </w:r>
        <w:r>
          <w:instrText xml:space="preserve"> PAGEREF _Toc16596 \h </w:instrText>
        </w:r>
        <w:r>
          <w:fldChar w:fldCharType="separate"/>
        </w:r>
        <w:r>
          <w:t>14</w:t>
        </w:r>
        <w:r>
          <w:fldChar w:fldCharType="end"/>
        </w:r>
      </w:hyperlink>
    </w:p>
    <w:p w:rsidR="00535F13" w14:paraId="2567A168" w14:textId="77777777">
      <w:pPr>
        <w:pStyle w:val="TOC1"/>
        <w:tabs>
          <w:tab w:val="right" w:leader="dot" w:pos="8306"/>
        </w:tabs>
      </w:pPr>
      <w:hyperlink w:anchor="_Toc4624" w:history="1">
        <w:r>
          <w:rPr>
            <w:rFonts w:ascii="仿宋" w:eastAsia="仿宋" w:hAnsi="仿宋" w:cs="仿宋" w:hint="eastAsia"/>
          </w:rPr>
          <w:t>四、建筑工程方案</w:t>
        </w:r>
        <w:r>
          <w:tab/>
        </w:r>
        <w:r>
          <w:fldChar w:fldCharType="begin"/>
        </w:r>
        <w:r>
          <w:instrText xml:space="preserve"> PAGEREF _Toc4624 \h </w:instrText>
        </w:r>
        <w:r>
          <w:fldChar w:fldCharType="separate"/>
        </w:r>
        <w:r>
          <w:t>16</w:t>
        </w:r>
        <w:r>
          <w:fldChar w:fldCharType="end"/>
        </w:r>
      </w:hyperlink>
    </w:p>
    <w:p w:rsidR="00535F13" w14:paraId="13A7D313" w14:textId="77777777">
      <w:pPr>
        <w:pStyle w:val="TOC2"/>
        <w:tabs>
          <w:tab w:val="right" w:leader="dot" w:pos="8306"/>
        </w:tabs>
      </w:pPr>
      <w:hyperlink w:anchor="_Toc22942"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项目工程设计总体要求</w:t>
        </w:r>
        <w:r>
          <w:tab/>
        </w:r>
        <w:r>
          <w:fldChar w:fldCharType="begin"/>
        </w:r>
        <w:r>
          <w:instrText xml:space="preserve"> PAGEREF _Toc22942 \h </w:instrText>
        </w:r>
        <w:r>
          <w:fldChar w:fldCharType="separate"/>
        </w:r>
        <w:r>
          <w:t>16</w:t>
        </w:r>
        <w:r>
          <w:fldChar w:fldCharType="end"/>
        </w:r>
      </w:hyperlink>
    </w:p>
    <w:p w:rsidR="00535F13" w14:paraId="28592D89" w14:textId="77777777">
      <w:pPr>
        <w:pStyle w:val="TOC2"/>
        <w:tabs>
          <w:tab w:val="right" w:leader="dot" w:pos="8306"/>
        </w:tabs>
      </w:pPr>
      <w:hyperlink w:anchor="_Toc16800" w:history="1">
        <w:r>
          <w:rPr>
            <w:rFonts w:ascii="仿宋" w:eastAsia="仿宋" w:hAnsi="仿宋" w:cs="仿宋" w:hint="eastAsia"/>
          </w:rPr>
          <w:t>（二）建设方案</w:t>
        </w:r>
        <w:r>
          <w:tab/>
        </w:r>
        <w:r>
          <w:fldChar w:fldCharType="begin"/>
        </w:r>
        <w:r>
          <w:instrText xml:space="preserve"> PAGEREF _Toc16800 \h </w:instrText>
        </w:r>
        <w:r>
          <w:fldChar w:fldCharType="separate"/>
        </w:r>
        <w:r>
          <w:t>19</w:t>
        </w:r>
        <w:r>
          <w:fldChar w:fldCharType="end"/>
        </w:r>
      </w:hyperlink>
    </w:p>
    <w:p w:rsidR="00535F13" w14:paraId="0034AC00" w14:textId="77777777">
      <w:pPr>
        <w:pStyle w:val="TOC2"/>
        <w:tabs>
          <w:tab w:val="right" w:leader="dot" w:pos="8306"/>
        </w:tabs>
      </w:pPr>
      <w:hyperlink w:anchor="_Toc15431" w:history="1">
        <w:r>
          <w:rPr>
            <w:rFonts w:ascii="仿宋" w:eastAsia="仿宋" w:hAnsi="仿宋" w:cs="仿宋" w:hint="eastAsia"/>
          </w:rPr>
          <w:t>（三）建筑工程建设指标</w:t>
        </w:r>
        <w:r>
          <w:tab/>
        </w:r>
        <w:r>
          <w:fldChar w:fldCharType="begin"/>
        </w:r>
        <w:r>
          <w:instrText xml:space="preserve"> PAGEREF _Toc15431 \h </w:instrText>
        </w:r>
        <w:r>
          <w:fldChar w:fldCharType="separate"/>
        </w:r>
        <w:r>
          <w:t>22</w:t>
        </w:r>
        <w:r>
          <w:fldChar w:fldCharType="end"/>
        </w:r>
      </w:hyperlink>
    </w:p>
    <w:p w:rsidR="00535F13" w14:paraId="7FB73D8F" w14:textId="77777777">
      <w:pPr>
        <w:pStyle w:val="TOC1"/>
        <w:tabs>
          <w:tab w:val="right" w:leader="dot" w:pos="8306"/>
        </w:tabs>
      </w:pPr>
      <w:hyperlink w:anchor="_Toc10302" w:history="1">
        <w:r>
          <w:rPr>
            <w:rFonts w:ascii="仿宋" w:eastAsia="仿宋" w:hAnsi="仿宋" w:cs="仿宋" w:hint="eastAsia"/>
          </w:rPr>
          <w:t>五、产品方案与建设规划</w:t>
        </w:r>
        <w:r>
          <w:tab/>
        </w:r>
        <w:r>
          <w:fldChar w:fldCharType="begin"/>
        </w:r>
        <w:r>
          <w:instrText xml:space="preserve"> PAGEREF _Toc10302 \h </w:instrText>
        </w:r>
        <w:r>
          <w:fldChar w:fldCharType="separate"/>
        </w:r>
        <w:r>
          <w:t>22</w:t>
        </w:r>
        <w:r>
          <w:fldChar w:fldCharType="end"/>
        </w:r>
      </w:hyperlink>
    </w:p>
    <w:p w:rsidR="00535F13" w14:paraId="33C194AE" w14:textId="77777777">
      <w:pPr>
        <w:pStyle w:val="TOC2"/>
        <w:tabs>
          <w:tab w:val="right" w:leader="dot" w:pos="8306"/>
        </w:tabs>
      </w:pPr>
      <w:hyperlink w:anchor="_Toc13509"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项目场地规模</w:t>
        </w:r>
        <w:r>
          <w:tab/>
        </w:r>
        <w:r>
          <w:fldChar w:fldCharType="begin"/>
        </w:r>
        <w:r>
          <w:instrText xml:space="preserve"> PAGEREF _Toc13509 \h </w:instrText>
        </w:r>
        <w:r>
          <w:fldChar w:fldCharType="separate"/>
        </w:r>
        <w:r>
          <w:t>22</w:t>
        </w:r>
        <w:r>
          <w:fldChar w:fldCharType="end"/>
        </w:r>
      </w:hyperlink>
    </w:p>
    <w:p w:rsidR="00535F13" w14:paraId="2471B77F" w14:textId="77777777">
      <w:pPr>
        <w:pStyle w:val="TOC2"/>
        <w:tabs>
          <w:tab w:val="right" w:leader="dot" w:pos="8306"/>
        </w:tabs>
      </w:pPr>
      <w:hyperlink w:anchor="_Toc12630" w:history="1">
        <w:r>
          <w:rPr>
            <w:rFonts w:ascii="仿宋" w:eastAsia="仿宋" w:hAnsi="仿宋" w:cs="仿宋" w:hint="eastAsia"/>
          </w:rPr>
          <w:t>（二）产能规模</w:t>
        </w:r>
        <w:r>
          <w:tab/>
        </w:r>
        <w:r>
          <w:fldChar w:fldCharType="begin"/>
        </w:r>
        <w:r>
          <w:instrText xml:space="preserve"> PAGEREF _Toc12630 \h </w:instrText>
        </w:r>
        <w:r>
          <w:fldChar w:fldCharType="separate"/>
        </w:r>
        <w:r>
          <w:t>22</w:t>
        </w:r>
        <w:r>
          <w:fldChar w:fldCharType="end"/>
        </w:r>
      </w:hyperlink>
    </w:p>
    <w:p w:rsidR="00535F13" w14:paraId="39994646" w14:textId="77777777">
      <w:pPr>
        <w:pStyle w:val="TOC2"/>
        <w:tabs>
          <w:tab w:val="right" w:leader="dot" w:pos="8306"/>
        </w:tabs>
      </w:pPr>
      <w:hyperlink w:anchor="_Toc23268" w:history="1">
        <w:r>
          <w:rPr>
            <w:rFonts w:ascii="仿宋" w:eastAsia="仿宋" w:hAnsi="仿宋" w:cs="仿宋" w:hint="eastAsia"/>
          </w:rPr>
          <w:t>（三）产品规划方案及生产纲领</w:t>
        </w:r>
        <w:r>
          <w:tab/>
        </w:r>
        <w:r>
          <w:fldChar w:fldCharType="begin"/>
        </w:r>
        <w:r>
          <w:instrText xml:space="preserve"> PAGEREF _Toc23268 \h </w:instrText>
        </w:r>
        <w:r>
          <w:fldChar w:fldCharType="separate"/>
        </w:r>
        <w:r>
          <w:t>23</w:t>
        </w:r>
        <w:r>
          <w:fldChar w:fldCharType="end"/>
        </w:r>
      </w:hyperlink>
    </w:p>
    <w:p w:rsidR="00535F13" w14:paraId="4829BBAD" w14:textId="77777777">
      <w:pPr>
        <w:pStyle w:val="TOC1"/>
        <w:tabs>
          <w:tab w:val="right" w:leader="dot" w:pos="8306"/>
        </w:tabs>
      </w:pPr>
      <w:hyperlink w:anchor="_Toc12141" w:history="1">
        <w:r>
          <w:rPr>
            <w:rFonts w:ascii="仿宋" w:eastAsia="仿宋" w:hAnsi="仿宋" w:cs="仿宋" w:hint="eastAsia"/>
          </w:rPr>
          <w:t>六、凝血因子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项目规划进度</w:t>
        </w:r>
        <w:r>
          <w:tab/>
        </w:r>
        <w:r>
          <w:fldChar w:fldCharType="begin"/>
        </w:r>
        <w:r>
          <w:instrText xml:space="preserve"> PAGEREF _Toc12141 \h </w:instrText>
        </w:r>
        <w:r>
          <w:fldChar w:fldCharType="separate"/>
        </w:r>
        <w:r>
          <w:t>24</w:t>
        </w:r>
        <w:r>
          <w:fldChar w:fldCharType="end"/>
        </w:r>
      </w:hyperlink>
    </w:p>
    <w:p w:rsidR="00535F13" w14:paraId="0411CA4C" w14:textId="77777777">
      <w:pPr>
        <w:pStyle w:val="TOC2"/>
        <w:tabs>
          <w:tab w:val="right" w:leader="dot" w:pos="8306"/>
        </w:tabs>
      </w:pPr>
      <w:hyperlink w:anchor="_Toc29031"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项目进度安排</w:t>
        </w:r>
        <w:r>
          <w:tab/>
        </w:r>
        <w:r>
          <w:fldChar w:fldCharType="begin"/>
        </w:r>
        <w:r>
          <w:instrText xml:space="preserve"> PAGEREF _Toc29031 \h </w:instrText>
        </w:r>
        <w:r>
          <w:fldChar w:fldCharType="separate"/>
        </w:r>
        <w:r>
          <w:t>24</w:t>
        </w:r>
        <w:r>
          <w:fldChar w:fldCharType="end"/>
        </w:r>
      </w:hyperlink>
    </w:p>
    <w:p w:rsidR="00535F13" w14:paraId="398A6F0C" w14:textId="77777777">
      <w:pPr>
        <w:pStyle w:val="TOC2"/>
        <w:tabs>
          <w:tab w:val="right" w:leader="dot" w:pos="8306"/>
        </w:tabs>
      </w:pPr>
      <w:hyperlink w:anchor="_Toc4902" w:history="1">
        <w:r>
          <w:rPr>
            <w:rFonts w:ascii="仿宋" w:eastAsia="仿宋" w:hAnsi="仿宋" w:cs="仿宋" w:hint="eastAsia"/>
          </w:rPr>
          <w:t>（二）凝血因子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项目实施保障措施</w:t>
        </w:r>
        <w:r>
          <w:tab/>
        </w:r>
        <w:r>
          <w:fldChar w:fldCharType="begin"/>
        </w:r>
        <w:r>
          <w:instrText xml:space="preserve"> PAGEREF _Toc4902 \h </w:instrText>
        </w:r>
        <w:r>
          <w:fldChar w:fldCharType="separate"/>
        </w:r>
        <w:r>
          <w:t>24</w:t>
        </w:r>
        <w:r>
          <w:fldChar w:fldCharType="end"/>
        </w:r>
      </w:hyperlink>
    </w:p>
    <w:p w:rsidR="00535F13" w14:paraId="0ED2E3FF" w14:textId="77777777">
      <w:pPr>
        <w:pStyle w:val="TOC1"/>
        <w:tabs>
          <w:tab w:val="right" w:leader="dot" w:pos="8306"/>
        </w:tabs>
      </w:pPr>
      <w:hyperlink w:anchor="_Toc17301" w:history="1">
        <w:r>
          <w:rPr>
            <w:rFonts w:ascii="仿宋" w:eastAsia="仿宋" w:hAnsi="仿宋" w:cs="仿宋" w:hint="eastAsia"/>
          </w:rPr>
          <w:t>七、节能方案</w:t>
        </w:r>
        <w:r>
          <w:tab/>
        </w:r>
        <w:r>
          <w:fldChar w:fldCharType="begin"/>
        </w:r>
        <w:r>
          <w:instrText xml:space="preserve"> PAGEREF _Toc17301 \h </w:instrText>
        </w:r>
        <w:r>
          <w:fldChar w:fldCharType="separate"/>
        </w:r>
        <w:r>
          <w:t>25</w:t>
        </w:r>
        <w:r>
          <w:fldChar w:fldCharType="end"/>
        </w:r>
      </w:hyperlink>
    </w:p>
    <w:p w:rsidR="00535F13" w14:paraId="4B816FCC" w14:textId="77777777">
      <w:pPr>
        <w:pStyle w:val="TOC2"/>
        <w:tabs>
          <w:tab w:val="right" w:leader="dot" w:pos="8306"/>
        </w:tabs>
      </w:pPr>
      <w:hyperlink w:anchor="_Toc19248"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项目节能概述</w:t>
        </w:r>
        <w:r>
          <w:tab/>
        </w:r>
        <w:r>
          <w:fldChar w:fldCharType="begin"/>
        </w:r>
        <w:r>
          <w:instrText xml:space="preserve"> PAGEREF _Toc19248 \h </w:instrText>
        </w:r>
        <w:r>
          <w:fldChar w:fldCharType="separate"/>
        </w:r>
        <w:r>
          <w:t>25</w:t>
        </w:r>
        <w:r>
          <w:fldChar w:fldCharType="end"/>
        </w:r>
      </w:hyperlink>
    </w:p>
    <w:p w:rsidR="00535F13" w14:paraId="3FAACDDC" w14:textId="77777777">
      <w:pPr>
        <w:pStyle w:val="TOC2"/>
        <w:tabs>
          <w:tab w:val="right" w:leader="dot" w:pos="8306"/>
        </w:tabs>
      </w:pPr>
      <w:hyperlink w:anchor="_Toc7130" w:history="1">
        <w:r>
          <w:rPr>
            <w:rFonts w:ascii="仿宋" w:eastAsia="仿宋" w:hAnsi="仿宋" w:cs="仿宋" w:hint="eastAsia"/>
          </w:rPr>
          <w:t>（二）能源消费种类和数量分析</w:t>
        </w:r>
        <w:r>
          <w:tab/>
        </w:r>
        <w:r>
          <w:fldChar w:fldCharType="begin"/>
        </w:r>
        <w:r>
          <w:instrText xml:space="preserve"> PAGEREF _Toc7130 \</w:instrText>
        </w:r>
        <w:r>
          <w:instrText xml:space="preserve">h </w:instrText>
        </w:r>
        <w:r>
          <w:fldChar w:fldCharType="separate"/>
        </w:r>
        <w:r>
          <w:t>26</w:t>
        </w:r>
        <w:r>
          <w:fldChar w:fldCharType="end"/>
        </w:r>
      </w:hyperlink>
    </w:p>
    <w:p w:rsidR="00535F13" w14:paraId="16A84837" w14:textId="77777777">
      <w:pPr>
        <w:pStyle w:val="TOC2"/>
        <w:tabs>
          <w:tab w:val="right" w:leader="dot" w:pos="8306"/>
        </w:tabs>
      </w:pPr>
      <w:hyperlink w:anchor="_Toc7384" w:history="1">
        <w:r>
          <w:rPr>
            <w:rFonts w:ascii="仿宋" w:eastAsia="仿宋" w:hAnsi="仿宋" w:cs="仿宋" w:hint="eastAsia"/>
          </w:rPr>
          <w:t>（三）凝血因子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项目节能措施</w:t>
        </w:r>
        <w:r>
          <w:tab/>
        </w:r>
        <w:r>
          <w:fldChar w:fldCharType="begin"/>
        </w:r>
        <w:r>
          <w:instrText xml:space="preserve"> PAGEREF _Toc7384 \h </w:instrText>
        </w:r>
        <w:r>
          <w:fldChar w:fldCharType="separate"/>
        </w:r>
        <w:r>
          <w:t>27</w:t>
        </w:r>
        <w:r>
          <w:fldChar w:fldCharType="end"/>
        </w:r>
      </w:hyperlink>
    </w:p>
    <w:p w:rsidR="00535F13" w14:paraId="50E730E8" w14:textId="77777777">
      <w:pPr>
        <w:pStyle w:val="TOC2"/>
        <w:tabs>
          <w:tab w:val="right" w:leader="dot" w:pos="8306"/>
        </w:tabs>
      </w:pPr>
      <w:hyperlink w:anchor="_Toc1175" w:history="1">
        <w:r>
          <w:rPr>
            <w:rFonts w:ascii="仿宋" w:eastAsia="仿宋" w:hAnsi="仿宋" w:cs="仿宋" w:hint="eastAsia"/>
          </w:rPr>
          <w:t>（四）节能综合评价</w:t>
        </w:r>
        <w:r>
          <w:tab/>
        </w:r>
        <w:r>
          <w:fldChar w:fldCharType="begin"/>
        </w:r>
        <w:r>
          <w:instrText xml:space="preserve"> PAGEREF _Toc1175 \h </w:instrText>
        </w:r>
        <w:r>
          <w:fldChar w:fldCharType="separate"/>
        </w:r>
        <w:r>
          <w:t>30</w:t>
        </w:r>
        <w:r>
          <w:fldChar w:fldCharType="end"/>
        </w:r>
      </w:hyperlink>
    </w:p>
    <w:p w:rsidR="00535F13" w14:paraId="504C26B2" w14:textId="77777777">
      <w:pPr>
        <w:pStyle w:val="TOC1"/>
        <w:tabs>
          <w:tab w:val="right" w:leader="dot" w:pos="8306"/>
        </w:tabs>
      </w:pPr>
      <w:hyperlink w:anchor="_Toc546" w:history="1">
        <w:r>
          <w:rPr>
            <w:rFonts w:ascii="仿宋" w:eastAsia="仿宋" w:hAnsi="仿宋" w:cs="仿宋" w:hint="eastAsia"/>
          </w:rPr>
          <w:t>八、投资估算</w:t>
        </w:r>
        <w:r>
          <w:tab/>
        </w:r>
        <w:r>
          <w:fldChar w:fldCharType="begin"/>
        </w:r>
        <w:r>
          <w:instrText xml:space="preserve"> PAGEREF _Toc546 \h </w:instrText>
        </w:r>
        <w:r>
          <w:fldChar w:fldCharType="separate"/>
        </w:r>
        <w:r>
          <w:t>30</w:t>
        </w:r>
        <w:r>
          <w:fldChar w:fldCharType="end"/>
        </w:r>
      </w:hyperlink>
    </w:p>
    <w:p w:rsidR="00535F13" w14:paraId="14756285" w14:textId="77777777">
      <w:pPr>
        <w:pStyle w:val="TOC2"/>
        <w:tabs>
          <w:tab w:val="right" w:leader="dot" w:pos="8306"/>
        </w:tabs>
      </w:pPr>
      <w:hyperlink w:anchor="_Toc19549" w:history="1">
        <w:r>
          <w:rPr>
            <w:rFonts w:ascii="仿宋" w:eastAsia="仿宋" w:hAnsi="仿宋" w:cs="仿宋" w:hint="eastAsia"/>
          </w:rPr>
          <w:t>（一）投资估算的编制说明</w:t>
        </w:r>
        <w:r>
          <w:tab/>
        </w:r>
        <w:r>
          <w:fldChar w:fldCharType="begin"/>
        </w:r>
        <w:r>
          <w:instrText xml:space="preserve"> PAGEREF _Toc19549 \h </w:instrText>
        </w:r>
        <w:r>
          <w:fldChar w:fldCharType="separate"/>
        </w:r>
        <w:r>
          <w:t>30</w:t>
        </w:r>
        <w:r>
          <w:fldChar w:fldCharType="end"/>
        </w:r>
      </w:hyperlink>
    </w:p>
    <w:p w:rsidR="00535F13" w14:paraId="76513259" w14:textId="77777777">
      <w:pPr>
        <w:pStyle w:val="TOC2"/>
        <w:tabs>
          <w:tab w:val="right" w:leader="dot" w:pos="8306"/>
        </w:tabs>
      </w:pPr>
      <w:hyperlink w:anchor="_Toc16774" w:history="1">
        <w:r>
          <w:rPr>
            <w:rFonts w:ascii="仿宋" w:eastAsia="仿宋" w:hAnsi="仿宋" w:cs="仿宋" w:hint="eastAsia"/>
          </w:rPr>
          <w:t>（二）建设投资估算</w:t>
        </w:r>
        <w:r>
          <w:tab/>
        </w:r>
        <w:r>
          <w:fldChar w:fldCharType="begin"/>
        </w:r>
        <w:r>
          <w:instrText xml:space="preserve"> PAGEREF _Toc16774 \h </w:instrText>
        </w:r>
        <w:r>
          <w:fldChar w:fldCharType="separate"/>
        </w:r>
        <w:r>
          <w:t>31</w:t>
        </w:r>
        <w:r>
          <w:fldChar w:fldCharType="end"/>
        </w:r>
      </w:hyperlink>
    </w:p>
    <w:p w:rsidR="00535F13" w14:paraId="24057CB7" w14:textId="77777777">
      <w:pPr>
        <w:pStyle w:val="TOC2"/>
        <w:tabs>
          <w:tab w:val="right" w:leader="dot" w:pos="8306"/>
        </w:tabs>
      </w:pPr>
      <w:hyperlink w:anchor="_Toc20780" w:history="1">
        <w:r>
          <w:rPr>
            <w:rFonts w:ascii="仿宋" w:eastAsia="仿宋" w:hAnsi="仿宋" w:cs="仿宋" w:hint="eastAsia"/>
          </w:rPr>
          <w:t>（三）建设期利息</w:t>
        </w:r>
        <w:r>
          <w:tab/>
        </w:r>
        <w:r>
          <w:fldChar w:fldCharType="begin"/>
        </w:r>
        <w:r>
          <w:instrText xml:space="preserve"> PAGEREF _Toc20780 \h </w:instrText>
        </w:r>
        <w:r>
          <w:fldChar w:fldCharType="separate"/>
        </w:r>
        <w:r>
          <w:t>32</w:t>
        </w:r>
        <w:r>
          <w:fldChar w:fldCharType="end"/>
        </w:r>
      </w:hyperlink>
    </w:p>
    <w:p w:rsidR="00535F13" w14:paraId="018E400B" w14:textId="77777777">
      <w:pPr>
        <w:pStyle w:val="TOC2"/>
        <w:tabs>
          <w:tab w:val="right" w:leader="dot" w:pos="8306"/>
        </w:tabs>
      </w:pPr>
      <w:hyperlink w:anchor="_Toc21708" w:history="1">
        <w:r>
          <w:rPr>
            <w:rFonts w:ascii="仿宋" w:eastAsia="仿宋" w:hAnsi="仿宋" w:cs="仿宋" w:hint="eastAsia"/>
          </w:rPr>
          <w:t>（四）流动资金</w:t>
        </w:r>
        <w:r>
          <w:tab/>
        </w:r>
        <w:r>
          <w:fldChar w:fldCharType="begin"/>
        </w:r>
        <w:r>
          <w:instrText xml:space="preserve"> PAGEREF _Toc21708 \h </w:instrText>
        </w:r>
        <w:r>
          <w:fldChar w:fldCharType="separate"/>
        </w:r>
        <w:r>
          <w:t>33</w:t>
        </w:r>
        <w:r>
          <w:fldChar w:fldCharType="end"/>
        </w:r>
      </w:hyperlink>
    </w:p>
    <w:p w:rsidR="00535F13" w14:paraId="493B8504" w14:textId="77777777">
      <w:pPr>
        <w:pStyle w:val="TOC2"/>
        <w:tabs>
          <w:tab w:val="right" w:leader="dot" w:pos="8306"/>
        </w:tabs>
      </w:pPr>
      <w:hyperlink w:anchor="_Toc29285" w:history="1">
        <w:r>
          <w:rPr>
            <w:rFonts w:ascii="仿宋" w:eastAsia="仿宋" w:hAnsi="仿宋" w:cs="仿宋" w:hint="eastAsia"/>
          </w:rPr>
          <w:t>（五）凝血</w:t>
        </w:r>
        <w:r>
          <w:rPr>
            <w:rFonts w:ascii="仿宋" w:eastAsia="仿宋" w:hAnsi="仿宋" w:cs="仿宋" w:hint="eastAsia"/>
          </w:rPr>
          <w:t>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项目总投资</w:t>
        </w:r>
        <w:r>
          <w:tab/>
        </w:r>
        <w:r>
          <w:fldChar w:fldCharType="begin"/>
        </w:r>
        <w:r>
          <w:instrText xml:space="preserve"> PAGEREF _Toc29285 \h </w:instrText>
        </w:r>
        <w:r>
          <w:fldChar w:fldCharType="separate"/>
        </w:r>
        <w:r>
          <w:t>34</w:t>
        </w:r>
        <w:r>
          <w:fldChar w:fldCharType="end"/>
        </w:r>
      </w:hyperlink>
    </w:p>
    <w:p w:rsidR="00535F13" w14:paraId="0B6ACBF1" w14:textId="77777777">
      <w:pPr>
        <w:pStyle w:val="TOC2"/>
        <w:tabs>
          <w:tab w:val="right" w:leader="dot" w:pos="8306"/>
        </w:tabs>
      </w:pPr>
      <w:hyperlink w:anchor="_Toc8096" w:history="1">
        <w:r>
          <w:rPr>
            <w:rFonts w:ascii="仿宋" w:eastAsia="仿宋" w:hAnsi="仿宋" w:cs="仿宋" w:hint="eastAsia"/>
          </w:rPr>
          <w:t>（六）资金筹措与投资计划</w:t>
        </w:r>
        <w:r>
          <w:tab/>
        </w:r>
        <w:r>
          <w:fldChar w:fldCharType="begin"/>
        </w:r>
        <w:r>
          <w:instrText xml:space="preserve"> PAGEREF _Toc8096 \h </w:instrText>
        </w:r>
        <w:r>
          <w:fldChar w:fldCharType="separate"/>
        </w:r>
        <w:r>
          <w:t>35</w:t>
        </w:r>
        <w:r>
          <w:fldChar w:fldCharType="end"/>
        </w:r>
      </w:hyperlink>
    </w:p>
    <w:p w:rsidR="00535F13" w14:paraId="1B1E8131"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8320" w:history="1">
        <w:r>
          <w:rPr>
            <w:rFonts w:ascii="仿宋" w:eastAsia="仿宋" w:hAnsi="仿宋" w:cs="仿宋" w:hint="eastAsia"/>
          </w:rPr>
          <w:t>九、劳动安全评价</w:t>
        </w:r>
        <w:r>
          <w:tab/>
        </w:r>
        <w:r>
          <w:fldChar w:fldCharType="begin"/>
        </w:r>
        <w:r>
          <w:instrText xml:space="preserve"> PAGEREF _Toc18320 \h </w:instrText>
        </w:r>
        <w:r>
          <w:fldChar w:fldCharType="separate"/>
        </w:r>
        <w:r>
          <w:t>35</w:t>
        </w:r>
        <w:r>
          <w:fldChar w:fldCharType="end"/>
        </w:r>
      </w:hyperlink>
    </w:p>
    <w:p w:rsidR="00535F13" w14:paraId="7C4F07D1" w14:textId="77777777">
      <w:pPr>
        <w:pStyle w:val="TOC2"/>
        <w:tabs>
          <w:tab w:val="right" w:leader="dot" w:pos="8306"/>
        </w:tabs>
      </w:pPr>
      <w:hyperlink w:anchor="_Toc15305" w:history="1">
        <w:r>
          <w:rPr>
            <w:rFonts w:ascii="仿宋" w:eastAsia="仿宋" w:hAnsi="仿宋" w:cs="仿宋" w:hint="eastAsia"/>
          </w:rPr>
          <w:t>（一）设计依据</w:t>
        </w:r>
        <w:r>
          <w:tab/>
        </w:r>
        <w:r>
          <w:fldChar w:fldCharType="begin"/>
        </w:r>
        <w:r>
          <w:instrText xml:space="preserve"> PAGEREF _Toc15305 \h </w:instrText>
        </w:r>
        <w:r>
          <w:fldChar w:fldCharType="separate"/>
        </w:r>
        <w:r>
          <w:t>35</w:t>
        </w:r>
        <w:r>
          <w:fldChar w:fldCharType="end"/>
        </w:r>
      </w:hyperlink>
    </w:p>
    <w:p w:rsidR="00535F13" w14:paraId="7EEBE704" w14:textId="77777777">
      <w:pPr>
        <w:pStyle w:val="TOC2"/>
        <w:tabs>
          <w:tab w:val="right" w:leader="dot" w:pos="8306"/>
        </w:tabs>
      </w:pPr>
      <w:hyperlink w:anchor="_Toc27185" w:history="1">
        <w:r>
          <w:rPr>
            <w:rFonts w:ascii="仿宋" w:eastAsia="仿宋" w:hAnsi="仿宋" w:cs="仿宋" w:hint="eastAsia"/>
          </w:rPr>
          <w:t>（二）主要防范措施</w:t>
        </w:r>
        <w:r>
          <w:tab/>
        </w:r>
        <w:r>
          <w:fldChar w:fldCharType="begin"/>
        </w:r>
        <w:r>
          <w:instrText xml:space="preserve"> PAGEREF _Toc27185 \h </w:instrText>
        </w:r>
        <w:r>
          <w:fldChar w:fldCharType="separate"/>
        </w:r>
        <w:r>
          <w:t>37</w:t>
        </w:r>
        <w:r>
          <w:fldChar w:fldCharType="end"/>
        </w:r>
      </w:hyperlink>
    </w:p>
    <w:p w:rsidR="00535F13" w14:paraId="3B0A7BAA" w14:textId="77777777">
      <w:pPr>
        <w:pStyle w:val="TOC2"/>
        <w:tabs>
          <w:tab w:val="right" w:leader="dot" w:pos="8306"/>
        </w:tabs>
      </w:pPr>
      <w:hyperlink w:anchor="_Toc4146" w:history="1">
        <w:r>
          <w:rPr>
            <w:rFonts w:ascii="仿宋" w:eastAsia="仿宋" w:hAnsi="仿宋" w:cs="仿宋" w:hint="eastAsia"/>
          </w:rPr>
          <w:t>（三）劳动安全预期效果评价</w:t>
        </w:r>
        <w:r>
          <w:tab/>
        </w:r>
        <w:r>
          <w:fldChar w:fldCharType="begin"/>
        </w:r>
        <w:r>
          <w:instrText xml:space="preserve"> PAGEREF _Toc4146 \h </w:instrText>
        </w:r>
        <w:r>
          <w:fldChar w:fldCharType="separate"/>
        </w:r>
        <w:r>
          <w:t>39</w:t>
        </w:r>
        <w:r>
          <w:fldChar w:fldCharType="end"/>
        </w:r>
      </w:hyperlink>
    </w:p>
    <w:p w:rsidR="00535F13" w14:paraId="1C37024D" w14:textId="77777777">
      <w:pPr>
        <w:pStyle w:val="TOC1"/>
        <w:tabs>
          <w:tab w:val="right" w:leader="dot" w:pos="8306"/>
        </w:tabs>
      </w:pPr>
      <w:hyperlink w:anchor="_Toc21295" w:history="1">
        <w:r>
          <w:rPr>
            <w:rFonts w:ascii="仿宋" w:eastAsia="仿宋" w:hAnsi="仿宋" w:cs="仿宋" w:hint="eastAsia"/>
          </w:rPr>
          <w:t>十、经济效</w:t>
        </w:r>
        <w:r>
          <w:rPr>
            <w:rFonts w:ascii="仿宋" w:eastAsia="仿宋" w:hAnsi="仿宋" w:cs="仿宋" w:hint="eastAsia"/>
          </w:rPr>
          <w:t>益分析</w:t>
        </w:r>
        <w:r>
          <w:tab/>
        </w:r>
        <w:r>
          <w:fldChar w:fldCharType="begin"/>
        </w:r>
        <w:r>
          <w:instrText xml:space="preserve"> PAGEREF _Toc21295 \h </w:instrText>
        </w:r>
        <w:r>
          <w:fldChar w:fldCharType="separate"/>
        </w:r>
        <w:r>
          <w:t>40</w:t>
        </w:r>
        <w:r>
          <w:fldChar w:fldCharType="end"/>
        </w:r>
      </w:hyperlink>
    </w:p>
    <w:p w:rsidR="00535F13" w14:paraId="055FF9C6" w14:textId="77777777">
      <w:pPr>
        <w:pStyle w:val="TOC2"/>
        <w:tabs>
          <w:tab w:val="right" w:leader="dot" w:pos="8306"/>
        </w:tabs>
      </w:pPr>
      <w:hyperlink w:anchor="_Toc20775" w:history="1">
        <w:r>
          <w:rPr>
            <w:rFonts w:ascii="仿宋" w:eastAsia="仿宋" w:hAnsi="仿宋" w:cs="仿宋" w:hint="eastAsia"/>
          </w:rPr>
          <w:t>（一）基本假设及基础参数选取</w:t>
        </w:r>
        <w:r>
          <w:tab/>
        </w:r>
        <w:r>
          <w:fldChar w:fldCharType="begin"/>
        </w:r>
        <w:r>
          <w:instrText xml:space="preserve"> PAGEREF _Toc20775 \h </w:instrText>
        </w:r>
        <w:r>
          <w:fldChar w:fldCharType="separate"/>
        </w:r>
        <w:r>
          <w:t>40</w:t>
        </w:r>
        <w:r>
          <w:fldChar w:fldCharType="end"/>
        </w:r>
      </w:hyperlink>
    </w:p>
    <w:p w:rsidR="00535F13" w14:paraId="4DFDE471" w14:textId="77777777">
      <w:pPr>
        <w:pStyle w:val="TOC2"/>
        <w:tabs>
          <w:tab w:val="right" w:leader="dot" w:pos="8306"/>
        </w:tabs>
      </w:pPr>
      <w:hyperlink w:anchor="_Toc4260" w:history="1">
        <w:r>
          <w:rPr>
            <w:rFonts w:ascii="仿宋" w:eastAsia="仿宋" w:hAnsi="仿宋" w:cs="仿宋" w:hint="eastAsia"/>
          </w:rPr>
          <w:t>（二）经济评价财务测算</w:t>
        </w:r>
        <w:r>
          <w:tab/>
        </w:r>
        <w:r>
          <w:fldChar w:fldCharType="begin"/>
        </w:r>
        <w:r>
          <w:instrText xml:space="preserve"> PAGEREF _Toc4260 \h </w:instrText>
        </w:r>
        <w:r>
          <w:fldChar w:fldCharType="separate"/>
        </w:r>
        <w:r>
          <w:t>41</w:t>
        </w:r>
        <w:r>
          <w:fldChar w:fldCharType="end"/>
        </w:r>
      </w:hyperlink>
    </w:p>
    <w:p w:rsidR="00535F13" w14:paraId="20318FC8" w14:textId="77777777">
      <w:pPr>
        <w:pStyle w:val="TOC2"/>
        <w:tabs>
          <w:tab w:val="right" w:leader="dot" w:pos="8306"/>
        </w:tabs>
      </w:pPr>
      <w:hyperlink w:anchor="_Toc15210" w:history="1">
        <w:r>
          <w:rPr>
            <w:rFonts w:ascii="仿宋" w:eastAsia="仿宋" w:hAnsi="仿宋" w:cs="仿宋" w:hint="eastAsia"/>
          </w:rPr>
          <w:t>（三）凝血因子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项目盈利能力分析</w:t>
        </w:r>
        <w:r>
          <w:tab/>
        </w:r>
        <w:r>
          <w:fldChar w:fldCharType="begin"/>
        </w:r>
        <w:r>
          <w:instrText xml:space="preserve"> PAGEREF _Toc15210 \h </w:instrText>
        </w:r>
        <w:r>
          <w:fldChar w:fldCharType="separate"/>
        </w:r>
        <w:r>
          <w:t>43</w:t>
        </w:r>
        <w:r>
          <w:fldChar w:fldCharType="end"/>
        </w:r>
      </w:hyperlink>
    </w:p>
    <w:p w:rsidR="00535F13" w14:paraId="28659F22" w14:textId="77777777">
      <w:pPr>
        <w:pStyle w:val="TOC2"/>
        <w:tabs>
          <w:tab w:val="right" w:leader="dot" w:pos="8306"/>
        </w:tabs>
      </w:pPr>
      <w:hyperlink w:anchor="_Toc32533" w:history="1">
        <w:r>
          <w:rPr>
            <w:rFonts w:ascii="仿宋" w:eastAsia="仿宋" w:hAnsi="仿宋" w:cs="仿宋" w:hint="eastAsia"/>
          </w:rPr>
          <w:t>（四）财务生存能力分析</w:t>
        </w:r>
        <w:r>
          <w:tab/>
        </w:r>
        <w:r>
          <w:fldChar w:fldCharType="begin"/>
        </w:r>
        <w:r>
          <w:instrText xml:space="preserve"> PAGEREF _Toc32533 \h </w:instrText>
        </w:r>
        <w:r>
          <w:fldChar w:fldCharType="separate"/>
        </w:r>
        <w:r>
          <w:t>44</w:t>
        </w:r>
        <w:r>
          <w:fldChar w:fldCharType="end"/>
        </w:r>
      </w:hyperlink>
    </w:p>
    <w:p w:rsidR="00535F13" w14:paraId="5D96AD06" w14:textId="77777777">
      <w:pPr>
        <w:pStyle w:val="TOC2"/>
        <w:tabs>
          <w:tab w:val="right" w:leader="dot" w:pos="8306"/>
        </w:tabs>
      </w:pPr>
      <w:hyperlink w:anchor="_Toc10513" w:history="1">
        <w:r>
          <w:rPr>
            <w:rFonts w:ascii="仿宋" w:eastAsia="仿宋" w:hAnsi="仿宋" w:cs="仿宋" w:hint="eastAsia"/>
          </w:rPr>
          <w:t>（五）偿债能力分析</w:t>
        </w:r>
        <w:r>
          <w:tab/>
        </w:r>
        <w:r>
          <w:fldChar w:fldCharType="begin"/>
        </w:r>
        <w:r>
          <w:instrText xml:space="preserve"> PAGEREF _Toc10513 \h </w:instrText>
        </w:r>
        <w:r>
          <w:fldChar w:fldCharType="separate"/>
        </w:r>
        <w:r>
          <w:t>45</w:t>
        </w:r>
        <w:r>
          <w:fldChar w:fldCharType="end"/>
        </w:r>
      </w:hyperlink>
    </w:p>
    <w:p w:rsidR="00535F13" w14:paraId="78789891" w14:textId="77777777">
      <w:pPr>
        <w:pStyle w:val="TOC2"/>
        <w:tabs>
          <w:tab w:val="right" w:leader="dot" w:pos="8306"/>
        </w:tabs>
      </w:pPr>
      <w:hyperlink w:anchor="_Toc18772" w:history="1">
        <w:r>
          <w:rPr>
            <w:rFonts w:ascii="仿宋" w:eastAsia="仿宋" w:hAnsi="仿宋" w:cs="仿宋" w:hint="eastAsia"/>
          </w:rPr>
          <w:t>（六）经济评价结论</w:t>
        </w:r>
        <w:r>
          <w:tab/>
        </w:r>
        <w:r>
          <w:fldChar w:fldCharType="begin"/>
        </w:r>
        <w:r>
          <w:instrText xml:space="preserve"> PAGEREF _Toc18772 \h </w:instrText>
        </w:r>
        <w:r>
          <w:fldChar w:fldCharType="separate"/>
        </w:r>
        <w:r>
          <w:t>46</w:t>
        </w:r>
        <w:r>
          <w:fldChar w:fldCharType="end"/>
        </w:r>
      </w:hyperlink>
    </w:p>
    <w:p w:rsidR="00535F13" w14:paraId="4581E744" w14:textId="77777777">
      <w:pPr>
        <w:pStyle w:val="TOC1"/>
        <w:tabs>
          <w:tab w:val="right" w:leader="dot" w:pos="8306"/>
        </w:tabs>
      </w:pPr>
      <w:hyperlink w:anchor="_Toc22101" w:history="1">
        <w:r>
          <w:rPr>
            <w:rFonts w:ascii="仿宋" w:eastAsia="仿宋" w:hAnsi="仿宋" w:cs="仿宋" w:hint="eastAsia"/>
          </w:rPr>
          <w:t>十一、凝血因子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项目风险防范分析</w:t>
        </w:r>
        <w:r>
          <w:tab/>
        </w:r>
        <w:r>
          <w:fldChar w:fldCharType="begin"/>
        </w:r>
        <w:r>
          <w:instrText xml:space="preserve"> PAGEREF _Toc22101 \h </w:instrText>
        </w:r>
        <w:r>
          <w:fldChar w:fldCharType="separate"/>
        </w:r>
        <w:r>
          <w:t>47</w:t>
        </w:r>
        <w:r>
          <w:fldChar w:fldCharType="end"/>
        </w:r>
      </w:hyperlink>
    </w:p>
    <w:p w:rsidR="00535F13" w14:paraId="2391E775" w14:textId="77777777">
      <w:pPr>
        <w:pStyle w:val="TOC2"/>
        <w:tabs>
          <w:tab w:val="right" w:leader="dot" w:pos="8306"/>
        </w:tabs>
      </w:pPr>
      <w:hyperlink w:anchor="_Toc19622"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项目风险分析</w:t>
        </w:r>
        <w:r>
          <w:tab/>
        </w:r>
        <w:r>
          <w:fldChar w:fldCharType="begin"/>
        </w:r>
        <w:r>
          <w:instrText xml:space="preserve"> PAGEREF _Toc19622 \h </w:instrText>
        </w:r>
        <w:r>
          <w:fldChar w:fldCharType="separate"/>
        </w:r>
        <w:r>
          <w:t>47</w:t>
        </w:r>
        <w:r>
          <w:fldChar w:fldCharType="end"/>
        </w:r>
      </w:hyperlink>
    </w:p>
    <w:p w:rsidR="00535F13" w14:paraId="2F693F7C" w14:textId="77777777">
      <w:pPr>
        <w:pStyle w:val="TOC2"/>
        <w:tabs>
          <w:tab w:val="right" w:leader="dot" w:pos="8306"/>
        </w:tabs>
      </w:pPr>
      <w:hyperlink w:anchor="_Toc7595" w:history="1">
        <w:r>
          <w:rPr>
            <w:rFonts w:ascii="仿宋" w:eastAsia="仿宋" w:hAnsi="仿宋" w:cs="仿宋" w:hint="eastAsia"/>
          </w:rPr>
          <w:t>（二）凝血因子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项目风险对策</w:t>
        </w:r>
        <w:r>
          <w:tab/>
        </w:r>
        <w:r>
          <w:fldChar w:fldCharType="begin"/>
        </w:r>
        <w:r>
          <w:instrText xml:space="preserve"> PAGEREF _Toc7595 \h </w:instrText>
        </w:r>
        <w:r>
          <w:fldChar w:fldCharType="separate"/>
        </w:r>
        <w:r>
          <w:t>49</w:t>
        </w:r>
        <w:r>
          <w:fldChar w:fldCharType="end"/>
        </w:r>
      </w:hyperlink>
    </w:p>
    <w:p w:rsidR="00535F13" w14:paraId="73B53290" w14:textId="77777777">
      <w:pPr>
        <w:pStyle w:val="TOC1"/>
        <w:tabs>
          <w:tab w:val="right" w:leader="dot" w:pos="8306"/>
        </w:tabs>
      </w:pPr>
      <w:hyperlink w:anchor="_Toc10975" w:history="1">
        <w:r>
          <w:rPr>
            <w:rFonts w:ascii="仿宋" w:eastAsia="仿宋" w:hAnsi="仿宋" w:cs="仿宋" w:hint="eastAsia"/>
          </w:rPr>
          <w:t>十二、市场分析、调研</w:t>
        </w:r>
        <w:r>
          <w:tab/>
        </w:r>
        <w:r>
          <w:fldChar w:fldCharType="begin"/>
        </w:r>
        <w:r>
          <w:instrText xml:space="preserve"> PAGEREF _Toc10975 \h </w:instrText>
        </w:r>
        <w:r>
          <w:fldChar w:fldCharType="separate"/>
        </w:r>
        <w:r>
          <w:t>51</w:t>
        </w:r>
        <w:r>
          <w:fldChar w:fldCharType="end"/>
        </w:r>
      </w:hyperlink>
    </w:p>
    <w:p w:rsidR="00535F13" w14:paraId="0961B933" w14:textId="77777777">
      <w:pPr>
        <w:pStyle w:val="TOC2"/>
        <w:tabs>
          <w:tab w:val="right" w:leader="dot" w:pos="8306"/>
        </w:tabs>
      </w:pPr>
      <w:hyperlink w:anchor="_Toc28137" w:history="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行业分析</w:t>
        </w:r>
        <w:r>
          <w:tab/>
        </w:r>
        <w:r>
          <w:fldChar w:fldCharType="begin"/>
        </w:r>
        <w:r>
          <w:instrText xml:space="preserve"> PAGEREF _Toc28137 \h </w:instrText>
        </w:r>
        <w:r>
          <w:fldChar w:fldCharType="separate"/>
        </w:r>
        <w:r>
          <w:t>51</w:t>
        </w:r>
        <w:r>
          <w:fldChar w:fldCharType="end"/>
        </w:r>
      </w:hyperlink>
    </w:p>
    <w:p w:rsidR="00535F13" w14:paraId="050A88D0" w14:textId="77777777">
      <w:pPr>
        <w:pStyle w:val="TOC2"/>
        <w:tabs>
          <w:tab w:val="right" w:leader="dot" w:pos="8306"/>
        </w:tabs>
      </w:pPr>
      <w:hyperlink w:anchor="_Toc25231" w:history="1">
        <w:r>
          <w:rPr>
            <w:rFonts w:ascii="仿宋" w:eastAsia="仿宋" w:hAnsi="仿宋" w:cs="仿宋" w:hint="eastAsia"/>
          </w:rPr>
          <w:t>（二）凝血因子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市场分析预测</w:t>
        </w:r>
        <w:r>
          <w:tab/>
        </w:r>
        <w:r>
          <w:fldChar w:fldCharType="begin"/>
        </w:r>
        <w:r>
          <w:instrText xml:space="preserve"> PAGEREF _Toc25231 \h </w:instrText>
        </w:r>
        <w:r>
          <w:fldChar w:fldCharType="separate"/>
        </w:r>
        <w:r>
          <w:t>53</w:t>
        </w:r>
        <w:r>
          <w:fldChar w:fldCharType="end"/>
        </w:r>
      </w:hyperlink>
    </w:p>
    <w:p w:rsidR="00535F13" w14:paraId="002F3848" w14:textId="77777777">
      <w:pPr>
        <w:pStyle w:val="TOC1"/>
        <w:tabs>
          <w:tab w:val="right" w:leader="dot" w:pos="8306"/>
        </w:tabs>
      </w:pPr>
      <w:hyperlink w:anchor="_Toc4670" w:history="1">
        <w:r>
          <w:rPr>
            <w:rFonts w:ascii="仿宋" w:eastAsia="仿宋" w:hAnsi="仿宋" w:cs="仿宋" w:hint="eastAsia"/>
          </w:rPr>
          <w:t>十三、凝血因子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项目工程方案</w:t>
        </w:r>
        <w:r>
          <w:tab/>
        </w:r>
        <w:r>
          <w:fldChar w:fldCharType="begin"/>
        </w:r>
        <w:r>
          <w:instrText xml:space="preserve"> PAGEREF _Toc4670 \h </w:instrText>
        </w:r>
        <w:r>
          <w:fldChar w:fldCharType="separate"/>
        </w:r>
        <w:r>
          <w:t>54</w:t>
        </w:r>
        <w:r>
          <w:fldChar w:fldCharType="end"/>
        </w:r>
      </w:hyperlink>
    </w:p>
    <w:p w:rsidR="00535F13" w14:paraId="2E8ED5C9" w14:textId="77777777">
      <w:pPr>
        <w:pStyle w:val="TOC2"/>
        <w:tabs>
          <w:tab w:val="right" w:leader="dot" w:pos="8306"/>
        </w:tabs>
      </w:pPr>
      <w:hyperlink w:anchor="_Toc17790" w:history="1">
        <w:r>
          <w:rPr>
            <w:rFonts w:ascii="仿宋" w:eastAsia="仿宋" w:hAnsi="仿宋" w:cs="仿宋" w:hint="eastAsia"/>
          </w:rPr>
          <w:t>（一）建筑工程设计原则</w:t>
        </w:r>
        <w:r>
          <w:tab/>
        </w:r>
        <w:r>
          <w:fldChar w:fldCharType="begin"/>
        </w:r>
        <w:r>
          <w:instrText xml:space="preserve"> PAGEREF _Toc17790 \h </w:instrText>
        </w:r>
        <w:r>
          <w:fldChar w:fldCharType="separate"/>
        </w:r>
        <w:r>
          <w:t>54</w:t>
        </w:r>
        <w:r>
          <w:fldChar w:fldCharType="end"/>
        </w:r>
      </w:hyperlink>
    </w:p>
    <w:p w:rsidR="00535F13" w14:paraId="38AC3944" w14:textId="77777777">
      <w:pPr>
        <w:pStyle w:val="TOC2"/>
        <w:tabs>
          <w:tab w:val="right" w:leader="dot" w:pos="8306"/>
        </w:tabs>
      </w:pPr>
      <w:hyperlink w:anchor="_Toc25416" w:history="1">
        <w:r>
          <w:rPr>
            <w:rFonts w:ascii="仿宋" w:eastAsia="仿宋" w:hAnsi="仿宋" w:cs="仿宋" w:hint="eastAsia"/>
          </w:rPr>
          <w:t>（二）土建工程设计年限及安全等级</w:t>
        </w:r>
        <w:r>
          <w:tab/>
        </w:r>
        <w:r>
          <w:fldChar w:fldCharType="begin"/>
        </w:r>
        <w:r>
          <w:instrText xml:space="preserve"> PAGEREF _Toc25416 \h </w:instrText>
        </w:r>
        <w:r>
          <w:fldChar w:fldCharType="separate"/>
        </w:r>
        <w:r>
          <w:t>55</w:t>
        </w:r>
        <w:r>
          <w:fldChar w:fldCharType="end"/>
        </w:r>
      </w:hyperlink>
    </w:p>
    <w:p w:rsidR="00535F13" w14:paraId="421DC53D" w14:textId="77777777">
      <w:pPr>
        <w:pStyle w:val="TOC2"/>
        <w:tabs>
          <w:tab w:val="right" w:leader="dot" w:pos="8306"/>
        </w:tabs>
      </w:pPr>
      <w:hyperlink w:anchor="_Toc10236" w:history="1">
        <w:r>
          <w:rPr>
            <w:rFonts w:ascii="仿宋" w:eastAsia="仿宋" w:hAnsi="仿宋" w:cs="仿宋" w:hint="eastAsia"/>
          </w:rPr>
          <w:t>（三）建筑工程设计总体要求</w:t>
        </w:r>
        <w:r>
          <w:tab/>
        </w:r>
        <w:r>
          <w:fldChar w:fldCharType="begin"/>
        </w:r>
        <w:r>
          <w:instrText xml:space="preserve"> PAGEREF _Toc10236 \h </w:instrText>
        </w:r>
        <w:r>
          <w:fldChar w:fldCharType="separate"/>
        </w:r>
        <w:r>
          <w:t>56</w:t>
        </w:r>
        <w:r>
          <w:fldChar w:fldCharType="end"/>
        </w:r>
      </w:hyperlink>
    </w:p>
    <w:p w:rsidR="00535F13" w14:paraId="0B247F58" w14:textId="77777777">
      <w:pPr>
        <w:pStyle w:val="TOC2"/>
        <w:tabs>
          <w:tab w:val="right" w:leader="dot" w:pos="8306"/>
        </w:tabs>
      </w:pPr>
      <w:hyperlink w:anchor="_Toc29077" w:history="1">
        <w:r>
          <w:rPr>
            <w:rFonts w:ascii="仿宋" w:eastAsia="仿宋" w:hAnsi="仿宋" w:cs="仿宋" w:hint="eastAsia"/>
          </w:rPr>
          <w:t>（四）土建工程建设指标</w:t>
        </w:r>
        <w:r>
          <w:tab/>
        </w:r>
        <w:r>
          <w:fldChar w:fldCharType="begin"/>
        </w:r>
        <w:r>
          <w:instrText xml:space="preserve"> PAGEREF _Toc29077 \h </w:instrText>
        </w:r>
        <w:r>
          <w:fldChar w:fldCharType="separate"/>
        </w:r>
        <w:r>
          <w:t>56</w:t>
        </w:r>
        <w:r>
          <w:fldChar w:fldCharType="end"/>
        </w:r>
      </w:hyperlink>
    </w:p>
    <w:p w:rsidR="00535F13" w14:paraId="1235FFB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35F13" w14:paraId="494E8C39" w14:textId="77777777">
      <w:pPr>
        <w:pStyle w:val="Heading1"/>
        <w:jc w:val="center"/>
        <w:rPr>
          <w:rFonts w:ascii="仿宋" w:eastAsia="仿宋" w:hAnsi="仿宋" w:cs="仿宋"/>
        </w:rPr>
      </w:pPr>
      <w:bookmarkStart w:id="0" w:name="_Toc9673"/>
      <w:r>
        <w:rPr>
          <w:rFonts w:ascii="仿宋" w:eastAsia="仿宋" w:hAnsi="仿宋" w:cs="仿宋" w:hint="eastAsia"/>
        </w:rPr>
        <w:t>序言</w:t>
      </w:r>
      <w:bookmarkEnd w:id="0"/>
    </w:p>
    <w:p w:rsidR="00535F13" w14:paraId="65663993"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535F13" w14:paraId="1DBBB890" w14:textId="77777777">
      <w:pPr>
        <w:pStyle w:val="Heading1"/>
        <w:ind w:firstLine="560" w:firstLineChars="200"/>
        <w:rPr>
          <w:rFonts w:ascii="仿宋" w:eastAsia="仿宋" w:hAnsi="仿宋" w:cs="仿宋"/>
          <w:sz w:val="28"/>
        </w:rPr>
      </w:pPr>
      <w:bookmarkStart w:id="1" w:name="_Toc24144"/>
      <w:r>
        <w:rPr>
          <w:rFonts w:ascii="仿宋" w:eastAsia="仿宋" w:hAnsi="仿宋" w:cs="仿宋" w:hint="eastAsia"/>
          <w:sz w:val="28"/>
        </w:rPr>
        <w:t>一、原材料及成品管理</w:t>
      </w:r>
      <w:bookmarkEnd w:id="1"/>
    </w:p>
    <w:p w:rsidR="00535F13" w14:paraId="45A41EF7" w14:textId="77777777">
      <w:pPr>
        <w:pStyle w:val="Heading2"/>
        <w:rPr>
          <w:rFonts w:ascii="仿宋" w:eastAsia="仿宋" w:hAnsi="仿宋" w:cs="仿宋"/>
        </w:rPr>
      </w:pPr>
      <w:bookmarkStart w:id="2" w:name="_Toc9555"/>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项目建设期原辅材料供应情况</w:t>
      </w:r>
      <w:bookmarkEnd w:id="2"/>
    </w:p>
    <w:p w:rsidR="00535F13" w14:paraId="4444BB7A"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本期凝血因子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项目建设的需求。此外，我们还将与当地的供货厂家和商户进行密切合作，以确保材料的及时供应和质量可控。市场上存在多家可供选择的供货商，这为凝血因子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项目提供了充分的材料采购选择，也有助于维护竞争性的价格水平。凝血因子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项目管理团队将密切监测原辅材料市场的变化，以确保凝血因子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项目的施工进度不受材料供应方面的干扰。这一合理的供应链</w:t>
      </w:r>
      <w:r>
        <w:rPr>
          <w:rFonts w:ascii="仿宋" w:eastAsia="仿宋" w:hAnsi="仿宋" w:cs="仿宋" w:hint="eastAsia"/>
          <w:sz w:val="28"/>
        </w:rPr>
        <w:t>策略将有助于凝血因子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项目的高效推进和成本控制。</w:t>
      </w:r>
    </w:p>
    <w:p w:rsidR="00535F13" w14:paraId="1BD917AE" w14:textId="77777777">
      <w:pPr>
        <w:pStyle w:val="Heading2"/>
        <w:ind w:firstLine="560" w:firstLineChars="200"/>
        <w:rPr>
          <w:rFonts w:ascii="仿宋" w:eastAsia="仿宋" w:hAnsi="仿宋" w:cs="仿宋"/>
          <w:sz w:val="28"/>
        </w:rPr>
      </w:pPr>
      <w:bookmarkStart w:id="3" w:name="_Toc10162"/>
      <w:r>
        <w:rPr>
          <w:rFonts w:ascii="仿宋" w:eastAsia="仿宋" w:hAnsi="仿宋" w:cs="仿宋" w:hint="eastAsia"/>
          <w:sz w:val="28"/>
        </w:rPr>
        <w:t>（二）凝血因子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项目运营期原辅材料供应及质量管理</w:t>
      </w:r>
      <w:bookmarkEnd w:id="3"/>
    </w:p>
    <w:p w:rsidR="00535F13" w14:paraId="726E3850" w14:textId="77777777">
      <w:pPr>
        <w:ind w:firstLine="560" w:firstLineChars="200"/>
        <w:rPr>
          <w:rFonts w:ascii="仿宋" w:eastAsia="仿宋" w:hAnsi="仿宋" w:cs="仿宋"/>
          <w:sz w:val="28"/>
        </w:rPr>
      </w:pPr>
    </w:p>
    <w:p w:rsidR="00535F13" w14:paraId="0973478E" w14:textId="7657043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535F13" w14:paraId="268CDB0B" w14:textId="395D33D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项目所需的混凝土和水泥等主要建筑材料将从当地可信赖的供应商采购。这些供应商具有稳定的生产能力，以满足凝血因子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项目的日常需求。</w:t>
      </w:r>
    </w:p>
    <w:p w:rsidR="00535F13" w14:paraId="04BC0147" w14:textId="7D18E8D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项目在原材料方面的风险。</w:t>
      </w:r>
    </w:p>
    <w:p w:rsidR="00535F13" w14:paraId="3B89B0D3" w14:textId="6C714EF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项目将使用一系列辅助材料，如绝缘材料、密封材料等。这些将从专业的供应商处获得，并严格按照产品规格和质量标准进行选择。</w:t>
      </w:r>
    </w:p>
    <w:p w:rsidR="00535F13" w14:paraId="2C5152B0" w14:textId="51EEBA1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535F13" w14:paraId="46DE0114" w14:textId="53CE137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r>
        <w:rPr>
          <w:rFonts w:ascii="仿宋" w:eastAsia="仿宋" w:hAnsi="仿宋" w:cs="仿宋" w:hint="eastAsia"/>
          <w:sz w:val="28"/>
        </w:rPr>
        <w:t>。</w:t>
      </w:r>
    </w:p>
    <w:p w:rsidR="00535F13" w14:paraId="4DDC3F9F" w14:textId="3BC20E2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项目规格和质量标准的材料才能接受。在生产过程中，将定期对原材料和成品进行质量检测，以确保产品符合相关标准。</w:t>
      </w:r>
    </w:p>
    <w:p w:rsidR="00535F13" w14:paraId="15818B0F" w14:textId="5F577CF1">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p>
    <w:p w:rsidR="00535F13" w14:textId="5F577CF1">
      <w:pPr>
        <w:ind w:firstLine="560" w:firstLineChars="200"/>
        <w:rPr>
          <w:rFonts w:ascii="仿宋" w:eastAsia="仿宋" w:hAnsi="仿宋" w:cs="仿宋"/>
          <w:sz w:val="28"/>
        </w:rPr>
      </w:pPr>
      <w:r>
        <w:rPr>
          <w:rFonts w:ascii="仿宋" w:eastAsia="仿宋" w:hAnsi="仿宋" w:cs="仿宋" w:hint="eastAsia"/>
          <w:sz w:val="28"/>
        </w:rPr>
        <w:t>项目将建立多样的供应链，与不同供应商建立合作伙伴关系，以降低风险。在供应商之间建立合理的竞争关系，以确保价格合理竞争。</w:t>
      </w:r>
    </w:p>
    <w:p w:rsidR="00535F13" w14:paraId="25C07F30" w14:textId="36A3A6D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项目管理团队将持续跟踪原材料和辅助材料的质量和供应情况。如果出现任何质量问题或供应中断，将采取</w:t>
      </w:r>
      <w:r>
        <w:rPr>
          <w:rFonts w:ascii="仿宋" w:eastAsia="仿宋" w:hAnsi="仿宋" w:cs="仿宋" w:hint="eastAsia"/>
          <w:sz w:val="28"/>
        </w:rPr>
        <w:t>迅速的纠正措施，并与供应商共同解决问题。</w:t>
      </w:r>
    </w:p>
    <w:p w:rsidR="00535F13" w14:paraId="64DC2BE0" w14:textId="11F809B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项目鼓励可持续采购实践，如回收材料的使用和减少浪费。这有助于降低凝血因子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项目的环境足迹，并提高可持续性。</w:t>
      </w:r>
    </w:p>
    <w:p w:rsidR="00535F13" w14:paraId="6D8C2F9A" w14:textId="77777777">
      <w:pPr>
        <w:ind w:firstLine="560" w:firstLineChars="200"/>
        <w:rPr>
          <w:rFonts w:ascii="仿宋" w:eastAsia="仿宋" w:hAnsi="仿宋" w:cs="仿宋"/>
          <w:sz w:val="28"/>
        </w:rPr>
      </w:pPr>
    </w:p>
    <w:p w:rsidR="00535F13" w14:paraId="360B111F" w14:textId="77777777">
      <w:pPr>
        <w:pStyle w:val="Heading1"/>
        <w:ind w:firstLine="560" w:firstLineChars="200"/>
        <w:rPr>
          <w:rFonts w:ascii="仿宋" w:eastAsia="仿宋" w:hAnsi="仿宋" w:cs="仿宋"/>
          <w:sz w:val="28"/>
        </w:rPr>
      </w:pPr>
      <w:bookmarkStart w:id="4" w:name="_Toc24275"/>
      <w:r>
        <w:rPr>
          <w:rFonts w:ascii="仿宋" w:eastAsia="仿宋" w:hAnsi="仿宋" w:cs="仿宋" w:hint="eastAsia"/>
          <w:sz w:val="28"/>
        </w:rPr>
        <w:t>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项目选址方案</w:t>
      </w:r>
      <w:bookmarkEnd w:id="4"/>
    </w:p>
    <w:p w:rsidR="00535F13" w14:paraId="619C9492" w14:textId="77777777">
      <w:pPr>
        <w:pStyle w:val="Heading2"/>
        <w:rPr>
          <w:rFonts w:ascii="仿宋" w:eastAsia="仿宋" w:hAnsi="仿宋" w:cs="仿宋"/>
        </w:rPr>
      </w:pPr>
      <w:bookmarkStart w:id="5" w:name="_Toc29033"/>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项目选址原则</w:t>
      </w:r>
      <w:bookmarkEnd w:id="5"/>
    </w:p>
    <w:p w:rsidR="00535F13" w14:paraId="4EFC9BBA" w14:textId="77777777">
      <w:pPr>
        <w:ind w:firstLine="560" w:firstLineChars="200"/>
        <w:rPr>
          <w:rFonts w:ascii="仿宋" w:eastAsia="仿宋" w:hAnsi="仿宋" w:cs="仿宋"/>
          <w:sz w:val="28"/>
        </w:r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w:t>
      </w:r>
      <w:r>
        <w:rPr>
          <w:rFonts w:ascii="仿宋" w:eastAsia="仿宋" w:hAnsi="仿宋" w:cs="仿宋" w:hint="eastAsia"/>
          <w:sz w:val="28"/>
        </w:rPr>
        <w:t>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项目的建设与运营过程中不仅实现了经济效益的提升，还顾及社会效益和环境效益，以实现这三者的统一。最终选址将以土地利用最优化为目标，以确保凝血因子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项目的可行性和可持续性。</w:t>
      </w:r>
    </w:p>
    <w:p w:rsidR="00535F13" w14:paraId="4BEEFD9F" w14:textId="77777777">
      <w:pPr>
        <w:pStyle w:val="Heading2"/>
        <w:ind w:firstLine="560" w:firstLineChars="200"/>
        <w:rPr>
          <w:rFonts w:ascii="仿宋" w:eastAsia="仿宋" w:hAnsi="仿宋" w:cs="仿宋"/>
          <w:sz w:val="28"/>
        </w:rPr>
      </w:pPr>
      <w:bookmarkStart w:id="6" w:name="_Toc31145"/>
      <w:r>
        <w:rPr>
          <w:rFonts w:ascii="仿宋" w:eastAsia="仿宋" w:hAnsi="仿宋" w:cs="仿宋" w:hint="eastAsia"/>
          <w:sz w:val="28"/>
        </w:rPr>
        <w:t>（二）建设区基本情况</w:t>
      </w:r>
      <w:bookmarkEnd w:id="6"/>
    </w:p>
    <w:p w:rsidR="00535F13" w14:paraId="2A848871"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535F13"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535F13" w14:paraId="39731C0F"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w:t>
      </w:r>
      <w:r>
        <w:rPr>
          <w:rFonts w:ascii="仿宋" w:eastAsia="仿宋" w:hAnsi="仿宋" w:cs="仿宋" w:hint="eastAsia"/>
          <w:sz w:val="28"/>
        </w:rPr>
        <w:t>脉、河流等）。</w:t>
      </w:r>
    </w:p>
    <w:p w:rsidR="00535F13" w14:paraId="10085075"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535F13" w14:paraId="2A034649"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535F13" w14:paraId="5AAC37AF"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535F13" w14:paraId="1BE11443"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w:t>
      </w:r>
      <w:r>
        <w:rPr>
          <w:rFonts w:ascii="仿宋" w:eastAsia="仿宋" w:hAnsi="仿宋" w:cs="仿宋" w:hint="eastAsia"/>
          <w:sz w:val="28"/>
        </w:rPr>
        <w:t>聚区，如（列举已存在的重要产业园区）。这些区域已经孵化了众多知名企业，为新投资凝血因子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项目提供了合作和资源整合的机会。</w:t>
      </w:r>
    </w:p>
    <w:p w:rsidR="00535F13" w14:paraId="24D30018"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535F13" w14:paraId="4DB76392" w14:textId="77777777">
      <w:pPr>
        <w:pStyle w:val="Heading2"/>
        <w:ind w:firstLine="560" w:firstLineChars="200"/>
        <w:rPr>
          <w:rFonts w:ascii="仿宋" w:eastAsia="仿宋" w:hAnsi="仿宋" w:cs="仿宋"/>
          <w:sz w:val="28"/>
        </w:rPr>
      </w:pPr>
      <w:bookmarkStart w:id="7" w:name="_Toc10508"/>
      <w:r>
        <w:rPr>
          <w:rFonts w:ascii="仿宋" w:eastAsia="仿宋" w:hAnsi="仿宋" w:cs="仿宋" w:hint="eastAsia"/>
          <w:sz w:val="28"/>
        </w:rPr>
        <w:t>（三）产业发展方向</w:t>
      </w:r>
      <w:bookmarkEnd w:id="7"/>
    </w:p>
    <w:p w:rsidR="00535F13" w14:paraId="0F73C37D"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535F13" w14:paraId="671F5804" w14:textId="7399882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w:t>
      </w:r>
      <w:r>
        <w:rPr>
          <w:rFonts w:ascii="仿宋" w:eastAsia="仿宋" w:hAnsi="仿宋" w:cs="仿宋" w:hint="eastAsia"/>
          <w:sz w:val="28"/>
        </w:rPr>
        <w:t>新技术产业的发展，促进智能制造和自动化技术的应用，提高生产效率和产品质量。</w:t>
      </w:r>
    </w:p>
    <w:p w:rsidR="00535F13" w14:paraId="388087D7" w14:textId="6409DFE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535F13" w14:paraId="35E81CA5" w14:textId="69DF1AD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535F13" w14:paraId="249FC21B" w14:textId="2F15DBB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535F13" w14:paraId="1FE64952" w14:textId="7499B52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535F13" w14:paraId="60979B84" w14:textId="47C72DD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535F13" w14:paraId="3335F0CB" w14:textId="3F36BCC4">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p>
    <w:p w:rsidR="00535F13" w14:textId="3F36BCC4">
      <w:pPr>
        <w:ind w:firstLine="560" w:firstLineChars="200"/>
        <w:rPr>
          <w:rFonts w:ascii="仿宋" w:eastAsia="仿宋" w:hAnsi="仿宋" w:cs="仿宋"/>
          <w:sz w:val="28"/>
        </w:rPr>
      </w:pPr>
      <w:r>
        <w:rPr>
          <w:rFonts w:ascii="仿宋" w:eastAsia="仿宋" w:hAnsi="仿宋" w:cs="仿宋" w:hint="eastAsia"/>
          <w:sz w:val="28"/>
        </w:rPr>
        <w:t>环保和可持续发展：强调环保和可持续发展，鼓励可再生能源、废弃物处理和循环经济。支持企业采用绿色生产和</w:t>
      </w:r>
      <w:r>
        <w:rPr>
          <w:rFonts w:ascii="仿宋" w:eastAsia="仿宋" w:hAnsi="仿宋" w:cs="仿宋" w:hint="eastAsia"/>
          <w:sz w:val="28"/>
        </w:rPr>
        <w:t>可持续经营实践。</w:t>
      </w:r>
    </w:p>
    <w:p w:rsidR="00535F13" w14:paraId="37636D6B" w14:textId="31F48A5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535F13" w14:paraId="7C697B42" w14:textId="0D6CDF7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项目。鼓励企业与学术界合作，推动科技创新。</w:t>
      </w:r>
    </w:p>
    <w:p w:rsidR="00535F13" w14:paraId="75AA8790" w14:textId="24C67FC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535F13" w14:paraId="2A1F916E"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w:t>
      </w:r>
      <w:r>
        <w:rPr>
          <w:rFonts w:ascii="仿宋" w:eastAsia="仿宋" w:hAnsi="仿宋" w:cs="仿宋" w:hint="eastAsia"/>
          <w:sz w:val="28"/>
        </w:rPr>
        <w:t>产业多元化，提高经济韧性，创造更多的就业机会，吸引更多的投资，并实现可持续发展的目标。</w:t>
      </w:r>
    </w:p>
    <w:p w:rsidR="00535F13" w14:paraId="181AF504" w14:textId="77777777">
      <w:pPr>
        <w:pStyle w:val="Heading2"/>
        <w:ind w:firstLine="560" w:firstLineChars="200"/>
        <w:rPr>
          <w:rFonts w:ascii="仿宋" w:eastAsia="仿宋" w:hAnsi="仿宋" w:cs="仿宋"/>
          <w:sz w:val="28"/>
        </w:rPr>
      </w:pPr>
      <w:bookmarkStart w:id="8" w:name="_Toc27114"/>
      <w:r>
        <w:rPr>
          <w:rFonts w:ascii="仿宋" w:eastAsia="仿宋" w:hAnsi="仿宋" w:cs="仿宋" w:hint="eastAsia"/>
          <w:sz w:val="28"/>
        </w:rPr>
        <w:t>（四）凝血因子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项目选址综合评价</w:t>
      </w:r>
      <w:bookmarkEnd w:id="8"/>
    </w:p>
    <w:p w:rsidR="00535F13" w14:paraId="5D365BF0"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项目选址的考虑因素应包括城乡建设总体规划以及占地使用规划的要求，确保凝血因子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项目的布局与当地的城市和农村发展规划相一致。此外，选址应考虑便捷的陆路交通，以便材料运输和工作人员的出行，同时，施工场址应具备方便的条件，以支持凝血因子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项目的高效实施。此外，选址也需要与大气污染防治政策、水资源保护政策以及自然生态资源保护政策相一致，以确保凝血因子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项目的环保性和可持续性。这些综合因素的考虑将有助于选择最合适的凝血因子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p>
    <w:p w:rsidR="00535F13" w14:textId="77777777">
      <w:pPr>
        <w:ind w:firstLine="560" w:firstLineChars="200"/>
        <w:rPr>
          <w:rFonts w:ascii="仿宋" w:eastAsia="仿宋" w:hAnsi="仿宋" w:cs="仿宋"/>
          <w:sz w:val="28"/>
        </w:rPr>
      </w:pPr>
      <w:r>
        <w:rPr>
          <w:rFonts w:ascii="仿宋" w:eastAsia="仿宋" w:hAnsi="仿宋" w:cs="仿宋" w:hint="eastAsia"/>
          <w:sz w:val="28"/>
        </w:rPr>
        <w:t>项目选址，以支持凝血因子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项目的顺利进行。</w:t>
      </w:r>
    </w:p>
    <w:p w:rsidR="00535F13" w14:paraId="0971FCF4" w14:textId="77777777">
      <w:pPr>
        <w:pStyle w:val="Heading1"/>
        <w:ind w:firstLine="560" w:firstLineChars="200"/>
        <w:rPr>
          <w:rFonts w:ascii="仿宋" w:eastAsia="仿宋" w:hAnsi="仿宋" w:cs="仿宋"/>
          <w:sz w:val="28"/>
        </w:rPr>
      </w:pPr>
      <w:bookmarkStart w:id="9" w:name="_Toc1004"/>
      <w:r>
        <w:rPr>
          <w:rFonts w:ascii="仿宋" w:eastAsia="仿宋" w:hAnsi="仿宋" w:cs="仿宋" w:hint="eastAsia"/>
          <w:sz w:val="28"/>
        </w:rPr>
        <w:t>三、凝血因子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项目概论</w:t>
      </w:r>
      <w:bookmarkEnd w:id="9"/>
    </w:p>
    <w:p w:rsidR="00535F13" w14:paraId="7501CC4B" w14:textId="77777777">
      <w:pPr>
        <w:pStyle w:val="Heading2"/>
        <w:rPr>
          <w:rFonts w:ascii="仿宋" w:eastAsia="仿宋" w:hAnsi="仿宋" w:cs="仿宋"/>
        </w:rPr>
      </w:pPr>
      <w:bookmarkStart w:id="10" w:name="_Toc77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项目名称</w:t>
      </w:r>
      <w:bookmarkEnd w:id="10"/>
    </w:p>
    <w:p w:rsidR="00535F13" w14:paraId="6107472A"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w:t>
      </w:r>
    </w:p>
    <w:p w:rsidR="00535F13" w14:paraId="6F420214" w14:textId="77777777">
      <w:pPr>
        <w:pStyle w:val="Heading2"/>
        <w:ind w:firstLine="560" w:firstLineChars="200"/>
        <w:rPr>
          <w:rFonts w:ascii="仿宋" w:eastAsia="仿宋" w:hAnsi="仿宋" w:cs="仿宋"/>
          <w:sz w:val="28"/>
        </w:rPr>
      </w:pPr>
      <w:bookmarkStart w:id="11" w:name="_Toc13721"/>
      <w:r>
        <w:rPr>
          <w:rFonts w:ascii="仿宋" w:eastAsia="仿宋" w:hAnsi="仿宋" w:cs="仿宋" w:hint="eastAsia"/>
          <w:sz w:val="28"/>
        </w:rPr>
        <w:t>（二）凝血因子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项目投资人</w:t>
      </w:r>
      <w:bookmarkEnd w:id="11"/>
    </w:p>
    <w:p w:rsidR="00535F13" w14:paraId="5256A1B7" w14:textId="6E1FAB35">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535F13" w14:paraId="6086CB69" w14:textId="77777777">
      <w:pPr>
        <w:pStyle w:val="Heading2"/>
        <w:ind w:firstLine="560" w:firstLineChars="200"/>
        <w:rPr>
          <w:rFonts w:ascii="仿宋" w:eastAsia="仿宋" w:hAnsi="仿宋" w:cs="仿宋"/>
          <w:sz w:val="28"/>
        </w:rPr>
      </w:pPr>
      <w:bookmarkStart w:id="12" w:name="_Toc2227"/>
      <w:r>
        <w:rPr>
          <w:rFonts w:ascii="仿宋" w:eastAsia="仿宋" w:hAnsi="仿宋" w:cs="仿宋" w:hint="eastAsia"/>
          <w:sz w:val="28"/>
        </w:rPr>
        <w:t>（三）建设地点</w:t>
      </w:r>
      <w:bookmarkEnd w:id="12"/>
    </w:p>
    <w:p w:rsidR="00535F13" w14:paraId="2E36647F" w14:textId="4FF814E0">
      <w:pPr>
        <w:ind w:firstLine="560" w:firstLineChars="200"/>
        <w:rPr>
          <w:rFonts w:ascii="仿宋" w:eastAsia="仿宋" w:hAnsi="仿宋" w:cs="仿宋"/>
          <w:sz w:val="28"/>
        </w:rPr>
      </w:pPr>
      <w:r>
        <w:rPr>
          <w:rFonts w:ascii="仿宋" w:eastAsia="仿宋" w:hAnsi="仿宋" w:cs="仿宋" w:hint="eastAsia"/>
          <w:sz w:val="28"/>
        </w:rPr>
        <w:t>我们的凝血因子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项目的成功和可持续发展。</w:t>
      </w:r>
    </w:p>
    <w:p w:rsidR="00535F13" w14:paraId="77BA1E72" w14:textId="77777777">
      <w:pPr>
        <w:pStyle w:val="Heading2"/>
        <w:ind w:firstLine="560" w:firstLineChars="200"/>
        <w:rPr>
          <w:rFonts w:ascii="仿宋" w:eastAsia="仿宋" w:hAnsi="仿宋" w:cs="仿宋"/>
          <w:sz w:val="28"/>
        </w:rPr>
      </w:pPr>
      <w:bookmarkStart w:id="13" w:name="_Toc8065"/>
      <w:r>
        <w:rPr>
          <w:rFonts w:ascii="仿宋" w:eastAsia="仿宋" w:hAnsi="仿宋" w:cs="仿宋" w:hint="eastAsia"/>
          <w:sz w:val="28"/>
        </w:rPr>
        <w:t>（四）编制原则</w:t>
      </w:r>
      <w:bookmarkEnd w:id="13"/>
    </w:p>
    <w:p w:rsidR="00535F13" w14:paraId="3A2EF21A" w14:textId="3E4B01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项目在法律框架内运行，以维护企业的声誉和遵守社会责任。</w:t>
      </w:r>
    </w:p>
    <w:p w:rsidR="00535F13" w14:paraId="360A9E7F" w14:textId="0748D424">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技术</w:t>
      </w:r>
      <w:r>
        <w:rPr>
          <w:rFonts w:ascii="仿宋" w:eastAsia="仿宋" w:hAnsi="仿宋" w:cs="仿宋" w:hint="eastAsia"/>
          <w:sz w:val="28"/>
        </w:rPr>
        <w:t>创新：</w:t>
      </w:r>
      <w:r>
        <w:rPr>
          <w:rFonts w:ascii="仿宋" w:eastAsia="仿宋" w:hAnsi="仿宋" w:cs="仿宋" w:hint="eastAsia"/>
          <w:sz w:val="28"/>
        </w:rPr>
        <w:t>我们将采用成熟、可靠的技术路线，并关注前瞻性的技术趋势。通过不断改进和采用最新的工艺技术，我们将提高凝血因子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项目的竞争力和市场适应性，以满足客户需求。</w:t>
      </w:r>
    </w:p>
    <w:p w:rsidR="00535F13" w14:paraId="506F39D0" w14:textId="4662230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项目成本。</w:t>
      </w:r>
    </w:p>
    <w:p w:rsidR="00535F13" w14:paraId="5609CBEF" w14:textId="2EF1ABB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项目的安全、文明和清洁生产。这包括环境保护、劳动安全卫生和消防设施的同步规划、同步实施和同步运行</w:t>
      </w:r>
      <w:r>
        <w:rPr>
          <w:rFonts w:ascii="仿宋" w:eastAsia="仿宋" w:hAnsi="仿宋" w:cs="仿宋" w:hint="eastAsia"/>
          <w:sz w:val="28"/>
        </w:rPr>
        <w:t>。我们将关注可持续发展的要求，具备适应市场变化的可操作弹性。</w:t>
      </w:r>
    </w:p>
    <w:p w:rsidR="00535F13" w14:paraId="50E174D4" w14:textId="70258FF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535F13" w14:paraId="744BBD28" w14:textId="7897FAD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项目业主对凝血因子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项目功能、盈利性等投资方面的要求。凝血因子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项目的设计和实施将以业主的期望和目标为中心，确保凝血因子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项目能够达到商业目标。</w:t>
      </w:r>
    </w:p>
    <w:p w:rsidR="00535F13" w14:paraId="18A4A710" w14:textId="700D2A8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w:t>
      </w:r>
      <w:r>
        <w:rPr>
          <w:rFonts w:ascii="仿宋" w:eastAsia="仿宋" w:hAnsi="仿宋" w:cs="仿宋" w:hint="eastAsia"/>
          <w:sz w:val="28"/>
        </w:rPr>
        <w:t>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项目的可靠性。这包括但不限于财务风险、技术风险和市场风险的识别和管理。</w:t>
      </w:r>
    </w:p>
    <w:p w:rsidR="00535F13" w14:paraId="7FA9CA47"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通过以上原则和操作措施，我们将确保凝血因子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项目在合规、可持续和安全的基础上取得成功，以实现长期的业务增长和社会责任。</w:t>
      </w:r>
    </w:p>
    <w:p w:rsidR="00535F13" w14:paraId="2FC21236" w14:textId="77777777">
      <w:pPr>
        <w:pStyle w:val="Heading2"/>
        <w:ind w:firstLine="560" w:firstLineChars="200"/>
        <w:rPr>
          <w:rFonts w:ascii="仿宋" w:eastAsia="仿宋" w:hAnsi="仿宋" w:cs="仿宋"/>
          <w:sz w:val="28"/>
        </w:rPr>
      </w:pPr>
      <w:bookmarkStart w:id="14" w:name="_Toc30902"/>
      <w:r>
        <w:rPr>
          <w:rFonts w:ascii="仿宋" w:eastAsia="仿宋" w:hAnsi="仿宋" w:cs="仿宋" w:hint="eastAsia"/>
          <w:sz w:val="28"/>
        </w:rPr>
        <w:t>（五）编制依据</w:t>
      </w:r>
      <w:bookmarkEnd w:id="14"/>
    </w:p>
    <w:p w:rsidR="00535F13" w14:paraId="43416461" w14:textId="77777777">
      <w:pPr>
        <w:ind w:firstLine="560" w:firstLineChars="200"/>
        <w:rPr>
          <w:rFonts w:ascii="仿宋" w:eastAsia="仿宋" w:hAnsi="仿宋" w:cs="仿宋"/>
          <w:sz w:val="28"/>
        </w:rPr>
      </w:pPr>
      <w:r>
        <w:rPr>
          <w:rFonts w:ascii="仿宋" w:eastAsia="仿宋" w:hAnsi="仿宋" w:cs="仿宋" w:hint="eastAsia"/>
          <w:sz w:val="28"/>
        </w:rPr>
        <w:t>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项目可行性研究和评估的过程中，需要综合考虑以下政策和资料，以确保凝血因子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项目的合规性和可行性：</w:t>
      </w:r>
    </w:p>
    <w:p w:rsidR="00535F13" w14:paraId="3EB4B102" w14:textId="44246DB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535F13" w14:paraId="34F7766A" w14:textId="4491804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项目所在地的地方性规划和政策文件，确保凝血因子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项目不仅符合国家政策，还符合当地政府的发展方向和规划。</w:t>
      </w:r>
    </w:p>
    <w:p w:rsidR="00535F13" w14:paraId="14868E70" w14:textId="1CF4427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项目的财务管理合规。</w:t>
      </w:r>
    </w:p>
    <w:p w:rsidR="00535F13" w14:paraId="09130E92" w14:textId="61A5F0E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项目在关键领域的合规性。</w:t>
      </w:r>
    </w:p>
    <w:p w:rsidR="00535F13" w14:paraId="3B22AD23" w14:textId="3617671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w:t>
      </w:r>
      <w:r>
        <w:rPr>
          <w:rFonts w:ascii="仿宋" w:eastAsia="仿宋" w:hAnsi="仿宋" w:cs="仿宋" w:hint="eastAsia"/>
          <w:sz w:val="28"/>
        </w:rPr>
        <w:t>X</w:t>
      </w:r>
      <w:r>
        <w:rPr>
          <w:rFonts w:ascii="仿宋" w:eastAsia="仿宋" w:hAnsi="仿宋" w:cs="仿宋" w:hint="eastAsia"/>
          <w:sz w:val="28"/>
        </w:rPr>
        <w:t>项目的潜在问题和机会。</w:t>
      </w:r>
    </w:p>
    <w:p w:rsidR="00535F13" w14:paraId="3C58F719" w14:textId="3ADADEC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项目性质，及时调查和收集相关设计基础资料，以支持可行性研究的全面性和深入分析。</w:t>
      </w:r>
    </w:p>
    <w:p w:rsidR="00535F13" w14:paraId="3C0C5CB0" w14:textId="79A0868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项目评估方法和参数：参考最新的凝血因子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项目评估方法和参数，确保凝血因子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项目的经济效益评估和风险评估符合国家和行业标准。</w:t>
      </w:r>
    </w:p>
    <w:p w:rsidR="00535F13" w14:paraId="414CA746" w14:textId="1E56B36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项目方案：凝血因子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p>
    <w:p w:rsidR="00535F13" w14:textId="1E56B367">
      <w:pPr>
        <w:ind w:firstLine="560" w:firstLineChars="200"/>
        <w:rPr>
          <w:rFonts w:ascii="仿宋" w:eastAsia="仿宋" w:hAnsi="仿宋" w:cs="仿宋"/>
          <w:sz w:val="28"/>
        </w:rPr>
      </w:pPr>
      <w:r>
        <w:rPr>
          <w:rFonts w:ascii="仿宋" w:eastAsia="仿宋" w:hAnsi="仿宋" w:cs="仿宋" w:hint="eastAsia"/>
          <w:sz w:val="28"/>
        </w:rPr>
        <w:t>项目建设单位提供的技术资料、凝血因子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项目方案和基础材料将为可行性研究提供重要信息，需要充分考虑。</w:t>
      </w:r>
    </w:p>
    <w:p w:rsidR="00535F13" w14:paraId="34BA1261" w14:textId="77777777">
      <w:pPr>
        <w:ind w:firstLine="560" w:firstLineChars="200"/>
        <w:rPr>
          <w:rFonts w:ascii="仿宋" w:eastAsia="仿宋" w:hAnsi="仿宋" w:cs="仿宋"/>
          <w:sz w:val="28"/>
        </w:rPr>
      </w:pPr>
      <w:r>
        <w:rPr>
          <w:rFonts w:ascii="仿宋" w:eastAsia="仿宋" w:hAnsi="仿宋" w:cs="仿宋" w:hint="eastAsia"/>
          <w:sz w:val="28"/>
        </w:rPr>
        <w:t>以</w:t>
      </w:r>
      <w:r>
        <w:rPr>
          <w:rFonts w:ascii="仿宋" w:eastAsia="仿宋" w:hAnsi="仿宋" w:cs="仿宋" w:hint="eastAsia"/>
          <w:sz w:val="28"/>
        </w:rPr>
        <w:t>上政策和资料将在凝血因子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项目的可行性研究和评估中被广泛引用和参考，以确保凝血因子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项目的全面性、合规性和可行性。</w:t>
      </w:r>
    </w:p>
    <w:p w:rsidR="00535F13" w14:paraId="615FE6EE" w14:textId="77777777">
      <w:pPr>
        <w:pStyle w:val="Heading2"/>
        <w:ind w:firstLine="560" w:firstLineChars="200"/>
        <w:rPr>
          <w:rFonts w:ascii="仿宋" w:eastAsia="仿宋" w:hAnsi="仿宋" w:cs="仿宋"/>
          <w:sz w:val="28"/>
        </w:rPr>
      </w:pPr>
      <w:bookmarkStart w:id="15" w:name="_Toc27241"/>
      <w:r>
        <w:rPr>
          <w:rFonts w:ascii="仿宋" w:eastAsia="仿宋" w:hAnsi="仿宋" w:cs="仿宋" w:hint="eastAsia"/>
          <w:sz w:val="28"/>
        </w:rPr>
        <w:t>（六）编制范围及内容</w:t>
      </w:r>
      <w:bookmarkEnd w:id="15"/>
    </w:p>
    <w:p w:rsidR="00535F13" w14:paraId="372B348B" w14:textId="7F2D4AB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项目单位和凝血因子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项目背景：</w:t>
      </w:r>
    </w:p>
    <w:p w:rsidR="00535F13" w14:paraId="0F8B8A8C" w14:textId="031A2DE3">
      <w:pPr>
        <w:ind w:firstLine="560" w:firstLineChars="200"/>
        <w:rPr>
          <w:rFonts w:ascii="仿宋" w:eastAsia="仿宋" w:hAnsi="仿宋" w:cs="仿宋"/>
          <w:sz w:val="28"/>
        </w:rPr>
      </w:pPr>
      <w:r>
        <w:rPr>
          <w:rFonts w:ascii="仿宋" w:eastAsia="仿宋" w:hAnsi="仿宋" w:cs="仿宋" w:hint="eastAsia"/>
          <w:sz w:val="28"/>
        </w:rPr>
        <w:t>介绍凝血因子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项目的负责单位以及凝血因子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项目的基本情况，包括凝血因子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项目的名称、规模、定位等。</w:t>
      </w:r>
    </w:p>
    <w:p w:rsidR="00535F13" w14:paraId="774ECC5C" w14:textId="1E5F216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535F13" w14:paraId="2502EBC5" w14:textId="4EEF3D36">
      <w:pPr>
        <w:ind w:firstLine="560" w:firstLineChars="200"/>
        <w:rPr>
          <w:rFonts w:ascii="仿宋" w:eastAsia="仿宋" w:hAnsi="仿宋" w:cs="仿宋"/>
          <w:sz w:val="28"/>
        </w:rPr>
      </w:pPr>
      <w:r>
        <w:rPr>
          <w:rFonts w:ascii="仿宋" w:eastAsia="仿宋" w:hAnsi="仿宋" w:cs="仿宋" w:hint="eastAsia"/>
          <w:sz w:val="28"/>
        </w:rPr>
        <w:t>分析凝血因子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项目所属的产业规划，以确定凝血因子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项目是否与国家或地区的产业规</w:t>
      </w:r>
      <w:r>
        <w:rPr>
          <w:rFonts w:ascii="仿宋" w:eastAsia="仿宋" w:hAnsi="仿宋" w:cs="仿宋" w:hint="eastAsia"/>
          <w:sz w:val="28"/>
        </w:rPr>
        <w:t>划一致。</w:t>
      </w:r>
    </w:p>
    <w:p w:rsidR="00535F13" w14:paraId="7C1BB244" w14:textId="611251EF">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项目在政策环境下的优势和契合度。</w:t>
      </w:r>
    </w:p>
    <w:p w:rsidR="00535F13" w14:paraId="4D92C267" w14:textId="16DE17B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535F13" w14:paraId="1238D23F" w14:textId="476AD220">
      <w:pPr>
        <w:ind w:firstLine="560" w:firstLineChars="200"/>
        <w:rPr>
          <w:rFonts w:ascii="仿宋" w:eastAsia="仿宋" w:hAnsi="仿宋" w:cs="仿宋"/>
          <w:sz w:val="28"/>
        </w:rPr>
      </w:pPr>
      <w:r>
        <w:rPr>
          <w:rFonts w:ascii="仿宋" w:eastAsia="仿宋" w:hAnsi="仿宋" w:cs="仿宋" w:hint="eastAsia"/>
          <w:sz w:val="28"/>
        </w:rPr>
        <w:t>评估凝血因子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项目所需的各类资源，如原材料、能源、人力资源等，以确定凝血因子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项目在资源供应方面的可行性。</w:t>
      </w:r>
    </w:p>
    <w:p w:rsidR="00535F13" w14:paraId="28E672C9" w14:textId="19243801">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考察凝血因子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项目所在地的资源丰富度、资源的可持续性，以评估资源综合利用条件。</w:t>
      </w:r>
    </w:p>
    <w:p w:rsidR="00535F13" w14:paraId="2BCE4FD4" w14:textId="1D85414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535F13" w14:paraId="24D94472" w14:textId="4854B692">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项目的用地规划</w:t>
      </w:r>
      <w:r>
        <w:rPr>
          <w:rFonts w:ascii="仿宋" w:eastAsia="仿宋" w:hAnsi="仿宋" w:cs="仿宋" w:hint="eastAsia"/>
          <w:sz w:val="28"/>
        </w:rPr>
        <w:t>的可行性。</w:t>
      </w:r>
    </w:p>
    <w:p w:rsidR="00535F13" w14:paraId="3E238761" w14:textId="664609FD">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项目场地的选址方案。</w:t>
      </w:r>
    </w:p>
    <w:p w:rsidR="00535F13" w14:paraId="740D7664" w14:textId="27FA235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535F13" w14:paraId="4383D895" w14:textId="3DF89F55">
      <w:pPr>
        <w:ind w:firstLine="560" w:firstLineChars="200"/>
        <w:rPr>
          <w:rFonts w:ascii="仿宋" w:eastAsia="仿宋" w:hAnsi="仿宋" w:cs="仿宋"/>
          <w:sz w:val="28"/>
        </w:rPr>
      </w:pPr>
      <w:r>
        <w:rPr>
          <w:rFonts w:ascii="仿宋" w:eastAsia="仿宋" w:hAnsi="仿宋" w:cs="仿宋" w:hint="eastAsia"/>
          <w:sz w:val="28"/>
        </w:rPr>
        <w:t>进行凝血因子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项目对环境和生态系统的影响评估，包括大气、水质、土壤、野生动植物等，以确保凝血因子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项目符合最新的环保法规和生态保护要求。</w:t>
      </w:r>
    </w:p>
    <w:p w:rsidR="00535F13" w14:paraId="3418A884" w14:textId="06055B7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535F13" w14:paraId="3105A85F" w14:textId="00E2F0DD">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535F13" w14:paraId="411904E0" w14:textId="54FA0428">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535F13" w14:paraId="77DCE056" w14:textId="167E671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535F13" w14:paraId="6F9730B6" w14:textId="793E6CCB">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项目的经济可行性。</w:t>
      </w:r>
    </w:p>
    <w:p w:rsidR="00535F13" w14:paraId="16349E7F" w14:textId="1FC60315">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项目的社会可行性。</w:t>
      </w:r>
    </w:p>
    <w:p w:rsidR="00535F13" w14:paraId="7BB122A8" w14:textId="77777777">
      <w:pPr>
        <w:pStyle w:val="Heading2"/>
        <w:ind w:firstLine="560" w:firstLineChars="200"/>
        <w:rPr>
          <w:rFonts w:ascii="仿宋" w:eastAsia="仿宋" w:hAnsi="仿宋" w:cs="仿宋"/>
          <w:sz w:val="28"/>
        </w:rPr>
      </w:pPr>
      <w:bookmarkStart w:id="16" w:name="_Toc23246"/>
      <w:r>
        <w:rPr>
          <w:rFonts w:ascii="仿宋" w:eastAsia="仿宋" w:hAnsi="仿宋" w:cs="仿宋" w:hint="eastAsia"/>
          <w:sz w:val="28"/>
        </w:rPr>
        <w:t>（七）凝血因子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项目建设背景</w:t>
      </w:r>
      <w:bookmarkEnd w:id="16"/>
    </w:p>
    <w:p w:rsidR="00535F13" w14:paraId="558B93E5"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535F13"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项目的建设被视为提升数据处理和分析能力的重要举措。</w:t>
      </w:r>
    </w:p>
    <w:p w:rsidR="00535F13" w14:paraId="66B5A49C" w14:textId="77777777">
      <w:pPr>
        <w:ind w:firstLine="560" w:firstLineChars="200"/>
        <w:rPr>
          <w:rFonts w:ascii="仿宋" w:eastAsia="仿宋" w:hAnsi="仿宋" w:cs="仿宋"/>
          <w:sz w:val="28"/>
        </w:r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项目的实施；产业界积极参与凝血因子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项目的规划和建设，提供实践经验和资源；学术界则通过研究创新，为凝血因子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项目的理论支撑和技术实现提供</w:t>
      </w:r>
      <w:r>
        <w:rPr>
          <w:rFonts w:ascii="仿宋" w:eastAsia="仿宋" w:hAnsi="仿宋" w:cs="仿宋" w:hint="eastAsia"/>
          <w:sz w:val="28"/>
        </w:rPr>
        <w:t>有力支持。</w:t>
      </w:r>
    </w:p>
    <w:p w:rsidR="00535F13" w14:paraId="6178EE81" w14:textId="77777777">
      <w:pPr>
        <w:pStyle w:val="Heading2"/>
        <w:ind w:firstLine="560" w:firstLineChars="200"/>
        <w:rPr>
          <w:rFonts w:ascii="仿宋" w:eastAsia="仿宋" w:hAnsi="仿宋" w:cs="仿宋"/>
          <w:sz w:val="28"/>
        </w:rPr>
      </w:pPr>
      <w:bookmarkStart w:id="17" w:name="_Toc16596"/>
      <w:r>
        <w:rPr>
          <w:rFonts w:ascii="仿宋" w:eastAsia="仿宋" w:hAnsi="仿宋" w:cs="仿宋" w:hint="eastAsia"/>
          <w:sz w:val="28"/>
        </w:rPr>
        <w:t>（八）结论分析</w:t>
      </w:r>
      <w:bookmarkEnd w:id="17"/>
    </w:p>
    <w:p w:rsidR="00535F13" w14:paraId="7762B209" w14:textId="0A70FAF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项目选址</w:t>
      </w:r>
    </w:p>
    <w:p w:rsidR="00535F13" w14:paraId="2055080B" w14:textId="77777777">
      <w:pPr>
        <w:ind w:firstLine="560" w:firstLineChars="200"/>
        <w:rPr>
          <w:rFonts w:ascii="仿宋" w:eastAsia="仿宋" w:hAnsi="仿宋" w:cs="仿宋"/>
          <w:sz w:val="28"/>
        </w:rPr>
      </w:pPr>
      <w:r>
        <w:rPr>
          <w:rFonts w:ascii="仿宋" w:eastAsia="仿宋" w:hAnsi="仿宋" w:cs="仿宋" w:hint="eastAsia"/>
          <w:sz w:val="28"/>
        </w:rPr>
        <w:t>本期凝血因子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项目的建设提供了理想的条件。</w:t>
      </w:r>
    </w:p>
    <w:p w:rsidR="00535F13" w14:paraId="792262BD" w14:textId="2B58DAB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535F13" w14:paraId="3732D736" w14:textId="77777777">
      <w:pPr>
        <w:ind w:firstLine="560" w:firstLineChars="200"/>
        <w:rPr>
          <w:rFonts w:ascii="仿宋" w:eastAsia="仿宋" w:hAnsi="仿宋" w:cs="仿宋"/>
          <w:sz w:val="28"/>
        </w:rPr>
      </w:pPr>
      <w:r>
        <w:rPr>
          <w:rFonts w:ascii="仿宋" w:eastAsia="仿宋" w:hAnsi="仿宋" w:cs="仿宋" w:hint="eastAsia"/>
          <w:sz w:val="28"/>
        </w:rPr>
        <w:t>一旦凝血因子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项目建成，将拥有年产</w:t>
      </w:r>
      <w:r>
        <w:rPr>
          <w:rFonts w:ascii="仿宋" w:eastAsia="仿宋" w:hAnsi="仿宋" w:cs="仿宋" w:hint="eastAsia"/>
          <w:sz w:val="28"/>
        </w:rPr>
        <w:t>XX</w:t>
      </w:r>
      <w:r>
        <w:rPr>
          <w:rFonts w:ascii="仿宋" w:eastAsia="仿宋" w:hAnsi="仿宋" w:cs="仿宋" w:hint="eastAsia"/>
          <w:sz w:val="28"/>
        </w:rPr>
        <w:t>的生产能力。</w:t>
      </w:r>
    </w:p>
    <w:p w:rsidR="00535F13" w14:paraId="3476F17C" w14:textId="0ACBFB3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项目实施进度</w:t>
      </w:r>
    </w:p>
    <w:p w:rsidR="00535F13" w14:paraId="521AE4BB" w14:textId="77777777">
      <w:pPr>
        <w:ind w:firstLine="560" w:firstLineChars="200"/>
        <w:rPr>
          <w:rFonts w:ascii="仿宋" w:eastAsia="仿宋" w:hAnsi="仿宋" w:cs="仿宋"/>
          <w:sz w:val="28"/>
        </w:rPr>
      </w:pPr>
      <w:r>
        <w:rPr>
          <w:rFonts w:ascii="仿宋" w:eastAsia="仿宋" w:hAnsi="仿宋" w:cs="仿宋" w:hint="eastAsia"/>
          <w:sz w:val="28"/>
        </w:rPr>
        <w:t>本期凝血因子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项目将按照国家基本建设程序的法规和相关实施指南要求进行建设，规划的建设期限</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个月。</w:t>
      </w:r>
    </w:p>
    <w:p w:rsidR="00535F13" w14:paraId="6CC5CD19" w14:textId="4E71718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535F13" w14:paraId="7B5A18E3" w14:textId="0783F770">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p>
    <w:p w:rsidR="00535F13" w14:textId="0783F770">
      <w:pPr>
        <w:ind w:firstLine="560" w:firstLineChars="200"/>
        <w:rPr>
          <w:rFonts w:ascii="仿宋" w:eastAsia="仿宋" w:hAnsi="仿宋" w:cs="仿宋"/>
          <w:sz w:val="28"/>
        </w:rPr>
      </w:pPr>
      <w:r>
        <w:rPr>
          <w:rFonts w:ascii="仿宋" w:eastAsia="仿宋" w:hAnsi="仿宋" w:cs="仿宋" w:hint="eastAsia"/>
          <w:sz w:val="28"/>
        </w:rPr>
        <w:t>项目的总投资包括建设投资、建设期利息和流动资金。通过慎重的财务估算，凝血因子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535F13" w14:paraId="4A79B061" w14:textId="6CB8415A">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535F13" w14:paraId="39705314" w14:textId="77777777">
      <w:pPr>
        <w:ind w:firstLine="560" w:firstLineChars="200"/>
        <w:rPr>
          <w:rFonts w:ascii="仿宋" w:eastAsia="仿宋" w:hAnsi="仿宋" w:cs="仿宋"/>
          <w:sz w:val="28"/>
        </w:r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项目将申请银行借款总额</w:t>
      </w:r>
      <w:r>
        <w:rPr>
          <w:rFonts w:ascii="仿宋" w:eastAsia="仿宋" w:hAnsi="仿宋" w:cs="仿宋" w:hint="eastAsia"/>
          <w:sz w:val="28"/>
        </w:rPr>
        <w:t>XXXX</w:t>
      </w:r>
      <w:r>
        <w:rPr>
          <w:rFonts w:ascii="仿宋" w:eastAsia="仿宋" w:hAnsi="仿宋" w:cs="仿宋" w:hint="eastAsia"/>
          <w:sz w:val="28"/>
        </w:rPr>
        <w:t>万元</w:t>
      </w:r>
      <w:r>
        <w:rPr>
          <w:rFonts w:ascii="仿宋" w:eastAsia="仿宋" w:hAnsi="仿宋" w:cs="仿宋" w:hint="eastAsia"/>
          <w:sz w:val="28"/>
        </w:rPr>
        <w:t>。</w:t>
      </w:r>
    </w:p>
    <w:p w:rsidR="00535F13" w14:paraId="252FF7F0" w14:textId="73B00657">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535F13" w14:paraId="3C478B94" w14:textId="42F0202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535F13" w14:paraId="1FC27AFE" w14:textId="110D7AD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35F13" w14:paraId="02F52E08" w14:textId="4D2D5BD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35F13" w14:paraId="12F38E86" w14:textId="6028747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535F13" w14:paraId="24AF6534" w14:textId="0B089F4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535F13" w14:paraId="77CA410C" w14:textId="64D3E49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535F13" w14:paraId="252E5C4D" w14:textId="2FF4BD8F">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535F13" w14:paraId="7E97C205"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该凝血因子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项目实施后，将满足国内市场需求，增加国家和地方财政收入，推动产业升级和发展，创造</w:t>
      </w:r>
      <w:r>
        <w:rPr>
          <w:rFonts w:ascii="仿宋" w:eastAsia="仿宋" w:hAnsi="仿宋" w:cs="仿宋" w:hint="eastAsia"/>
          <w:sz w:val="28"/>
        </w:rPr>
        <w:t>更多的就业机会。此外，由于凝血因子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项目采用先进的环保措施，不会对周边环境产生不利影响。因此，本凝血因子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项目建设将带来显著的社会效益。</w:t>
      </w:r>
    </w:p>
    <w:p w:rsidR="00535F13" w14:paraId="1EFB4808" w14:textId="77777777">
      <w:pPr>
        <w:pStyle w:val="Heading1"/>
        <w:ind w:firstLine="560" w:firstLineChars="200"/>
        <w:rPr>
          <w:rFonts w:ascii="仿宋" w:eastAsia="仿宋" w:hAnsi="仿宋" w:cs="仿宋"/>
          <w:sz w:val="28"/>
        </w:rPr>
      </w:pPr>
      <w:bookmarkStart w:id="18" w:name="_Toc4624"/>
      <w:r>
        <w:rPr>
          <w:rFonts w:ascii="仿宋" w:eastAsia="仿宋" w:hAnsi="仿宋" w:cs="仿宋" w:hint="eastAsia"/>
          <w:sz w:val="28"/>
        </w:rPr>
        <w:t>四、建筑工程方案</w:t>
      </w:r>
      <w:bookmarkEnd w:id="18"/>
    </w:p>
    <w:p w:rsidR="00535F13" w14:paraId="29072B75" w14:textId="77777777">
      <w:pPr>
        <w:pStyle w:val="Heading2"/>
        <w:rPr>
          <w:rFonts w:ascii="仿宋" w:eastAsia="仿宋" w:hAnsi="仿宋" w:cs="仿宋"/>
        </w:rPr>
      </w:pPr>
      <w:bookmarkStart w:id="19" w:name="_Toc22942"/>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项目工程设计总体要求</w:t>
      </w:r>
      <w:bookmarkEnd w:id="19"/>
    </w:p>
    <w:p w:rsidR="00535F13" w14:paraId="131AE519" w14:textId="5B18EED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535F13" w14:paraId="09D3AF66" w14:textId="2BBDFC5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项目的持续稳定运行。</w:t>
      </w:r>
    </w:p>
    <w:p w:rsidR="00535F13" w14:paraId="18FCA231" w14:textId="4A7C4A0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535F13" w14:paraId="2EE6E5E1" w14:textId="65BD27F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535F13" w14:paraId="6B0DA56E" w14:textId="76AF4CB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w:t>
      </w:r>
      <w:r>
        <w:rPr>
          <w:rFonts w:ascii="仿宋" w:eastAsia="仿宋" w:hAnsi="仿宋" w:cs="仿宋" w:hint="eastAsia"/>
          <w:sz w:val="28"/>
        </w:rPr>
        <w:t>少废弃物和污染物的排放，保护生态系统的完整性。</w:t>
      </w:r>
    </w:p>
    <w:p w:rsidR="00535F13" w14:paraId="05904BC0" w14:textId="4926C18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535F13" w14:paraId="0BB6AFB0" w14:textId="6BA50ACB">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项目不会引发不必要的争议和抵制。</w:t>
      </w:r>
    </w:p>
    <w:p w:rsidR="00535F13" w14:paraId="7A7EA97B" w14:textId="359C103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项目与周围环境和社区相协调。这有助于提高凝血因子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项目的社会接受度。</w:t>
      </w:r>
    </w:p>
    <w:p w:rsidR="00535F13" w14:paraId="6838DCE0" w14:textId="3F26312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535F13" w14:paraId="687E6DB1" w14:textId="01A0295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项目的各个方面，包括土地利用、基础设施、建筑布局、生态保护、资源利用、社会影响等多个层面，确保规划是全面的。</w:t>
      </w:r>
    </w:p>
    <w:p w:rsidR="00535F13" w14:paraId="554303DB" w14:textId="49DA018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项目在经济、社会和环境方面都具有长期可持续性。这包括资源的合理利用、环境的保护和社会的和谐发展。</w:t>
      </w:r>
    </w:p>
    <w:p w:rsidR="00535F13" w14:paraId="06F7B943" w14:textId="1533DF2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w:t>
      </w:r>
      <w:r>
        <w:rPr>
          <w:rFonts w:ascii="仿宋" w:eastAsia="仿宋" w:hAnsi="仿宋" w:cs="仿宋" w:hint="eastAsia"/>
          <w:sz w:val="28"/>
        </w:rPr>
        <w:t>配合，共同实现凝血因子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项目的目标。这包括建筑与基础设施、生态保护与资源利用等方面的协调。</w:t>
      </w:r>
    </w:p>
    <w:p w:rsidR="00535F13" w14:paraId="688AE481" w14:textId="799DD7D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535F13" w14:paraId="336D064D" w14:textId="773DAA7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项目的效率和可持续性。</w:t>
      </w:r>
    </w:p>
    <w:p w:rsidR="00535F13" w14:paraId="78977EDA" w14:textId="2ED14BB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项目的社会接受度和可持</w:t>
      </w:r>
      <w:r>
        <w:rPr>
          <w:rFonts w:ascii="仿宋" w:eastAsia="仿宋" w:hAnsi="仿宋" w:cs="仿宋" w:hint="eastAsia"/>
          <w:sz w:val="28"/>
        </w:rPr>
        <w:t>续性。</w:t>
      </w:r>
    </w:p>
    <w:p w:rsidR="00535F13" w14:paraId="66EA6AF4" w14:textId="20BFAE82">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p>
    <w:p w:rsidR="00535F13" w14:textId="20BFAE82">
      <w:pPr>
        <w:ind w:firstLine="560" w:firstLineChars="200"/>
        <w:rPr>
          <w:rFonts w:ascii="仿宋" w:eastAsia="仿宋" w:hAnsi="仿宋" w:cs="仿宋"/>
          <w:sz w:val="28"/>
        </w:rPr>
      </w:pPr>
      <w:r>
        <w:rPr>
          <w:rFonts w:ascii="仿宋" w:eastAsia="仿宋" w:hAnsi="仿宋" w:cs="仿宋" w:hint="eastAsia"/>
          <w:sz w:val="28"/>
        </w:rPr>
        <w:t>总体规划必须遵循国家和地方的法律法规，确保凝血因子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项目的合法性。规划应与法规保持一致，以避免潜在的法律问题。</w:t>
      </w:r>
    </w:p>
    <w:p w:rsidR="00535F13" w14:paraId="4A15F2EC" w14:textId="74967B4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项目效益的最大化，包括经济效益、社会效益和环境效益。这需要在资源配置和投资决策上进行权衡。</w:t>
      </w:r>
    </w:p>
    <w:p w:rsidR="00535F13" w14:paraId="4715313C" w14:textId="4C03582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535F13" w14:paraId="130E9B0C" w14:textId="77777777">
      <w:pPr>
        <w:ind w:firstLine="560" w:firstLineChars="200"/>
        <w:rPr>
          <w:rFonts w:ascii="仿宋" w:eastAsia="仿宋" w:hAnsi="仿宋" w:cs="仿宋"/>
          <w:sz w:val="28"/>
        </w:rPr>
      </w:pPr>
      <w:r>
        <w:rPr>
          <w:rFonts w:ascii="仿宋" w:eastAsia="仿宋" w:hAnsi="仿宋" w:cs="仿宋" w:hint="eastAsia"/>
          <w:sz w:val="28"/>
        </w:rPr>
        <w:t>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项目工程设计中，需要高度关注环境与生态方面的考虑，确保设计是环保和可持续的。具体要求如下：</w:t>
      </w:r>
    </w:p>
    <w:p w:rsidR="00535F13" w14:paraId="325EE371" w14:textId="6CE3000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w:t>
      </w:r>
      <w:r>
        <w:rPr>
          <w:rFonts w:ascii="仿宋" w:eastAsia="仿宋" w:hAnsi="仿宋" w:cs="仿宋" w:hint="eastAsia"/>
          <w:sz w:val="28"/>
        </w:rPr>
        <w:t>、湿地保护、野生动植物迁徙通道等。如有必要，应采取适当的生态恢复措施，确保工程施工后生态环境能够逐步恢复。</w:t>
      </w:r>
    </w:p>
    <w:p w:rsidR="00535F13" w14:paraId="7D4835D9" w14:textId="086C5A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535F13" w14:paraId="5646B0D4" w14:textId="7974FAD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535F13" w14:paraId="70FA9D8A" w14:textId="5134501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535F13" w14:paraId="597A9FE2" w14:textId="058EBA4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w:t>
      </w:r>
      <w:r>
        <w:rPr>
          <w:rFonts w:ascii="仿宋" w:eastAsia="仿宋" w:hAnsi="仿宋" w:cs="仿宋" w:hint="eastAsia"/>
          <w:sz w:val="28"/>
        </w:rPr>
        <w:t>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535F13" w14:paraId="5054788B" w14:textId="4F8CFB53">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535F13" w14:paraId="53A1455C"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项目安全施工和运营的关键要素。具体要求如下：</w:t>
      </w:r>
    </w:p>
    <w:p w:rsidR="00535F13" w14:paraId="6CEEC498" w14:textId="077454B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项目运营安全。</w:t>
      </w:r>
    </w:p>
    <w:p w:rsidR="00535F13" w14:paraId="1EF8E3D2" w14:textId="44CA02B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项目在火灾发生时能够及时应对。</w:t>
      </w:r>
    </w:p>
    <w:p w:rsidR="00535F13" w14:paraId="4D48B8A5" w14:textId="0018659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项目所在地的自然灾害，如地震、洪水、飓风等，需要在设计中采取相应的风险管理措施，确保工程能够承受自然灾害的考验。</w:t>
      </w:r>
    </w:p>
    <w:p w:rsidR="00535F13" w14:paraId="79E0651C" w14:textId="4EB98BE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535F13" w14:paraId="3093D4D7" w14:textId="1254C3E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项目涉及危险品，需要采取严格的危险品管理措施，确</w:t>
      </w:r>
      <w:r>
        <w:rPr>
          <w:rFonts w:ascii="仿宋" w:eastAsia="仿宋" w:hAnsi="仿宋" w:cs="仿宋" w:hint="eastAsia"/>
          <w:sz w:val="28"/>
        </w:rPr>
        <w:t>保危险品的存储、运输和使用都符合法规和安全标准。</w:t>
      </w:r>
    </w:p>
    <w:p w:rsidR="00535F13" w14:paraId="325904B6"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项目的安全施工和运营，减少潜在的风险和安全威胁。</w:t>
      </w:r>
    </w:p>
    <w:p w:rsidR="00535F13" w14:paraId="1C169455" w14:textId="77777777">
      <w:pPr>
        <w:pStyle w:val="Heading2"/>
        <w:ind w:firstLine="560" w:firstLineChars="200"/>
        <w:rPr>
          <w:rFonts w:ascii="仿宋" w:eastAsia="仿宋" w:hAnsi="仿宋" w:cs="仿宋"/>
          <w:sz w:val="28"/>
        </w:rPr>
      </w:pPr>
      <w:bookmarkStart w:id="20" w:name="_Toc16800"/>
      <w:r>
        <w:rPr>
          <w:rFonts w:ascii="仿宋" w:eastAsia="仿宋" w:hAnsi="仿宋" w:cs="仿宋" w:hint="eastAsia"/>
          <w:sz w:val="28"/>
        </w:rPr>
        <w:t>（二）建设方案</w:t>
      </w:r>
      <w:bookmarkEnd w:id="20"/>
    </w:p>
    <w:p w:rsidR="00535F13" w14:paraId="29454F08" w14:textId="58ED3A7B">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p>
    <w:p w:rsidR="00535F13" w14:textId="58ED3A7B">
      <w:pPr>
        <w:ind w:firstLine="560" w:firstLineChars="200"/>
        <w:rPr>
          <w:rFonts w:ascii="仿宋" w:eastAsia="仿宋" w:hAnsi="仿宋" w:cs="仿宋"/>
          <w:sz w:val="28"/>
        </w:rPr>
      </w:pPr>
      <w:r>
        <w:rPr>
          <w:rFonts w:ascii="仿宋" w:eastAsia="仿宋" w:hAnsi="仿宋" w:cs="仿宋" w:hint="eastAsia"/>
          <w:sz w:val="28"/>
        </w:rPr>
        <w:t>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w:t>
      </w:r>
      <w:r>
        <w:rPr>
          <w:rFonts w:ascii="仿宋" w:eastAsia="仿宋" w:hAnsi="仿宋" w:cs="仿宋" w:hint="eastAsia"/>
          <w:sz w:val="28"/>
        </w:rPr>
        <w:t>防水性良好的材料。</w:t>
      </w:r>
    </w:p>
    <w:p w:rsidR="00535F13" w14:paraId="62F5AAB0" w14:textId="1FE9634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535F13" w14:paraId="05A21867" w14:textId="5792E9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535F13" w14:paraId="368EE190" w14:textId="3A09F34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535F13" w14:paraId="2270295B" w14:textId="2AC757F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项目的建筑结构设计中，还将</w:t>
      </w:r>
      <w:r>
        <w:rPr>
          <w:rFonts w:ascii="仿宋" w:eastAsia="仿宋" w:hAnsi="仿宋" w:cs="仿宋" w:hint="eastAsia"/>
          <w:sz w:val="28"/>
        </w:rPr>
        <w:t>特别注重环保和可持续性。材料选择将遵循绿色建筑原则，以降低对环境的负面影响。同时，将考虑节能设计，以减少能源的浪费，实现对资源的有效管理。这有助于提高建筑的运营效率，减少运营成本。</w:t>
      </w:r>
    </w:p>
    <w:p w:rsidR="00535F13" w14:paraId="43EF4BF2" w14:textId="3C858E4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项目将充分配备必要的消防设备和紧急疏散通道，以应对突发情况。消防系统将符合国家和当地消防法规的要求，以确保员工和财产的安全。</w:t>
      </w:r>
    </w:p>
    <w:p w:rsidR="00535F13" w14:paraId="4E414C1E" w14:textId="6AAFBF1C">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7.</w:t>
      </w:r>
    </w:p>
    <w:p w:rsidR="00535F13" w14:textId="6AAFBF1C">
      <w:pPr>
        <w:ind w:firstLine="560" w:firstLineChars="200"/>
        <w:rPr>
          <w:rFonts w:ascii="仿宋" w:eastAsia="仿宋" w:hAnsi="仿宋" w:cs="仿宋"/>
          <w:sz w:val="28"/>
        </w:rPr>
      </w:pP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535F13" w14:paraId="3A12067F" w14:textId="7343916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本凝血因子</w:t>
      </w:r>
      <w:r>
        <w:rPr>
          <w:rFonts w:ascii="仿宋" w:eastAsia="仿宋" w:hAnsi="仿宋" w:cs="仿宋" w:hint="eastAsia"/>
          <w:sz w:val="28"/>
        </w:rPr>
        <w:t>VII</w:t>
      </w:r>
      <w:r>
        <w:rPr>
          <w:rFonts w:ascii="仿宋" w:eastAsia="仿宋" w:hAnsi="仿宋" w:cs="仿宋" w:hint="eastAsia"/>
          <w:sz w:val="28"/>
        </w:rPr>
        <w:t>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项目还将重视员工的工作环境和生活条件。将提供宽敞的休息区、舒适的食堂和员工宿舍，以满足员工的基本需求，提高工作满意度。</w:t>
      </w:r>
    </w:p>
    <w:p w:rsidR="00535F13" w14:paraId="609009AE" w14:textId="022DFC6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535F13" w14:paraId="10D0465C" w14:textId="3938C91F">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项目的独特特点和当地建设管理部门对该地区建筑结构的规定，本凝血因子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项目的生产车间将采用全钢结构。</w:t>
      </w:r>
    </w:p>
    <w:p w:rsidR="00535F13" w14:paraId="2127EB59" w14:textId="52886B9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w:t>
      </w:r>
      <w:r>
        <w:rPr>
          <w:rFonts w:ascii="仿宋" w:eastAsia="仿宋" w:hAnsi="仿宋" w:cs="仿宋" w:hint="eastAsia"/>
          <w:sz w:val="28"/>
        </w:rPr>
        <w:t>防类别为丙类，抗震等级为三级。</w:t>
      </w:r>
    </w:p>
    <w:p w:rsidR="00535F13" w14:paraId="137C8A74" w14:textId="5694CC6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535F13" w14:paraId="2BD844CE" w14:textId="2572AD5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项目将严格遵守当地法律法规和建设标准，以确保建筑的合法性和合规性。所有必要的许可证和批准将按照法规要求获得，以确保凝血因子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项目的合法性。</w:t>
      </w:r>
    </w:p>
    <w:p w:rsidR="00535F13" w14:paraId="22D46350" w14:textId="3B70AA3D">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14.</w:t>
      </w:r>
    </w:p>
    <w:p w:rsidR="00535F13" w14:textId="3B70AA3D">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535F13" w14:paraId="48F2AAAF" w14:textId="6C3FB282">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w:t>
      </w:r>
      <w:r>
        <w:rPr>
          <w:rFonts w:ascii="仿宋" w:eastAsia="仿宋" w:hAnsi="仿宋" w:cs="仿宋" w:hint="eastAsia"/>
          <w:sz w:val="28"/>
        </w:rPr>
        <w:t>水和节能设备，如低流量水龙头、高效照明系统和智能空调控制。这些措施将有助于减少用水和用电成本，提高建筑的可持续性。</w:t>
      </w:r>
    </w:p>
    <w:p w:rsidR="00535F13" w14:paraId="208AE560" w14:textId="62B028F3">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535F13" w14:paraId="0B8E59A3" w14:textId="1B1FD8B5">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535F13" w14:paraId="6F1179CF" w14:textId="77777777">
      <w:pPr>
        <w:pStyle w:val="Heading2"/>
        <w:ind w:firstLine="560" w:firstLineChars="200"/>
        <w:rPr>
          <w:rFonts w:ascii="仿宋" w:eastAsia="仿宋" w:hAnsi="仿宋" w:cs="仿宋"/>
          <w:sz w:val="28"/>
        </w:rPr>
      </w:pPr>
      <w:bookmarkStart w:id="21" w:name="_Toc15431"/>
      <w:r>
        <w:rPr>
          <w:rFonts w:ascii="仿宋" w:eastAsia="仿宋" w:hAnsi="仿宋" w:cs="仿宋" w:hint="eastAsia"/>
          <w:sz w:val="28"/>
        </w:rPr>
        <w:t>（三）建筑工程建设指标</w:t>
      </w:r>
      <w:bookmarkEnd w:id="21"/>
    </w:p>
    <w:p w:rsidR="00535F13" w14:paraId="0C7AF1DD" w14:textId="77777777">
      <w:pPr>
        <w:ind w:firstLine="560" w:firstLineChars="200"/>
        <w:rPr>
          <w:rFonts w:ascii="仿宋" w:eastAsia="仿宋" w:hAnsi="仿宋" w:cs="仿宋"/>
          <w:sz w:val="28"/>
        </w:rPr>
      </w:pPr>
      <w:r>
        <w:rPr>
          <w:rFonts w:ascii="仿宋" w:eastAsia="仿宋" w:hAnsi="仿宋" w:cs="仿宋" w:hint="eastAsia"/>
          <w:sz w:val="28"/>
        </w:rPr>
        <w:t>本期凝血因子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w:t>
      </w:r>
      <w:r>
        <w:rPr>
          <w:rFonts w:ascii="仿宋" w:eastAsia="仿宋" w:hAnsi="仿宋" w:cs="仿宋" w:hint="eastAsia"/>
          <w:sz w:val="28"/>
        </w:rPr>
        <w:t>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535F13" w14:paraId="639D61E8" w14:textId="77777777">
      <w:pPr>
        <w:pStyle w:val="Heading1"/>
        <w:ind w:firstLine="560" w:firstLineChars="200"/>
        <w:rPr>
          <w:rFonts w:ascii="仿宋" w:eastAsia="仿宋" w:hAnsi="仿宋" w:cs="仿宋"/>
          <w:sz w:val="28"/>
        </w:rPr>
      </w:pPr>
      <w:bookmarkStart w:id="22" w:name="_Toc10302"/>
      <w:r>
        <w:rPr>
          <w:rFonts w:ascii="仿宋" w:eastAsia="仿宋" w:hAnsi="仿宋" w:cs="仿宋" w:hint="eastAsia"/>
          <w:sz w:val="28"/>
        </w:rPr>
        <w:t>五、产品方案与建设规划</w:t>
      </w:r>
      <w:bookmarkEnd w:id="22"/>
    </w:p>
    <w:p w:rsidR="00535F13" w14:paraId="27C1EB15" w14:textId="77777777">
      <w:pPr>
        <w:pStyle w:val="Heading2"/>
        <w:rPr>
          <w:rFonts w:ascii="仿宋" w:eastAsia="仿宋" w:hAnsi="仿宋" w:cs="仿宋"/>
        </w:rPr>
      </w:pPr>
      <w:bookmarkStart w:id="23" w:name="_Toc13509"/>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项目场地规模</w:t>
      </w:r>
      <w:bookmarkEnd w:id="23"/>
    </w:p>
    <w:p w:rsidR="00535F13" w14:paraId="55644A63" w14:textId="77777777">
      <w:pPr>
        <w:ind w:firstLine="560" w:firstLineChars="200"/>
        <w:rPr>
          <w:rFonts w:ascii="仿宋" w:eastAsia="仿宋" w:hAnsi="仿宋" w:cs="仿宋"/>
          <w:sz w:val="28"/>
        </w:r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535F13" w14:paraId="038695EE" w14:textId="77777777">
      <w:pPr>
        <w:pStyle w:val="Heading2"/>
        <w:ind w:firstLine="560" w:firstLineChars="200"/>
        <w:rPr>
          <w:rFonts w:ascii="仿宋" w:eastAsia="仿宋" w:hAnsi="仿宋" w:cs="仿宋"/>
          <w:sz w:val="28"/>
        </w:rPr>
      </w:pPr>
      <w:bookmarkStart w:id="24" w:name="_Toc12630"/>
      <w:r>
        <w:rPr>
          <w:rFonts w:ascii="仿宋" w:eastAsia="仿宋" w:hAnsi="仿宋" w:cs="仿宋" w:hint="eastAsia"/>
          <w:sz w:val="28"/>
        </w:rPr>
        <w:t>（二）产能规模</w:t>
      </w:r>
      <w:bookmarkEnd w:id="24"/>
    </w:p>
    <w:p w:rsidR="00535F13" w14:paraId="5D327665"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根据对国内外市场的深入调研和凝血因子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535F13"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535F13" w14:paraId="73F4DD9A" w14:textId="77777777">
      <w:pPr>
        <w:ind w:firstLine="560" w:firstLineChars="200"/>
        <w:rPr>
          <w:rFonts w:ascii="仿宋" w:eastAsia="仿宋" w:hAnsi="仿宋" w:cs="仿宋"/>
          <w:sz w:val="28"/>
        </w:rPr>
      </w:pPr>
      <w:r>
        <w:rPr>
          <w:rFonts w:ascii="仿宋" w:eastAsia="仿宋" w:hAnsi="仿宋" w:cs="仿宋" w:hint="eastAsia"/>
          <w:sz w:val="28"/>
        </w:rPr>
        <w:t>预计在凝血因子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项目的实施还将带来显著的就业机会和社会效益，为当地经济发展和社会稳定做出积极贡献</w:t>
      </w:r>
      <w:r>
        <w:rPr>
          <w:rFonts w:ascii="仿宋" w:eastAsia="仿宋" w:hAnsi="仿宋" w:cs="仿宋" w:hint="eastAsia"/>
          <w:sz w:val="28"/>
        </w:rPr>
        <w:t>。</w:t>
      </w:r>
    </w:p>
    <w:p w:rsidR="00535F13" w14:paraId="13E63FC7" w14:textId="77777777">
      <w:pPr>
        <w:pStyle w:val="Heading2"/>
        <w:ind w:firstLine="560" w:firstLineChars="200"/>
        <w:rPr>
          <w:rFonts w:ascii="仿宋" w:eastAsia="仿宋" w:hAnsi="仿宋" w:cs="仿宋"/>
          <w:sz w:val="28"/>
        </w:rPr>
      </w:pPr>
      <w:bookmarkStart w:id="25" w:name="_Toc23268"/>
      <w:r>
        <w:rPr>
          <w:rFonts w:ascii="仿宋" w:eastAsia="仿宋" w:hAnsi="仿宋" w:cs="仿宋" w:hint="eastAsia"/>
          <w:sz w:val="28"/>
        </w:rPr>
        <w:t>（三）产品规划方案及生产纲领</w:t>
      </w:r>
      <w:bookmarkEnd w:id="25"/>
    </w:p>
    <w:p w:rsidR="00535F13" w14:paraId="03297F40"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本期凝血因子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项目的产品策略是在全面综合考虑多个要素的基础上制定的，包括国家和地方产业发展政策、市场需求情况、资源供应情况、企业资金筹措能力、生产工艺技术水平的先进程度、凝血因子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项目经济效益以及投资风险性等因素。凝血因子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w:t>
      </w:r>
      <w:r>
        <w:rPr>
          <w:rFonts w:ascii="仿宋" w:eastAsia="仿宋" w:hAnsi="仿宋" w:cs="仿宋" w:hint="eastAsia"/>
          <w:sz w:val="28"/>
        </w:rPr>
        <w:t>市场需求保持平衡。本报告将按照初步产品方案进行细致的经济测算，以制定合适的产品策略，同时确保凝血因子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项目的经济可行性。</w:t>
      </w:r>
    </w:p>
    <w:p w:rsidR="00535F13" w14:paraId="6A037870" w14:textId="77777777">
      <w:pPr>
        <w:pStyle w:val="Heading1"/>
        <w:ind w:firstLine="560" w:firstLineChars="200"/>
        <w:rPr>
          <w:rFonts w:ascii="仿宋" w:eastAsia="仿宋" w:hAnsi="仿宋" w:cs="仿宋"/>
          <w:sz w:val="28"/>
        </w:rPr>
      </w:pPr>
      <w:bookmarkStart w:id="26" w:name="_Toc12141"/>
      <w:r>
        <w:rPr>
          <w:rFonts w:ascii="仿宋" w:eastAsia="仿宋" w:hAnsi="仿宋" w:cs="仿宋" w:hint="eastAsia"/>
          <w:sz w:val="28"/>
        </w:rPr>
        <w:t>六、凝血因子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项目规划进度</w:t>
      </w:r>
      <w:bookmarkEnd w:id="26"/>
    </w:p>
    <w:p w:rsidR="00535F13" w14:paraId="223057C1" w14:textId="77777777">
      <w:pPr>
        <w:pStyle w:val="Heading2"/>
        <w:rPr>
          <w:rFonts w:ascii="仿宋" w:eastAsia="仿宋" w:hAnsi="仿宋" w:cs="仿宋"/>
        </w:rPr>
      </w:pPr>
      <w:bookmarkStart w:id="27" w:name="_Toc29031"/>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项目进度安排</w:t>
      </w:r>
      <w:bookmarkEnd w:id="27"/>
    </w:p>
    <w:p w:rsidR="00535F13" w14:paraId="33A34348" w14:textId="77777777">
      <w:pPr>
        <w:ind w:firstLine="560" w:firstLineChars="200"/>
        <w:rPr>
          <w:rFonts w:ascii="仿宋" w:eastAsia="仿宋" w:hAnsi="仿宋" w:cs="仿宋"/>
          <w:sz w:val="28"/>
        </w:rPr>
      </w:pPr>
      <w:r>
        <w:rPr>
          <w:rFonts w:ascii="仿宋" w:eastAsia="仿宋" w:hAnsi="仿宋" w:cs="仿宋" w:hint="eastAsia"/>
          <w:sz w:val="28"/>
        </w:rPr>
        <w:t>结合该凝血因子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项目的实际情况，</w:t>
      </w:r>
      <w:r>
        <w:rPr>
          <w:rFonts w:ascii="仿宋" w:eastAsia="仿宋" w:hAnsi="仿宋" w:cs="仿宋" w:hint="eastAsia"/>
          <w:sz w:val="28"/>
        </w:rPr>
        <w:t>XXX</w:t>
      </w:r>
      <w:r>
        <w:rPr>
          <w:rFonts w:ascii="仿宋" w:eastAsia="仿宋" w:hAnsi="仿宋" w:cs="仿宋" w:hint="eastAsia"/>
          <w:sz w:val="28"/>
        </w:rPr>
        <w:t>（集团）有限公司已经确定了凝血因子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项目工程的建设周期，计划为</w:t>
      </w:r>
      <w:r>
        <w:rPr>
          <w:rFonts w:ascii="仿宋" w:eastAsia="仿宋" w:hAnsi="仿宋" w:cs="仿宋" w:hint="eastAsia"/>
          <w:sz w:val="28"/>
        </w:rPr>
        <w:t>12</w:t>
      </w:r>
      <w:r>
        <w:rPr>
          <w:rFonts w:ascii="仿宋" w:eastAsia="仿宋" w:hAnsi="仿宋" w:cs="仿宋" w:hint="eastAsia"/>
          <w:sz w:val="28"/>
        </w:rPr>
        <w:t>个月。这个时间段内，凝血因子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项目的主要工作内容将包括凝血因子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项目前期准备、工程勘察与设计、土建工程施工、设备采购、设备安装调试以及投产等阶段</w:t>
      </w:r>
      <w:r>
        <w:rPr>
          <w:rFonts w:ascii="仿宋" w:eastAsia="仿宋" w:hAnsi="仿宋" w:cs="仿宋" w:hint="eastAsia"/>
          <w:sz w:val="28"/>
        </w:rPr>
        <w:t>。这一时间安排的制定是为了确保凝血因子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项目能够按时、按计划顺利完成，满足凝血因子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项目目标和要求。</w:t>
      </w:r>
    </w:p>
    <w:p w:rsidR="00535F13" w14:paraId="1958F587" w14:textId="77777777">
      <w:pPr>
        <w:pStyle w:val="Heading2"/>
        <w:ind w:firstLine="560" w:firstLineChars="200"/>
        <w:rPr>
          <w:rFonts w:ascii="仿宋" w:eastAsia="仿宋" w:hAnsi="仿宋" w:cs="仿宋"/>
          <w:sz w:val="28"/>
        </w:rPr>
      </w:pPr>
      <w:bookmarkStart w:id="28" w:name="_Toc4902"/>
      <w:r>
        <w:rPr>
          <w:rFonts w:ascii="仿宋" w:eastAsia="仿宋" w:hAnsi="仿宋" w:cs="仿宋" w:hint="eastAsia"/>
          <w:sz w:val="28"/>
        </w:rPr>
        <w:t>（二）凝血因子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项目实施保障措施</w:t>
      </w:r>
      <w:bookmarkEnd w:id="28"/>
    </w:p>
    <w:p w:rsidR="00535F13" w14:paraId="04D003C1" w14:textId="77777777">
      <w:pPr>
        <w:ind w:firstLine="560" w:firstLineChars="200"/>
        <w:rPr>
          <w:rFonts w:ascii="仿宋" w:eastAsia="仿宋" w:hAnsi="仿宋" w:cs="仿宋"/>
          <w:sz w:val="28"/>
        </w:rPr>
      </w:pPr>
      <w:r>
        <w:rPr>
          <w:rFonts w:ascii="仿宋" w:eastAsia="仿宋" w:hAnsi="仿宋" w:cs="仿宋" w:hint="eastAsia"/>
          <w:sz w:val="28"/>
        </w:rPr>
        <w:t>为了尽早实现本凝血因子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建设目标，以便早日发挥其社会和经济效益，有必要采取一系列措施。首先，我们应立即委托具备资质的设计单位进行工程设计，并确保及时安排建设所需的经费。此外，设备的考察和采购工作也需要积极推进。</w:t>
      </w:r>
    </w:p>
    <w:p w:rsidR="00535F13" w14:paraId="3B2CB012"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为保证工程进度和在投产后能够达到预期的效益，必须制定科学合理的工期计划。这包括在凝血因子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项目建设</w:t>
      </w:r>
      <w:r>
        <w:rPr>
          <w:rFonts w:ascii="仿宋" w:eastAsia="仿宋" w:hAnsi="仿宋" w:cs="仿宋" w:hint="eastAsia"/>
          <w:sz w:val="28"/>
        </w:rPr>
        <w:t>过程中的市场开发工作，以确保产品能够迅速占领市场份额，并提前进行员工培训，以保障他们能够胜任新的工作职责。这些步骤将协助凝血因子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项目按计划顺利完成，达到预期的社会和经济效益。</w:t>
      </w:r>
    </w:p>
    <w:p w:rsidR="00535F13" w14:paraId="3C6B7BC7" w14:textId="77777777">
      <w:pPr>
        <w:pStyle w:val="Heading1"/>
        <w:ind w:firstLine="560" w:firstLineChars="200"/>
        <w:rPr>
          <w:rFonts w:ascii="仿宋" w:eastAsia="仿宋" w:hAnsi="仿宋" w:cs="仿宋"/>
          <w:sz w:val="28"/>
        </w:rPr>
      </w:pPr>
      <w:bookmarkStart w:id="29" w:name="_Toc17301"/>
      <w:r>
        <w:rPr>
          <w:rFonts w:ascii="仿宋" w:eastAsia="仿宋" w:hAnsi="仿宋" w:cs="仿宋" w:hint="eastAsia"/>
          <w:sz w:val="28"/>
        </w:rPr>
        <w:t>七、节能方案</w:t>
      </w:r>
      <w:bookmarkEnd w:id="29"/>
    </w:p>
    <w:p w:rsidR="00535F13" w14:paraId="027867F3" w14:textId="77777777">
      <w:pPr>
        <w:pStyle w:val="Heading2"/>
        <w:rPr>
          <w:rFonts w:ascii="仿宋" w:eastAsia="仿宋" w:hAnsi="仿宋" w:cs="仿宋"/>
        </w:rPr>
      </w:pPr>
      <w:bookmarkStart w:id="30" w:name="_Toc19248"/>
      <w:r>
        <w:rPr>
          <w:rFonts w:ascii="仿宋" w:eastAsia="仿宋" w:hAnsi="仿宋" w:cs="仿宋" w:hint="eastAsia"/>
        </w:rPr>
        <w:t>（一）凝血因子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项目节能概述</w:t>
      </w:r>
      <w:bookmarkEnd w:id="30"/>
    </w:p>
    <w:p w:rsidR="00535F13" w14:paraId="603882E8" w14:textId="2FC956D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535F13" w14:paraId="7302EFDF" w14:textId="77777777">
      <w:pPr>
        <w:ind w:firstLine="560" w:firstLineChars="200"/>
        <w:rPr>
          <w:rFonts w:ascii="仿宋" w:eastAsia="仿宋" w:hAnsi="仿宋" w:cs="仿宋"/>
          <w:sz w:val="28"/>
        </w:rPr>
      </w:pPr>
      <w:r>
        <w:rPr>
          <w:rFonts w:ascii="仿宋" w:eastAsia="仿宋" w:hAnsi="仿宋" w:cs="仿宋" w:hint="eastAsia"/>
          <w:sz w:val="28"/>
        </w:rPr>
        <w:t>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项目的节能概述中，我们遵循了多项国家政策依据，这些政策包括：</w:t>
      </w:r>
    </w:p>
    <w:p w:rsidR="00535F13" w14:paraId="52B93CF0" w14:textId="5A15740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535F13" w14:paraId="2763B801" w14:textId="04124A4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535F13" w14:paraId="3796B8A9" w14:textId="4CB75B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535F13" w14:paraId="2C36EB03" w14:textId="3131DD1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535F13" w14:paraId="51E28DBB" w14:textId="60FA711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w:t>
      </w:r>
      <w:r>
        <w:rPr>
          <w:rFonts w:ascii="仿宋" w:eastAsia="仿宋" w:hAnsi="仿宋" w:cs="仿宋" w:hint="eastAsia"/>
          <w:sz w:val="28"/>
        </w:rPr>
        <w:t>业政策调整指导目录》</w:t>
      </w:r>
    </w:p>
    <w:p w:rsidR="00535F13" w14:paraId="7B642F3F" w14:textId="02D2A8F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535F13" w14:paraId="4D758ECE" w14:textId="66A8415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535F13" w14:paraId="31F445AF"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项目中实施节能措施的法律依据和指导。</w:t>
      </w:r>
    </w:p>
    <w:p w:rsidR="00535F13" w14:paraId="0322240B" w14:textId="5FDEFF3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535F13" w14:paraId="4FCD68D3" w14:textId="77777777">
      <w:pPr>
        <w:ind w:firstLine="560" w:firstLineChars="200"/>
        <w:rPr>
          <w:rFonts w:ascii="仿宋" w:eastAsia="仿宋" w:hAnsi="仿宋" w:cs="仿宋"/>
          <w:sz w:val="28"/>
        </w:rPr>
      </w:pPr>
      <w:r>
        <w:rPr>
          <w:rFonts w:ascii="仿宋" w:eastAsia="仿宋" w:hAnsi="仿宋" w:cs="仿宋" w:hint="eastAsia"/>
          <w:sz w:val="28"/>
        </w:rPr>
        <w:t>凝血因子</w:t>
      </w:r>
      <w:r>
        <w:rPr>
          <w:rFonts w:ascii="仿宋" w:eastAsia="仿宋" w:hAnsi="仿宋" w:cs="仿宋" w:hint="eastAsia"/>
          <w:sz w:val="28"/>
        </w:rPr>
        <w:t>VIII</w:t>
      </w:r>
      <w:r>
        <w:rPr>
          <w:rFonts w:ascii="仿宋" w:eastAsia="仿宋" w:hAnsi="仿宋" w:cs="仿宋" w:hint="eastAsia"/>
          <w:sz w:val="28"/>
        </w:rPr>
        <w:t>、</w:t>
      </w:r>
      <w:r>
        <w:rPr>
          <w:rFonts w:ascii="仿宋" w:eastAsia="仿宋" w:hAnsi="仿宋" w:cs="仿宋" w:hint="eastAsia"/>
          <w:sz w:val="28"/>
        </w:rPr>
        <w:t>IX</w:t>
      </w:r>
      <w:r>
        <w:rPr>
          <w:rFonts w:ascii="仿宋" w:eastAsia="仿宋" w:hAnsi="仿宋" w:cs="仿宋" w:hint="eastAsia"/>
          <w:sz w:val="28"/>
        </w:rPr>
        <w:t>项目的节能措施还参照了以下行业标准、规范、技术规定和技术指导：</w:t>
      </w:r>
    </w:p>
    <w:p w:rsidR="00535F13" w14:paraId="163B54A7" w14:textId="08F0FD2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535F13" w14:paraId="7D2B47A8" w14:textId="202D834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535F13" w14:paraId="0068F2B1" w14:textId="0D125C7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535F13" w14:paraId="5533311D" w14:textId="1473008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https://d.book118.com/697153143002006054</w:t>
        </w:r>
      </w:hyperlink>
    </w:p>
    <w:p w:rsidR="00535F13">
      <w:pPr>
        <w:ind w:firstLine="560" w:firstLineChars="200"/>
        <w:rPr>
          <w:rFonts w:ascii="仿宋" w:eastAsia="仿宋" w:hAnsi="仿宋" w:cs="仿宋"/>
          <w:sz w:val="28"/>
        </w:rPr>
      </w:pPr>
    </w:p>
    <w:sectPr>
      <w:headerReference w:type="default" r:id="rId3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paraId="40425A72"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F13" w14:textId="77777777">
    <w:pPr>
      <w:pStyle w:val="Header"/>
      <w:jc w:val="center"/>
      <w:rPr>
        <w:rFonts w:ascii="仿宋" w:eastAsia="仿宋" w:hAnsi="仿宋" w:cs="仿宋"/>
      </w:rPr>
    </w:pPr>
    <w:r>
      <w:rPr>
        <w:rFonts w:ascii="仿宋" w:eastAsia="仿宋" w:hAnsi="仿宋" w:cs="仿宋" w:hint="eastAsia"/>
      </w:rPr>
      <w:t>凝血因子</w:t>
    </w:r>
    <w:r>
      <w:rPr>
        <w:rFonts w:ascii="仿宋" w:eastAsia="仿宋" w:hAnsi="仿宋" w:cs="仿宋" w:hint="eastAsia"/>
      </w:rPr>
      <w:t>VIII</w:t>
    </w:r>
    <w:r>
      <w:rPr>
        <w:rFonts w:ascii="仿宋" w:eastAsia="仿宋" w:hAnsi="仿宋" w:cs="仿宋" w:hint="eastAsia"/>
      </w:rPr>
      <w:t>、</w:t>
    </w:r>
    <w:r>
      <w:rPr>
        <w:rFonts w:ascii="仿宋" w:eastAsia="仿宋" w:hAnsi="仿宋" w:cs="仿宋" w:hint="eastAsia"/>
      </w:rPr>
      <w:t>IX</w:t>
    </w:r>
    <w:r>
      <w:rPr>
        <w:rFonts w:ascii="仿宋" w:eastAsia="仿宋" w:hAnsi="仿宋" w:cs="仿宋" w:hint="eastAsia"/>
      </w:rPr>
      <w:t>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1C706BF"/>
    <w:rsid w:val="00535F13"/>
    <w:rsid w:val="005E76B5"/>
    <w:rsid w:val="11C706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7BCF41"/>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yperlink" Target="https://d.book118.com/697153143002006054" TargetMode="Externa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4784</Words>
  <Characters>27270</Characters>
  <Application>Microsoft Office Word</Application>
  <DocSecurity>0</DocSecurity>
  <Lines>227</Lines>
  <Paragraphs>63</Paragraphs>
  <ScaleCrop>false</ScaleCrop>
  <Company/>
  <LinksUpToDate>false</LinksUpToDate>
  <CharactersWithSpaces>31991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2023-11-25T16:19:00Z</dcterms:created>
  <dcterms:modified xsi:type="dcterms:W3CDTF">2023-12-21T10:53:00Z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C2686F5005C347149DA7C24CC4FB06E1_11</vt:lpwstr>
  </property>
  <property fmtid="{D5CDD505-2E9C-101B-9397-08002B2CF9AE}" pid="3" name="KSOProductBuildVer">
    <vt:lpwstr>2052-12.1.0.15712</vt:lpwstr>
  </property>
</Properties>
</file>