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财产安全项目评估分析报告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79" w:history="1">
        <w:r>
          <w:rPr>
            <w:rFonts w:ascii="仿宋" w:eastAsia="仿宋" w:hAnsi="仿宋" w:cs="仿宋" w:hint="eastAsia"/>
            <w:lang w:eastAsia="zh-CN"/>
          </w:rPr>
          <w:t>前言</w:t>
        </w:r>
        <w:r>
          <w:tab/>
        </w:r>
        <w:r>
          <w:fldChar w:fldCharType="begin"/>
        </w:r>
        <w:r>
          <w:instrText xml:space="preserve"> PAGEREF _Toc18679 \h </w:instrText>
        </w:r>
        <w:r>
          <w:fldChar w:fldCharType="separate"/>
        </w:r>
        <w:r>
          <w:t>3</w:t>
        </w:r>
        <w:r>
          <w:fldChar w:fldCharType="end"/>
        </w:r>
      </w:hyperlink>
    </w:p>
    <w:p>
      <w:pPr>
        <w:pStyle w:val="TOC1"/>
        <w:tabs>
          <w:tab w:val="right" w:leader="dot" w:pos="8306"/>
        </w:tabs>
      </w:pPr>
      <w:hyperlink w:anchor="_Toc32178" w:history="1">
        <w:r>
          <w:rPr>
            <w:rFonts w:ascii="仿宋" w:eastAsia="仿宋" w:hAnsi="仿宋" w:cs="仿宋" w:hint="eastAsia"/>
            <w:lang w:eastAsia="zh-CN"/>
          </w:rPr>
          <w:t>一、法人治理架构</w:t>
        </w:r>
        <w:r>
          <w:tab/>
        </w:r>
        <w:r>
          <w:fldChar w:fldCharType="begin"/>
        </w:r>
        <w:r>
          <w:instrText xml:space="preserve"> PAGEREF _Toc32178 \h </w:instrText>
        </w:r>
        <w:r>
          <w:fldChar w:fldCharType="separate"/>
        </w:r>
        <w:r>
          <w:t>3</w:t>
        </w:r>
        <w:r>
          <w:fldChar w:fldCharType="end"/>
        </w:r>
      </w:hyperlink>
    </w:p>
    <w:p>
      <w:pPr>
        <w:pStyle w:val="TOC2"/>
        <w:tabs>
          <w:tab w:val="right" w:leader="dot" w:pos="8306"/>
        </w:tabs>
      </w:pPr>
      <w:hyperlink w:anchor="_Toc4251" w:history="1">
        <w:r>
          <w:rPr>
            <w:rFonts w:ascii="仿宋" w:eastAsia="仿宋" w:hAnsi="仿宋" w:cs="仿宋" w:hint="eastAsia"/>
            <w:lang w:eastAsia="zh-CN"/>
          </w:rPr>
          <w:t>(一)、股东权益与义务</w:t>
        </w:r>
        <w:r>
          <w:tab/>
        </w:r>
        <w:r>
          <w:fldChar w:fldCharType="begin"/>
        </w:r>
        <w:r>
          <w:instrText xml:space="preserve"> PAGEREF _Toc4251 \h </w:instrText>
        </w:r>
        <w:r>
          <w:fldChar w:fldCharType="separate"/>
        </w:r>
        <w:r>
          <w:t>3</w:t>
        </w:r>
        <w:r>
          <w:fldChar w:fldCharType="end"/>
        </w:r>
      </w:hyperlink>
    </w:p>
    <w:p>
      <w:pPr>
        <w:pStyle w:val="TOC2"/>
        <w:tabs>
          <w:tab w:val="right" w:leader="dot" w:pos="8306"/>
        </w:tabs>
      </w:pPr>
      <w:hyperlink w:anchor="_Toc7422" w:history="1">
        <w:r>
          <w:rPr>
            <w:rFonts w:ascii="仿宋" w:eastAsia="仿宋" w:hAnsi="仿宋" w:cs="仿宋" w:hint="eastAsia"/>
            <w:lang w:eastAsia="zh-CN"/>
          </w:rPr>
          <w:t>(二)、公司董事会</w:t>
        </w:r>
        <w:r>
          <w:tab/>
        </w:r>
        <w:r>
          <w:fldChar w:fldCharType="begin"/>
        </w:r>
        <w:r>
          <w:instrText xml:space="preserve"> PAGEREF _Toc7422 \h </w:instrText>
        </w:r>
        <w:r>
          <w:fldChar w:fldCharType="separate"/>
        </w:r>
        <w:r>
          <w:t>4</w:t>
        </w:r>
        <w:r>
          <w:fldChar w:fldCharType="end"/>
        </w:r>
      </w:hyperlink>
    </w:p>
    <w:p>
      <w:pPr>
        <w:pStyle w:val="TOC2"/>
        <w:tabs>
          <w:tab w:val="right" w:leader="dot" w:pos="8306"/>
        </w:tabs>
      </w:pPr>
      <w:hyperlink w:anchor="_Toc24363" w:history="1">
        <w:r>
          <w:rPr>
            <w:rFonts w:ascii="仿宋" w:eastAsia="仿宋" w:hAnsi="仿宋" w:cs="仿宋" w:hint="eastAsia"/>
            <w:lang w:eastAsia="zh-CN"/>
          </w:rPr>
          <w:t>(三)、高级管理层</w:t>
        </w:r>
        <w:r>
          <w:tab/>
        </w:r>
        <w:r>
          <w:fldChar w:fldCharType="begin"/>
        </w:r>
        <w:r>
          <w:instrText xml:space="preserve"> PAGEREF _Toc24363 \h </w:instrText>
        </w:r>
        <w:r>
          <w:fldChar w:fldCharType="separate"/>
        </w:r>
        <w:r>
          <w:t>6</w:t>
        </w:r>
        <w:r>
          <w:fldChar w:fldCharType="end"/>
        </w:r>
      </w:hyperlink>
    </w:p>
    <w:p>
      <w:pPr>
        <w:pStyle w:val="TOC2"/>
        <w:tabs>
          <w:tab w:val="right" w:leader="dot" w:pos="8306"/>
        </w:tabs>
      </w:pPr>
      <w:hyperlink w:anchor="_Toc32401" w:history="1">
        <w:r>
          <w:rPr>
            <w:rFonts w:ascii="仿宋" w:eastAsia="仿宋" w:hAnsi="仿宋" w:cs="仿宋" w:hint="eastAsia"/>
            <w:lang w:eastAsia="zh-CN"/>
          </w:rPr>
          <w:t>(四)、监督管理层</w:t>
        </w:r>
        <w:r>
          <w:tab/>
        </w:r>
        <w:r>
          <w:fldChar w:fldCharType="begin"/>
        </w:r>
        <w:r>
          <w:instrText xml:space="preserve"> PAGEREF _Toc32401 \h </w:instrText>
        </w:r>
        <w:r>
          <w:fldChar w:fldCharType="separate"/>
        </w:r>
        <w:r>
          <w:t>7</w:t>
        </w:r>
        <w:r>
          <w:fldChar w:fldCharType="end"/>
        </w:r>
      </w:hyperlink>
    </w:p>
    <w:p>
      <w:pPr>
        <w:pStyle w:val="TOC1"/>
        <w:tabs>
          <w:tab w:val="right" w:leader="dot" w:pos="8306"/>
        </w:tabs>
      </w:pPr>
      <w:hyperlink w:anchor="_Toc23240" w:history="1">
        <w:r>
          <w:rPr>
            <w:rFonts w:ascii="仿宋" w:eastAsia="仿宋" w:hAnsi="仿宋" w:cs="仿宋" w:hint="eastAsia"/>
            <w:lang w:eastAsia="zh-CN"/>
          </w:rPr>
          <w:t>二、运营与管理</w:t>
        </w:r>
        <w:r>
          <w:tab/>
        </w:r>
        <w:r>
          <w:fldChar w:fldCharType="begin"/>
        </w:r>
        <w:r>
          <w:instrText xml:space="preserve"> PAGEREF _Toc23240 \h </w:instrText>
        </w:r>
        <w:r>
          <w:fldChar w:fldCharType="separate"/>
        </w:r>
        <w:r>
          <w:t>8</w:t>
        </w:r>
        <w:r>
          <w:fldChar w:fldCharType="end"/>
        </w:r>
      </w:hyperlink>
    </w:p>
    <w:p>
      <w:pPr>
        <w:pStyle w:val="TOC2"/>
        <w:tabs>
          <w:tab w:val="right" w:leader="dot" w:pos="8306"/>
        </w:tabs>
      </w:pPr>
      <w:hyperlink w:anchor="_Toc4700" w:history="1">
        <w:r>
          <w:rPr>
            <w:rFonts w:ascii="仿宋" w:eastAsia="仿宋" w:hAnsi="仿宋" w:cs="仿宋" w:hint="eastAsia"/>
            <w:lang w:eastAsia="zh-CN"/>
          </w:rPr>
          <w:t>(一)、公司经营理念</w:t>
        </w:r>
        <w:r>
          <w:tab/>
        </w:r>
        <w:r>
          <w:fldChar w:fldCharType="begin"/>
        </w:r>
        <w:r>
          <w:instrText xml:space="preserve"> PAGEREF _Toc4700 \h </w:instrText>
        </w:r>
        <w:r>
          <w:fldChar w:fldCharType="separate"/>
        </w:r>
        <w:r>
          <w:t>8</w:t>
        </w:r>
        <w:r>
          <w:fldChar w:fldCharType="end"/>
        </w:r>
      </w:hyperlink>
    </w:p>
    <w:p>
      <w:pPr>
        <w:pStyle w:val="TOC2"/>
        <w:tabs>
          <w:tab w:val="right" w:leader="dot" w:pos="8306"/>
        </w:tabs>
      </w:pPr>
      <w:hyperlink w:anchor="_Toc21672" w:history="1">
        <w:r>
          <w:rPr>
            <w:rFonts w:ascii="仿宋" w:eastAsia="仿宋" w:hAnsi="仿宋" w:cs="仿宋" w:hint="eastAsia"/>
            <w:lang w:eastAsia="zh-CN"/>
          </w:rPr>
          <w:t>(二)、公司目标与职责</w:t>
        </w:r>
        <w:r>
          <w:tab/>
        </w:r>
        <w:r>
          <w:fldChar w:fldCharType="begin"/>
        </w:r>
        <w:r>
          <w:instrText xml:space="preserve"> PAGEREF _Toc21672 \h </w:instrText>
        </w:r>
        <w:r>
          <w:fldChar w:fldCharType="separate"/>
        </w:r>
        <w:r>
          <w:t>9</w:t>
        </w:r>
        <w:r>
          <w:fldChar w:fldCharType="end"/>
        </w:r>
      </w:hyperlink>
    </w:p>
    <w:p>
      <w:pPr>
        <w:pStyle w:val="TOC2"/>
        <w:tabs>
          <w:tab w:val="right" w:leader="dot" w:pos="8306"/>
        </w:tabs>
      </w:pPr>
      <w:hyperlink w:anchor="_Toc10649" w:history="1">
        <w:r>
          <w:rPr>
            <w:rFonts w:ascii="仿宋" w:eastAsia="仿宋" w:hAnsi="仿宋" w:cs="仿宋" w:hint="eastAsia"/>
            <w:lang w:eastAsia="zh-CN"/>
          </w:rPr>
          <w:t>(三)、部门任务与权利</w:t>
        </w:r>
        <w:r>
          <w:tab/>
        </w:r>
        <w:r>
          <w:fldChar w:fldCharType="begin"/>
        </w:r>
        <w:r>
          <w:instrText xml:space="preserve"> PAGEREF _Toc10649 \h </w:instrText>
        </w:r>
        <w:r>
          <w:fldChar w:fldCharType="separate"/>
        </w:r>
        <w:r>
          <w:t>10</w:t>
        </w:r>
        <w:r>
          <w:fldChar w:fldCharType="end"/>
        </w:r>
      </w:hyperlink>
    </w:p>
    <w:p>
      <w:pPr>
        <w:pStyle w:val="TOC2"/>
        <w:tabs>
          <w:tab w:val="right" w:leader="dot" w:pos="8306"/>
        </w:tabs>
      </w:pPr>
      <w:hyperlink w:anchor="_Toc4727" w:history="1">
        <w:r>
          <w:rPr>
            <w:rFonts w:ascii="仿宋" w:eastAsia="仿宋" w:hAnsi="仿宋" w:cs="仿宋" w:hint="eastAsia"/>
            <w:lang w:eastAsia="zh-CN"/>
          </w:rPr>
          <w:t>(四)、财务与会计制度</w:t>
        </w:r>
        <w:r>
          <w:tab/>
        </w:r>
        <w:r>
          <w:fldChar w:fldCharType="begin"/>
        </w:r>
        <w:r>
          <w:instrText xml:space="preserve"> PAGEREF _Toc4727 \h </w:instrText>
        </w:r>
        <w:r>
          <w:fldChar w:fldCharType="separate"/>
        </w:r>
        <w:r>
          <w:t>13</w:t>
        </w:r>
        <w:r>
          <w:fldChar w:fldCharType="end"/>
        </w:r>
      </w:hyperlink>
    </w:p>
    <w:p>
      <w:pPr>
        <w:pStyle w:val="TOC1"/>
        <w:tabs>
          <w:tab w:val="right" w:leader="dot" w:pos="8306"/>
        </w:tabs>
      </w:pPr>
      <w:hyperlink w:anchor="_Toc12092" w:history="1">
        <w:r>
          <w:rPr>
            <w:rFonts w:ascii="仿宋" w:eastAsia="仿宋" w:hAnsi="仿宋" w:cs="仿宋" w:hint="eastAsia"/>
            <w:lang w:eastAsia="zh-CN"/>
          </w:rPr>
          <w:t>三、组织架构与人力资源配置</w:t>
        </w:r>
        <w:r>
          <w:tab/>
        </w:r>
        <w:r>
          <w:fldChar w:fldCharType="begin"/>
        </w:r>
        <w:r>
          <w:instrText xml:space="preserve"> PAGEREF _Toc12092 \h </w:instrText>
        </w:r>
        <w:r>
          <w:fldChar w:fldCharType="separate"/>
        </w:r>
        <w:r>
          <w:t>15</w:t>
        </w:r>
        <w:r>
          <w:fldChar w:fldCharType="end"/>
        </w:r>
      </w:hyperlink>
    </w:p>
    <w:p>
      <w:pPr>
        <w:pStyle w:val="TOC2"/>
        <w:tabs>
          <w:tab w:val="right" w:leader="dot" w:pos="8306"/>
        </w:tabs>
      </w:pPr>
      <w:hyperlink w:anchor="_Toc26501" w:history="1">
        <w:r>
          <w:rPr>
            <w:rFonts w:ascii="仿宋" w:eastAsia="仿宋" w:hAnsi="仿宋" w:cs="仿宋" w:hint="eastAsia"/>
            <w:lang w:eastAsia="zh-CN"/>
          </w:rPr>
          <w:t>(一)、人员资源需求</w:t>
        </w:r>
        <w:r>
          <w:tab/>
        </w:r>
        <w:r>
          <w:fldChar w:fldCharType="begin"/>
        </w:r>
        <w:r>
          <w:instrText xml:space="preserve"> PAGEREF _Toc26501 \h </w:instrText>
        </w:r>
        <w:r>
          <w:fldChar w:fldCharType="separate"/>
        </w:r>
        <w:r>
          <w:t>15</w:t>
        </w:r>
        <w:r>
          <w:fldChar w:fldCharType="end"/>
        </w:r>
      </w:hyperlink>
    </w:p>
    <w:p>
      <w:pPr>
        <w:pStyle w:val="TOC2"/>
        <w:tabs>
          <w:tab w:val="right" w:leader="dot" w:pos="8306"/>
        </w:tabs>
      </w:pPr>
      <w:hyperlink w:anchor="_Toc5330" w:history="1">
        <w:r>
          <w:rPr>
            <w:rFonts w:ascii="仿宋" w:eastAsia="仿宋" w:hAnsi="仿宋" w:cs="仿宋" w:hint="eastAsia"/>
            <w:lang w:eastAsia="zh-CN"/>
          </w:rPr>
          <w:t>(二)、员工培训与发展</w:t>
        </w:r>
        <w:r>
          <w:tab/>
        </w:r>
        <w:r>
          <w:fldChar w:fldCharType="begin"/>
        </w:r>
        <w:r>
          <w:instrText xml:space="preserve"> PAGEREF _Toc5330 \h </w:instrText>
        </w:r>
        <w:r>
          <w:fldChar w:fldCharType="separate"/>
        </w:r>
        <w:r>
          <w:t>17</w:t>
        </w:r>
        <w:r>
          <w:fldChar w:fldCharType="end"/>
        </w:r>
      </w:hyperlink>
    </w:p>
    <w:p>
      <w:pPr>
        <w:pStyle w:val="TOC1"/>
        <w:tabs>
          <w:tab w:val="right" w:leader="dot" w:pos="8306"/>
        </w:tabs>
      </w:pPr>
      <w:hyperlink w:anchor="_Toc17567" w:history="1">
        <w:r>
          <w:rPr>
            <w:rFonts w:ascii="仿宋" w:eastAsia="仿宋" w:hAnsi="仿宋" w:cs="仿宋" w:hint="eastAsia"/>
            <w:lang w:eastAsia="zh-CN"/>
          </w:rPr>
          <w:t>四、财产安全项目基本情况</w:t>
        </w:r>
        <w:r>
          <w:tab/>
        </w:r>
        <w:r>
          <w:fldChar w:fldCharType="begin"/>
        </w:r>
        <w:r>
          <w:instrText xml:space="preserve"> PAGEREF _Toc17567 \h </w:instrText>
        </w:r>
        <w:r>
          <w:fldChar w:fldCharType="separate"/>
        </w:r>
        <w:r>
          <w:t>19</w:t>
        </w:r>
        <w:r>
          <w:fldChar w:fldCharType="end"/>
        </w:r>
      </w:hyperlink>
    </w:p>
    <w:p>
      <w:pPr>
        <w:pStyle w:val="TOC2"/>
        <w:tabs>
          <w:tab w:val="right" w:leader="dot" w:pos="8306"/>
        </w:tabs>
      </w:pPr>
      <w:hyperlink w:anchor="_Toc8074" w:history="1">
        <w:r>
          <w:rPr>
            <w:rFonts w:ascii="仿宋" w:eastAsia="仿宋" w:hAnsi="仿宋" w:cs="仿宋" w:hint="eastAsia"/>
            <w:lang w:eastAsia="zh-CN"/>
          </w:rPr>
          <w:t>(一)、财产安全项目名称及财产安全项目单位</w:t>
        </w:r>
        <w:r>
          <w:tab/>
        </w:r>
        <w:r>
          <w:fldChar w:fldCharType="begin"/>
        </w:r>
        <w:r>
          <w:instrText xml:space="preserve"> PAGEREF _Toc8074 \h </w:instrText>
        </w:r>
        <w:r>
          <w:fldChar w:fldCharType="separate"/>
        </w:r>
        <w:r>
          <w:t>19</w:t>
        </w:r>
        <w:r>
          <w:fldChar w:fldCharType="end"/>
        </w:r>
      </w:hyperlink>
    </w:p>
    <w:p>
      <w:pPr>
        <w:pStyle w:val="TOC2"/>
        <w:tabs>
          <w:tab w:val="right" w:leader="dot" w:pos="8306"/>
        </w:tabs>
      </w:pPr>
      <w:hyperlink w:anchor="_Toc23435" w:history="1">
        <w:r>
          <w:rPr>
            <w:rFonts w:ascii="仿宋" w:eastAsia="仿宋" w:hAnsi="仿宋" w:cs="仿宋" w:hint="eastAsia"/>
            <w:lang w:eastAsia="zh-CN"/>
          </w:rPr>
          <w:t>(二)、财产安全项目建设地点</w:t>
        </w:r>
        <w:r>
          <w:tab/>
        </w:r>
        <w:r>
          <w:fldChar w:fldCharType="begin"/>
        </w:r>
        <w:r>
          <w:instrText xml:space="preserve"> PAGEREF _Toc23435 \h </w:instrText>
        </w:r>
        <w:r>
          <w:fldChar w:fldCharType="separate"/>
        </w:r>
        <w:r>
          <w:t>19</w:t>
        </w:r>
        <w:r>
          <w:fldChar w:fldCharType="end"/>
        </w:r>
      </w:hyperlink>
    </w:p>
    <w:p>
      <w:pPr>
        <w:pStyle w:val="TOC2"/>
        <w:tabs>
          <w:tab w:val="right" w:leader="dot" w:pos="8306"/>
        </w:tabs>
      </w:pPr>
      <w:hyperlink w:anchor="_Toc24111" w:history="1">
        <w:r>
          <w:rPr>
            <w:rFonts w:ascii="仿宋" w:eastAsia="仿宋" w:hAnsi="仿宋" w:cs="仿宋" w:hint="eastAsia"/>
            <w:lang w:eastAsia="zh-CN"/>
          </w:rPr>
          <w:t>(三)、调查与分析的范围</w:t>
        </w:r>
        <w:r>
          <w:tab/>
        </w:r>
        <w:r>
          <w:fldChar w:fldCharType="begin"/>
        </w:r>
        <w:r>
          <w:instrText xml:space="preserve"> PAGEREF _Toc24111 \h </w:instrText>
        </w:r>
        <w:r>
          <w:fldChar w:fldCharType="separate"/>
        </w:r>
        <w:r>
          <w:t>20</w:t>
        </w:r>
        <w:r>
          <w:fldChar w:fldCharType="end"/>
        </w:r>
      </w:hyperlink>
    </w:p>
    <w:p>
      <w:pPr>
        <w:pStyle w:val="TOC2"/>
        <w:tabs>
          <w:tab w:val="right" w:leader="dot" w:pos="8306"/>
        </w:tabs>
      </w:pPr>
      <w:hyperlink w:anchor="_Toc7034" w:history="1">
        <w:r>
          <w:rPr>
            <w:rFonts w:ascii="仿宋" w:eastAsia="仿宋" w:hAnsi="仿宋" w:cs="仿宋" w:hint="eastAsia"/>
            <w:lang w:eastAsia="zh-CN"/>
          </w:rPr>
          <w:t>(四)、参考依据和技术原则</w:t>
        </w:r>
        <w:r>
          <w:tab/>
        </w:r>
        <w:r>
          <w:fldChar w:fldCharType="begin"/>
        </w:r>
        <w:r>
          <w:instrText xml:space="preserve"> PAGEREF _Toc7034 \h </w:instrText>
        </w:r>
        <w:r>
          <w:fldChar w:fldCharType="separate"/>
        </w:r>
        <w:r>
          <w:t>21</w:t>
        </w:r>
        <w:r>
          <w:fldChar w:fldCharType="end"/>
        </w:r>
      </w:hyperlink>
    </w:p>
    <w:p>
      <w:pPr>
        <w:pStyle w:val="TOC2"/>
        <w:tabs>
          <w:tab w:val="right" w:leader="dot" w:pos="8306"/>
        </w:tabs>
      </w:pPr>
      <w:hyperlink w:anchor="_Toc6246" w:history="1">
        <w:r>
          <w:rPr>
            <w:rFonts w:ascii="仿宋" w:eastAsia="仿宋" w:hAnsi="仿宋" w:cs="仿宋" w:hint="eastAsia"/>
            <w:lang w:eastAsia="zh-CN"/>
          </w:rPr>
          <w:t>(五)、规模和范围</w:t>
        </w:r>
        <w:r>
          <w:tab/>
        </w:r>
        <w:r>
          <w:fldChar w:fldCharType="begin"/>
        </w:r>
        <w:r>
          <w:instrText xml:space="preserve"> PAGEREF _Toc6246 \h </w:instrText>
        </w:r>
        <w:r>
          <w:fldChar w:fldCharType="separate"/>
        </w:r>
        <w:r>
          <w:t>22</w:t>
        </w:r>
        <w:r>
          <w:fldChar w:fldCharType="end"/>
        </w:r>
      </w:hyperlink>
    </w:p>
    <w:p>
      <w:pPr>
        <w:pStyle w:val="TOC2"/>
        <w:tabs>
          <w:tab w:val="right" w:leader="dot" w:pos="8306"/>
        </w:tabs>
      </w:pPr>
      <w:hyperlink w:anchor="_Toc13804" w:history="1">
        <w:r>
          <w:rPr>
            <w:rFonts w:ascii="仿宋" w:eastAsia="仿宋" w:hAnsi="仿宋" w:cs="仿宋" w:hint="eastAsia"/>
            <w:lang w:eastAsia="zh-CN"/>
          </w:rPr>
          <w:t>(六)、财产安全项目建设进展</w:t>
        </w:r>
        <w:r>
          <w:tab/>
        </w:r>
        <w:r>
          <w:fldChar w:fldCharType="begin"/>
        </w:r>
        <w:r>
          <w:instrText xml:space="preserve"> PAGEREF _Toc13804 \h </w:instrText>
        </w:r>
        <w:r>
          <w:fldChar w:fldCharType="separate"/>
        </w:r>
        <w:r>
          <w:t>22</w:t>
        </w:r>
        <w:r>
          <w:fldChar w:fldCharType="end"/>
        </w:r>
      </w:hyperlink>
    </w:p>
    <w:p>
      <w:pPr>
        <w:pStyle w:val="TOC2"/>
        <w:tabs>
          <w:tab w:val="right" w:leader="dot" w:pos="8306"/>
        </w:tabs>
      </w:pPr>
      <w:hyperlink w:anchor="_Toc18541" w:history="1">
        <w:r>
          <w:rPr>
            <w:rFonts w:ascii="仿宋" w:eastAsia="仿宋" w:hAnsi="仿宋" w:cs="仿宋" w:hint="eastAsia"/>
            <w:lang w:eastAsia="zh-CN"/>
          </w:rPr>
          <w:t>(七)、原材料与设备需求</w:t>
        </w:r>
        <w:r>
          <w:tab/>
        </w:r>
        <w:r>
          <w:fldChar w:fldCharType="begin"/>
        </w:r>
        <w:r>
          <w:instrText xml:space="preserve"> PAGEREF _Toc18541 \h </w:instrText>
        </w:r>
        <w:r>
          <w:fldChar w:fldCharType="separate"/>
        </w:r>
        <w:r>
          <w:t>24</w:t>
        </w:r>
        <w:r>
          <w:fldChar w:fldCharType="end"/>
        </w:r>
      </w:hyperlink>
    </w:p>
    <w:p>
      <w:pPr>
        <w:pStyle w:val="TOC2"/>
        <w:tabs>
          <w:tab w:val="right" w:leader="dot" w:pos="8306"/>
        </w:tabs>
      </w:pPr>
      <w:hyperlink w:anchor="_Toc6108" w:history="1">
        <w:r>
          <w:rPr>
            <w:rFonts w:ascii="仿宋" w:eastAsia="仿宋" w:hAnsi="仿宋" w:cs="仿宋" w:hint="eastAsia"/>
            <w:lang w:eastAsia="zh-CN"/>
          </w:rPr>
          <w:t>(八)、环境影响与可行性</w:t>
        </w:r>
        <w:r>
          <w:tab/>
        </w:r>
        <w:r>
          <w:fldChar w:fldCharType="begin"/>
        </w:r>
        <w:r>
          <w:instrText xml:space="preserve"> PAGEREF _Toc6108 \h </w:instrText>
        </w:r>
        <w:r>
          <w:fldChar w:fldCharType="separate"/>
        </w:r>
        <w:r>
          <w:t>25</w:t>
        </w:r>
        <w:r>
          <w:fldChar w:fldCharType="end"/>
        </w:r>
      </w:hyperlink>
    </w:p>
    <w:p>
      <w:pPr>
        <w:pStyle w:val="TOC2"/>
        <w:tabs>
          <w:tab w:val="right" w:leader="dot" w:pos="8306"/>
        </w:tabs>
      </w:pPr>
      <w:hyperlink w:anchor="_Toc31783" w:history="1">
        <w:r>
          <w:rPr>
            <w:rFonts w:ascii="仿宋" w:eastAsia="仿宋" w:hAnsi="仿宋" w:cs="仿宋" w:hint="eastAsia"/>
            <w:lang w:eastAsia="zh-CN"/>
          </w:rPr>
          <w:t>(九)、预计投资成本</w:t>
        </w:r>
        <w:r>
          <w:tab/>
        </w:r>
        <w:r>
          <w:fldChar w:fldCharType="begin"/>
        </w:r>
        <w:r>
          <w:instrText xml:space="preserve"> PAGEREF _Toc31783 \h </w:instrText>
        </w:r>
        <w:r>
          <w:fldChar w:fldCharType="separate"/>
        </w:r>
        <w:r>
          <w:t>26</w:t>
        </w:r>
        <w:r>
          <w:fldChar w:fldCharType="end"/>
        </w:r>
      </w:hyperlink>
    </w:p>
    <w:p>
      <w:pPr>
        <w:pStyle w:val="TOC2"/>
        <w:tabs>
          <w:tab w:val="right" w:leader="dot" w:pos="8306"/>
        </w:tabs>
      </w:pPr>
      <w:hyperlink w:anchor="_Toc24881" w:history="1">
        <w:r>
          <w:rPr>
            <w:rFonts w:ascii="仿宋" w:eastAsia="仿宋" w:hAnsi="仿宋" w:cs="仿宋" w:hint="eastAsia"/>
            <w:lang w:eastAsia="zh-CN"/>
          </w:rPr>
          <w:t>(十)、1财产安全项目关键技术与经济指标</w:t>
        </w:r>
        <w:r>
          <w:tab/>
        </w:r>
        <w:r>
          <w:fldChar w:fldCharType="begin"/>
        </w:r>
        <w:r>
          <w:instrText xml:space="preserve"> PAGEREF _Toc24881 \h </w:instrText>
        </w:r>
        <w:r>
          <w:fldChar w:fldCharType="separate"/>
        </w:r>
        <w:r>
          <w:t>27</w:t>
        </w:r>
        <w:r>
          <w:fldChar w:fldCharType="end"/>
        </w:r>
      </w:hyperlink>
    </w:p>
    <w:p>
      <w:pPr>
        <w:pStyle w:val="TOC2"/>
        <w:tabs>
          <w:tab w:val="right" w:leader="dot" w:pos="8306"/>
        </w:tabs>
      </w:pPr>
      <w:hyperlink w:anchor="_Toc7998" w:history="1">
        <w:r>
          <w:rPr>
            <w:rFonts w:ascii="仿宋" w:eastAsia="仿宋" w:hAnsi="仿宋" w:cs="仿宋" w:hint="eastAsia"/>
            <w:lang w:eastAsia="zh-CN"/>
          </w:rPr>
          <w:t>(十一)、1总结与建议</w:t>
        </w:r>
        <w:r>
          <w:tab/>
        </w:r>
        <w:r>
          <w:fldChar w:fldCharType="begin"/>
        </w:r>
        <w:r>
          <w:instrText xml:space="preserve"> PAGEREF _Toc7998 \h </w:instrText>
        </w:r>
        <w:r>
          <w:fldChar w:fldCharType="separate"/>
        </w:r>
        <w:r>
          <w:t>29</w:t>
        </w:r>
        <w:r>
          <w:fldChar w:fldCharType="end"/>
        </w:r>
      </w:hyperlink>
    </w:p>
    <w:p>
      <w:pPr>
        <w:pStyle w:val="TOC1"/>
        <w:tabs>
          <w:tab w:val="right" w:leader="dot" w:pos="8306"/>
        </w:tabs>
      </w:pPr>
      <w:hyperlink w:anchor="_Toc29892" w:history="1">
        <w:r>
          <w:rPr>
            <w:rFonts w:ascii="仿宋" w:eastAsia="仿宋" w:hAnsi="仿宋" w:cs="仿宋" w:hint="eastAsia"/>
            <w:lang w:eastAsia="zh-CN"/>
          </w:rPr>
          <w:t>五、财产安全项目进展与里程碑</w:t>
        </w:r>
        <w:r>
          <w:tab/>
        </w:r>
        <w:r>
          <w:fldChar w:fldCharType="begin"/>
        </w:r>
        <w:r>
          <w:instrText xml:space="preserve"> PAGEREF _Toc29892 \h </w:instrText>
        </w:r>
        <w:r>
          <w:fldChar w:fldCharType="separate"/>
        </w:r>
        <w:r>
          <w:t>29</w:t>
        </w:r>
        <w:r>
          <w:fldChar w:fldCharType="end"/>
        </w:r>
      </w:hyperlink>
    </w:p>
    <w:p>
      <w:pPr>
        <w:pStyle w:val="TOC2"/>
        <w:tabs>
          <w:tab w:val="right" w:leader="dot" w:pos="8306"/>
        </w:tabs>
      </w:pPr>
      <w:hyperlink w:anchor="_Toc32672" w:history="1">
        <w:r>
          <w:rPr>
            <w:rFonts w:ascii="仿宋" w:eastAsia="仿宋" w:hAnsi="仿宋" w:cs="仿宋" w:hint="eastAsia"/>
            <w:lang w:eastAsia="zh-CN"/>
          </w:rPr>
          <w:t>(一)、财产安全项目进展</w:t>
        </w:r>
        <w:r>
          <w:tab/>
        </w:r>
        <w:r>
          <w:fldChar w:fldCharType="begin"/>
        </w:r>
        <w:r>
          <w:instrText xml:space="preserve"> PAGEREF _Toc32672 \h </w:instrText>
        </w:r>
        <w:r>
          <w:fldChar w:fldCharType="separate"/>
        </w:r>
        <w:r>
          <w:t>29</w:t>
        </w:r>
        <w:r>
          <w:fldChar w:fldCharType="end"/>
        </w:r>
      </w:hyperlink>
    </w:p>
    <w:p>
      <w:pPr>
        <w:pStyle w:val="TOC2"/>
        <w:tabs>
          <w:tab w:val="right" w:leader="dot" w:pos="8306"/>
        </w:tabs>
      </w:pPr>
      <w:hyperlink w:anchor="_Toc19829" w:history="1">
        <w:r>
          <w:rPr>
            <w:rFonts w:ascii="仿宋" w:eastAsia="仿宋" w:hAnsi="仿宋" w:cs="仿宋" w:hint="eastAsia"/>
            <w:lang w:eastAsia="zh-CN"/>
          </w:rPr>
          <w:t>(二)、重要里程碑与进度控制</w:t>
        </w:r>
        <w:r>
          <w:tab/>
        </w:r>
        <w:r>
          <w:fldChar w:fldCharType="begin"/>
        </w:r>
        <w:r>
          <w:instrText xml:space="preserve"> PAGEREF _Toc19829 \h </w:instrText>
        </w:r>
        <w:r>
          <w:fldChar w:fldCharType="separate"/>
        </w:r>
        <w:r>
          <w:t>30</w:t>
        </w:r>
        <w:r>
          <w:fldChar w:fldCharType="end"/>
        </w:r>
      </w:hyperlink>
    </w:p>
    <w:p>
      <w:pPr>
        <w:pStyle w:val="TOC2"/>
        <w:tabs>
          <w:tab w:val="right" w:leader="dot" w:pos="8306"/>
        </w:tabs>
      </w:pPr>
      <w:hyperlink w:anchor="_Toc9895" w:history="1">
        <w:r>
          <w:rPr>
            <w:rFonts w:ascii="仿宋" w:eastAsia="仿宋" w:hAnsi="仿宋" w:cs="仿宋" w:hint="eastAsia"/>
            <w:lang w:eastAsia="zh-CN"/>
          </w:rPr>
          <w:t>(三)、问题识别与解决方案</w:t>
        </w:r>
        <w:r>
          <w:tab/>
        </w:r>
        <w:r>
          <w:fldChar w:fldCharType="begin"/>
        </w:r>
        <w:r>
          <w:instrText xml:space="preserve"> PAGEREF _Toc9895 \h </w:instrText>
        </w:r>
        <w:r>
          <w:fldChar w:fldCharType="separate"/>
        </w:r>
        <w:r>
          <w:t>31</w:t>
        </w:r>
        <w:r>
          <w:fldChar w:fldCharType="end"/>
        </w:r>
      </w:hyperlink>
    </w:p>
    <w:p>
      <w:pPr>
        <w:pStyle w:val="TOC1"/>
        <w:tabs>
          <w:tab w:val="right" w:leader="dot" w:pos="8306"/>
        </w:tabs>
      </w:pPr>
      <w:hyperlink w:anchor="_Toc26928" w:history="1">
        <w:r>
          <w:rPr>
            <w:rFonts w:ascii="仿宋" w:eastAsia="仿宋" w:hAnsi="仿宋" w:cs="仿宋" w:hint="eastAsia"/>
            <w:lang w:eastAsia="zh-CN"/>
          </w:rPr>
          <w:t>六、劳动安全生产分析</w:t>
        </w:r>
        <w:r>
          <w:tab/>
        </w:r>
        <w:r>
          <w:fldChar w:fldCharType="begin"/>
        </w:r>
        <w:r>
          <w:instrText xml:space="preserve"> PAGEREF _Toc26928 \h </w:instrText>
        </w:r>
        <w:r>
          <w:fldChar w:fldCharType="separate"/>
        </w:r>
        <w:r>
          <w:t>32</w:t>
        </w:r>
        <w:r>
          <w:fldChar w:fldCharType="end"/>
        </w:r>
      </w:hyperlink>
    </w:p>
    <w:p>
      <w:pPr>
        <w:pStyle w:val="TOC2"/>
        <w:tabs>
          <w:tab w:val="right" w:leader="dot" w:pos="8306"/>
        </w:tabs>
      </w:pPr>
      <w:hyperlink w:anchor="_Toc13475" w:history="1">
        <w:r>
          <w:rPr>
            <w:rFonts w:ascii="仿宋" w:eastAsia="仿宋" w:hAnsi="仿宋" w:cs="仿宋" w:hint="eastAsia"/>
            <w:lang w:eastAsia="zh-CN"/>
          </w:rPr>
          <w:t>(一)、安全法规与依据</w:t>
        </w:r>
        <w:r>
          <w:tab/>
        </w:r>
        <w:r>
          <w:fldChar w:fldCharType="begin"/>
        </w:r>
        <w:r>
          <w:instrText xml:space="preserve"> PAGEREF _Toc13475 \h </w:instrText>
        </w:r>
        <w:r>
          <w:fldChar w:fldCharType="separate"/>
        </w:r>
        <w:r>
          <w:t>32</w:t>
        </w:r>
        <w:r>
          <w:fldChar w:fldCharType="end"/>
        </w:r>
      </w:hyperlink>
    </w:p>
    <w:p>
      <w:pPr>
        <w:pStyle w:val="TOC2"/>
        <w:tabs>
          <w:tab w:val="right" w:leader="dot" w:pos="8306"/>
        </w:tabs>
      </w:pPr>
      <w:hyperlink w:anchor="_Toc24785" w:history="1">
        <w:r>
          <w:rPr>
            <w:rFonts w:ascii="仿宋" w:eastAsia="仿宋" w:hAnsi="仿宋" w:cs="仿宋" w:hint="eastAsia"/>
            <w:lang w:eastAsia="zh-CN"/>
          </w:rPr>
          <w:t>(二)、安全措施与效果预估</w:t>
        </w:r>
        <w:r>
          <w:tab/>
        </w:r>
        <w:r>
          <w:fldChar w:fldCharType="begin"/>
        </w:r>
        <w:r>
          <w:instrText xml:space="preserve"> PAGEREF _Toc24785 \h </w:instrText>
        </w:r>
        <w:r>
          <w:fldChar w:fldCharType="separate"/>
        </w:r>
        <w:r>
          <w:t>33</w:t>
        </w:r>
        <w:r>
          <w:fldChar w:fldCharType="end"/>
        </w:r>
      </w:hyperlink>
    </w:p>
    <w:p>
      <w:pPr>
        <w:pStyle w:val="TOC1"/>
        <w:tabs>
          <w:tab w:val="right" w:leader="dot" w:pos="8306"/>
        </w:tabs>
      </w:pPr>
      <w:hyperlink w:anchor="_Toc6567" w:history="1">
        <w:r>
          <w:rPr>
            <w:rFonts w:ascii="仿宋" w:eastAsia="仿宋" w:hAnsi="仿宋" w:cs="仿宋" w:hint="eastAsia"/>
            <w:lang w:eastAsia="zh-CN"/>
          </w:rPr>
          <w:t>七、投资方案</w:t>
        </w:r>
        <w:r>
          <w:tab/>
        </w:r>
        <w:r>
          <w:fldChar w:fldCharType="begin"/>
        </w:r>
        <w:r>
          <w:instrText xml:space="preserve"> PAGEREF _Toc6567 \h </w:instrText>
        </w:r>
        <w:r>
          <w:fldChar w:fldCharType="separate"/>
        </w:r>
        <w:r>
          <w:t>36</w:t>
        </w:r>
        <w:r>
          <w:fldChar w:fldCharType="end"/>
        </w:r>
      </w:hyperlink>
    </w:p>
    <w:p>
      <w:pPr>
        <w:pStyle w:val="TOC2"/>
        <w:tabs>
          <w:tab w:val="right" w:leader="dot" w:pos="8306"/>
        </w:tabs>
      </w:pPr>
      <w:hyperlink w:anchor="_Toc15414" w:history="1">
        <w:r>
          <w:rPr>
            <w:rFonts w:ascii="仿宋" w:eastAsia="仿宋" w:hAnsi="仿宋" w:cs="仿宋" w:hint="eastAsia"/>
            <w:lang w:eastAsia="zh-CN"/>
          </w:rPr>
          <w:t>(一)、财产安全项目总投资构成分析</w:t>
        </w:r>
        <w:r>
          <w:tab/>
        </w:r>
        <w:r>
          <w:fldChar w:fldCharType="begin"/>
        </w:r>
        <w:r>
          <w:instrText xml:space="preserve"> PAGEREF _Toc15414 \h </w:instrText>
        </w:r>
        <w:r>
          <w:fldChar w:fldCharType="separate"/>
        </w:r>
        <w:r>
          <w:t>36</w:t>
        </w:r>
        <w:r>
          <w:fldChar w:fldCharType="end"/>
        </w:r>
      </w:hyperlink>
    </w:p>
    <w:p>
      <w:pPr>
        <w:pStyle w:val="TOC2"/>
        <w:tabs>
          <w:tab w:val="right" w:leader="dot" w:pos="8306"/>
        </w:tabs>
      </w:pPr>
      <w:hyperlink w:anchor="_Toc7620" w:history="1">
        <w:r>
          <w:rPr>
            <w:rFonts w:ascii="仿宋" w:eastAsia="仿宋" w:hAnsi="仿宋" w:cs="仿宋" w:hint="eastAsia"/>
            <w:lang w:eastAsia="zh-CN"/>
          </w:rPr>
          <w:t>(二)、建设投资构成</w:t>
        </w:r>
        <w:r>
          <w:tab/>
        </w:r>
        <w:r>
          <w:fldChar w:fldCharType="begin"/>
        </w:r>
        <w:r>
          <w:instrText xml:space="preserve"> PAGEREF _Toc7620 \h </w:instrText>
        </w:r>
        <w:r>
          <w:fldChar w:fldCharType="separate"/>
        </w:r>
        <w:r>
          <w:t>37</w:t>
        </w:r>
        <w:r>
          <w:fldChar w:fldCharType="end"/>
        </w:r>
      </w:hyperlink>
    </w:p>
    <w:p>
      <w:pPr>
        <w:pStyle w:val="TOC2"/>
        <w:tabs>
          <w:tab w:val="right" w:leader="dot" w:pos="8306"/>
        </w:tabs>
      </w:pPr>
      <w:hyperlink w:anchor="_Toc19479" w:history="1">
        <w:r>
          <w:rPr>
            <w:rFonts w:ascii="仿宋" w:eastAsia="仿宋" w:hAnsi="仿宋" w:cs="仿宋" w:hint="eastAsia"/>
            <w:lang w:eastAsia="zh-CN"/>
          </w:rPr>
          <w:t>(三)、资金筹措方式</w:t>
        </w:r>
        <w:r>
          <w:tab/>
        </w:r>
        <w:r>
          <w:fldChar w:fldCharType="begin"/>
        </w:r>
        <w:r>
          <w:instrText xml:space="preserve"> PAGEREF _Toc19479 \h </w:instrText>
        </w:r>
        <w:r>
          <w:fldChar w:fldCharType="separate"/>
        </w:r>
        <w:r>
          <w:t>37</w:t>
        </w:r>
        <w:r>
          <w:fldChar w:fldCharType="end"/>
        </w:r>
      </w:hyperlink>
    </w:p>
    <w:p>
      <w:pPr>
        <w:pStyle w:val="TOC2"/>
        <w:tabs>
          <w:tab w:val="right" w:leader="dot" w:pos="8306"/>
        </w:tabs>
      </w:pPr>
      <w:hyperlink w:anchor="_Toc31769" w:history="1">
        <w:r>
          <w:rPr>
            <w:rFonts w:ascii="仿宋" w:eastAsia="仿宋" w:hAnsi="仿宋" w:cs="仿宋" w:hint="eastAsia"/>
            <w:lang w:eastAsia="zh-CN"/>
          </w:rPr>
          <w:t>(四)、投资分析</w:t>
        </w:r>
        <w:r>
          <w:tab/>
        </w:r>
        <w:r>
          <w:fldChar w:fldCharType="begin"/>
        </w:r>
        <w:r>
          <w:instrText xml:space="preserve"> PAGEREF _Toc31769 \h </w:instrText>
        </w:r>
        <w:r>
          <w:fldChar w:fldCharType="separate"/>
        </w:r>
        <w:r>
          <w:t>38</w:t>
        </w:r>
        <w:r>
          <w:fldChar w:fldCharType="end"/>
        </w:r>
      </w:hyperlink>
    </w:p>
    <w:p>
      <w:pPr>
        <w:pStyle w:val="TOC2"/>
        <w:tabs>
          <w:tab w:val="right" w:leader="dot" w:pos="8306"/>
        </w:tabs>
      </w:pPr>
      <w:hyperlink w:anchor="_Toc24401" w:history="1">
        <w:r>
          <w:rPr>
            <w:rFonts w:ascii="仿宋" w:eastAsia="仿宋" w:hAnsi="仿宋" w:cs="仿宋" w:hint="eastAsia"/>
            <w:lang w:eastAsia="zh-CN"/>
          </w:rPr>
          <w:t>(五)、资金使用计划</w:t>
        </w:r>
        <w:r>
          <w:tab/>
        </w:r>
        <w:r>
          <w:fldChar w:fldCharType="begin"/>
        </w:r>
        <w:r>
          <w:instrText xml:space="preserve"> PAGEREF _Toc24401 \h </w:instrText>
        </w:r>
        <w:r>
          <w:fldChar w:fldCharType="separate"/>
        </w:r>
        <w:r>
          <w:t>39</w:t>
        </w:r>
        <w:r>
          <w:fldChar w:fldCharType="end"/>
        </w:r>
      </w:hyperlink>
    </w:p>
    <w:p>
      <w:pPr>
        <w:pStyle w:val="TOC2"/>
        <w:tabs>
          <w:tab w:val="right" w:leader="dot" w:pos="8306"/>
        </w:tabs>
      </w:pPr>
      <w:hyperlink w:anchor="_Toc12127" w:history="1">
        <w:r>
          <w:rPr>
            <w:rFonts w:ascii="仿宋" w:eastAsia="仿宋" w:hAnsi="仿宋" w:cs="仿宋" w:hint="eastAsia"/>
            <w:lang w:eastAsia="zh-CN"/>
          </w:rPr>
          <w:t>(六)、财产安全项目融资方案</w:t>
        </w:r>
        <w:r>
          <w:tab/>
        </w:r>
        <w:r>
          <w:fldChar w:fldCharType="begin"/>
        </w:r>
        <w:r>
          <w:instrText xml:space="preserve"> PAGEREF _Toc12127 \h </w:instrText>
        </w:r>
        <w:r>
          <w:fldChar w:fldCharType="separate"/>
        </w:r>
        <w:r>
          <w:t>40</w:t>
        </w:r>
        <w:r>
          <w:fldChar w:fldCharType="end"/>
        </w:r>
      </w:hyperlink>
    </w:p>
    <w:p>
      <w:pPr>
        <w:pStyle w:val="TOC2"/>
        <w:tabs>
          <w:tab w:val="right" w:leader="dot" w:pos="8306"/>
        </w:tabs>
      </w:pPr>
      <w:hyperlink w:anchor="_Toc6083" w:history="1">
        <w:r>
          <w:rPr>
            <w:rFonts w:ascii="仿宋" w:eastAsia="仿宋" w:hAnsi="仿宋" w:cs="仿宋" w:hint="eastAsia"/>
            <w:lang w:eastAsia="zh-CN"/>
          </w:rPr>
          <w:t>(七)、盈利模式和财务预测</w:t>
        </w:r>
        <w:r>
          <w:tab/>
        </w:r>
        <w:r>
          <w:fldChar w:fldCharType="begin"/>
        </w:r>
        <w:r>
          <w:instrText xml:space="preserve"> PAGEREF _Toc6083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71" w:history="1">
        <w:r>
          <w:rPr>
            <w:rFonts w:ascii="仿宋" w:eastAsia="仿宋" w:hAnsi="仿宋" w:cs="仿宋" w:hint="eastAsia"/>
            <w:lang w:eastAsia="zh-CN"/>
          </w:rPr>
          <w:t>八、法律与合规事项</w:t>
        </w:r>
        <w:r>
          <w:tab/>
        </w:r>
        <w:r>
          <w:fldChar w:fldCharType="begin"/>
        </w:r>
        <w:r>
          <w:instrText xml:space="preserve"> PAGEREF _Toc17371 \h </w:instrText>
        </w:r>
        <w:r>
          <w:fldChar w:fldCharType="separate"/>
        </w:r>
        <w:r>
          <w:t>43</w:t>
        </w:r>
        <w:r>
          <w:fldChar w:fldCharType="end"/>
        </w:r>
      </w:hyperlink>
    </w:p>
    <w:p>
      <w:pPr>
        <w:pStyle w:val="TOC2"/>
        <w:tabs>
          <w:tab w:val="right" w:leader="dot" w:pos="8306"/>
        </w:tabs>
      </w:pPr>
      <w:hyperlink w:anchor="_Toc761" w:history="1">
        <w:r>
          <w:rPr>
            <w:rFonts w:ascii="仿宋" w:eastAsia="仿宋" w:hAnsi="仿宋" w:cs="仿宋" w:hint="eastAsia"/>
            <w:lang w:eastAsia="zh-CN"/>
          </w:rPr>
          <w:t>(一)、法律合规与风险</w:t>
        </w:r>
        <w:r>
          <w:tab/>
        </w:r>
        <w:r>
          <w:fldChar w:fldCharType="begin"/>
        </w:r>
        <w:r>
          <w:instrText xml:space="preserve"> PAGEREF _Toc761 \h </w:instrText>
        </w:r>
        <w:r>
          <w:fldChar w:fldCharType="separate"/>
        </w:r>
        <w:r>
          <w:t>43</w:t>
        </w:r>
        <w:r>
          <w:fldChar w:fldCharType="end"/>
        </w:r>
      </w:hyperlink>
    </w:p>
    <w:p>
      <w:pPr>
        <w:pStyle w:val="TOC2"/>
        <w:tabs>
          <w:tab w:val="right" w:leader="dot" w:pos="8306"/>
        </w:tabs>
      </w:pPr>
      <w:hyperlink w:anchor="_Toc25053" w:history="1">
        <w:r>
          <w:rPr>
            <w:rFonts w:ascii="仿宋" w:eastAsia="仿宋" w:hAnsi="仿宋" w:cs="仿宋" w:hint="eastAsia"/>
            <w:lang w:eastAsia="zh-CN"/>
          </w:rPr>
          <w:t>(二)、合同管理</w:t>
        </w:r>
        <w:r>
          <w:tab/>
        </w:r>
        <w:r>
          <w:fldChar w:fldCharType="begin"/>
        </w:r>
        <w:r>
          <w:instrText xml:space="preserve"> PAGEREF _Toc25053 \h </w:instrText>
        </w:r>
        <w:r>
          <w:fldChar w:fldCharType="separate"/>
        </w:r>
        <w:r>
          <w:t>44</w:t>
        </w:r>
        <w:r>
          <w:fldChar w:fldCharType="end"/>
        </w:r>
      </w:hyperlink>
    </w:p>
    <w:p>
      <w:pPr>
        <w:pStyle w:val="TOC2"/>
        <w:tabs>
          <w:tab w:val="right" w:leader="dot" w:pos="8306"/>
        </w:tabs>
      </w:pPr>
      <w:hyperlink w:anchor="_Toc32046" w:history="1">
        <w:r>
          <w:rPr>
            <w:rFonts w:ascii="仿宋" w:eastAsia="仿宋" w:hAnsi="仿宋" w:cs="仿宋" w:hint="eastAsia"/>
            <w:lang w:eastAsia="zh-CN"/>
          </w:rPr>
          <w:t>(三)、知识产权保护</w:t>
        </w:r>
        <w:r>
          <w:tab/>
        </w:r>
        <w:r>
          <w:fldChar w:fldCharType="begin"/>
        </w:r>
        <w:r>
          <w:instrText xml:space="preserve"> PAGEREF _Toc32046 \h </w:instrText>
        </w:r>
        <w:r>
          <w:fldChar w:fldCharType="separate"/>
        </w:r>
        <w:r>
          <w:t>44</w:t>
        </w:r>
        <w:r>
          <w:fldChar w:fldCharType="end"/>
        </w:r>
      </w:hyperlink>
    </w:p>
    <w:p>
      <w:pPr>
        <w:pStyle w:val="TOC2"/>
        <w:tabs>
          <w:tab w:val="right" w:leader="dot" w:pos="8306"/>
        </w:tabs>
      </w:pPr>
      <w:hyperlink w:anchor="_Toc7472" w:history="1">
        <w:r>
          <w:rPr>
            <w:rFonts w:ascii="仿宋" w:eastAsia="仿宋" w:hAnsi="仿宋" w:cs="仿宋" w:hint="eastAsia"/>
            <w:lang w:eastAsia="zh-CN"/>
          </w:rPr>
          <w:t>(四)、法律事务与合规管理</w:t>
        </w:r>
        <w:r>
          <w:tab/>
        </w:r>
        <w:r>
          <w:fldChar w:fldCharType="begin"/>
        </w:r>
        <w:r>
          <w:instrText xml:space="preserve"> PAGEREF _Toc7472 \h </w:instrText>
        </w:r>
        <w:r>
          <w:fldChar w:fldCharType="separate"/>
        </w:r>
        <w:r>
          <w:t>44</w:t>
        </w:r>
        <w:r>
          <w:fldChar w:fldCharType="end"/>
        </w:r>
      </w:hyperlink>
    </w:p>
    <w:p>
      <w:pPr>
        <w:pStyle w:val="TOC1"/>
        <w:tabs>
          <w:tab w:val="right" w:leader="dot" w:pos="8306"/>
        </w:tabs>
      </w:pPr>
      <w:hyperlink w:anchor="_Toc22902" w:history="1">
        <w:r>
          <w:rPr>
            <w:rFonts w:ascii="仿宋" w:eastAsia="仿宋" w:hAnsi="仿宋" w:cs="仿宋" w:hint="eastAsia"/>
            <w:lang w:eastAsia="zh-CN"/>
          </w:rPr>
          <w:t>九、原辅材料供应</w:t>
        </w:r>
        <w:r>
          <w:tab/>
        </w:r>
        <w:r>
          <w:fldChar w:fldCharType="begin"/>
        </w:r>
        <w:r>
          <w:instrText xml:space="preserve"> PAGEREF _Toc22902 \h </w:instrText>
        </w:r>
        <w:r>
          <w:fldChar w:fldCharType="separate"/>
        </w:r>
        <w:r>
          <w:t>45</w:t>
        </w:r>
        <w:r>
          <w:fldChar w:fldCharType="end"/>
        </w:r>
      </w:hyperlink>
    </w:p>
    <w:p>
      <w:pPr>
        <w:pStyle w:val="TOC2"/>
        <w:tabs>
          <w:tab w:val="right" w:leader="dot" w:pos="8306"/>
        </w:tabs>
      </w:pPr>
      <w:hyperlink w:anchor="_Toc14642" w:history="1">
        <w:r>
          <w:rPr>
            <w:rFonts w:ascii="仿宋" w:eastAsia="仿宋" w:hAnsi="仿宋" w:cs="仿宋" w:hint="eastAsia"/>
            <w:lang w:eastAsia="zh-CN"/>
          </w:rPr>
          <w:t>(一)、建设期原材料供应情况</w:t>
        </w:r>
        <w:r>
          <w:tab/>
        </w:r>
        <w:r>
          <w:fldChar w:fldCharType="begin"/>
        </w:r>
        <w:r>
          <w:instrText xml:space="preserve"> PAGEREF _Toc14642 \h </w:instrText>
        </w:r>
        <w:r>
          <w:fldChar w:fldCharType="separate"/>
        </w:r>
        <w:r>
          <w:t>45</w:t>
        </w:r>
        <w:r>
          <w:fldChar w:fldCharType="end"/>
        </w:r>
      </w:hyperlink>
    </w:p>
    <w:p>
      <w:pPr>
        <w:pStyle w:val="TOC2"/>
        <w:tabs>
          <w:tab w:val="right" w:leader="dot" w:pos="8306"/>
        </w:tabs>
      </w:pPr>
      <w:hyperlink w:anchor="_Toc24581" w:history="1">
        <w:r>
          <w:rPr>
            <w:rFonts w:ascii="仿宋" w:eastAsia="仿宋" w:hAnsi="仿宋" w:cs="仿宋" w:hint="eastAsia"/>
            <w:lang w:eastAsia="zh-CN"/>
          </w:rPr>
          <w:t>(二)、运营期原材料供应与质量控制</w:t>
        </w:r>
        <w:r>
          <w:tab/>
        </w:r>
        <w:r>
          <w:fldChar w:fldCharType="begin"/>
        </w:r>
        <w:r>
          <w:instrText xml:space="preserve"> PAGEREF _Toc24581 \h </w:instrText>
        </w:r>
        <w:r>
          <w:fldChar w:fldCharType="separate"/>
        </w:r>
        <w:r>
          <w:t>46</w:t>
        </w:r>
        <w:r>
          <w:fldChar w:fldCharType="end"/>
        </w:r>
      </w:hyperlink>
    </w:p>
    <w:p>
      <w:pPr>
        <w:pStyle w:val="TOC1"/>
        <w:tabs>
          <w:tab w:val="right" w:leader="dot" w:pos="8306"/>
        </w:tabs>
      </w:pPr>
      <w:hyperlink w:anchor="_Toc20067" w:history="1">
        <w:r>
          <w:rPr>
            <w:rFonts w:ascii="仿宋" w:eastAsia="仿宋" w:hAnsi="仿宋" w:cs="仿宋" w:hint="eastAsia"/>
            <w:lang w:eastAsia="zh-CN"/>
          </w:rPr>
          <w:t>十、市场与供应链管理</w:t>
        </w:r>
        <w:r>
          <w:tab/>
        </w:r>
        <w:r>
          <w:fldChar w:fldCharType="begin"/>
        </w:r>
        <w:r>
          <w:instrText xml:space="preserve"> PAGEREF _Toc20067 \h </w:instrText>
        </w:r>
        <w:r>
          <w:fldChar w:fldCharType="separate"/>
        </w:r>
        <w:r>
          <w:t>47</w:t>
        </w:r>
        <w:r>
          <w:fldChar w:fldCharType="end"/>
        </w:r>
      </w:hyperlink>
    </w:p>
    <w:p>
      <w:pPr>
        <w:pStyle w:val="TOC2"/>
        <w:tabs>
          <w:tab w:val="right" w:leader="dot" w:pos="8306"/>
        </w:tabs>
      </w:pPr>
      <w:hyperlink w:anchor="_Toc31733" w:history="1">
        <w:r>
          <w:rPr>
            <w:rFonts w:ascii="仿宋" w:eastAsia="仿宋" w:hAnsi="仿宋" w:cs="仿宋" w:hint="eastAsia"/>
            <w:lang w:eastAsia="zh-CN"/>
          </w:rPr>
          <w:t>(一)、供应链策略</w:t>
        </w:r>
        <w:r>
          <w:tab/>
        </w:r>
        <w:r>
          <w:fldChar w:fldCharType="begin"/>
        </w:r>
        <w:r>
          <w:instrText xml:space="preserve"> PAGEREF _Toc31733 \h </w:instrText>
        </w:r>
        <w:r>
          <w:fldChar w:fldCharType="separate"/>
        </w:r>
        <w:r>
          <w:t>47</w:t>
        </w:r>
        <w:r>
          <w:fldChar w:fldCharType="end"/>
        </w:r>
      </w:hyperlink>
    </w:p>
    <w:p>
      <w:pPr>
        <w:pStyle w:val="TOC2"/>
        <w:tabs>
          <w:tab w:val="right" w:leader="dot" w:pos="8306"/>
        </w:tabs>
      </w:pPr>
      <w:hyperlink w:anchor="_Toc26026" w:history="1">
        <w:r>
          <w:rPr>
            <w:rFonts w:ascii="仿宋" w:eastAsia="仿宋" w:hAnsi="仿宋" w:cs="仿宋" w:hint="eastAsia"/>
            <w:lang w:eastAsia="zh-CN"/>
          </w:rPr>
          <w:t>(二)、供应商关系管理</w:t>
        </w:r>
        <w:r>
          <w:tab/>
        </w:r>
        <w:r>
          <w:fldChar w:fldCharType="begin"/>
        </w:r>
        <w:r>
          <w:instrText xml:space="preserve"> PAGEREF _Toc26026 \h </w:instrText>
        </w:r>
        <w:r>
          <w:fldChar w:fldCharType="separate"/>
        </w:r>
        <w:r>
          <w:t>47</w:t>
        </w:r>
        <w:r>
          <w:fldChar w:fldCharType="end"/>
        </w:r>
      </w:hyperlink>
    </w:p>
    <w:p>
      <w:pPr>
        <w:pStyle w:val="TOC2"/>
        <w:tabs>
          <w:tab w:val="right" w:leader="dot" w:pos="8306"/>
        </w:tabs>
      </w:pPr>
      <w:hyperlink w:anchor="_Toc31738" w:history="1">
        <w:r>
          <w:rPr>
            <w:rFonts w:ascii="仿宋" w:eastAsia="仿宋" w:hAnsi="仿宋" w:cs="仿宋" w:hint="eastAsia"/>
            <w:lang w:eastAsia="zh-CN"/>
          </w:rPr>
          <w:t>(三)、存货与库存管理</w:t>
        </w:r>
        <w:r>
          <w:tab/>
        </w:r>
        <w:r>
          <w:fldChar w:fldCharType="begin"/>
        </w:r>
        <w:r>
          <w:instrText xml:space="preserve"> PAGEREF _Toc31738 \h </w:instrText>
        </w:r>
        <w:r>
          <w:fldChar w:fldCharType="separate"/>
        </w:r>
        <w:r>
          <w:t>48</w:t>
        </w:r>
        <w:r>
          <w:fldChar w:fldCharType="end"/>
        </w:r>
      </w:hyperlink>
    </w:p>
    <w:p>
      <w:pPr>
        <w:pStyle w:val="TOC2"/>
        <w:tabs>
          <w:tab w:val="right" w:leader="dot" w:pos="8306"/>
        </w:tabs>
      </w:pPr>
      <w:hyperlink w:anchor="_Toc32430" w:history="1">
        <w:r>
          <w:rPr>
            <w:rFonts w:ascii="仿宋" w:eastAsia="仿宋" w:hAnsi="仿宋" w:cs="仿宋" w:hint="eastAsia"/>
            <w:lang w:eastAsia="zh-CN"/>
          </w:rPr>
          <w:t>(四)、客户关系管理</w:t>
        </w:r>
        <w:r>
          <w:tab/>
        </w:r>
        <w:r>
          <w:fldChar w:fldCharType="begin"/>
        </w:r>
        <w:r>
          <w:instrText xml:space="preserve"> PAGEREF _Toc32430 \h </w:instrText>
        </w:r>
        <w:r>
          <w:fldChar w:fldCharType="separate"/>
        </w:r>
        <w:r>
          <w:t>48</w:t>
        </w:r>
        <w:r>
          <w:fldChar w:fldCharType="end"/>
        </w:r>
      </w:hyperlink>
    </w:p>
    <w:p>
      <w:pPr>
        <w:pStyle w:val="TOC2"/>
        <w:tabs>
          <w:tab w:val="right" w:leader="dot" w:pos="8306"/>
        </w:tabs>
      </w:pPr>
      <w:hyperlink w:anchor="_Toc9692" w:history="1">
        <w:r>
          <w:rPr>
            <w:rFonts w:ascii="仿宋" w:eastAsia="仿宋" w:hAnsi="仿宋" w:cs="仿宋" w:hint="eastAsia"/>
            <w:lang w:eastAsia="zh-CN"/>
          </w:rPr>
          <w:t>(五)、物流与分销策略</w:t>
        </w:r>
        <w:r>
          <w:tab/>
        </w:r>
        <w:r>
          <w:fldChar w:fldCharType="begin"/>
        </w:r>
        <w:r>
          <w:instrText xml:space="preserve"> PAGEREF _Toc9692 \h </w:instrText>
        </w:r>
        <w:r>
          <w:fldChar w:fldCharType="separate"/>
        </w:r>
        <w:r>
          <w:t>48</w:t>
        </w:r>
        <w:r>
          <w:fldChar w:fldCharType="end"/>
        </w:r>
      </w:hyperlink>
    </w:p>
    <w:p>
      <w:pPr>
        <w:pStyle w:val="TOC1"/>
        <w:tabs>
          <w:tab w:val="right" w:leader="dot" w:pos="8306"/>
        </w:tabs>
      </w:pPr>
      <w:hyperlink w:anchor="_Toc25062" w:history="1">
        <w:r>
          <w:rPr>
            <w:rFonts w:ascii="仿宋" w:eastAsia="仿宋" w:hAnsi="仿宋" w:cs="仿宋" w:hint="eastAsia"/>
            <w:lang w:eastAsia="zh-CN"/>
          </w:rPr>
          <w:t>十一、未来展望与增长策略</w:t>
        </w:r>
        <w:r>
          <w:tab/>
        </w:r>
        <w:r>
          <w:fldChar w:fldCharType="begin"/>
        </w:r>
        <w:r>
          <w:instrText xml:space="preserve"> PAGEREF _Toc25062 \h </w:instrText>
        </w:r>
        <w:r>
          <w:fldChar w:fldCharType="separate"/>
        </w:r>
        <w:r>
          <w:t>49</w:t>
        </w:r>
        <w:r>
          <w:fldChar w:fldCharType="end"/>
        </w:r>
      </w:hyperlink>
    </w:p>
    <w:p>
      <w:pPr>
        <w:pStyle w:val="TOC2"/>
        <w:tabs>
          <w:tab w:val="right" w:leader="dot" w:pos="8306"/>
        </w:tabs>
      </w:pPr>
      <w:hyperlink w:anchor="_Toc6841" w:history="1">
        <w:r>
          <w:rPr>
            <w:rFonts w:ascii="仿宋" w:eastAsia="仿宋" w:hAnsi="仿宋" w:cs="仿宋" w:hint="eastAsia"/>
            <w:lang w:eastAsia="zh-CN"/>
          </w:rPr>
          <w:t>(一)、未来市场趋势分析</w:t>
        </w:r>
        <w:r>
          <w:tab/>
        </w:r>
        <w:r>
          <w:fldChar w:fldCharType="begin"/>
        </w:r>
        <w:r>
          <w:instrText xml:space="preserve"> PAGEREF _Toc6841 \h </w:instrText>
        </w:r>
        <w:r>
          <w:fldChar w:fldCharType="separate"/>
        </w:r>
        <w:r>
          <w:t>49</w:t>
        </w:r>
        <w:r>
          <w:fldChar w:fldCharType="end"/>
        </w:r>
      </w:hyperlink>
    </w:p>
    <w:p>
      <w:pPr>
        <w:pStyle w:val="TOC2"/>
        <w:tabs>
          <w:tab w:val="right" w:leader="dot" w:pos="8306"/>
        </w:tabs>
      </w:pPr>
      <w:hyperlink w:anchor="_Toc25689" w:history="1">
        <w:r>
          <w:rPr>
            <w:rFonts w:ascii="仿宋" w:eastAsia="仿宋" w:hAnsi="仿宋" w:cs="仿宋" w:hint="eastAsia"/>
            <w:lang w:eastAsia="zh-CN"/>
          </w:rPr>
          <w:t>(二)、增长机会与战略</w:t>
        </w:r>
        <w:r>
          <w:tab/>
        </w:r>
        <w:r>
          <w:fldChar w:fldCharType="begin"/>
        </w:r>
        <w:r>
          <w:instrText xml:space="preserve"> PAGEREF _Toc25689 \h </w:instrText>
        </w:r>
        <w:r>
          <w:fldChar w:fldCharType="separate"/>
        </w:r>
        <w:r>
          <w:t>49</w:t>
        </w:r>
        <w:r>
          <w:fldChar w:fldCharType="end"/>
        </w:r>
      </w:hyperlink>
    </w:p>
    <w:p>
      <w:pPr>
        <w:pStyle w:val="TOC2"/>
        <w:tabs>
          <w:tab w:val="right" w:leader="dot" w:pos="8306"/>
        </w:tabs>
      </w:pPr>
      <w:hyperlink w:anchor="_Toc14939" w:history="1">
        <w:r>
          <w:rPr>
            <w:rFonts w:ascii="仿宋" w:eastAsia="仿宋" w:hAnsi="仿宋" w:cs="仿宋" w:hint="eastAsia"/>
            <w:lang w:eastAsia="zh-CN"/>
          </w:rPr>
          <w:t>(三)、扩展计划与新市场进入</w:t>
        </w:r>
        <w:r>
          <w:tab/>
        </w:r>
        <w:r>
          <w:fldChar w:fldCharType="begin"/>
        </w:r>
        <w:r>
          <w:instrText xml:space="preserve"> PAGEREF _Toc14939 \h </w:instrText>
        </w:r>
        <w:r>
          <w:fldChar w:fldCharType="separate"/>
        </w:r>
        <w:r>
          <w:t>50</w:t>
        </w:r>
        <w:r>
          <w:fldChar w:fldCharType="end"/>
        </w:r>
      </w:hyperlink>
    </w:p>
    <w:p>
      <w:pPr>
        <w:pStyle w:val="TOC1"/>
        <w:tabs>
          <w:tab w:val="right" w:leader="dot" w:pos="8306"/>
        </w:tabs>
      </w:pPr>
      <w:hyperlink w:anchor="_Toc12833" w:history="1">
        <w:r>
          <w:rPr>
            <w:rFonts w:ascii="仿宋" w:eastAsia="仿宋" w:hAnsi="仿宋" w:cs="仿宋" w:hint="eastAsia"/>
            <w:lang w:eastAsia="zh-CN"/>
          </w:rPr>
          <w:t>十二、社会责任与可持续发展</w:t>
        </w:r>
        <w:r>
          <w:tab/>
        </w:r>
        <w:r>
          <w:fldChar w:fldCharType="begin"/>
        </w:r>
        <w:r>
          <w:instrText xml:space="preserve"> PAGEREF _Toc12833 \h </w:instrText>
        </w:r>
        <w:r>
          <w:fldChar w:fldCharType="separate"/>
        </w:r>
        <w:r>
          <w:t>50</w:t>
        </w:r>
        <w:r>
          <w:fldChar w:fldCharType="end"/>
        </w:r>
      </w:hyperlink>
    </w:p>
    <w:p>
      <w:pPr>
        <w:pStyle w:val="TOC2"/>
        <w:tabs>
          <w:tab w:val="right" w:leader="dot" w:pos="8306"/>
        </w:tabs>
      </w:pPr>
      <w:hyperlink w:anchor="_Toc26142" w:history="1">
        <w:r>
          <w:rPr>
            <w:rFonts w:ascii="仿宋" w:eastAsia="仿宋" w:hAnsi="仿宋" w:cs="仿宋" w:hint="eastAsia"/>
            <w:lang w:eastAsia="zh-CN"/>
          </w:rPr>
          <w:t>(一)、社会责任策略</w:t>
        </w:r>
        <w:r>
          <w:tab/>
        </w:r>
        <w:r>
          <w:fldChar w:fldCharType="begin"/>
        </w:r>
        <w:r>
          <w:instrText xml:space="preserve"> PAGEREF _Toc26142 \h </w:instrText>
        </w:r>
        <w:r>
          <w:fldChar w:fldCharType="separate"/>
        </w:r>
        <w:r>
          <w:t>50</w:t>
        </w:r>
        <w:r>
          <w:fldChar w:fldCharType="end"/>
        </w:r>
      </w:hyperlink>
    </w:p>
    <w:p>
      <w:pPr>
        <w:pStyle w:val="TOC2"/>
        <w:tabs>
          <w:tab w:val="right" w:leader="dot" w:pos="8306"/>
        </w:tabs>
      </w:pPr>
      <w:hyperlink w:anchor="_Toc7718" w:history="1">
        <w:r>
          <w:rPr>
            <w:rFonts w:ascii="仿宋" w:eastAsia="仿宋" w:hAnsi="仿宋" w:cs="仿宋" w:hint="eastAsia"/>
            <w:lang w:eastAsia="zh-CN"/>
          </w:rPr>
          <w:t>(二)、可持续发展计划</w:t>
        </w:r>
        <w:r>
          <w:tab/>
        </w:r>
        <w:r>
          <w:fldChar w:fldCharType="begin"/>
        </w:r>
        <w:r>
          <w:instrText xml:space="preserve"> PAGEREF _Toc7718 \h </w:instrText>
        </w:r>
        <w:r>
          <w:fldChar w:fldCharType="separate"/>
        </w:r>
        <w:r>
          <w:t>51</w:t>
        </w:r>
        <w:r>
          <w:fldChar w:fldCharType="end"/>
        </w:r>
      </w:hyperlink>
    </w:p>
    <w:p>
      <w:pPr>
        <w:pStyle w:val="TOC2"/>
        <w:tabs>
          <w:tab w:val="right" w:leader="dot" w:pos="8306"/>
        </w:tabs>
      </w:pPr>
      <w:hyperlink w:anchor="_Toc18499" w:history="1">
        <w:r>
          <w:rPr>
            <w:rFonts w:ascii="仿宋" w:eastAsia="仿宋" w:hAnsi="仿宋" w:cs="仿宋" w:hint="eastAsia"/>
            <w:lang w:eastAsia="zh-CN"/>
          </w:rPr>
          <w:t>(三)、社会参与与贡献</w:t>
        </w:r>
        <w:r>
          <w:tab/>
        </w:r>
        <w:r>
          <w:fldChar w:fldCharType="begin"/>
        </w:r>
        <w:r>
          <w:instrText xml:space="preserve"> PAGEREF _Toc18499 \h </w:instrText>
        </w:r>
        <w:r>
          <w:fldChar w:fldCharType="separate"/>
        </w:r>
        <w:r>
          <w:t>51</w:t>
        </w:r>
        <w:r>
          <w:fldChar w:fldCharType="end"/>
        </w:r>
      </w:hyperlink>
    </w:p>
    <w:p>
      <w:pPr>
        <w:pStyle w:val="TOC1"/>
        <w:tabs>
          <w:tab w:val="right" w:leader="dot" w:pos="8306"/>
        </w:tabs>
      </w:pPr>
      <w:hyperlink w:anchor="_Toc10425" w:history="1">
        <w:r>
          <w:rPr>
            <w:rFonts w:ascii="仿宋" w:eastAsia="仿宋" w:hAnsi="仿宋" w:cs="仿宋" w:hint="eastAsia"/>
            <w:lang w:eastAsia="zh-CN"/>
          </w:rPr>
          <w:t>十三、环境保护与可持续发展</w:t>
        </w:r>
        <w:r>
          <w:tab/>
        </w:r>
        <w:r>
          <w:fldChar w:fldCharType="begin"/>
        </w:r>
        <w:r>
          <w:instrText xml:space="preserve"> PAGEREF _Toc10425 \h </w:instrText>
        </w:r>
        <w:r>
          <w:fldChar w:fldCharType="separate"/>
        </w:r>
        <w:r>
          <w:t>52</w:t>
        </w:r>
        <w:r>
          <w:fldChar w:fldCharType="end"/>
        </w:r>
      </w:hyperlink>
    </w:p>
    <w:p>
      <w:pPr>
        <w:pStyle w:val="TOC2"/>
        <w:tabs>
          <w:tab w:val="right" w:leader="dot" w:pos="8306"/>
        </w:tabs>
      </w:pPr>
      <w:hyperlink w:anchor="_Toc10917" w:history="1">
        <w:r>
          <w:rPr>
            <w:rFonts w:ascii="仿宋" w:eastAsia="仿宋" w:hAnsi="仿宋" w:cs="仿宋" w:hint="eastAsia"/>
            <w:lang w:eastAsia="zh-CN"/>
          </w:rPr>
          <w:t>(一)、环境保护政策与承诺</w:t>
        </w:r>
        <w:r>
          <w:tab/>
        </w:r>
        <w:r>
          <w:fldChar w:fldCharType="begin"/>
        </w:r>
        <w:r>
          <w:instrText xml:space="preserve"> PAGEREF _Toc10917 \h </w:instrText>
        </w:r>
        <w:r>
          <w:fldChar w:fldCharType="separate"/>
        </w:r>
        <w:r>
          <w:t>52</w:t>
        </w:r>
        <w:r>
          <w:fldChar w:fldCharType="end"/>
        </w:r>
      </w:hyperlink>
    </w:p>
    <w:p>
      <w:pPr>
        <w:pStyle w:val="TOC2"/>
        <w:tabs>
          <w:tab w:val="right" w:leader="dot" w:pos="8306"/>
        </w:tabs>
      </w:pPr>
      <w:hyperlink w:anchor="_Toc15341" w:history="1">
        <w:r>
          <w:rPr>
            <w:rFonts w:ascii="仿宋" w:eastAsia="仿宋" w:hAnsi="仿宋" w:cs="仿宋" w:hint="eastAsia"/>
            <w:lang w:eastAsia="zh-CN"/>
          </w:rPr>
          <w:t>(二)、可持续生产与绿色供应链</w:t>
        </w:r>
        <w:r>
          <w:tab/>
        </w:r>
        <w:r>
          <w:fldChar w:fldCharType="begin"/>
        </w:r>
        <w:r>
          <w:instrText xml:space="preserve"> PAGEREF _Toc15341 \h </w:instrText>
        </w:r>
        <w:r>
          <w:fldChar w:fldCharType="separate"/>
        </w:r>
        <w:r>
          <w:t>52</w:t>
        </w:r>
        <w:r>
          <w:fldChar w:fldCharType="end"/>
        </w:r>
      </w:hyperlink>
    </w:p>
    <w:p>
      <w:pPr>
        <w:pStyle w:val="TOC2"/>
        <w:tabs>
          <w:tab w:val="right" w:leader="dot" w:pos="8306"/>
        </w:tabs>
      </w:pPr>
      <w:hyperlink w:anchor="_Toc28" w:history="1">
        <w:r>
          <w:rPr>
            <w:rFonts w:ascii="仿宋" w:eastAsia="仿宋" w:hAnsi="仿宋" w:cs="仿宋" w:hint="eastAsia"/>
            <w:lang w:eastAsia="zh-CN"/>
          </w:rPr>
          <w:t>(三)、减少废物和碳足迹</w:t>
        </w:r>
        <w:r>
          <w:tab/>
        </w:r>
        <w:r>
          <w:fldChar w:fldCharType="begin"/>
        </w:r>
        <w:r>
          <w:instrText xml:space="preserve"> PAGEREF _Toc28 \h </w:instrText>
        </w:r>
        <w:r>
          <w:fldChar w:fldCharType="separate"/>
        </w:r>
        <w:r>
          <w:t>53</w:t>
        </w:r>
        <w:r>
          <w:fldChar w:fldCharType="end"/>
        </w:r>
      </w:hyperlink>
    </w:p>
    <w:p>
      <w:pPr>
        <w:pStyle w:val="TOC2"/>
        <w:tabs>
          <w:tab w:val="right" w:leader="dot" w:pos="8306"/>
        </w:tabs>
      </w:pPr>
      <w:hyperlink w:anchor="_Toc21482" w:history="1">
        <w:r>
          <w:rPr>
            <w:rFonts w:ascii="仿宋" w:eastAsia="仿宋" w:hAnsi="仿宋" w:cs="仿宋" w:hint="eastAsia"/>
            <w:lang w:eastAsia="zh-CN"/>
          </w:rPr>
          <w:t>(四)、知识产权保护与创新</w:t>
        </w:r>
        <w:r>
          <w:tab/>
        </w:r>
        <w:r>
          <w:fldChar w:fldCharType="begin"/>
        </w:r>
        <w:r>
          <w:instrText xml:space="preserve"> PAGEREF _Toc21482 \h </w:instrText>
        </w:r>
        <w:r>
          <w:fldChar w:fldCharType="separate"/>
        </w:r>
        <w:r>
          <w:t>54</w:t>
        </w:r>
        <w:r>
          <w:fldChar w:fldCharType="end"/>
        </w:r>
      </w:hyperlink>
    </w:p>
    <w:p>
      <w:pPr>
        <w:pStyle w:val="TOC2"/>
        <w:tabs>
          <w:tab w:val="right" w:leader="dot" w:pos="8306"/>
        </w:tabs>
      </w:pPr>
      <w:hyperlink w:anchor="_Toc7714" w:history="1">
        <w:r>
          <w:rPr>
            <w:rFonts w:ascii="仿宋" w:eastAsia="仿宋" w:hAnsi="仿宋" w:cs="仿宋" w:hint="eastAsia"/>
            <w:lang w:eastAsia="zh-CN"/>
          </w:rPr>
          <w:t>(五)、社区参与与教育</w:t>
        </w:r>
        <w:r>
          <w:tab/>
        </w:r>
        <w:r>
          <w:fldChar w:fldCharType="begin"/>
        </w:r>
        <w:r>
          <w:instrText xml:space="preserve"> PAGEREF _Toc7714 \h </w:instrText>
        </w:r>
        <w:r>
          <w:fldChar w:fldCharType="separate"/>
        </w:r>
        <w:r>
          <w:t>55</w:t>
        </w:r>
        <w:r>
          <w:fldChar w:fldCharType="end"/>
        </w:r>
      </w:hyperlink>
    </w:p>
    <w:p>
      <w:pPr>
        <w:pStyle w:val="TOC1"/>
        <w:tabs>
          <w:tab w:val="right" w:leader="dot" w:pos="8306"/>
        </w:tabs>
      </w:pPr>
      <w:hyperlink w:anchor="_Toc14980" w:history="1">
        <w:r>
          <w:rPr>
            <w:rFonts w:ascii="仿宋" w:eastAsia="仿宋" w:hAnsi="仿宋" w:cs="仿宋" w:hint="eastAsia"/>
            <w:lang w:eastAsia="zh-CN"/>
          </w:rPr>
          <w:t>十四、财产安全项目监督与评估</w:t>
        </w:r>
        <w:r>
          <w:tab/>
        </w:r>
        <w:r>
          <w:fldChar w:fldCharType="begin"/>
        </w:r>
        <w:r>
          <w:instrText xml:space="preserve"> PAGEREF _Toc14980 \h </w:instrText>
        </w:r>
        <w:r>
          <w:fldChar w:fldCharType="separate"/>
        </w:r>
        <w:r>
          <w:t>55</w:t>
        </w:r>
        <w:r>
          <w:fldChar w:fldCharType="end"/>
        </w:r>
      </w:hyperlink>
    </w:p>
    <w:p>
      <w:pPr>
        <w:pStyle w:val="TOC2"/>
        <w:tabs>
          <w:tab w:val="right" w:leader="dot" w:pos="8306"/>
        </w:tabs>
      </w:pPr>
      <w:hyperlink w:anchor="_Toc20594" w:history="1">
        <w:r>
          <w:rPr>
            <w:rFonts w:ascii="仿宋" w:eastAsia="仿宋" w:hAnsi="仿宋" w:cs="仿宋" w:hint="eastAsia"/>
            <w:lang w:eastAsia="zh-CN"/>
          </w:rPr>
          <w:t>(一)、财产安全项目监督体系</w:t>
        </w:r>
        <w:r>
          <w:tab/>
        </w:r>
        <w:r>
          <w:fldChar w:fldCharType="begin"/>
        </w:r>
        <w:r>
          <w:instrText xml:space="preserve"> PAGEREF _Toc20594 \h </w:instrText>
        </w:r>
        <w:r>
          <w:fldChar w:fldCharType="separate"/>
        </w:r>
        <w:r>
          <w:t>55</w:t>
        </w:r>
        <w:r>
          <w:fldChar w:fldCharType="end"/>
        </w:r>
      </w:hyperlink>
    </w:p>
    <w:p>
      <w:pPr>
        <w:pStyle w:val="TOC2"/>
        <w:tabs>
          <w:tab w:val="right" w:leader="dot" w:pos="8306"/>
        </w:tabs>
      </w:pPr>
      <w:hyperlink w:anchor="_Toc30940" w:history="1">
        <w:r>
          <w:rPr>
            <w:rFonts w:ascii="仿宋" w:eastAsia="仿宋" w:hAnsi="仿宋" w:cs="仿宋" w:hint="eastAsia"/>
            <w:lang w:eastAsia="zh-CN"/>
          </w:rPr>
          <w:t>(二)、绩效评估与指标</w:t>
        </w:r>
        <w:r>
          <w:tab/>
        </w:r>
        <w:r>
          <w:fldChar w:fldCharType="begin"/>
        </w:r>
        <w:r>
          <w:instrText xml:space="preserve"> PAGEREF _Toc30940 \h </w:instrText>
        </w:r>
        <w:r>
          <w:fldChar w:fldCharType="separate"/>
        </w:r>
        <w:r>
          <w:t>56</w:t>
        </w:r>
        <w:r>
          <w:fldChar w:fldCharType="end"/>
        </w:r>
      </w:hyperlink>
    </w:p>
    <w:p>
      <w:pPr>
        <w:pStyle w:val="TOC2"/>
        <w:tabs>
          <w:tab w:val="right" w:leader="dot" w:pos="8306"/>
        </w:tabs>
      </w:pPr>
      <w:hyperlink w:anchor="_Toc32434" w:history="1">
        <w:r>
          <w:rPr>
            <w:rFonts w:ascii="仿宋" w:eastAsia="仿宋" w:hAnsi="仿宋" w:cs="仿宋" w:hint="eastAsia"/>
            <w:lang w:eastAsia="zh-CN"/>
          </w:rPr>
          <w:t>(三)、变更管理与调整</w:t>
        </w:r>
        <w:r>
          <w:tab/>
        </w:r>
        <w:r>
          <w:fldChar w:fldCharType="begin"/>
        </w:r>
        <w:r>
          <w:instrText xml:space="preserve"> PAGEREF _Toc32434 \h </w:instrText>
        </w:r>
        <w:r>
          <w:fldChar w:fldCharType="separate"/>
        </w:r>
        <w:r>
          <w:t>57</w:t>
        </w:r>
        <w:r>
          <w:fldChar w:fldCharType="end"/>
        </w:r>
      </w:hyperlink>
    </w:p>
    <w:p>
      <w:pPr>
        <w:pStyle w:val="TOC2"/>
        <w:tabs>
          <w:tab w:val="right" w:leader="dot" w:pos="8306"/>
        </w:tabs>
      </w:pPr>
      <w:hyperlink w:anchor="_Toc30433" w:history="1">
        <w:r>
          <w:rPr>
            <w:rFonts w:ascii="仿宋" w:eastAsia="仿宋" w:hAnsi="仿宋" w:cs="仿宋" w:hint="eastAsia"/>
            <w:lang w:eastAsia="zh-CN"/>
          </w:rPr>
          <w:t>(四)、定期报告与审计</w:t>
        </w:r>
        <w:r>
          <w:tab/>
        </w:r>
        <w:r>
          <w:fldChar w:fldCharType="begin"/>
        </w:r>
        <w:r>
          <w:instrText xml:space="preserve"> PAGEREF _Toc30433 \h </w:instrText>
        </w:r>
        <w:r>
          <w:fldChar w:fldCharType="separate"/>
        </w:r>
        <w:r>
          <w:t>58</w:t>
        </w:r>
        <w:r>
          <w:fldChar w:fldCharType="end"/>
        </w:r>
      </w:hyperlink>
    </w:p>
    <w:p>
      <w:pPr>
        <w:pStyle w:val="TOC1"/>
        <w:tabs>
          <w:tab w:val="right" w:leader="dot" w:pos="8306"/>
        </w:tabs>
      </w:pPr>
      <w:hyperlink w:anchor="_Toc7279" w:history="1">
        <w:r>
          <w:rPr>
            <w:rFonts w:ascii="仿宋" w:eastAsia="仿宋" w:hAnsi="仿宋" w:cs="仿宋" w:hint="eastAsia"/>
            <w:lang w:eastAsia="zh-CN"/>
          </w:rPr>
          <w:t>十五、战略合作伙伴与投资者关系</w:t>
        </w:r>
        <w:r>
          <w:tab/>
        </w:r>
        <w:r>
          <w:fldChar w:fldCharType="begin"/>
        </w:r>
        <w:r>
          <w:instrText xml:space="preserve"> PAGEREF _Toc7279 \h </w:instrText>
        </w:r>
        <w:r>
          <w:fldChar w:fldCharType="separate"/>
        </w:r>
        <w:r>
          <w:t>59</w:t>
        </w:r>
        <w:r>
          <w:fldChar w:fldCharType="end"/>
        </w:r>
      </w:hyperlink>
    </w:p>
    <w:p>
      <w:pPr>
        <w:pStyle w:val="TOC2"/>
        <w:tabs>
          <w:tab w:val="right" w:leader="dot" w:pos="8306"/>
        </w:tabs>
      </w:pPr>
      <w:hyperlink w:anchor="_Toc16352" w:history="1">
        <w:r>
          <w:rPr>
            <w:rFonts w:ascii="仿宋" w:eastAsia="仿宋" w:hAnsi="仿宋" w:cs="仿宋" w:hint="eastAsia"/>
            <w:lang w:eastAsia="zh-CN"/>
          </w:rPr>
          <w:t>(一)、投资者关系管理</w:t>
        </w:r>
        <w:r>
          <w:tab/>
        </w:r>
        <w:r>
          <w:fldChar w:fldCharType="begin"/>
        </w:r>
        <w:r>
          <w:instrText xml:space="preserve"> PAGEREF _Toc16352 \h </w:instrText>
        </w:r>
        <w:r>
          <w:fldChar w:fldCharType="separate"/>
        </w:r>
        <w:r>
          <w:t>59</w:t>
        </w:r>
        <w:r>
          <w:fldChar w:fldCharType="end"/>
        </w:r>
      </w:hyperlink>
    </w:p>
    <w:p>
      <w:pPr>
        <w:pStyle w:val="TOC2"/>
        <w:tabs>
          <w:tab w:val="right" w:leader="dot" w:pos="8306"/>
        </w:tabs>
      </w:pPr>
      <w:hyperlink w:anchor="_Toc7665" w:history="1">
        <w:r>
          <w:rPr>
            <w:rFonts w:ascii="仿宋" w:eastAsia="仿宋" w:hAnsi="仿宋" w:cs="仿宋" w:hint="eastAsia"/>
            <w:lang w:eastAsia="zh-CN"/>
          </w:rPr>
          <w:t>(二)、战略合作伙伴关系管理</w:t>
        </w:r>
        <w:r>
          <w:tab/>
        </w:r>
        <w:r>
          <w:fldChar w:fldCharType="begin"/>
        </w:r>
        <w:r>
          <w:instrText xml:space="preserve"> PAGEREF _Toc7665 \h </w:instrText>
        </w:r>
        <w:r>
          <w:fldChar w:fldCharType="separate"/>
        </w:r>
        <w:r>
          <w:t>59</w:t>
        </w:r>
        <w:r>
          <w:fldChar w:fldCharType="end"/>
        </w:r>
      </w:hyperlink>
    </w:p>
    <w:p>
      <w:pPr>
        <w:pStyle w:val="TOC2"/>
        <w:tabs>
          <w:tab w:val="right" w:leader="dot" w:pos="8306"/>
        </w:tabs>
      </w:pPr>
      <w:hyperlink w:anchor="_Toc23683" w:history="1">
        <w:r>
          <w:rPr>
            <w:rFonts w:ascii="仿宋" w:eastAsia="仿宋" w:hAnsi="仿宋" w:cs="仿宋" w:hint="eastAsia"/>
            <w:lang w:eastAsia="zh-CN"/>
          </w:rPr>
          <w:t>(三)、投资者关系沟通</w:t>
        </w:r>
        <w:r>
          <w:tab/>
        </w:r>
        <w:r>
          <w:fldChar w:fldCharType="begin"/>
        </w:r>
        <w:r>
          <w:instrText xml:space="preserve"> PAGEREF _Toc23683 \h </w:instrText>
        </w:r>
        <w:r>
          <w:fldChar w:fldCharType="separate"/>
        </w:r>
        <w:r>
          <w:t>60</w:t>
        </w:r>
        <w:r>
          <w:fldChar w:fldCharType="end"/>
        </w:r>
      </w:hyperlink>
    </w:p>
    <w:p>
      <w:pPr>
        <w:pStyle w:val="TOC2"/>
        <w:tabs>
          <w:tab w:val="right" w:leader="dot" w:pos="8306"/>
        </w:tabs>
      </w:pPr>
      <w:hyperlink w:anchor="_Toc16559" w:history="1">
        <w:r>
          <w:rPr>
            <w:rFonts w:ascii="仿宋" w:eastAsia="仿宋" w:hAnsi="仿宋" w:cs="仿宋" w:hint="eastAsia"/>
            <w:lang w:eastAsia="zh-CN"/>
          </w:rPr>
          <w:t>(四)、投资者服务计划</w:t>
        </w:r>
        <w:r>
          <w:tab/>
        </w:r>
        <w:r>
          <w:fldChar w:fldCharType="begin"/>
        </w:r>
        <w:r>
          <w:instrText xml:space="preserve"> PAGEREF _Toc16559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关于财产安全项目运营管理的评价分析，通过对财产安全项目的关键指标和运营流程进行细致分析，旨在发现问题和优化运营效率。本报告采用系统性的方法和数据驱动的分析手段，深入剖析项目的运营状况，并提供可行的改进措施。此报告仅供学习交流使用，不可做为商业用途。</w:t>
      </w:r>
    </w:p>
    <w:p>
      <w:pPr>
        <w:pStyle w:val="Heading1"/>
        <w:ind w:firstLine="560" w:firstLineChars="200"/>
        <w:rPr>
          <w:rFonts w:ascii="仿宋" w:eastAsia="仿宋" w:hAnsi="仿宋" w:cs="仿宋" w:hint="eastAsia"/>
          <w:sz w:val="28"/>
          <w:lang w:eastAsia="zh-CN"/>
        </w:rPr>
      </w:pPr>
      <w:bookmarkStart w:id="2" w:name="_Toc32178"/>
      <w:r>
        <w:rPr>
          <w:rFonts w:ascii="仿宋" w:eastAsia="仿宋" w:hAnsi="仿宋" w:cs="仿宋" w:hint="eastAsia"/>
          <w:sz w:val="28"/>
          <w:lang w:eastAsia="zh-CN"/>
        </w:rPr>
        <w:t>一、法人治理架构</w:t>
      </w:r>
      <w:bookmarkEnd w:id="2"/>
    </w:p>
    <w:p>
      <w:pPr>
        <w:pStyle w:val="Heading2"/>
        <w:rPr>
          <w:rFonts w:ascii="仿宋" w:eastAsia="仿宋" w:hAnsi="仿宋" w:cs="仿宋" w:hint="eastAsia"/>
          <w:lang w:eastAsia="zh-CN"/>
        </w:rPr>
      </w:pPr>
      <w:bookmarkStart w:id="3" w:name="_Toc4251"/>
      <w:r>
        <w:rPr>
          <w:rFonts w:ascii="仿宋" w:eastAsia="仿宋" w:hAnsi="仿宋" w:cs="仿宋" w:hint="eastAsia"/>
          <w:lang w:eastAsia="zh-CN"/>
        </w:rPr>
        <w:t>(一)、股东权益与义务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4" w:name="_Toc7422"/>
      <w:r>
        <w:rPr>
          <w:rFonts w:ascii="仿宋" w:eastAsia="仿宋" w:hAnsi="仿宋" w:cs="仿宋" w:hint="eastAsia"/>
          <w:sz w:val="28"/>
          <w:lang w:eastAsia="zh-CN"/>
        </w:rPr>
        <w:t>(二)、公司董事会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5" w:name="_Toc24363"/>
      <w:r>
        <w:rPr>
          <w:rFonts w:ascii="仿宋" w:eastAsia="仿宋" w:hAnsi="仿宋" w:cs="仿宋" w:hint="eastAsia"/>
          <w:sz w:val="28"/>
          <w:lang w:eastAsia="zh-CN"/>
        </w:rPr>
        <w:t>(三)、高级管理层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6.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6" w:name="_Toc32401"/>
      <w:r>
        <w:rPr>
          <w:rFonts w:ascii="仿宋" w:eastAsia="仿宋" w:hAnsi="仿宋" w:cs="仿宋" w:hint="eastAsia"/>
          <w:sz w:val="28"/>
          <w:lang w:eastAsia="zh-CN"/>
        </w:rPr>
        <w:t>(四)、监督管理层</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监事会：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监事长：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7" w:name="_Toc23240"/>
      <w:r>
        <w:rPr>
          <w:rFonts w:ascii="仿宋" w:eastAsia="仿宋" w:hAnsi="仿宋" w:cs="仿宋" w:hint="eastAsia"/>
          <w:sz w:val="28"/>
          <w:lang w:eastAsia="zh-CN"/>
        </w:rPr>
        <w:t>二、运营与管理</w:t>
      </w:r>
      <w:bookmarkEnd w:id="7"/>
    </w:p>
    <w:p>
      <w:pPr>
        <w:pStyle w:val="Heading2"/>
        <w:rPr>
          <w:rFonts w:ascii="仿宋" w:eastAsia="仿宋" w:hAnsi="仿宋" w:cs="仿宋" w:hint="eastAsia"/>
          <w:lang w:eastAsia="zh-CN"/>
        </w:rPr>
      </w:pPr>
      <w:bookmarkStart w:id="8" w:name="_Toc4700"/>
      <w:r>
        <w:rPr>
          <w:rFonts w:ascii="仿宋" w:eastAsia="仿宋" w:hAnsi="仿宋" w:cs="仿宋" w:hint="eastAsia"/>
          <w:lang w:eastAsia="zh-CN"/>
        </w:rPr>
        <w:t>(一)、公司经营理念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9" w:name="_Toc21672"/>
      <w:r>
        <w:rPr>
          <w:rFonts w:ascii="仿宋" w:eastAsia="仿宋" w:hAnsi="仿宋" w:cs="仿宋" w:hint="eastAsia"/>
          <w:sz w:val="28"/>
          <w:lang w:eastAsia="zh-CN"/>
        </w:rPr>
        <w:t>(二)、公司目标与职责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创新和研发： 我们不断进行研发和创新，以保持竞争力，开发新产品和技术。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10" w:name="_Toc10649"/>
      <w:r>
        <w:rPr>
          <w:rFonts w:ascii="仿宋" w:eastAsia="仿宋" w:hAnsi="仿宋" w:cs="仿宋" w:hint="eastAsia"/>
          <w:sz w:val="28"/>
          <w:lang w:eastAsia="zh-CN"/>
        </w:rPr>
        <w:t>(三)、部门任务与权利</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研发与创新部门有权决定研发财产安全项目的优先级，分配研发资源，保护知识产权。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内审部门负责审计和监督公司内部运营，确保合规性和有效性。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11" w:name="_Toc4727"/>
      <w:r>
        <w:rPr>
          <w:rFonts w:ascii="仿宋" w:eastAsia="仿宋" w:hAnsi="仿宋" w:cs="仿宋" w:hint="eastAsia"/>
          <w:sz w:val="28"/>
          <w:lang w:eastAsia="zh-CN"/>
        </w:rPr>
        <w:t>(四)、财务与会计制度</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12" w:name="_Toc12092"/>
      <w:r>
        <w:rPr>
          <w:rFonts w:ascii="仿宋" w:eastAsia="仿宋" w:hAnsi="仿宋" w:cs="仿宋" w:hint="eastAsia"/>
          <w:sz w:val="28"/>
          <w:lang w:eastAsia="zh-CN"/>
        </w:rPr>
        <w:t>三、组织架构与人力资源配置</w:t>
      </w:r>
      <w:bookmarkEnd w:id="12"/>
    </w:p>
    <w:p>
      <w:pPr>
        <w:pStyle w:val="Heading2"/>
        <w:rPr>
          <w:rFonts w:ascii="仿宋" w:eastAsia="仿宋" w:hAnsi="仿宋" w:cs="仿宋" w:hint="eastAsia"/>
          <w:lang w:eastAsia="zh-CN"/>
        </w:rPr>
      </w:pPr>
      <w:bookmarkStart w:id="13" w:name="_Toc26501"/>
      <w:r>
        <w:rPr>
          <w:rFonts w:ascii="仿宋" w:eastAsia="仿宋" w:hAnsi="仿宋" w:cs="仿宋" w:hint="eastAsia"/>
          <w:lang w:eastAsia="zh-CN"/>
        </w:rPr>
        <w:t>(一)、人员资源需求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当考虑公司的人员资源需求时，需要具体考虑不同职能领域的要求和每个职位的具体需求。每个领域的具体人员资源需求：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核心管理团队：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总裁：高度战略和领导能力，有丰富的管理经验，能够制定公司的长期战略和目标。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副总裁：各自负责公司的不同领域，例如市场、销售、财务等。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财务总监：负责财务管理、预算控制和财务报告，需要具备财务专业背景和相关资格认证。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市场总监：负责市场推广、品牌建设和市场战略制定，需要熟悉市场分析和竞争对手情况。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专业技术人员：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工程师：根据财产安全项目需求，需要不同领域的工程师，例如电子工程师、机械工程师、软件工程师等。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科学家：从事研究和开发工作，需要相关学科的博士学位和研究经验。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设计师：负责产品设计和创新，需要创造力和设计技能。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销售和市场人员：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销售代表：负责销售产品或服务，需要沟通和谈判技巧。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市场营销经理：制定市场策略、广告计划和推广活动，需要市场分析和策略制定的经验。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客户关系管理人员：维护客户关系，提供客户支持和解决问题。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运营和生产人员：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生产工人：从事产品制造，需要相关领域的技术知识。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供应链管理人员：负责供应链规划、物流和库存管理。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质量控制专员：确保产品质量，进行质量检测和控制。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行政和支持人员：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行政助理：协助日常行政工作，如文件管理、会议组织。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人力资源专员：招聘、员工培训、绩效评估和员工关系管理。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会计师：负责财务和会计工作，如账目处理、报表编制。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6. 研发和创新人员：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研究员：从事研究和开发工作，需要具备相关领域的专业知识。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创新团队：推动新产品和技术的研发，需要具备创新和创造力。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7. 人才招聘和管理：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人力资源经理：负责招聘策略、员工绩效评估和薪酬管理。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培训专员：设计和执行培训计划，提高员工的技能和知识。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多元文化团队：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多语种客户服务团队：满足不同市场的多语种需求。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跨文化专家：了解不同文化和市场的差异，以更好地服务客户。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9. 高级管理培训：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高级管理培训师：制定高级管理培训计划，培养未来的领导者。</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每个职能领域的具体需求将取决于公司的业务规模、行业、战略目标和市场需求。公司应该根据实际情况拟定招聘计划，确保有足够的人才来支持公司的长期发展。</w:t>
      </w:r>
    </w:p>
    <w:p>
      <w:pPr>
        <w:pStyle w:val="Heading2"/>
        <w:ind w:firstLine="560" w:firstLineChars="200"/>
        <w:rPr>
          <w:rFonts w:ascii="仿宋" w:eastAsia="仿宋" w:hAnsi="仿宋" w:cs="仿宋" w:hint="eastAsia"/>
          <w:sz w:val="28"/>
          <w:lang w:eastAsia="zh-CN"/>
        </w:rPr>
      </w:pPr>
      <w:bookmarkStart w:id="14" w:name="_Toc5330"/>
      <w:r>
        <w:rPr>
          <w:rFonts w:ascii="仿宋" w:eastAsia="仿宋" w:hAnsi="仿宋" w:cs="仿宋" w:hint="eastAsia"/>
          <w:sz w:val="28"/>
          <w:lang w:eastAsia="zh-CN"/>
        </w:rPr>
        <w:t>(二)、员工培训与发展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为确保生产线的顺利投产并保障生产安全与产品质量，公司将有序组织技术人员和生产操作人员的培训，这一培训过程将分阶段进行：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设备安装初期培训：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安装的初期，生产骨干和技术人员将前往施工现场与施工队伍一同协作，参与设备的安装工作。这个阶段的目标是在设备安装的过程中，让技术人员熟悉设备结构，以便为后续的单机调试和试生产做好准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理论培训与实际操作训练：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车前的两个月左右，公司将组织主要生产岗位的操作人员进行培训。这个过程将分阶段、分批次进行。首先，员工将接受理论培训，然后进行实际操作训练。此外，操作人员还将有机会前往同类型、同规模的工厂进行实习操作，以提高他们的操作技能和熟练度，为设备调试和生产做好充分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3. 调试前详细介绍：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前，技术人员和操作工人将接受详细介绍，包括工艺流程、设备特点、操作要点、安全生产规程等内容。此阶段的目标是确保所有相关人员对整个生产线的工艺和设备有充分的了解，并能熟练掌握各工艺工序的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在设备调试过程中，操作人员将在安装调试人员和设计人员的指导监督下，逐渐掌握各工艺工序的操作，了解并掌握各工段设备的操作规程。这一阶段的培训将直接应用于设备的调试和准备投产。</w:t>
      </w:r>
    </w:p>
    <w:p>
      <w:pPr>
        <w:ind w:firstLine="560" w:firstLineChars="200"/>
        <w:rPr>
          <w:rFonts w:ascii="仿宋" w:eastAsia="仿宋" w:hAnsi="仿宋" w:cs="仿宋" w:hint="eastAsia"/>
          <w:sz w:val="28"/>
        </w:rPr>
      </w:pPr>
      <w:r>
        <w:rPr>
          <w:rFonts w:ascii="仿宋" w:eastAsia="仿宋" w:hAnsi="仿宋" w:cs="仿宋" w:hint="eastAsia"/>
          <w:sz w:val="28"/>
          <w:lang w:eastAsia="zh-CN"/>
        </w:rPr>
        <w:t>5. 投产前技术讲座：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投产前，公司将组织有关技术讲座，以确保公司技术人员充分了解生产工艺、技术装备以及财产安全项目采用的技术发展情况。这有助于确保技术人员的专业知识与技术水平与财产安全项目要求保持一致。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严格考核与操作上岗：</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在投产前，公司将对操作人员进行严格的考核。只有经过考核并合格的员工才能上岗操作，以确保他们在操作生产线时具备足够的操作技能和知识水平。</w:t>
      </w:r>
    </w:p>
    <w:p>
      <w:pPr>
        <w:pStyle w:val="Heading1"/>
        <w:ind w:firstLine="560" w:firstLineChars="200"/>
        <w:rPr>
          <w:rFonts w:ascii="仿宋" w:eastAsia="仿宋" w:hAnsi="仿宋" w:cs="仿宋" w:hint="eastAsia"/>
          <w:sz w:val="28"/>
          <w:lang w:eastAsia="zh-CN"/>
        </w:rPr>
      </w:pPr>
      <w:bookmarkStart w:id="15" w:name="_Toc17567"/>
      <w:r>
        <w:rPr>
          <w:rFonts w:ascii="仿宋" w:eastAsia="仿宋" w:hAnsi="仿宋" w:cs="仿宋" w:hint="eastAsia"/>
          <w:sz w:val="28"/>
          <w:lang w:eastAsia="zh-CN"/>
        </w:rPr>
        <w:t>四、财产安全项目基本情况</w:t>
      </w:r>
      <w:bookmarkEnd w:id="15"/>
    </w:p>
    <w:p>
      <w:pPr>
        <w:pStyle w:val="Heading2"/>
        <w:rPr>
          <w:rFonts w:ascii="仿宋" w:eastAsia="仿宋" w:hAnsi="仿宋" w:cs="仿宋" w:hint="eastAsia"/>
          <w:lang w:eastAsia="zh-CN"/>
        </w:rPr>
      </w:pPr>
      <w:bookmarkStart w:id="16" w:name="_Toc8074"/>
      <w:r>
        <w:rPr>
          <w:rFonts w:ascii="仿宋" w:eastAsia="仿宋" w:hAnsi="仿宋" w:cs="仿宋" w:hint="eastAsia"/>
          <w:lang w:eastAsia="zh-CN"/>
        </w:rPr>
        <w:t>(一)、财产安全项目名称及财产安全项目单位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一、财产安全项目名称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财产安全项目名称：XXX财产安全项目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二、财产安全项目单位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财产安全项目单位：XXX有限公司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财产安全项目提供坚实的支持和保障。</w:t>
      </w:r>
    </w:p>
    <w:p>
      <w:pPr>
        <w:pStyle w:val="Heading2"/>
        <w:ind w:firstLine="560" w:firstLineChars="200"/>
        <w:rPr>
          <w:rFonts w:ascii="仿宋" w:eastAsia="仿宋" w:hAnsi="仿宋" w:cs="仿宋" w:hint="eastAsia"/>
          <w:sz w:val="28"/>
          <w:lang w:eastAsia="zh-CN"/>
        </w:rPr>
      </w:pPr>
      <w:bookmarkStart w:id="17" w:name="_Toc23435"/>
      <w:r>
        <w:rPr>
          <w:rFonts w:ascii="仿宋" w:eastAsia="仿宋" w:hAnsi="仿宋" w:cs="仿宋" w:hint="eastAsia"/>
          <w:sz w:val="28"/>
          <w:lang w:eastAsia="zh-CN"/>
        </w:rPr>
        <w:t>(二)、财产安全项目建设地点</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在这一轮财产安全项目选址中，我们的目标地位于待定地点，拟定占地约XXXX亩的土地面积。此财产安全项目选址的独特之处在于其地理位置极为优越，交通便捷，而且周边公用设施如电力、供水、排水和通讯等已完备，为本财产安全项目的建设提供了理想的基础条件。因此，我们认为此地点是本期财产安全项目的最佳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18" w:name="_Toc24111"/>
      <w:r>
        <w:rPr>
          <w:rFonts w:ascii="仿宋" w:eastAsia="仿宋" w:hAnsi="仿宋" w:cs="仿宋" w:hint="eastAsia"/>
          <w:sz w:val="28"/>
          <w:lang w:eastAsia="zh-CN"/>
        </w:rPr>
        <w:t>(三)、调查与分析的范围</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本报告综合研究和分析了以下财产安全项目建设相关方面的内容，以为有关部门的决策和财产安全项目建设提供准确可靠的参考依据：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财产安全项目建设的背景和概况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财产安全项目的组织管理和劳动定员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财产安全项目实施计划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财产安全项目招投标方案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10. 财产安全项目效益的全面评价</w:t>
      </w:r>
    </w:p>
    <w:p>
      <w:pPr>
        <w:pStyle w:val="Heading2"/>
        <w:ind w:firstLine="560" w:firstLineChars="200"/>
        <w:rPr>
          <w:rFonts w:ascii="仿宋" w:eastAsia="仿宋" w:hAnsi="仿宋" w:cs="仿宋" w:hint="eastAsia"/>
          <w:sz w:val="28"/>
          <w:lang w:eastAsia="zh-CN"/>
        </w:rPr>
      </w:pPr>
      <w:bookmarkStart w:id="19" w:name="_Toc7034"/>
      <w:r>
        <w:rPr>
          <w:rFonts w:ascii="仿宋" w:eastAsia="仿宋" w:hAnsi="仿宋" w:cs="仿宋" w:hint="eastAsia"/>
          <w:sz w:val="28"/>
          <w:lang w:eastAsia="zh-CN"/>
        </w:rPr>
        <w:t>(四)、参考依据和技术原则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编制依据和技术原则是为了确保财产安全项目的顺利进行，以满足国家政策和地区规划的要求，我们明确了以下原则：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本财产安全项目的创建基于详细的财产安全项目建议书，确保了财产安全项目的基础和可行性。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我们得到了相关部门对财产安全项目建议书的明确批复，确保了财产安全项目的合法性。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财产安全项目的地点与相关产业发展规划一致，满足地区产业需求。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财产安全项目承办单位的可行性研究报告提供了财产安全项目实施的明确指导。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财产安全项目承办单位提供了其他相关资料，用于支持财产安全项目的具体实施。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财产安全项目建设必须遵循国家政策和法规，符合国家产业政策，同时满足地区规划的要求。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我们将采用最先进、高效的工艺技术，确保财产安全项目的可持续运行，并最大程度地减少资源浪费和环境影响。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我们将确保财产安全项目产品在市场上具备竞争力，不仅在性能上，也在价格方面具备竞争优势。</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我们高度重视环境保护、安全生产和工业卫生，确保财产安全项目运行安全，最小化环境影响。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财产安全项目规划要满足未来发展需求，确保财产安全项目具备扩展和升级的潜力。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我们将以市场为导向，进行全面市场调研，以最大程度减少财产安全项目建设投资。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财产安全项目将依靠科学和实际经验，全面评估财产安全项目的经济效益，确保财产安全项目可持续盈利。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这些原则将成为财产安全项目实施的指导原则，以确保财产安全项目能够满足政策和市场需求，同时确保财产安全项目的环保和安全。</w:t>
      </w:r>
    </w:p>
    <w:p>
      <w:pPr>
        <w:pStyle w:val="Heading2"/>
        <w:ind w:firstLine="560" w:firstLineChars="200"/>
        <w:rPr>
          <w:rFonts w:ascii="仿宋" w:eastAsia="仿宋" w:hAnsi="仿宋" w:cs="仿宋" w:hint="eastAsia"/>
          <w:sz w:val="28"/>
          <w:lang w:eastAsia="zh-CN"/>
        </w:rPr>
      </w:pPr>
      <w:bookmarkStart w:id="20" w:name="_Toc6246"/>
      <w:r>
        <w:rPr>
          <w:rFonts w:ascii="仿宋" w:eastAsia="仿宋" w:hAnsi="仿宋" w:cs="仿宋" w:hint="eastAsia"/>
          <w:sz w:val="28"/>
          <w:lang w:eastAsia="zh-CN"/>
        </w:rPr>
        <w:t>(五)、规模和范围</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财产安全项目总占地面积为XX平方米，相当于约XX亩的土地。预计场区规划的总建筑面积将达到XX平方米，其中包括生产工程占XX平方米，仓储工程占XX平方米，行政办公及生活服务设施占XX平方米，以及公共工程占XX平方米。财产安全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21" w:name="_Toc13804"/>
      <w:r>
        <w:rPr>
          <w:rFonts w:ascii="仿宋" w:eastAsia="仿宋" w:hAnsi="仿宋" w:cs="仿宋" w:hint="eastAsia"/>
          <w:sz w:val="28"/>
          <w:lang w:eastAsia="zh-CN"/>
        </w:rPr>
        <w:t>(六)、财产安全项目建设进展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财产安全项目的建设进度将按以下时间表展开：</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前期准备阶段：财产安全项目前期准备工作已经开始，包括规划、设计、审批、土地准备等。这个阶段预计将在接下来的XX个月内完成。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设备采购和安装：财产安全项目所需的设备将在主体工程完成后采购和安装。这个阶段预计将在接下来的XX个月内完成。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环保设施建设：财产安全项目将注重环保，包括污染防治设施和噪声控制设施的建设。这个阶段预计将在接下来的XX个月内完成。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正式投产：一旦试生产和调整完成，财产安全项目将正式投入运营，预计将在接下来的XX个月内实现。</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请注意，以上时间表仅供参考，具体的建设进度将受到多种因素的影响，包括天气、供应链、政策变化等。财产安全项目管理团队将密切监视进度，以确保财产安全项目按计划进行。</w:t>
      </w:r>
    </w:p>
    <w:p>
      <w:pPr>
        <w:pStyle w:val="Heading2"/>
        <w:ind w:firstLine="560" w:firstLineChars="200"/>
        <w:rPr>
          <w:rFonts w:ascii="仿宋" w:eastAsia="仿宋" w:hAnsi="仿宋" w:cs="仿宋" w:hint="eastAsia"/>
          <w:sz w:val="28"/>
          <w:lang w:eastAsia="zh-CN"/>
        </w:rPr>
      </w:pPr>
      <w:bookmarkStart w:id="22" w:name="_Toc18541"/>
      <w:r>
        <w:rPr>
          <w:rFonts w:ascii="仿宋" w:eastAsia="仿宋" w:hAnsi="仿宋" w:cs="仿宋" w:hint="eastAsia"/>
          <w:sz w:val="28"/>
          <w:lang w:eastAsia="zh-CN"/>
        </w:rPr>
        <w:t>(七)、原材料与设备需求</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财产安全项目可能使用的原辅材料和设备的类别。具体的原辅材料和设备将根据财产安全项目的性质和需求进行进一步细化和确定，以满足财产安全项目建设和运营的需要。财产安全项目管理团队将负责采购、管理和维护这些原辅材料和设备，以确保财产安全项目的顺利进行。</w:t>
      </w:r>
    </w:p>
    <w:p>
      <w:pPr>
        <w:pStyle w:val="Heading2"/>
        <w:ind w:firstLine="560" w:firstLineChars="200"/>
        <w:rPr>
          <w:rFonts w:ascii="仿宋" w:eastAsia="仿宋" w:hAnsi="仿宋" w:cs="仿宋" w:hint="eastAsia"/>
          <w:sz w:val="28"/>
          <w:lang w:eastAsia="zh-CN"/>
        </w:rPr>
      </w:pPr>
      <w:bookmarkStart w:id="23" w:name="_Toc6108"/>
      <w:r>
        <w:rPr>
          <w:rFonts w:ascii="仿宋" w:eastAsia="仿宋" w:hAnsi="仿宋" w:cs="仿宋" w:hint="eastAsia"/>
          <w:sz w:val="28"/>
          <w:lang w:eastAsia="zh-CN"/>
        </w:rPr>
        <w:t>(八)、环境影响与可行性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财产安全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水环境影响：财产安全项目的运营可能产生废水排放，这些废水必须经过处理，以确保水质达到相关的排放标准。必须建立合适的废水处理系统，包括废水处理设备和设施。此外，财产安全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财产安全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噪声环境影响：财产安全项目的设备和机械设备可能会产生噪音，对周围环境和社区居民产生影响。应采取噪音控制措施，如声屏障、隔音设备等，以减少噪音水平，确保环境中的噪音水平在可接受范围内。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生态环境影响：财产安全项目的建设和运营可能对周围的生态环境产生影响，如土壤质量、植被和野生动植物。必须采取保护措施，以减少对生态系统的破坏，并在可能的情况下进行生态修复。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安全环境影响：财产安全项目的运营可能涉及危险化学品或其他安全风险。因此，必须建立紧急应对计划和设施，以应对潜在的事故和紧急情况，以最大程度地减少安全环境风险。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的环境影响需要进行详细的评估和管理，以确保财产安全项目在建设和运营过程中对环境的影响降到最低。这将需要制定相应的环境管理计划，遵守国家和地方环境法规，并定期进行环境监测和报告，以确保财产安全项目的环境表现合规。</w:t>
      </w:r>
    </w:p>
    <w:p>
      <w:pPr>
        <w:pStyle w:val="Heading2"/>
        <w:ind w:firstLine="560" w:firstLineChars="200"/>
        <w:rPr>
          <w:rFonts w:ascii="仿宋" w:eastAsia="仿宋" w:hAnsi="仿宋" w:cs="仿宋" w:hint="eastAsia"/>
          <w:sz w:val="28"/>
          <w:lang w:eastAsia="zh-CN"/>
        </w:rPr>
      </w:pPr>
      <w:bookmarkStart w:id="24" w:name="_Toc31783"/>
      <w:r>
        <w:rPr>
          <w:rFonts w:ascii="仿宋" w:eastAsia="仿宋" w:hAnsi="仿宋" w:cs="仿宋" w:hint="eastAsia"/>
          <w:sz w:val="28"/>
          <w:lang w:eastAsia="zh-CN"/>
        </w:rPr>
        <w:t>(九)、预计投资成本</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（一）财产安全项目总投资构成分析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https://d.book118.com/697164133016006051</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财产安全项目评估分析报告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FF62DE"/>
    <w:rsid w:val="14FF62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697164133016006051"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2024-01-15T16:14:00Z</dcterms:created>
  <dcterms:modified xsi:type="dcterms:W3CDTF">2024-01-15T16:14:50Z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AD8BE1BC70F247589D57E5EC273994D8_11</vt:lpwstr>
  </property>
  <property fmtid="{D5CDD505-2E9C-101B-9397-08002B2CF9AE}" pid="3" name="KSOProductBuildVer">
    <vt:lpwstr>2052-12.1.0.16120</vt:lpwstr>
  </property>
</Properties>
</file>