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精密水准仪经纬仪综合检验仪</w:t>
      </w:r>
      <w:r>
        <w:rPr>
          <w:rFonts w:ascii="宋体" w:eastAsia="宋体" w:hAnsi="宋体" w:cs="宋体" w:hint="eastAsia"/>
          <w:b/>
          <w:sz w:val="60"/>
          <w:lang w:eastAsia="zh-CN"/>
        </w:rPr>
        <w:t>项目投资分析及可行性报告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55" w:history="1">
        <w:r>
          <w:rPr>
            <w:rFonts w:ascii="仿宋" w:eastAsia="仿宋" w:hAnsi="仿宋" w:cs="仿宋" w:hint="eastAsia"/>
            <w:lang w:eastAsia="zh-CN"/>
          </w:rPr>
          <w:t>序言</w:t>
        </w:r>
        <w:r>
          <w:tab/>
        </w:r>
        <w:r>
          <w:fldChar w:fldCharType="begin"/>
        </w:r>
        <w:r>
          <w:instrText xml:space="preserve"> PAGEREF _Toc25255 \h </w:instrText>
        </w:r>
        <w:r>
          <w:fldChar w:fldCharType="separate"/>
        </w:r>
        <w:r>
          <w:t>3</w:t>
        </w:r>
        <w:r>
          <w:fldChar w:fldCharType="end"/>
        </w:r>
      </w:hyperlink>
    </w:p>
    <w:p>
      <w:pPr>
        <w:pStyle w:val="TOC1"/>
        <w:tabs>
          <w:tab w:val="right" w:leader="dot" w:pos="8306"/>
        </w:tabs>
      </w:pPr>
      <w:hyperlink w:anchor="_Toc21298" w:history="1">
        <w:r>
          <w:rPr>
            <w:rFonts w:ascii="仿宋" w:eastAsia="仿宋" w:hAnsi="仿宋" w:cs="仿宋" w:hint="eastAsia"/>
            <w:lang w:eastAsia="zh-CN"/>
          </w:rPr>
          <w:t>一、精密水准仪经纬仪综合检验仪项目选址说明</w:t>
        </w:r>
        <w:r>
          <w:tab/>
        </w:r>
        <w:r>
          <w:fldChar w:fldCharType="begin"/>
        </w:r>
        <w:r>
          <w:instrText xml:space="preserve"> PAGEREF _Toc21298 \h </w:instrText>
        </w:r>
        <w:r>
          <w:fldChar w:fldCharType="separate"/>
        </w:r>
        <w:r>
          <w:t>3</w:t>
        </w:r>
        <w:r>
          <w:fldChar w:fldCharType="end"/>
        </w:r>
      </w:hyperlink>
    </w:p>
    <w:p>
      <w:pPr>
        <w:pStyle w:val="TOC2"/>
        <w:tabs>
          <w:tab w:val="right" w:leader="dot" w:pos="8306"/>
        </w:tabs>
      </w:pPr>
      <w:hyperlink w:anchor="_Toc26745" w:history="1">
        <w:r>
          <w:rPr>
            <w:rFonts w:ascii="仿宋" w:eastAsia="仿宋" w:hAnsi="仿宋" w:cs="仿宋" w:hint="eastAsia"/>
            <w:lang w:eastAsia="zh-CN"/>
          </w:rPr>
          <w:t>(一)、精密水准仪经纬仪综合检验仪项目选址原则</w:t>
        </w:r>
        <w:r>
          <w:tab/>
        </w:r>
        <w:r>
          <w:fldChar w:fldCharType="begin"/>
        </w:r>
        <w:r>
          <w:instrText xml:space="preserve"> PAGEREF _Toc26745 \h </w:instrText>
        </w:r>
        <w:r>
          <w:fldChar w:fldCharType="separate"/>
        </w:r>
        <w:r>
          <w:t>3</w:t>
        </w:r>
        <w:r>
          <w:fldChar w:fldCharType="end"/>
        </w:r>
      </w:hyperlink>
    </w:p>
    <w:p>
      <w:pPr>
        <w:pStyle w:val="TOC2"/>
        <w:tabs>
          <w:tab w:val="right" w:leader="dot" w:pos="8306"/>
        </w:tabs>
      </w:pPr>
      <w:hyperlink w:anchor="_Toc3100" w:history="1">
        <w:r>
          <w:rPr>
            <w:rFonts w:ascii="仿宋" w:eastAsia="仿宋" w:hAnsi="仿宋" w:cs="仿宋" w:hint="eastAsia"/>
            <w:lang w:eastAsia="zh-CN"/>
          </w:rPr>
          <w:t>(二)、精密水准仪经纬仪综合检验仪项目选址</w:t>
        </w:r>
        <w:r>
          <w:tab/>
        </w:r>
        <w:r>
          <w:fldChar w:fldCharType="begin"/>
        </w:r>
        <w:r>
          <w:instrText xml:space="preserve"> PAGEREF _Toc3100 \h </w:instrText>
        </w:r>
        <w:r>
          <w:fldChar w:fldCharType="separate"/>
        </w:r>
        <w:r>
          <w:t>5</w:t>
        </w:r>
        <w:r>
          <w:fldChar w:fldCharType="end"/>
        </w:r>
      </w:hyperlink>
    </w:p>
    <w:p>
      <w:pPr>
        <w:pStyle w:val="TOC2"/>
        <w:tabs>
          <w:tab w:val="right" w:leader="dot" w:pos="8306"/>
        </w:tabs>
      </w:pPr>
      <w:hyperlink w:anchor="_Toc28223" w:history="1">
        <w:r>
          <w:rPr>
            <w:rFonts w:ascii="仿宋" w:eastAsia="仿宋" w:hAnsi="仿宋" w:cs="仿宋" w:hint="eastAsia"/>
            <w:lang w:eastAsia="zh-CN"/>
          </w:rPr>
          <w:t>(三)、建设条件分析</w:t>
        </w:r>
        <w:r>
          <w:tab/>
        </w:r>
        <w:r>
          <w:fldChar w:fldCharType="begin"/>
        </w:r>
        <w:r>
          <w:instrText xml:space="preserve"> PAGEREF _Toc28223 \h </w:instrText>
        </w:r>
        <w:r>
          <w:fldChar w:fldCharType="separate"/>
        </w:r>
        <w:r>
          <w:t>6</w:t>
        </w:r>
        <w:r>
          <w:fldChar w:fldCharType="end"/>
        </w:r>
      </w:hyperlink>
    </w:p>
    <w:p>
      <w:pPr>
        <w:pStyle w:val="TOC2"/>
        <w:tabs>
          <w:tab w:val="right" w:leader="dot" w:pos="8306"/>
        </w:tabs>
      </w:pPr>
      <w:hyperlink w:anchor="_Toc14950" w:history="1">
        <w:r>
          <w:rPr>
            <w:rFonts w:ascii="仿宋" w:eastAsia="仿宋" w:hAnsi="仿宋" w:cs="仿宋" w:hint="eastAsia"/>
            <w:lang w:eastAsia="zh-CN"/>
          </w:rPr>
          <w:t>(四)、用地控制指标</w:t>
        </w:r>
        <w:r>
          <w:tab/>
        </w:r>
        <w:r>
          <w:fldChar w:fldCharType="begin"/>
        </w:r>
        <w:r>
          <w:instrText xml:space="preserve"> PAGEREF _Toc14950 \h </w:instrText>
        </w:r>
        <w:r>
          <w:fldChar w:fldCharType="separate"/>
        </w:r>
        <w:r>
          <w:t>7</w:t>
        </w:r>
        <w:r>
          <w:fldChar w:fldCharType="end"/>
        </w:r>
      </w:hyperlink>
    </w:p>
    <w:p>
      <w:pPr>
        <w:pStyle w:val="TOC2"/>
        <w:tabs>
          <w:tab w:val="right" w:leader="dot" w:pos="8306"/>
        </w:tabs>
      </w:pPr>
      <w:hyperlink w:anchor="_Toc12593" w:history="1">
        <w:r>
          <w:rPr>
            <w:rFonts w:ascii="仿宋" w:eastAsia="仿宋" w:hAnsi="仿宋" w:cs="仿宋" w:hint="eastAsia"/>
            <w:lang w:eastAsia="zh-CN"/>
          </w:rPr>
          <w:t>(五)、地总体要求</w:t>
        </w:r>
        <w:r>
          <w:tab/>
        </w:r>
        <w:r>
          <w:fldChar w:fldCharType="begin"/>
        </w:r>
        <w:r>
          <w:instrText xml:space="preserve"> PAGEREF _Toc12593 \h </w:instrText>
        </w:r>
        <w:r>
          <w:fldChar w:fldCharType="separate"/>
        </w:r>
        <w:r>
          <w:t>9</w:t>
        </w:r>
        <w:r>
          <w:fldChar w:fldCharType="end"/>
        </w:r>
      </w:hyperlink>
    </w:p>
    <w:p>
      <w:pPr>
        <w:pStyle w:val="TOC2"/>
        <w:tabs>
          <w:tab w:val="right" w:leader="dot" w:pos="8306"/>
        </w:tabs>
      </w:pPr>
      <w:hyperlink w:anchor="_Toc25150" w:history="1">
        <w:r>
          <w:rPr>
            <w:rFonts w:ascii="仿宋" w:eastAsia="仿宋" w:hAnsi="仿宋" w:cs="仿宋" w:hint="eastAsia"/>
            <w:lang w:eastAsia="zh-CN"/>
          </w:rPr>
          <w:t>(六)、节约用地措施</w:t>
        </w:r>
        <w:r>
          <w:tab/>
        </w:r>
        <w:r>
          <w:fldChar w:fldCharType="begin"/>
        </w:r>
        <w:r>
          <w:instrText xml:space="preserve"> PAGEREF _Toc25150 \h </w:instrText>
        </w:r>
        <w:r>
          <w:fldChar w:fldCharType="separate"/>
        </w:r>
        <w:r>
          <w:t>10</w:t>
        </w:r>
        <w:r>
          <w:fldChar w:fldCharType="end"/>
        </w:r>
      </w:hyperlink>
    </w:p>
    <w:p>
      <w:pPr>
        <w:pStyle w:val="TOC2"/>
        <w:tabs>
          <w:tab w:val="right" w:leader="dot" w:pos="8306"/>
        </w:tabs>
      </w:pPr>
      <w:hyperlink w:anchor="_Toc22839" w:history="1">
        <w:r>
          <w:rPr>
            <w:rFonts w:ascii="仿宋" w:eastAsia="仿宋" w:hAnsi="仿宋" w:cs="仿宋" w:hint="eastAsia"/>
            <w:lang w:eastAsia="zh-CN"/>
          </w:rPr>
          <w:t>(七)、总图布置方案</w:t>
        </w:r>
        <w:r>
          <w:tab/>
        </w:r>
        <w:r>
          <w:fldChar w:fldCharType="begin"/>
        </w:r>
        <w:r>
          <w:instrText xml:space="preserve"> PAGEREF _Toc22839 \h </w:instrText>
        </w:r>
        <w:r>
          <w:fldChar w:fldCharType="separate"/>
        </w:r>
        <w:r>
          <w:t>11</w:t>
        </w:r>
        <w:r>
          <w:fldChar w:fldCharType="end"/>
        </w:r>
      </w:hyperlink>
    </w:p>
    <w:p>
      <w:pPr>
        <w:pStyle w:val="TOC2"/>
        <w:tabs>
          <w:tab w:val="right" w:leader="dot" w:pos="8306"/>
        </w:tabs>
      </w:pPr>
      <w:hyperlink w:anchor="_Toc13980" w:history="1">
        <w:r>
          <w:rPr>
            <w:rFonts w:ascii="仿宋" w:eastAsia="仿宋" w:hAnsi="仿宋" w:cs="仿宋" w:hint="eastAsia"/>
            <w:lang w:eastAsia="zh-CN"/>
          </w:rPr>
          <w:t>(八)、选址综合评价</w:t>
        </w:r>
        <w:r>
          <w:tab/>
        </w:r>
        <w:r>
          <w:fldChar w:fldCharType="begin"/>
        </w:r>
        <w:r>
          <w:instrText xml:space="preserve"> PAGEREF _Toc13980 \h </w:instrText>
        </w:r>
        <w:r>
          <w:fldChar w:fldCharType="separate"/>
        </w:r>
        <w:r>
          <w:t>14</w:t>
        </w:r>
        <w:r>
          <w:fldChar w:fldCharType="end"/>
        </w:r>
      </w:hyperlink>
    </w:p>
    <w:p>
      <w:pPr>
        <w:pStyle w:val="TOC1"/>
        <w:tabs>
          <w:tab w:val="right" w:leader="dot" w:pos="8306"/>
        </w:tabs>
      </w:pPr>
      <w:hyperlink w:anchor="_Toc30064" w:history="1">
        <w:r>
          <w:rPr>
            <w:rFonts w:ascii="仿宋" w:eastAsia="仿宋" w:hAnsi="仿宋" w:cs="仿宋" w:hint="eastAsia"/>
            <w:lang w:eastAsia="zh-CN"/>
          </w:rPr>
          <w:t>二、市场分析</w:t>
        </w:r>
        <w:r>
          <w:tab/>
        </w:r>
        <w:r>
          <w:fldChar w:fldCharType="begin"/>
        </w:r>
        <w:r>
          <w:instrText xml:space="preserve"> PAGEREF _Toc30064 \h </w:instrText>
        </w:r>
        <w:r>
          <w:fldChar w:fldCharType="separate"/>
        </w:r>
        <w:r>
          <w:t>16</w:t>
        </w:r>
        <w:r>
          <w:fldChar w:fldCharType="end"/>
        </w:r>
      </w:hyperlink>
    </w:p>
    <w:p>
      <w:pPr>
        <w:pStyle w:val="TOC2"/>
        <w:tabs>
          <w:tab w:val="right" w:leader="dot" w:pos="8306"/>
        </w:tabs>
      </w:pPr>
      <w:hyperlink w:anchor="_Toc6682" w:history="1">
        <w:r>
          <w:rPr>
            <w:rFonts w:ascii="仿宋" w:eastAsia="仿宋" w:hAnsi="仿宋" w:cs="仿宋" w:hint="eastAsia"/>
            <w:lang w:eastAsia="zh-CN"/>
          </w:rPr>
          <w:t>(一)、行业基本情况</w:t>
        </w:r>
        <w:r>
          <w:tab/>
        </w:r>
        <w:r>
          <w:fldChar w:fldCharType="begin"/>
        </w:r>
        <w:r>
          <w:instrText xml:space="preserve"> PAGEREF _Toc6682 \h </w:instrText>
        </w:r>
        <w:r>
          <w:fldChar w:fldCharType="separate"/>
        </w:r>
        <w:r>
          <w:t>16</w:t>
        </w:r>
        <w:r>
          <w:fldChar w:fldCharType="end"/>
        </w:r>
      </w:hyperlink>
    </w:p>
    <w:p>
      <w:pPr>
        <w:pStyle w:val="TOC2"/>
        <w:tabs>
          <w:tab w:val="right" w:leader="dot" w:pos="8306"/>
        </w:tabs>
      </w:pPr>
      <w:hyperlink w:anchor="_Toc5661" w:history="1">
        <w:r>
          <w:rPr>
            <w:rFonts w:ascii="仿宋" w:eastAsia="仿宋" w:hAnsi="仿宋" w:cs="仿宋" w:hint="eastAsia"/>
            <w:lang w:eastAsia="zh-CN"/>
          </w:rPr>
          <w:t>(二)、市场分析</w:t>
        </w:r>
        <w:r>
          <w:tab/>
        </w:r>
        <w:r>
          <w:fldChar w:fldCharType="begin"/>
        </w:r>
        <w:r>
          <w:instrText xml:space="preserve"> PAGEREF _Toc5661 \h </w:instrText>
        </w:r>
        <w:r>
          <w:fldChar w:fldCharType="separate"/>
        </w:r>
        <w:r>
          <w:t>17</w:t>
        </w:r>
        <w:r>
          <w:fldChar w:fldCharType="end"/>
        </w:r>
      </w:hyperlink>
    </w:p>
    <w:p>
      <w:pPr>
        <w:pStyle w:val="TOC1"/>
        <w:tabs>
          <w:tab w:val="right" w:leader="dot" w:pos="8306"/>
        </w:tabs>
      </w:pPr>
      <w:hyperlink w:anchor="_Toc31678" w:history="1">
        <w:r>
          <w:rPr>
            <w:rFonts w:ascii="仿宋" w:eastAsia="仿宋" w:hAnsi="仿宋" w:cs="仿宋" w:hint="eastAsia"/>
            <w:lang w:eastAsia="zh-CN"/>
          </w:rPr>
          <w:t>三、原辅材料供应</w:t>
        </w:r>
        <w:r>
          <w:tab/>
        </w:r>
        <w:r>
          <w:fldChar w:fldCharType="begin"/>
        </w:r>
        <w:r>
          <w:instrText xml:space="preserve"> PAGEREF _Toc31678 \h </w:instrText>
        </w:r>
        <w:r>
          <w:fldChar w:fldCharType="separate"/>
        </w:r>
        <w:r>
          <w:t>18</w:t>
        </w:r>
        <w:r>
          <w:fldChar w:fldCharType="end"/>
        </w:r>
      </w:hyperlink>
    </w:p>
    <w:p>
      <w:pPr>
        <w:pStyle w:val="TOC2"/>
        <w:tabs>
          <w:tab w:val="right" w:leader="dot" w:pos="8306"/>
        </w:tabs>
      </w:pPr>
      <w:hyperlink w:anchor="_Toc14032" w:history="1">
        <w:r>
          <w:rPr>
            <w:rFonts w:ascii="仿宋" w:eastAsia="仿宋" w:hAnsi="仿宋" w:cs="仿宋" w:hint="eastAsia"/>
            <w:lang w:eastAsia="zh-CN"/>
          </w:rPr>
          <w:t>(一)、精密水准仪经纬仪综合检验仪项目建设期原辅材料供应情况</w:t>
        </w:r>
        <w:r>
          <w:tab/>
        </w:r>
        <w:r>
          <w:fldChar w:fldCharType="begin"/>
        </w:r>
        <w:r>
          <w:instrText xml:space="preserve"> PAGEREF _Toc14032 \h </w:instrText>
        </w:r>
        <w:r>
          <w:fldChar w:fldCharType="separate"/>
        </w:r>
        <w:r>
          <w:t>18</w:t>
        </w:r>
        <w:r>
          <w:fldChar w:fldCharType="end"/>
        </w:r>
      </w:hyperlink>
    </w:p>
    <w:p>
      <w:pPr>
        <w:pStyle w:val="TOC2"/>
        <w:tabs>
          <w:tab w:val="right" w:leader="dot" w:pos="8306"/>
        </w:tabs>
      </w:pPr>
      <w:hyperlink w:anchor="_Toc5870" w:history="1">
        <w:r>
          <w:rPr>
            <w:rFonts w:ascii="仿宋" w:eastAsia="仿宋" w:hAnsi="仿宋" w:cs="仿宋" w:hint="eastAsia"/>
            <w:lang w:eastAsia="zh-CN"/>
          </w:rPr>
          <w:t>(二)、精密水准仪经纬仪综合检验仪项目运营期原辅材料供应及质量管理</w:t>
        </w:r>
        <w:r>
          <w:tab/>
        </w:r>
        <w:r>
          <w:fldChar w:fldCharType="begin"/>
        </w:r>
        <w:r>
          <w:instrText xml:space="preserve"> PAGEREF _Toc5870 \h </w:instrText>
        </w:r>
        <w:r>
          <w:fldChar w:fldCharType="separate"/>
        </w:r>
        <w:r>
          <w:t>19</w:t>
        </w:r>
        <w:r>
          <w:fldChar w:fldCharType="end"/>
        </w:r>
      </w:hyperlink>
    </w:p>
    <w:p>
      <w:pPr>
        <w:pStyle w:val="TOC1"/>
        <w:tabs>
          <w:tab w:val="right" w:leader="dot" w:pos="8306"/>
        </w:tabs>
      </w:pPr>
      <w:hyperlink w:anchor="_Toc770" w:history="1">
        <w:r>
          <w:rPr>
            <w:rFonts w:ascii="仿宋" w:eastAsia="仿宋" w:hAnsi="仿宋" w:cs="仿宋" w:hint="eastAsia"/>
            <w:lang w:eastAsia="zh-CN"/>
          </w:rPr>
          <w:t>四、土建工程方案</w:t>
        </w:r>
        <w:r>
          <w:tab/>
        </w:r>
        <w:r>
          <w:fldChar w:fldCharType="begin"/>
        </w:r>
        <w:r>
          <w:instrText xml:space="preserve"> PAGEREF _Toc770 \h </w:instrText>
        </w:r>
        <w:r>
          <w:fldChar w:fldCharType="separate"/>
        </w:r>
        <w:r>
          <w:t>20</w:t>
        </w:r>
        <w:r>
          <w:fldChar w:fldCharType="end"/>
        </w:r>
      </w:hyperlink>
    </w:p>
    <w:p>
      <w:pPr>
        <w:pStyle w:val="TOC2"/>
        <w:tabs>
          <w:tab w:val="right" w:leader="dot" w:pos="8306"/>
        </w:tabs>
      </w:pPr>
      <w:hyperlink w:anchor="_Toc6183" w:history="1">
        <w:r>
          <w:rPr>
            <w:rFonts w:ascii="仿宋" w:eastAsia="仿宋" w:hAnsi="仿宋" w:cs="仿宋" w:hint="eastAsia"/>
            <w:lang w:eastAsia="zh-CN"/>
          </w:rPr>
          <w:t>(一)、建筑工程设计原则</w:t>
        </w:r>
        <w:r>
          <w:tab/>
        </w:r>
        <w:r>
          <w:fldChar w:fldCharType="begin"/>
        </w:r>
        <w:r>
          <w:instrText xml:space="preserve"> PAGEREF _Toc6183 \h </w:instrText>
        </w:r>
        <w:r>
          <w:fldChar w:fldCharType="separate"/>
        </w:r>
        <w:r>
          <w:t>20</w:t>
        </w:r>
        <w:r>
          <w:fldChar w:fldCharType="end"/>
        </w:r>
      </w:hyperlink>
    </w:p>
    <w:p>
      <w:pPr>
        <w:pStyle w:val="TOC2"/>
        <w:tabs>
          <w:tab w:val="right" w:leader="dot" w:pos="8306"/>
        </w:tabs>
      </w:pPr>
      <w:hyperlink w:anchor="_Toc4233" w:history="1">
        <w:r>
          <w:rPr>
            <w:rFonts w:ascii="仿宋" w:eastAsia="仿宋" w:hAnsi="仿宋" w:cs="仿宋" w:hint="eastAsia"/>
            <w:lang w:eastAsia="zh-CN"/>
          </w:rPr>
          <w:t>(二)、精密水准仪经纬仪综合检验仪项目总平面设计要求</w:t>
        </w:r>
        <w:r>
          <w:tab/>
        </w:r>
        <w:r>
          <w:fldChar w:fldCharType="begin"/>
        </w:r>
        <w:r>
          <w:instrText xml:space="preserve"> PAGEREF _Toc4233 \h </w:instrText>
        </w:r>
        <w:r>
          <w:fldChar w:fldCharType="separate"/>
        </w:r>
        <w:r>
          <w:t>21</w:t>
        </w:r>
        <w:r>
          <w:fldChar w:fldCharType="end"/>
        </w:r>
      </w:hyperlink>
    </w:p>
    <w:p>
      <w:pPr>
        <w:pStyle w:val="TOC2"/>
        <w:tabs>
          <w:tab w:val="right" w:leader="dot" w:pos="8306"/>
        </w:tabs>
      </w:pPr>
      <w:hyperlink w:anchor="_Toc29731" w:history="1">
        <w:r>
          <w:rPr>
            <w:rFonts w:ascii="仿宋" w:eastAsia="仿宋" w:hAnsi="仿宋" w:cs="仿宋" w:hint="eastAsia"/>
            <w:lang w:eastAsia="zh-CN"/>
          </w:rPr>
          <w:t>(三)、土建工程设计年限及安全等级</w:t>
        </w:r>
        <w:r>
          <w:tab/>
        </w:r>
        <w:r>
          <w:fldChar w:fldCharType="begin"/>
        </w:r>
        <w:r>
          <w:instrText xml:space="preserve"> PAGEREF _Toc29731 \h </w:instrText>
        </w:r>
        <w:r>
          <w:fldChar w:fldCharType="separate"/>
        </w:r>
        <w:r>
          <w:t>22</w:t>
        </w:r>
        <w:r>
          <w:fldChar w:fldCharType="end"/>
        </w:r>
      </w:hyperlink>
    </w:p>
    <w:p>
      <w:pPr>
        <w:pStyle w:val="TOC2"/>
        <w:tabs>
          <w:tab w:val="right" w:leader="dot" w:pos="8306"/>
        </w:tabs>
      </w:pPr>
      <w:hyperlink w:anchor="_Toc18047" w:history="1">
        <w:r>
          <w:rPr>
            <w:rFonts w:ascii="仿宋" w:eastAsia="仿宋" w:hAnsi="仿宋" w:cs="仿宋" w:hint="eastAsia"/>
            <w:lang w:eastAsia="zh-CN"/>
          </w:rPr>
          <w:t>(四)、建筑工程设计总体要求</w:t>
        </w:r>
        <w:r>
          <w:tab/>
        </w:r>
        <w:r>
          <w:fldChar w:fldCharType="begin"/>
        </w:r>
        <w:r>
          <w:instrText xml:space="preserve"> PAGEREF _Toc18047 \h </w:instrText>
        </w:r>
        <w:r>
          <w:fldChar w:fldCharType="separate"/>
        </w:r>
        <w:r>
          <w:t>23</w:t>
        </w:r>
        <w:r>
          <w:fldChar w:fldCharType="end"/>
        </w:r>
      </w:hyperlink>
    </w:p>
    <w:p>
      <w:pPr>
        <w:pStyle w:val="TOC2"/>
        <w:tabs>
          <w:tab w:val="right" w:leader="dot" w:pos="8306"/>
        </w:tabs>
      </w:pPr>
      <w:hyperlink w:anchor="_Toc28063" w:history="1">
        <w:r>
          <w:rPr>
            <w:rFonts w:ascii="仿宋" w:eastAsia="仿宋" w:hAnsi="仿宋" w:cs="仿宋" w:hint="eastAsia"/>
            <w:lang w:eastAsia="zh-CN"/>
          </w:rPr>
          <w:t>(五)、土建工程建设指标</w:t>
        </w:r>
        <w:r>
          <w:tab/>
        </w:r>
        <w:r>
          <w:fldChar w:fldCharType="begin"/>
        </w:r>
        <w:r>
          <w:instrText xml:space="preserve"> PAGEREF _Toc28063 \h </w:instrText>
        </w:r>
        <w:r>
          <w:fldChar w:fldCharType="separate"/>
        </w:r>
        <w:r>
          <w:t>25</w:t>
        </w:r>
        <w:r>
          <w:fldChar w:fldCharType="end"/>
        </w:r>
      </w:hyperlink>
    </w:p>
    <w:p>
      <w:pPr>
        <w:pStyle w:val="TOC1"/>
        <w:tabs>
          <w:tab w:val="right" w:leader="dot" w:pos="8306"/>
        </w:tabs>
      </w:pPr>
      <w:hyperlink w:anchor="_Toc7318" w:history="1">
        <w:r>
          <w:rPr>
            <w:rFonts w:ascii="仿宋" w:eastAsia="仿宋" w:hAnsi="仿宋" w:cs="仿宋" w:hint="eastAsia"/>
            <w:lang w:eastAsia="zh-CN"/>
          </w:rPr>
          <w:t>五、精密水准仪经纬仪综合检验仪项目建设背景及必要性分析</w:t>
        </w:r>
        <w:r>
          <w:tab/>
        </w:r>
        <w:r>
          <w:fldChar w:fldCharType="begin"/>
        </w:r>
        <w:r>
          <w:instrText xml:space="preserve"> PAGEREF _Toc7318 \h </w:instrText>
        </w:r>
        <w:r>
          <w:fldChar w:fldCharType="separate"/>
        </w:r>
        <w:r>
          <w:t>26</w:t>
        </w:r>
        <w:r>
          <w:fldChar w:fldCharType="end"/>
        </w:r>
      </w:hyperlink>
    </w:p>
    <w:p>
      <w:pPr>
        <w:pStyle w:val="TOC2"/>
        <w:tabs>
          <w:tab w:val="right" w:leader="dot" w:pos="8306"/>
        </w:tabs>
      </w:pPr>
      <w:hyperlink w:anchor="_Toc26077" w:history="1">
        <w:r>
          <w:rPr>
            <w:rFonts w:ascii="仿宋" w:eastAsia="仿宋" w:hAnsi="仿宋" w:cs="仿宋" w:hint="eastAsia"/>
            <w:lang w:eastAsia="zh-CN"/>
          </w:rPr>
          <w:t>(一)、行业背景分析</w:t>
        </w:r>
        <w:r>
          <w:tab/>
        </w:r>
        <w:r>
          <w:fldChar w:fldCharType="begin"/>
        </w:r>
        <w:r>
          <w:instrText xml:space="preserve"> PAGEREF _Toc26077 \h </w:instrText>
        </w:r>
        <w:r>
          <w:fldChar w:fldCharType="separate"/>
        </w:r>
        <w:r>
          <w:t>26</w:t>
        </w:r>
        <w:r>
          <w:fldChar w:fldCharType="end"/>
        </w:r>
      </w:hyperlink>
    </w:p>
    <w:p>
      <w:pPr>
        <w:pStyle w:val="TOC2"/>
        <w:tabs>
          <w:tab w:val="right" w:leader="dot" w:pos="8306"/>
        </w:tabs>
      </w:pPr>
      <w:hyperlink w:anchor="_Toc32246" w:history="1">
        <w:r>
          <w:rPr>
            <w:rFonts w:ascii="仿宋" w:eastAsia="仿宋" w:hAnsi="仿宋" w:cs="仿宋" w:hint="eastAsia"/>
            <w:lang w:eastAsia="zh-CN"/>
          </w:rPr>
          <w:t>(二)、产业发展分析</w:t>
        </w:r>
        <w:r>
          <w:tab/>
        </w:r>
        <w:r>
          <w:fldChar w:fldCharType="begin"/>
        </w:r>
        <w:r>
          <w:instrText xml:space="preserve"> PAGEREF _Toc32246 \h </w:instrText>
        </w:r>
        <w:r>
          <w:fldChar w:fldCharType="separate"/>
        </w:r>
        <w:r>
          <w:t>27</w:t>
        </w:r>
        <w:r>
          <w:fldChar w:fldCharType="end"/>
        </w:r>
      </w:hyperlink>
    </w:p>
    <w:p>
      <w:pPr>
        <w:pStyle w:val="TOC1"/>
        <w:tabs>
          <w:tab w:val="right" w:leader="dot" w:pos="8306"/>
        </w:tabs>
      </w:pPr>
      <w:hyperlink w:anchor="_Toc13965" w:history="1">
        <w:r>
          <w:rPr>
            <w:rFonts w:ascii="仿宋" w:eastAsia="仿宋" w:hAnsi="仿宋" w:cs="仿宋" w:hint="eastAsia"/>
            <w:lang w:eastAsia="zh-CN"/>
          </w:rPr>
          <w:t>六、社会责任与可持续发展</w:t>
        </w:r>
        <w:r>
          <w:tab/>
        </w:r>
        <w:r>
          <w:fldChar w:fldCharType="begin"/>
        </w:r>
        <w:r>
          <w:instrText xml:space="preserve"> PAGEREF _Toc13965 \h </w:instrText>
        </w:r>
        <w:r>
          <w:fldChar w:fldCharType="separate"/>
        </w:r>
        <w:r>
          <w:t>29</w:t>
        </w:r>
        <w:r>
          <w:fldChar w:fldCharType="end"/>
        </w:r>
      </w:hyperlink>
    </w:p>
    <w:p>
      <w:pPr>
        <w:pStyle w:val="TOC2"/>
        <w:tabs>
          <w:tab w:val="right" w:leader="dot" w:pos="8306"/>
        </w:tabs>
      </w:pPr>
      <w:hyperlink w:anchor="_Toc13331" w:history="1">
        <w:r>
          <w:rPr>
            <w:rFonts w:ascii="仿宋" w:eastAsia="仿宋" w:hAnsi="仿宋" w:cs="仿宋" w:hint="eastAsia"/>
            <w:lang w:eastAsia="zh-CN"/>
          </w:rPr>
          <w:t>(一)、企业社会责任理念</w:t>
        </w:r>
        <w:r>
          <w:tab/>
        </w:r>
        <w:r>
          <w:fldChar w:fldCharType="begin"/>
        </w:r>
        <w:r>
          <w:instrText xml:space="preserve"> PAGEREF _Toc13331 \h </w:instrText>
        </w:r>
        <w:r>
          <w:fldChar w:fldCharType="separate"/>
        </w:r>
        <w:r>
          <w:t>29</w:t>
        </w:r>
        <w:r>
          <w:fldChar w:fldCharType="end"/>
        </w:r>
      </w:hyperlink>
    </w:p>
    <w:p>
      <w:pPr>
        <w:pStyle w:val="TOC2"/>
        <w:tabs>
          <w:tab w:val="right" w:leader="dot" w:pos="8306"/>
        </w:tabs>
      </w:pPr>
      <w:hyperlink w:anchor="_Toc2000" w:history="1">
        <w:r>
          <w:rPr>
            <w:rFonts w:ascii="仿宋" w:eastAsia="仿宋" w:hAnsi="仿宋" w:cs="仿宋" w:hint="eastAsia"/>
            <w:lang w:eastAsia="zh-CN"/>
          </w:rPr>
          <w:t>(二)、社会责任精密水准仪经纬仪综合检验仪项目与计划</w:t>
        </w:r>
        <w:r>
          <w:tab/>
        </w:r>
        <w:r>
          <w:fldChar w:fldCharType="begin"/>
        </w:r>
        <w:r>
          <w:instrText xml:space="preserve"> PAGEREF _Toc2000 \h </w:instrText>
        </w:r>
        <w:r>
          <w:fldChar w:fldCharType="separate"/>
        </w:r>
        <w:r>
          <w:t>29</w:t>
        </w:r>
        <w:r>
          <w:fldChar w:fldCharType="end"/>
        </w:r>
      </w:hyperlink>
    </w:p>
    <w:p>
      <w:pPr>
        <w:pStyle w:val="TOC2"/>
        <w:tabs>
          <w:tab w:val="right" w:leader="dot" w:pos="8306"/>
        </w:tabs>
      </w:pPr>
      <w:hyperlink w:anchor="_Toc8474" w:history="1">
        <w:r>
          <w:rPr>
            <w:rFonts w:ascii="仿宋" w:eastAsia="仿宋" w:hAnsi="仿宋" w:cs="仿宋" w:hint="eastAsia"/>
            <w:lang w:eastAsia="zh-CN"/>
          </w:rPr>
          <w:t>(三)、可持续发展战略</w:t>
        </w:r>
        <w:r>
          <w:tab/>
        </w:r>
        <w:r>
          <w:fldChar w:fldCharType="begin"/>
        </w:r>
        <w:r>
          <w:instrText xml:space="preserve"> PAGEREF _Toc8474 \h </w:instrText>
        </w:r>
        <w:r>
          <w:fldChar w:fldCharType="separate"/>
        </w:r>
        <w:r>
          <w:t>30</w:t>
        </w:r>
        <w:r>
          <w:fldChar w:fldCharType="end"/>
        </w:r>
      </w:hyperlink>
    </w:p>
    <w:p>
      <w:pPr>
        <w:pStyle w:val="TOC2"/>
        <w:tabs>
          <w:tab w:val="right" w:leader="dot" w:pos="8306"/>
        </w:tabs>
      </w:pPr>
      <w:hyperlink w:anchor="_Toc27496" w:history="1">
        <w:r>
          <w:rPr>
            <w:rFonts w:ascii="仿宋" w:eastAsia="仿宋" w:hAnsi="仿宋" w:cs="仿宋" w:hint="eastAsia"/>
            <w:lang w:eastAsia="zh-CN"/>
          </w:rPr>
          <w:t>(四)、节能减排与环保措施</w:t>
        </w:r>
        <w:r>
          <w:tab/>
        </w:r>
        <w:r>
          <w:fldChar w:fldCharType="begin"/>
        </w:r>
        <w:r>
          <w:instrText xml:space="preserve"> PAGEREF _Toc27496 \h </w:instrText>
        </w:r>
        <w:r>
          <w:fldChar w:fldCharType="separate"/>
        </w:r>
        <w:r>
          <w:t>30</w:t>
        </w:r>
        <w:r>
          <w:fldChar w:fldCharType="end"/>
        </w:r>
      </w:hyperlink>
    </w:p>
    <w:p>
      <w:pPr>
        <w:pStyle w:val="TOC2"/>
        <w:tabs>
          <w:tab w:val="right" w:leader="dot" w:pos="8306"/>
        </w:tabs>
      </w:pPr>
      <w:hyperlink w:anchor="_Toc3818" w:history="1">
        <w:r>
          <w:rPr>
            <w:rFonts w:ascii="仿宋" w:eastAsia="仿宋" w:hAnsi="仿宋" w:cs="仿宋" w:hint="eastAsia"/>
            <w:lang w:eastAsia="zh-CN"/>
          </w:rPr>
          <w:t>(五)、社会公益与慈善活动</w:t>
        </w:r>
        <w:r>
          <w:tab/>
        </w:r>
        <w:r>
          <w:fldChar w:fldCharType="begin"/>
        </w:r>
        <w:r>
          <w:instrText xml:space="preserve"> PAGEREF _Toc3818 \h </w:instrText>
        </w:r>
        <w:r>
          <w:fldChar w:fldCharType="separate"/>
        </w:r>
        <w:r>
          <w:t>31</w:t>
        </w:r>
        <w:r>
          <w:fldChar w:fldCharType="end"/>
        </w:r>
      </w:hyperlink>
    </w:p>
    <w:p>
      <w:pPr>
        <w:pStyle w:val="TOC1"/>
        <w:tabs>
          <w:tab w:val="right" w:leader="dot" w:pos="8306"/>
        </w:tabs>
      </w:pPr>
      <w:hyperlink w:anchor="_Toc3669" w:history="1">
        <w:r>
          <w:rPr>
            <w:rFonts w:ascii="仿宋" w:eastAsia="仿宋" w:hAnsi="仿宋" w:cs="仿宋" w:hint="eastAsia"/>
            <w:lang w:eastAsia="zh-CN"/>
          </w:rPr>
          <w:t>七、风险评估</w:t>
        </w:r>
        <w:r>
          <w:tab/>
        </w:r>
        <w:r>
          <w:fldChar w:fldCharType="begin"/>
        </w:r>
        <w:r>
          <w:instrText xml:space="preserve"> PAGEREF _Toc3669 \h </w:instrText>
        </w:r>
        <w:r>
          <w:fldChar w:fldCharType="separate"/>
        </w:r>
        <w:r>
          <w:t>31</w:t>
        </w:r>
        <w:r>
          <w:fldChar w:fldCharType="end"/>
        </w:r>
      </w:hyperlink>
    </w:p>
    <w:p>
      <w:pPr>
        <w:pStyle w:val="TOC2"/>
        <w:tabs>
          <w:tab w:val="right" w:leader="dot" w:pos="8306"/>
        </w:tabs>
      </w:pPr>
      <w:hyperlink w:anchor="_Toc16050" w:history="1">
        <w:r>
          <w:rPr>
            <w:rFonts w:ascii="仿宋" w:eastAsia="仿宋" w:hAnsi="仿宋" w:cs="仿宋" w:hint="eastAsia"/>
            <w:lang w:eastAsia="zh-CN"/>
          </w:rPr>
          <w:t>(一)、精密水准仪经纬仪综合检验仪项目风险分析</w:t>
        </w:r>
        <w:r>
          <w:tab/>
        </w:r>
        <w:r>
          <w:fldChar w:fldCharType="begin"/>
        </w:r>
        <w:r>
          <w:instrText xml:space="preserve"> PAGEREF _Toc16050 \h </w:instrText>
        </w:r>
        <w:r>
          <w:fldChar w:fldCharType="separate"/>
        </w:r>
        <w:r>
          <w:t>31</w:t>
        </w:r>
        <w:r>
          <w:fldChar w:fldCharType="end"/>
        </w:r>
      </w:hyperlink>
    </w:p>
    <w:p>
      <w:pPr>
        <w:pStyle w:val="TOC2"/>
        <w:tabs>
          <w:tab w:val="right" w:leader="dot" w:pos="8306"/>
        </w:tabs>
      </w:pPr>
      <w:hyperlink w:anchor="_Toc7279" w:history="1">
        <w:r>
          <w:rPr>
            <w:rFonts w:ascii="仿宋" w:eastAsia="仿宋" w:hAnsi="仿宋" w:cs="仿宋" w:hint="eastAsia"/>
            <w:lang w:eastAsia="zh-CN"/>
          </w:rPr>
          <w:t>(二)、精密水准仪经纬仪综合检验仪项目风险对策</w:t>
        </w:r>
        <w:r>
          <w:tab/>
        </w:r>
        <w:r>
          <w:fldChar w:fldCharType="begin"/>
        </w:r>
        <w:r>
          <w:instrText xml:space="preserve"> PAGEREF _Toc7279 \h </w:instrText>
        </w:r>
        <w:r>
          <w:fldChar w:fldCharType="separate"/>
        </w:r>
        <w:r>
          <w:t>32</w:t>
        </w:r>
        <w:r>
          <w:fldChar w:fldCharType="end"/>
        </w:r>
      </w:hyperlink>
    </w:p>
    <w:p>
      <w:pPr>
        <w:pStyle w:val="TOC1"/>
        <w:tabs>
          <w:tab w:val="right" w:leader="dot" w:pos="8306"/>
        </w:tabs>
      </w:pPr>
      <w:hyperlink w:anchor="_Toc1710" w:history="1">
        <w:r>
          <w:rPr>
            <w:rFonts w:ascii="仿宋" w:eastAsia="仿宋" w:hAnsi="仿宋" w:cs="仿宋" w:hint="eastAsia"/>
            <w:lang w:eastAsia="zh-CN"/>
          </w:rPr>
          <w:t>八、环境影响评估</w:t>
        </w:r>
        <w:r>
          <w:tab/>
        </w:r>
        <w:r>
          <w:fldChar w:fldCharType="begin"/>
        </w:r>
        <w:r>
          <w:instrText xml:space="preserve"> PAGEREF _Toc1710 \h </w:instrText>
        </w:r>
        <w:r>
          <w:fldChar w:fldCharType="separate"/>
        </w:r>
        <w:r>
          <w:t>33</w:t>
        </w:r>
        <w:r>
          <w:fldChar w:fldCharType="end"/>
        </w:r>
      </w:hyperlink>
    </w:p>
    <w:p>
      <w:pPr>
        <w:pStyle w:val="TOC2"/>
        <w:tabs>
          <w:tab w:val="right" w:leader="dot" w:pos="8306"/>
        </w:tabs>
      </w:pPr>
      <w:hyperlink w:anchor="_Toc3517" w:history="1">
        <w:r>
          <w:rPr>
            <w:rFonts w:ascii="仿宋" w:eastAsia="仿宋" w:hAnsi="仿宋" w:cs="仿宋" w:hint="eastAsia"/>
            <w:lang w:eastAsia="zh-CN"/>
          </w:rPr>
          <w:t>(一)、环境影响评估目的</w:t>
        </w:r>
        <w:r>
          <w:tab/>
        </w:r>
        <w:r>
          <w:fldChar w:fldCharType="begin"/>
        </w:r>
        <w:r>
          <w:instrText xml:space="preserve"> PAGEREF _Toc3517 \h </w:instrText>
        </w:r>
        <w:r>
          <w:fldChar w:fldCharType="separate"/>
        </w:r>
        <w:r>
          <w:t>33</w:t>
        </w:r>
        <w:r>
          <w:fldChar w:fldCharType="end"/>
        </w:r>
      </w:hyperlink>
    </w:p>
    <w:p>
      <w:pPr>
        <w:pStyle w:val="TOC2"/>
        <w:tabs>
          <w:tab w:val="right" w:leader="dot" w:pos="8306"/>
        </w:tabs>
      </w:pPr>
      <w:hyperlink w:anchor="_Toc30362" w:history="1">
        <w:r>
          <w:rPr>
            <w:rFonts w:ascii="仿宋" w:eastAsia="仿宋" w:hAnsi="仿宋" w:cs="仿宋" w:hint="eastAsia"/>
            <w:lang w:eastAsia="zh-CN"/>
          </w:rPr>
          <w:t>(二)、环境影响评估法律法规依据</w:t>
        </w:r>
        <w:r>
          <w:tab/>
        </w:r>
        <w:r>
          <w:fldChar w:fldCharType="begin"/>
        </w:r>
        <w:r>
          <w:instrText xml:space="preserve"> PAGEREF _Toc30362 \h </w:instrText>
        </w:r>
        <w:r>
          <w:fldChar w:fldCharType="separate"/>
        </w:r>
        <w:r>
          <w:t>33</w:t>
        </w:r>
        <w:r>
          <w:fldChar w:fldCharType="end"/>
        </w:r>
      </w:hyperlink>
    </w:p>
    <w:p>
      <w:pPr>
        <w:pStyle w:val="TOC2"/>
        <w:tabs>
          <w:tab w:val="right" w:leader="dot" w:pos="8306"/>
        </w:tabs>
      </w:pPr>
      <w:hyperlink w:anchor="_Toc5018" w:history="1">
        <w:r>
          <w:rPr>
            <w:rFonts w:ascii="仿宋" w:eastAsia="仿宋" w:hAnsi="仿宋" w:cs="仿宋" w:hint="eastAsia"/>
            <w:lang w:eastAsia="zh-CN"/>
          </w:rPr>
          <w:t>(三)、精密水准仪经纬仪综合检验仪项目对环境的主要影响</w:t>
        </w:r>
        <w:r>
          <w:tab/>
        </w:r>
        <w:r>
          <w:fldChar w:fldCharType="begin"/>
        </w:r>
        <w:r>
          <w:instrText xml:space="preserve"> PAGEREF _Toc5018 \h </w:instrText>
        </w:r>
        <w:r>
          <w:fldChar w:fldCharType="separate"/>
        </w:r>
        <w:r>
          <w:t>34</w:t>
        </w:r>
        <w:r>
          <w:fldChar w:fldCharType="end"/>
        </w:r>
      </w:hyperlink>
    </w:p>
    <w:p>
      <w:pPr>
        <w:pStyle w:val="TOC2"/>
        <w:tabs>
          <w:tab w:val="right" w:leader="dot" w:pos="8306"/>
        </w:tabs>
      </w:pPr>
      <w:hyperlink w:anchor="_Toc199" w:history="1">
        <w:r>
          <w:rPr>
            <w:rFonts w:ascii="仿宋" w:eastAsia="仿宋" w:hAnsi="仿宋" w:cs="仿宋" w:hint="eastAsia"/>
            <w:lang w:eastAsia="zh-CN"/>
          </w:rPr>
          <w:t>(四)、环境保护措施</w:t>
        </w:r>
        <w:r>
          <w:tab/>
        </w:r>
        <w:r>
          <w:fldChar w:fldCharType="begin"/>
        </w:r>
        <w:r>
          <w:instrText xml:space="preserve"> PAGEREF _Toc199 \h </w:instrText>
        </w:r>
        <w:r>
          <w:fldChar w:fldCharType="separate"/>
        </w:r>
        <w:r>
          <w:t>34</w:t>
        </w:r>
        <w:r>
          <w:fldChar w:fldCharType="end"/>
        </w:r>
      </w:hyperlink>
    </w:p>
    <w:p>
      <w:pPr>
        <w:pStyle w:val="TOC2"/>
        <w:tabs>
          <w:tab w:val="right" w:leader="dot" w:pos="8306"/>
        </w:tabs>
      </w:pPr>
      <w:hyperlink w:anchor="_Toc19429" w:history="1">
        <w:r>
          <w:rPr>
            <w:rFonts w:ascii="仿宋" w:eastAsia="仿宋" w:hAnsi="仿宋" w:cs="仿宋" w:hint="eastAsia"/>
            <w:lang w:eastAsia="zh-CN"/>
          </w:rPr>
          <w:t>(五)、环境监测与管理计划</w:t>
        </w:r>
        <w:r>
          <w:tab/>
        </w:r>
        <w:r>
          <w:fldChar w:fldCharType="begin"/>
        </w:r>
        <w:r>
          <w:instrText xml:space="preserve"> PAGEREF _Toc19429 \h </w:instrText>
        </w:r>
        <w:r>
          <w:fldChar w:fldCharType="separate"/>
        </w:r>
        <w:r>
          <w:t>34</w:t>
        </w:r>
        <w:r>
          <w:fldChar w:fldCharType="end"/>
        </w:r>
      </w:hyperlink>
    </w:p>
    <w:p>
      <w:pPr>
        <w:pStyle w:val="TOC2"/>
        <w:tabs>
          <w:tab w:val="right" w:leader="dot" w:pos="8306"/>
        </w:tabs>
      </w:pPr>
      <w:hyperlink w:anchor="_Toc21770" w:history="1">
        <w:r>
          <w:rPr>
            <w:rFonts w:ascii="仿宋" w:eastAsia="仿宋" w:hAnsi="仿宋" w:cs="仿宋" w:hint="eastAsia"/>
            <w:lang w:eastAsia="zh-CN"/>
          </w:rPr>
          <w:t>(六)、环境影响评估报告编制要求</w:t>
        </w:r>
        <w:r>
          <w:tab/>
        </w:r>
        <w:r>
          <w:fldChar w:fldCharType="begin"/>
        </w:r>
        <w:r>
          <w:instrText xml:space="preserve"> PAGEREF _Toc21770 \h </w:instrText>
        </w:r>
        <w:r>
          <w:fldChar w:fldCharType="separate"/>
        </w:r>
        <w:r>
          <w:t>35</w:t>
        </w:r>
        <w:r>
          <w:fldChar w:fldCharType="end"/>
        </w:r>
      </w:hyperlink>
    </w:p>
    <w:p>
      <w:pPr>
        <w:pStyle w:val="TOC1"/>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21200" w:history="1">
        <w:r>
          <w:rPr>
            <w:rFonts w:ascii="仿宋" w:eastAsia="仿宋" w:hAnsi="仿宋" w:cs="仿宋" w:hint="eastAsia"/>
            <w:lang w:eastAsia="zh-CN"/>
          </w:rPr>
          <w:t>九、劳动安全生产分析</w:t>
        </w:r>
        <w:r>
          <w:tab/>
        </w:r>
        <w:r>
          <w:fldChar w:fldCharType="begin"/>
        </w:r>
        <w:r>
          <w:instrText xml:space="preserve"> PAGEREF _Toc21200 \h </w:instrText>
        </w:r>
        <w:r>
          <w:fldChar w:fldCharType="separate"/>
        </w:r>
        <w:r>
          <w:t>35</w:t>
        </w:r>
        <w:r>
          <w:fldChar w:fldCharType="end"/>
        </w:r>
      </w:hyperlink>
    </w:p>
    <w:p>
      <w:pPr>
        <w:pStyle w:val="TOC2"/>
        <w:tabs>
          <w:tab w:val="right" w:leader="dot" w:pos="8306"/>
        </w:tabs>
      </w:pPr>
      <w:hyperlink w:anchor="_Toc17360" w:history="1">
        <w:r>
          <w:rPr>
            <w:rFonts w:ascii="仿宋" w:eastAsia="仿宋" w:hAnsi="仿宋" w:cs="仿宋" w:hint="eastAsia"/>
            <w:lang w:eastAsia="zh-CN"/>
          </w:rPr>
          <w:t>(一)、设计依据</w:t>
        </w:r>
        <w:r>
          <w:tab/>
        </w:r>
        <w:r>
          <w:fldChar w:fldCharType="begin"/>
        </w:r>
        <w:r>
          <w:instrText xml:space="preserve"> PAGEREF _Toc17360 \h </w:instrText>
        </w:r>
        <w:r>
          <w:fldChar w:fldCharType="separate"/>
        </w:r>
        <w:r>
          <w:t>35</w:t>
        </w:r>
        <w:r>
          <w:fldChar w:fldCharType="end"/>
        </w:r>
      </w:hyperlink>
    </w:p>
    <w:p>
      <w:pPr>
        <w:pStyle w:val="TOC2"/>
        <w:tabs>
          <w:tab w:val="right" w:leader="dot" w:pos="8306"/>
        </w:tabs>
      </w:pPr>
      <w:hyperlink w:anchor="_Toc20490" w:history="1">
        <w:r>
          <w:rPr>
            <w:rFonts w:ascii="仿宋" w:eastAsia="仿宋" w:hAnsi="仿宋" w:cs="仿宋" w:hint="eastAsia"/>
            <w:lang w:eastAsia="zh-CN"/>
          </w:rPr>
          <w:t>(二)、主要防范措施</w:t>
        </w:r>
        <w:r>
          <w:tab/>
        </w:r>
        <w:r>
          <w:fldChar w:fldCharType="begin"/>
        </w:r>
        <w:r>
          <w:instrText xml:space="preserve"> PAGEREF _Toc20490 \h </w:instrText>
        </w:r>
        <w:r>
          <w:fldChar w:fldCharType="separate"/>
        </w:r>
        <w:r>
          <w:t>37</w:t>
        </w:r>
        <w:r>
          <w:fldChar w:fldCharType="end"/>
        </w:r>
      </w:hyperlink>
    </w:p>
    <w:p>
      <w:pPr>
        <w:pStyle w:val="TOC2"/>
        <w:tabs>
          <w:tab w:val="right" w:leader="dot" w:pos="8306"/>
        </w:tabs>
      </w:pPr>
      <w:hyperlink w:anchor="_Toc29466" w:history="1">
        <w:r>
          <w:rPr>
            <w:rFonts w:ascii="仿宋" w:eastAsia="仿宋" w:hAnsi="仿宋" w:cs="仿宋" w:hint="eastAsia"/>
            <w:lang w:eastAsia="zh-CN"/>
          </w:rPr>
          <w:t>(三)、劳动安全预期效果评价</w:t>
        </w:r>
        <w:r>
          <w:tab/>
        </w:r>
        <w:r>
          <w:fldChar w:fldCharType="begin"/>
        </w:r>
        <w:r>
          <w:instrText xml:space="preserve"> PAGEREF _Toc29466 \h </w:instrText>
        </w:r>
        <w:r>
          <w:fldChar w:fldCharType="separate"/>
        </w:r>
        <w:r>
          <w:t>38</w:t>
        </w:r>
        <w:r>
          <w:fldChar w:fldCharType="end"/>
        </w:r>
      </w:hyperlink>
    </w:p>
    <w:p>
      <w:pPr>
        <w:pStyle w:val="TOC1"/>
        <w:tabs>
          <w:tab w:val="right" w:leader="dot" w:pos="8306"/>
        </w:tabs>
      </w:pPr>
      <w:hyperlink w:anchor="_Toc16986" w:history="1">
        <w:r>
          <w:rPr>
            <w:rFonts w:ascii="仿宋" w:eastAsia="仿宋" w:hAnsi="仿宋" w:cs="仿宋" w:hint="eastAsia"/>
            <w:lang w:eastAsia="zh-CN"/>
          </w:rPr>
          <w:t>十、供应链管理</w:t>
        </w:r>
        <w:r>
          <w:tab/>
        </w:r>
        <w:r>
          <w:fldChar w:fldCharType="begin"/>
        </w:r>
        <w:r>
          <w:instrText xml:space="preserve"> PAGEREF _Toc16986 \h </w:instrText>
        </w:r>
        <w:r>
          <w:fldChar w:fldCharType="separate"/>
        </w:r>
        <w:r>
          <w:t>39</w:t>
        </w:r>
        <w:r>
          <w:fldChar w:fldCharType="end"/>
        </w:r>
      </w:hyperlink>
    </w:p>
    <w:p>
      <w:pPr>
        <w:pStyle w:val="TOC2"/>
        <w:tabs>
          <w:tab w:val="right" w:leader="dot" w:pos="8306"/>
        </w:tabs>
      </w:pPr>
      <w:hyperlink w:anchor="_Toc15421" w:history="1">
        <w:r>
          <w:rPr>
            <w:rFonts w:ascii="仿宋" w:eastAsia="仿宋" w:hAnsi="仿宋" w:cs="仿宋" w:hint="eastAsia"/>
            <w:lang w:eastAsia="zh-CN"/>
          </w:rPr>
          <w:t>(一)、供应链战略规划</w:t>
        </w:r>
        <w:r>
          <w:tab/>
        </w:r>
        <w:r>
          <w:fldChar w:fldCharType="begin"/>
        </w:r>
        <w:r>
          <w:instrText xml:space="preserve"> PAGEREF _Toc15421 \h </w:instrText>
        </w:r>
        <w:r>
          <w:fldChar w:fldCharType="separate"/>
        </w:r>
        <w:r>
          <w:t>39</w:t>
        </w:r>
        <w:r>
          <w:fldChar w:fldCharType="end"/>
        </w:r>
      </w:hyperlink>
    </w:p>
    <w:p>
      <w:pPr>
        <w:pStyle w:val="TOC2"/>
        <w:tabs>
          <w:tab w:val="right" w:leader="dot" w:pos="8306"/>
        </w:tabs>
      </w:pPr>
      <w:hyperlink w:anchor="_Toc9439" w:history="1">
        <w:r>
          <w:rPr>
            <w:rFonts w:ascii="仿宋" w:eastAsia="仿宋" w:hAnsi="仿宋" w:cs="仿宋" w:hint="eastAsia"/>
            <w:lang w:eastAsia="zh-CN"/>
          </w:rPr>
          <w:t>(二)、供应商选择与评估</w:t>
        </w:r>
        <w:r>
          <w:tab/>
        </w:r>
        <w:r>
          <w:fldChar w:fldCharType="begin"/>
        </w:r>
        <w:r>
          <w:instrText xml:space="preserve"> PAGEREF _Toc9439 \h </w:instrText>
        </w:r>
        <w:r>
          <w:fldChar w:fldCharType="separate"/>
        </w:r>
        <w:r>
          <w:t>41</w:t>
        </w:r>
        <w:r>
          <w:fldChar w:fldCharType="end"/>
        </w:r>
      </w:hyperlink>
    </w:p>
    <w:p>
      <w:pPr>
        <w:pStyle w:val="TOC2"/>
        <w:tabs>
          <w:tab w:val="right" w:leader="dot" w:pos="8306"/>
        </w:tabs>
      </w:pPr>
      <w:hyperlink w:anchor="_Toc134" w:history="1">
        <w:r>
          <w:rPr>
            <w:rFonts w:ascii="仿宋" w:eastAsia="仿宋" w:hAnsi="仿宋" w:cs="仿宋" w:hint="eastAsia"/>
            <w:lang w:eastAsia="zh-CN"/>
          </w:rPr>
          <w:t>(三)、物流与库存管理</w:t>
        </w:r>
        <w:r>
          <w:tab/>
        </w:r>
        <w:r>
          <w:fldChar w:fldCharType="begin"/>
        </w:r>
        <w:r>
          <w:instrText xml:space="preserve"> PAGEREF _Toc134 \h </w:instrText>
        </w:r>
        <w:r>
          <w:fldChar w:fldCharType="separate"/>
        </w:r>
        <w:r>
          <w:t>42</w:t>
        </w:r>
        <w:r>
          <w:fldChar w:fldCharType="end"/>
        </w:r>
      </w:hyperlink>
    </w:p>
    <w:p>
      <w:pPr>
        <w:pStyle w:val="TOC2"/>
        <w:tabs>
          <w:tab w:val="right" w:leader="dot" w:pos="8306"/>
        </w:tabs>
      </w:pPr>
      <w:hyperlink w:anchor="_Toc9112" w:history="1">
        <w:r>
          <w:rPr>
            <w:rFonts w:ascii="仿宋" w:eastAsia="仿宋" w:hAnsi="仿宋" w:cs="仿宋" w:hint="eastAsia"/>
            <w:lang w:eastAsia="zh-CN"/>
          </w:rPr>
          <w:t>(四)、供应链风险管理</w:t>
        </w:r>
        <w:r>
          <w:tab/>
        </w:r>
        <w:r>
          <w:fldChar w:fldCharType="begin"/>
        </w:r>
        <w:r>
          <w:instrText xml:space="preserve"> PAGEREF _Toc9112 \h </w:instrText>
        </w:r>
        <w:r>
          <w:fldChar w:fldCharType="separate"/>
        </w:r>
        <w:r>
          <w:t>44</w:t>
        </w:r>
        <w:r>
          <w:fldChar w:fldCharType="end"/>
        </w:r>
      </w:hyperlink>
    </w:p>
    <w:p>
      <w:pPr>
        <w:pStyle w:val="TOC2"/>
        <w:tabs>
          <w:tab w:val="right" w:leader="dot" w:pos="8306"/>
        </w:tabs>
      </w:pPr>
      <w:hyperlink w:anchor="_Toc29761" w:history="1">
        <w:r>
          <w:rPr>
            <w:rFonts w:ascii="仿宋" w:eastAsia="仿宋" w:hAnsi="仿宋" w:cs="仿宋" w:hint="eastAsia"/>
            <w:lang w:eastAsia="zh-CN"/>
          </w:rPr>
          <w:t>(五)、供应链协同与信息共享</w:t>
        </w:r>
        <w:r>
          <w:tab/>
        </w:r>
        <w:r>
          <w:fldChar w:fldCharType="begin"/>
        </w:r>
        <w:r>
          <w:instrText xml:space="preserve"> PAGEREF _Toc29761 \h </w:instrText>
        </w:r>
        <w:r>
          <w:fldChar w:fldCharType="separate"/>
        </w:r>
        <w:r>
          <w:t>45</w:t>
        </w:r>
        <w:r>
          <w:fldChar w:fldCharType="end"/>
        </w:r>
      </w:hyperlink>
    </w:p>
    <w:p>
      <w:pPr>
        <w:pStyle w:val="TOC1"/>
        <w:tabs>
          <w:tab w:val="right" w:leader="dot" w:pos="8306"/>
        </w:tabs>
      </w:pPr>
      <w:hyperlink w:anchor="_Toc221" w:history="1">
        <w:r>
          <w:rPr>
            <w:rFonts w:ascii="仿宋" w:eastAsia="仿宋" w:hAnsi="仿宋" w:cs="仿宋" w:hint="eastAsia"/>
            <w:lang w:eastAsia="zh-CN"/>
          </w:rPr>
          <w:t>十一、公司治理与法律合规</w:t>
        </w:r>
        <w:r>
          <w:tab/>
        </w:r>
        <w:r>
          <w:fldChar w:fldCharType="begin"/>
        </w:r>
        <w:r>
          <w:instrText xml:space="preserve"> PAGEREF _Toc221 \h </w:instrText>
        </w:r>
        <w:r>
          <w:fldChar w:fldCharType="separate"/>
        </w:r>
        <w:r>
          <w:t>46</w:t>
        </w:r>
        <w:r>
          <w:fldChar w:fldCharType="end"/>
        </w:r>
      </w:hyperlink>
    </w:p>
    <w:p>
      <w:pPr>
        <w:pStyle w:val="TOC2"/>
        <w:tabs>
          <w:tab w:val="right" w:leader="dot" w:pos="8306"/>
        </w:tabs>
      </w:pPr>
      <w:hyperlink w:anchor="_Toc6831" w:history="1">
        <w:r>
          <w:rPr>
            <w:rFonts w:ascii="仿宋" w:eastAsia="仿宋" w:hAnsi="仿宋" w:cs="仿宋" w:hint="eastAsia"/>
            <w:lang w:eastAsia="zh-CN"/>
          </w:rPr>
          <w:t>(一)、公司治理结构</w:t>
        </w:r>
        <w:r>
          <w:tab/>
        </w:r>
        <w:r>
          <w:fldChar w:fldCharType="begin"/>
        </w:r>
        <w:r>
          <w:instrText xml:space="preserve"> PAGEREF _Toc6831 \h </w:instrText>
        </w:r>
        <w:r>
          <w:fldChar w:fldCharType="separate"/>
        </w:r>
        <w:r>
          <w:t>46</w:t>
        </w:r>
        <w:r>
          <w:fldChar w:fldCharType="end"/>
        </w:r>
      </w:hyperlink>
    </w:p>
    <w:p>
      <w:pPr>
        <w:pStyle w:val="TOC2"/>
        <w:tabs>
          <w:tab w:val="right" w:leader="dot" w:pos="8306"/>
        </w:tabs>
      </w:pPr>
      <w:hyperlink w:anchor="_Toc7154" w:history="1">
        <w:r>
          <w:rPr>
            <w:rFonts w:ascii="仿宋" w:eastAsia="仿宋" w:hAnsi="仿宋" w:cs="仿宋" w:hint="eastAsia"/>
            <w:lang w:eastAsia="zh-CN"/>
          </w:rPr>
          <w:t>(二)、董事会运作与决策</w:t>
        </w:r>
        <w:r>
          <w:tab/>
        </w:r>
        <w:r>
          <w:fldChar w:fldCharType="begin"/>
        </w:r>
        <w:r>
          <w:instrText xml:space="preserve"> PAGEREF _Toc7154 \h </w:instrText>
        </w:r>
        <w:r>
          <w:fldChar w:fldCharType="separate"/>
        </w:r>
        <w:r>
          <w:t>47</w:t>
        </w:r>
        <w:r>
          <w:fldChar w:fldCharType="end"/>
        </w:r>
      </w:hyperlink>
    </w:p>
    <w:p>
      <w:pPr>
        <w:pStyle w:val="TOC2"/>
        <w:tabs>
          <w:tab w:val="right" w:leader="dot" w:pos="8306"/>
        </w:tabs>
      </w:pPr>
      <w:hyperlink w:anchor="_Toc17135" w:history="1">
        <w:r>
          <w:rPr>
            <w:rFonts w:ascii="仿宋" w:eastAsia="仿宋" w:hAnsi="仿宋" w:cs="仿宋" w:hint="eastAsia"/>
            <w:lang w:eastAsia="zh-CN"/>
          </w:rPr>
          <w:t>(三)、内部控制与审计</w:t>
        </w:r>
        <w:r>
          <w:tab/>
        </w:r>
        <w:r>
          <w:fldChar w:fldCharType="begin"/>
        </w:r>
        <w:r>
          <w:instrText xml:space="preserve"> PAGEREF _Toc17135 \h </w:instrText>
        </w:r>
        <w:r>
          <w:fldChar w:fldCharType="separate"/>
        </w:r>
        <w:r>
          <w:t>49</w:t>
        </w:r>
        <w:r>
          <w:fldChar w:fldCharType="end"/>
        </w:r>
      </w:hyperlink>
    </w:p>
    <w:p>
      <w:pPr>
        <w:pStyle w:val="TOC2"/>
        <w:tabs>
          <w:tab w:val="right" w:leader="dot" w:pos="8306"/>
        </w:tabs>
      </w:pPr>
      <w:hyperlink w:anchor="_Toc18651" w:history="1">
        <w:r>
          <w:rPr>
            <w:rFonts w:ascii="仿宋" w:eastAsia="仿宋" w:hAnsi="仿宋" w:cs="仿宋" w:hint="eastAsia"/>
            <w:lang w:eastAsia="zh-CN"/>
          </w:rPr>
          <w:t>(四)、法律法规合规体系</w:t>
        </w:r>
        <w:r>
          <w:tab/>
        </w:r>
        <w:r>
          <w:fldChar w:fldCharType="begin"/>
        </w:r>
        <w:r>
          <w:instrText xml:space="preserve"> PAGEREF _Toc18651 \h </w:instrText>
        </w:r>
        <w:r>
          <w:fldChar w:fldCharType="separate"/>
        </w:r>
        <w:r>
          <w:t>50</w:t>
        </w:r>
        <w:r>
          <w:fldChar w:fldCharType="end"/>
        </w:r>
      </w:hyperlink>
    </w:p>
    <w:p>
      <w:pPr>
        <w:pStyle w:val="TOC2"/>
        <w:tabs>
          <w:tab w:val="right" w:leader="dot" w:pos="8306"/>
        </w:tabs>
      </w:pPr>
      <w:hyperlink w:anchor="_Toc5347" w:history="1">
        <w:r>
          <w:rPr>
            <w:rFonts w:ascii="仿宋" w:eastAsia="仿宋" w:hAnsi="仿宋" w:cs="仿宋" w:hint="eastAsia"/>
            <w:lang w:eastAsia="zh-CN"/>
          </w:rPr>
          <w:t>(五)、企业社会责任与道德经营</w:t>
        </w:r>
        <w:r>
          <w:tab/>
        </w:r>
        <w:r>
          <w:fldChar w:fldCharType="begin"/>
        </w:r>
        <w:r>
          <w:instrText xml:space="preserve"> PAGEREF _Toc5347 \h </w:instrText>
        </w:r>
        <w:r>
          <w:fldChar w:fldCharType="separate"/>
        </w:r>
        <w:r>
          <w:t>52</w:t>
        </w:r>
        <w:r>
          <w:fldChar w:fldCharType="end"/>
        </w:r>
      </w:hyperlink>
    </w:p>
    <w:p>
      <w:pPr>
        <w:pStyle w:val="TOC1"/>
        <w:tabs>
          <w:tab w:val="right" w:leader="dot" w:pos="8306"/>
        </w:tabs>
      </w:pPr>
      <w:hyperlink w:anchor="_Toc27666" w:history="1">
        <w:r>
          <w:rPr>
            <w:rFonts w:ascii="仿宋" w:eastAsia="仿宋" w:hAnsi="仿宋" w:cs="仿宋" w:hint="eastAsia"/>
            <w:lang w:eastAsia="zh-CN"/>
          </w:rPr>
          <w:t>十二、团队建设与领导力发展</w:t>
        </w:r>
        <w:r>
          <w:tab/>
        </w:r>
        <w:r>
          <w:fldChar w:fldCharType="begin"/>
        </w:r>
        <w:r>
          <w:instrText xml:space="preserve"> PAGEREF _Toc27666 \h </w:instrText>
        </w:r>
        <w:r>
          <w:fldChar w:fldCharType="separate"/>
        </w:r>
        <w:r>
          <w:t>53</w:t>
        </w:r>
        <w:r>
          <w:fldChar w:fldCharType="end"/>
        </w:r>
      </w:hyperlink>
    </w:p>
    <w:p>
      <w:pPr>
        <w:pStyle w:val="TOC2"/>
        <w:tabs>
          <w:tab w:val="right" w:leader="dot" w:pos="8306"/>
        </w:tabs>
      </w:pPr>
      <w:hyperlink w:anchor="_Toc30367" w:history="1">
        <w:r>
          <w:rPr>
            <w:rFonts w:ascii="仿宋" w:eastAsia="仿宋" w:hAnsi="仿宋" w:cs="仿宋" w:hint="eastAsia"/>
            <w:lang w:eastAsia="zh-CN"/>
          </w:rPr>
          <w:t>(一)、高效团队建设原则</w:t>
        </w:r>
        <w:r>
          <w:tab/>
        </w:r>
        <w:r>
          <w:fldChar w:fldCharType="begin"/>
        </w:r>
        <w:r>
          <w:instrText xml:space="preserve"> PAGEREF _Toc30367 \h </w:instrText>
        </w:r>
        <w:r>
          <w:fldChar w:fldCharType="separate"/>
        </w:r>
        <w:r>
          <w:t>53</w:t>
        </w:r>
        <w:r>
          <w:fldChar w:fldCharType="end"/>
        </w:r>
      </w:hyperlink>
    </w:p>
    <w:p>
      <w:pPr>
        <w:pStyle w:val="TOC2"/>
        <w:tabs>
          <w:tab w:val="right" w:leader="dot" w:pos="8306"/>
        </w:tabs>
      </w:pPr>
      <w:hyperlink w:anchor="_Toc8414" w:history="1">
        <w:r>
          <w:rPr>
            <w:rFonts w:ascii="仿宋" w:eastAsia="仿宋" w:hAnsi="仿宋" w:cs="仿宋" w:hint="eastAsia"/>
            <w:lang w:eastAsia="zh-CN"/>
          </w:rPr>
          <w:t>(二)、团队文化与价值观塑造</w:t>
        </w:r>
        <w:r>
          <w:tab/>
        </w:r>
        <w:r>
          <w:fldChar w:fldCharType="begin"/>
        </w:r>
        <w:r>
          <w:instrText xml:space="preserve"> PAGEREF _Toc8414 \h </w:instrText>
        </w:r>
        <w:r>
          <w:fldChar w:fldCharType="separate"/>
        </w:r>
        <w:r>
          <w:t>55</w:t>
        </w:r>
        <w:r>
          <w:fldChar w:fldCharType="end"/>
        </w:r>
      </w:hyperlink>
    </w:p>
    <w:p>
      <w:pPr>
        <w:pStyle w:val="TOC2"/>
        <w:tabs>
          <w:tab w:val="right" w:leader="dot" w:pos="8306"/>
        </w:tabs>
      </w:pPr>
      <w:hyperlink w:anchor="_Toc5598" w:history="1">
        <w:r>
          <w:rPr>
            <w:rFonts w:ascii="仿宋" w:eastAsia="仿宋" w:hAnsi="仿宋" w:cs="仿宋" w:hint="eastAsia"/>
            <w:lang w:eastAsia="zh-CN"/>
          </w:rPr>
          <w:t>(三)、领导力发展计划</w:t>
        </w:r>
        <w:r>
          <w:tab/>
        </w:r>
        <w:r>
          <w:fldChar w:fldCharType="begin"/>
        </w:r>
        <w:r>
          <w:instrText xml:space="preserve"> PAGEREF _Toc5598 \h </w:instrText>
        </w:r>
        <w:r>
          <w:fldChar w:fldCharType="separate"/>
        </w:r>
        <w:r>
          <w:t>56</w:t>
        </w:r>
        <w:r>
          <w:fldChar w:fldCharType="end"/>
        </w:r>
      </w:hyperlink>
    </w:p>
    <w:p>
      <w:pPr>
        <w:pStyle w:val="TOC2"/>
        <w:tabs>
          <w:tab w:val="right" w:leader="dot" w:pos="8306"/>
        </w:tabs>
      </w:pPr>
      <w:hyperlink w:anchor="_Toc10064" w:history="1">
        <w:r>
          <w:rPr>
            <w:rFonts w:ascii="仿宋" w:eastAsia="仿宋" w:hAnsi="仿宋" w:cs="仿宋" w:hint="eastAsia"/>
            <w:lang w:eastAsia="zh-CN"/>
          </w:rPr>
          <w:t>(四)、团队沟通与协作机制</w:t>
        </w:r>
        <w:r>
          <w:tab/>
        </w:r>
        <w:r>
          <w:fldChar w:fldCharType="begin"/>
        </w:r>
        <w:r>
          <w:instrText xml:space="preserve"> PAGEREF _Toc10064 \h </w:instrText>
        </w:r>
        <w:r>
          <w:fldChar w:fldCharType="separate"/>
        </w:r>
        <w:r>
          <w:t>57</w:t>
        </w:r>
        <w:r>
          <w:fldChar w:fldCharType="end"/>
        </w:r>
      </w:hyperlink>
    </w:p>
    <w:p>
      <w:pPr>
        <w:pStyle w:val="TOC2"/>
        <w:tabs>
          <w:tab w:val="right" w:leader="dot" w:pos="8306"/>
        </w:tabs>
      </w:pPr>
      <w:hyperlink w:anchor="_Toc32403" w:history="1">
        <w:r>
          <w:rPr>
            <w:rFonts w:ascii="仿宋" w:eastAsia="仿宋" w:hAnsi="仿宋" w:cs="仿宋" w:hint="eastAsia"/>
            <w:lang w:eastAsia="zh-CN"/>
          </w:rPr>
          <w:t>(五)、领导力在变革中的作用</w:t>
        </w:r>
        <w:r>
          <w:tab/>
        </w:r>
        <w:r>
          <w:fldChar w:fldCharType="begin"/>
        </w:r>
        <w:r>
          <w:instrText xml:space="preserve"> PAGEREF _Toc32403 \h </w:instrText>
        </w:r>
        <w:r>
          <w:fldChar w:fldCharType="separate"/>
        </w:r>
        <w:r>
          <w:t>59</w:t>
        </w:r>
        <w:r>
          <w:fldChar w:fldCharType="end"/>
        </w:r>
      </w:hyperlink>
    </w:p>
    <w:p>
      <w:pPr>
        <w:pStyle w:val="TOC1"/>
        <w:tabs>
          <w:tab w:val="right" w:leader="dot" w:pos="8306"/>
        </w:tabs>
      </w:pPr>
      <w:hyperlink w:anchor="_Toc32562" w:history="1">
        <w:r>
          <w:rPr>
            <w:rFonts w:ascii="仿宋" w:eastAsia="仿宋" w:hAnsi="仿宋" w:cs="仿宋" w:hint="eastAsia"/>
            <w:lang w:eastAsia="zh-CN"/>
          </w:rPr>
          <w:t>十三、人力资源管理</w:t>
        </w:r>
        <w:r>
          <w:tab/>
        </w:r>
        <w:r>
          <w:fldChar w:fldCharType="begin"/>
        </w:r>
        <w:r>
          <w:instrText xml:space="preserve"> PAGEREF _Toc32562 \h </w:instrText>
        </w:r>
        <w:r>
          <w:fldChar w:fldCharType="separate"/>
        </w:r>
        <w:r>
          <w:t>59</w:t>
        </w:r>
        <w:r>
          <w:fldChar w:fldCharType="end"/>
        </w:r>
      </w:hyperlink>
    </w:p>
    <w:p>
      <w:pPr>
        <w:pStyle w:val="TOC2"/>
        <w:tabs>
          <w:tab w:val="right" w:leader="dot" w:pos="8306"/>
        </w:tabs>
      </w:pPr>
      <w:hyperlink w:anchor="_Toc11921" w:history="1">
        <w:r>
          <w:rPr>
            <w:rFonts w:ascii="仿宋" w:eastAsia="仿宋" w:hAnsi="仿宋" w:cs="仿宋" w:hint="eastAsia"/>
            <w:lang w:eastAsia="zh-CN"/>
          </w:rPr>
          <w:t>(一)、人力资源战略规划</w:t>
        </w:r>
        <w:r>
          <w:tab/>
        </w:r>
        <w:r>
          <w:fldChar w:fldCharType="begin"/>
        </w:r>
        <w:r>
          <w:instrText xml:space="preserve"> PAGEREF _Toc11921 \h </w:instrText>
        </w:r>
        <w:r>
          <w:fldChar w:fldCharType="separate"/>
        </w:r>
        <w:r>
          <w:t>59</w:t>
        </w:r>
        <w:r>
          <w:fldChar w:fldCharType="end"/>
        </w:r>
      </w:hyperlink>
    </w:p>
    <w:p>
      <w:pPr>
        <w:pStyle w:val="TOC2"/>
        <w:tabs>
          <w:tab w:val="right" w:leader="dot" w:pos="8306"/>
        </w:tabs>
      </w:pPr>
      <w:hyperlink w:anchor="_Toc32622" w:history="1">
        <w:r>
          <w:rPr>
            <w:rFonts w:ascii="仿宋" w:eastAsia="仿宋" w:hAnsi="仿宋" w:cs="仿宋" w:hint="eastAsia"/>
            <w:lang w:eastAsia="zh-CN"/>
          </w:rPr>
          <w:t>(二)、人员招聘与选拔</w:t>
        </w:r>
        <w:r>
          <w:tab/>
        </w:r>
        <w:r>
          <w:fldChar w:fldCharType="begin"/>
        </w:r>
        <w:r>
          <w:instrText xml:space="preserve"> PAGEREF _Toc32622 \h </w:instrText>
        </w:r>
        <w:r>
          <w:fldChar w:fldCharType="separate"/>
        </w:r>
        <w:r>
          <w:t>61</w:t>
        </w:r>
        <w:r>
          <w:fldChar w:fldCharType="end"/>
        </w:r>
      </w:hyperlink>
    </w:p>
    <w:p>
      <w:pPr>
        <w:pStyle w:val="TOC2"/>
        <w:tabs>
          <w:tab w:val="right" w:leader="dot" w:pos="8306"/>
        </w:tabs>
      </w:pPr>
      <w:hyperlink w:anchor="_Toc22490" w:history="1">
        <w:r>
          <w:rPr>
            <w:rFonts w:ascii="仿宋" w:eastAsia="仿宋" w:hAnsi="仿宋" w:cs="仿宋" w:hint="eastAsia"/>
            <w:lang w:eastAsia="zh-CN"/>
          </w:rPr>
          <w:t>(三)、员工培训与发展</w:t>
        </w:r>
        <w:r>
          <w:tab/>
        </w:r>
        <w:r>
          <w:fldChar w:fldCharType="begin"/>
        </w:r>
        <w:r>
          <w:instrText xml:space="preserve"> PAGEREF _Toc22490 \h </w:instrText>
        </w:r>
        <w:r>
          <w:fldChar w:fldCharType="separate"/>
        </w:r>
        <w:r>
          <w:t>62</w:t>
        </w:r>
        <w:r>
          <w:fldChar w:fldCharType="end"/>
        </w:r>
      </w:hyperlink>
    </w:p>
    <w:p>
      <w:pPr>
        <w:pStyle w:val="TOC2"/>
        <w:tabs>
          <w:tab w:val="right" w:leader="dot" w:pos="8306"/>
        </w:tabs>
      </w:pPr>
      <w:hyperlink w:anchor="_Toc30138" w:history="1">
        <w:r>
          <w:rPr>
            <w:rFonts w:ascii="仿宋" w:eastAsia="仿宋" w:hAnsi="仿宋" w:cs="仿宋" w:hint="eastAsia"/>
            <w:lang w:eastAsia="zh-CN"/>
          </w:rPr>
          <w:t>(四)、绩效管理与激励</w:t>
        </w:r>
        <w:r>
          <w:tab/>
        </w:r>
        <w:r>
          <w:fldChar w:fldCharType="begin"/>
        </w:r>
        <w:r>
          <w:instrText xml:space="preserve"> PAGEREF _Toc30138 \h </w:instrText>
        </w:r>
        <w:r>
          <w:fldChar w:fldCharType="separate"/>
        </w:r>
        <w:r>
          <w:t>63</w:t>
        </w:r>
        <w:r>
          <w:fldChar w:fldCharType="end"/>
        </w:r>
      </w:hyperlink>
    </w:p>
    <w:p>
      <w:pPr>
        <w:pStyle w:val="TOC2"/>
        <w:tabs>
          <w:tab w:val="right" w:leader="dot" w:pos="8306"/>
        </w:tabs>
      </w:pPr>
      <w:hyperlink w:anchor="_Toc20002" w:history="1">
        <w:r>
          <w:rPr>
            <w:rFonts w:ascii="仿宋" w:eastAsia="仿宋" w:hAnsi="仿宋" w:cs="仿宋" w:hint="eastAsia"/>
            <w:lang w:eastAsia="zh-CN"/>
          </w:rPr>
          <w:t>(五)、职业规划与晋升</w:t>
        </w:r>
        <w:r>
          <w:tab/>
        </w:r>
        <w:r>
          <w:fldChar w:fldCharType="begin"/>
        </w:r>
        <w:r>
          <w:instrText xml:space="preserve"> PAGEREF _Toc20002 \h </w:instrText>
        </w:r>
        <w:r>
          <w:fldChar w:fldCharType="separate"/>
        </w:r>
        <w:r>
          <w:t>64</w:t>
        </w:r>
        <w:r>
          <w:fldChar w:fldCharType="end"/>
        </w:r>
      </w:hyperlink>
    </w:p>
    <w:p>
      <w:pPr>
        <w:pStyle w:val="TOC2"/>
        <w:tabs>
          <w:tab w:val="right" w:leader="dot" w:pos="8306"/>
        </w:tabs>
      </w:pPr>
      <w:hyperlink w:anchor="_Toc30854" w:history="1">
        <w:r>
          <w:rPr>
            <w:rFonts w:ascii="仿宋" w:eastAsia="仿宋" w:hAnsi="仿宋" w:cs="仿宋" w:hint="eastAsia"/>
            <w:lang w:eastAsia="zh-CN"/>
          </w:rPr>
          <w:t>(六)、员工关系与团队建设</w:t>
        </w:r>
        <w:r>
          <w:tab/>
        </w:r>
        <w:r>
          <w:fldChar w:fldCharType="begin"/>
        </w:r>
        <w:r>
          <w:instrText xml:space="preserve"> PAGEREF _Toc30854 \h </w:instrText>
        </w:r>
        <w:r>
          <w:fldChar w:fldCharType="separate"/>
        </w:r>
        <w:r>
          <w:t>65</w:t>
        </w:r>
        <w:r>
          <w:fldChar w:fldCharType="end"/>
        </w:r>
      </w:hyperlink>
    </w:p>
    <w:p>
      <w:pPr>
        <w:pStyle w:val="TOC1"/>
        <w:tabs>
          <w:tab w:val="right" w:leader="dot" w:pos="8306"/>
        </w:tabs>
      </w:pPr>
      <w:hyperlink w:anchor="_Toc16757" w:history="1">
        <w:r>
          <w:rPr>
            <w:rFonts w:ascii="仿宋" w:eastAsia="仿宋" w:hAnsi="仿宋" w:cs="仿宋" w:hint="eastAsia"/>
            <w:lang w:eastAsia="zh-CN"/>
          </w:rPr>
          <w:t>十四、制度建设与员工手册</w:t>
        </w:r>
        <w:r>
          <w:tab/>
        </w:r>
        <w:r>
          <w:fldChar w:fldCharType="begin"/>
        </w:r>
        <w:r>
          <w:instrText xml:space="preserve"> PAGEREF _Toc16757 \h </w:instrText>
        </w:r>
        <w:r>
          <w:fldChar w:fldCharType="separate"/>
        </w:r>
        <w:r>
          <w:t>67</w:t>
        </w:r>
        <w:r>
          <w:fldChar w:fldCharType="end"/>
        </w:r>
      </w:hyperlink>
    </w:p>
    <w:p>
      <w:pPr>
        <w:pStyle w:val="TOC2"/>
        <w:tabs>
          <w:tab w:val="right" w:leader="dot" w:pos="8306"/>
        </w:tabs>
      </w:pPr>
      <w:hyperlink w:anchor="_Toc9604" w:history="1">
        <w:r>
          <w:rPr>
            <w:rFonts w:ascii="仿宋" w:eastAsia="仿宋" w:hAnsi="仿宋" w:cs="仿宋" w:hint="eastAsia"/>
            <w:lang w:eastAsia="zh-CN"/>
          </w:rPr>
          <w:t>(一)、公司制度建设</w:t>
        </w:r>
        <w:r>
          <w:tab/>
        </w:r>
        <w:r>
          <w:fldChar w:fldCharType="begin"/>
        </w:r>
        <w:r>
          <w:instrText xml:space="preserve"> PAGEREF _Toc9604 \h </w:instrText>
        </w:r>
        <w:r>
          <w:fldChar w:fldCharType="separate"/>
        </w:r>
        <w:r>
          <w:t>67</w:t>
        </w:r>
        <w:r>
          <w:fldChar w:fldCharType="end"/>
        </w:r>
      </w:hyperlink>
    </w:p>
    <w:p>
      <w:pPr>
        <w:pStyle w:val="TOC2"/>
        <w:tabs>
          <w:tab w:val="right" w:leader="dot" w:pos="8306"/>
        </w:tabs>
      </w:pPr>
      <w:hyperlink w:anchor="_Toc14131" w:history="1">
        <w:r>
          <w:rPr>
            <w:rFonts w:ascii="仿宋" w:eastAsia="仿宋" w:hAnsi="仿宋" w:cs="仿宋" w:hint="eastAsia"/>
            <w:lang w:eastAsia="zh-CN"/>
          </w:rPr>
          <w:t>(二)、员工手册编制</w:t>
        </w:r>
        <w:r>
          <w:tab/>
        </w:r>
        <w:r>
          <w:fldChar w:fldCharType="begin"/>
        </w:r>
        <w:r>
          <w:instrText xml:space="preserve"> PAGEREF _Toc14131 \h </w:instrText>
        </w:r>
        <w:r>
          <w:fldChar w:fldCharType="separate"/>
        </w:r>
        <w:r>
          <w:t>69</w:t>
        </w:r>
        <w:r>
          <w:fldChar w:fldCharType="end"/>
        </w:r>
      </w:hyperlink>
    </w:p>
    <w:p>
      <w:pPr>
        <w:pStyle w:val="TOC2"/>
        <w:tabs>
          <w:tab w:val="right" w:leader="dot" w:pos="8306"/>
        </w:tabs>
      </w:pPr>
      <w:hyperlink w:anchor="_Toc6464" w:history="1">
        <w:r>
          <w:rPr>
            <w:rFonts w:ascii="仿宋" w:eastAsia="仿宋" w:hAnsi="仿宋" w:cs="仿宋" w:hint="eastAsia"/>
            <w:lang w:eastAsia="zh-CN"/>
          </w:rPr>
          <w:t>(三)、制度宣导与培训</w:t>
        </w:r>
        <w:r>
          <w:tab/>
        </w:r>
        <w:r>
          <w:fldChar w:fldCharType="begin"/>
        </w:r>
        <w:r>
          <w:instrText xml:space="preserve"> PAGEREF _Toc6464 \h </w:instrText>
        </w:r>
        <w:r>
          <w:fldChar w:fldCharType="separate"/>
        </w:r>
        <w:r>
          <w:t>71</w:t>
        </w:r>
        <w:r>
          <w:fldChar w:fldCharType="end"/>
        </w:r>
      </w:hyperlink>
    </w:p>
    <w:p>
      <w:pPr>
        <w:pStyle w:val="TOC2"/>
        <w:tabs>
          <w:tab w:val="right" w:leader="dot" w:pos="8306"/>
        </w:tabs>
      </w:pPr>
      <w:hyperlink w:anchor="_Toc31673" w:history="1">
        <w:r>
          <w:rPr>
            <w:rFonts w:ascii="仿宋" w:eastAsia="仿宋" w:hAnsi="仿宋" w:cs="仿宋" w:hint="eastAsia"/>
            <w:lang w:eastAsia="zh-CN"/>
          </w:rPr>
          <w:t>(四)、制度执行与监督</w:t>
        </w:r>
        <w:r>
          <w:tab/>
        </w:r>
        <w:r>
          <w:fldChar w:fldCharType="begin"/>
        </w:r>
        <w:r>
          <w:instrText xml:space="preserve"> PAGEREF _Toc31673 \h </w:instrText>
        </w:r>
        <w:r>
          <w:fldChar w:fldCharType="separate"/>
        </w:r>
        <w:r>
          <w:t>73</w:t>
        </w:r>
        <w:r>
          <w:fldChar w:fldCharType="end"/>
        </w:r>
      </w:hyperlink>
    </w:p>
    <w:p>
      <w:pPr>
        <w:pStyle w:val="TOC2"/>
        <w:tabs>
          <w:tab w:val="right" w:leader="dot" w:pos="8306"/>
        </w:tabs>
      </w:pPr>
      <w:hyperlink w:anchor="_Toc4256" w:history="1">
        <w:r>
          <w:rPr>
            <w:rFonts w:ascii="仿宋" w:eastAsia="仿宋" w:hAnsi="仿宋" w:cs="仿宋" w:hint="eastAsia"/>
            <w:lang w:eastAsia="zh-CN"/>
          </w:rPr>
          <w:t>(五)、制度优化与更新</w:t>
        </w:r>
        <w:r>
          <w:tab/>
        </w:r>
        <w:r>
          <w:fldChar w:fldCharType="begin"/>
        </w:r>
        <w:r>
          <w:instrText xml:space="preserve"> PAGEREF _Toc4256 \h </w:instrText>
        </w:r>
        <w:r>
          <w:fldChar w:fldCharType="separate"/>
        </w:r>
        <w:r>
          <w:t>74</w:t>
        </w:r>
        <w:r>
          <w:fldChar w:fldCharType="end"/>
        </w:r>
      </w:hyperlink>
    </w:p>
    <w:p>
      <w:pPr>
        <w:pStyle w:val="TOC1"/>
        <w:tabs>
          <w:tab w:val="right" w:leader="dot" w:pos="8306"/>
        </w:tabs>
      </w:pPr>
      <w:hyperlink w:anchor="_Toc23143" w:history="1">
        <w:r>
          <w:rPr>
            <w:rFonts w:ascii="仿宋" w:eastAsia="仿宋" w:hAnsi="仿宋" w:cs="仿宋" w:hint="eastAsia"/>
            <w:lang w:eastAsia="zh-CN"/>
          </w:rPr>
          <w:t>十五、质量管理与持续改进</w:t>
        </w:r>
        <w:r>
          <w:tab/>
        </w:r>
        <w:r>
          <w:fldChar w:fldCharType="begin"/>
        </w:r>
        <w:r>
          <w:instrText xml:space="preserve"> PAGEREF _Toc23143 \h </w:instrText>
        </w:r>
        <w:r>
          <w:fldChar w:fldCharType="separate"/>
        </w:r>
        <w:r>
          <w:t>75</w:t>
        </w:r>
        <w:r>
          <w:fldChar w:fldCharType="end"/>
        </w:r>
      </w:hyperlink>
    </w:p>
    <w:p>
      <w:pPr>
        <w:pStyle w:val="TOC2"/>
        <w:tabs>
          <w:tab w:val="right" w:leader="dot" w:pos="8306"/>
        </w:tabs>
      </w:pPr>
      <w:hyperlink w:anchor="_Toc27464" w:history="1">
        <w:r>
          <w:rPr>
            <w:rFonts w:ascii="仿宋" w:eastAsia="仿宋" w:hAnsi="仿宋" w:cs="仿宋" w:hint="eastAsia"/>
            <w:lang w:eastAsia="zh-CN"/>
          </w:rPr>
          <w:t>(一)、质量管理体系建设</w:t>
        </w:r>
        <w:r>
          <w:tab/>
        </w:r>
        <w:r>
          <w:fldChar w:fldCharType="begin"/>
        </w:r>
        <w:r>
          <w:instrText xml:space="preserve"> PAGEREF _Toc27464 \h </w:instrText>
        </w:r>
        <w:r>
          <w:fldChar w:fldCharType="separate"/>
        </w:r>
        <w:r>
          <w:t>75</w:t>
        </w:r>
        <w:r>
          <w:fldChar w:fldCharType="end"/>
        </w:r>
      </w:hyperlink>
    </w:p>
    <w:p>
      <w:pPr>
        <w:pStyle w:val="TOC2"/>
        <w:tabs>
          <w:tab w:val="right" w:leader="dot" w:pos="8306"/>
        </w:tabs>
      </w:pPr>
      <w:hyperlink w:anchor="_Toc5876" w:history="1">
        <w:r>
          <w:rPr>
            <w:rFonts w:ascii="仿宋" w:eastAsia="仿宋" w:hAnsi="仿宋" w:cs="仿宋" w:hint="eastAsia"/>
            <w:lang w:eastAsia="zh-CN"/>
          </w:rPr>
          <w:t>(二)、生产过程控制</w:t>
        </w:r>
        <w:r>
          <w:tab/>
        </w:r>
        <w:r>
          <w:fldChar w:fldCharType="begin"/>
        </w:r>
        <w:r>
          <w:instrText xml:space="preserve"> PAGEREF _Toc5876 \h </w:instrText>
        </w:r>
        <w:r>
          <w:fldChar w:fldCharType="separate"/>
        </w:r>
        <w:r>
          <w:t>76</w:t>
        </w:r>
        <w:r>
          <w:fldChar w:fldCharType="end"/>
        </w:r>
      </w:hyperlink>
    </w:p>
    <w:p>
      <w:pPr>
        <w:pStyle w:val="TOC2"/>
        <w:tabs>
          <w:tab w:val="right" w:leader="dot" w:pos="8306"/>
        </w:tabs>
      </w:pPr>
      <w:hyperlink w:anchor="_Toc15923" w:history="1">
        <w:r>
          <w:rPr>
            <w:rFonts w:ascii="仿宋" w:eastAsia="仿宋" w:hAnsi="仿宋" w:cs="仿宋" w:hint="eastAsia"/>
            <w:lang w:eastAsia="zh-CN"/>
          </w:rPr>
          <w:t>(三)、产品质量检验与测试</w:t>
        </w:r>
        <w:r>
          <w:tab/>
        </w:r>
        <w:r>
          <w:fldChar w:fldCharType="begin"/>
        </w:r>
        <w:r>
          <w:instrText xml:space="preserve"> PAGEREF _Toc15923 \h </w:instrText>
        </w:r>
        <w:r>
          <w:fldChar w:fldCharType="separate"/>
        </w:r>
        <w:r>
          <w:t>77</w:t>
        </w:r>
        <w:r>
          <w:fldChar w:fldCharType="end"/>
        </w:r>
      </w:hyperlink>
    </w:p>
    <w:p>
      <w:pPr>
        <w:pStyle w:val="TOC2"/>
        <w:tabs>
          <w:tab w:val="right" w:leader="dot" w:pos="8306"/>
        </w:tabs>
      </w:pPr>
      <w:hyperlink w:anchor="_Toc14882" w:history="1">
        <w:r>
          <w:rPr>
            <w:rFonts w:ascii="仿宋" w:eastAsia="仿宋" w:hAnsi="仿宋" w:cs="仿宋" w:hint="eastAsia"/>
            <w:lang w:eastAsia="zh-CN"/>
          </w:rPr>
          <w:t>(四)、用户反馈与质量改进</w:t>
        </w:r>
        <w:r>
          <w:tab/>
        </w:r>
        <w:r>
          <w:fldChar w:fldCharType="begin"/>
        </w:r>
        <w:r>
          <w:instrText xml:space="preserve"> PAGEREF _Toc14882 \h </w:instrText>
        </w:r>
        <w:r>
          <w:fldChar w:fldCharType="separate"/>
        </w:r>
        <w:r>
          <w:t>78</w:t>
        </w:r>
        <w:r>
          <w:fldChar w:fldCharType="end"/>
        </w:r>
      </w:hyperlink>
    </w:p>
    <w:p>
      <w:pPr>
        <w:pStyle w:val="TOC2"/>
        <w:tabs>
          <w:tab w:val="right" w:leader="dot" w:pos="8306"/>
        </w:tabs>
      </w:pPr>
      <w:hyperlink w:anchor="_Toc24576" w:history="1">
        <w:r>
          <w:rPr>
            <w:rFonts w:ascii="仿宋" w:eastAsia="仿宋" w:hAnsi="仿宋" w:cs="仿宋" w:hint="eastAsia"/>
            <w:lang w:eastAsia="zh-CN"/>
          </w:rPr>
          <w:t>(五)、质量认证与标准化</w:t>
        </w:r>
        <w:r>
          <w:tab/>
        </w:r>
        <w:r>
          <w:fldChar w:fldCharType="begin"/>
        </w:r>
        <w:r>
          <w:instrText xml:space="preserve"> PAGEREF _Toc24576 \h </w:instrText>
        </w:r>
        <w:r>
          <w:fldChar w:fldCharType="separate"/>
        </w:r>
        <w:r>
          <w:t>79</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旨在全面介绍和规划一个创新性的精密水准仪经纬仪综合检验仪项目，以满足需求。该方案的目的是为了提供精密水准仪经纬仪综合检验仪项目的全面概览，包括项目的目标、范围、关键利益相关者和实施计划。通过本方案的学习交流，希望能为相关人员提供一个深入了解项目的平台，以促进进一步的合作和研究。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21298"/>
      <w:r>
        <w:rPr>
          <w:rFonts w:ascii="仿宋" w:eastAsia="仿宋" w:hAnsi="仿宋" w:cs="仿宋" w:hint="eastAsia"/>
          <w:sz w:val="28"/>
          <w:lang w:eastAsia="zh-CN"/>
        </w:rPr>
        <w:t>一、精密水准仪经纬仪综合检验仪项目选址说明</w:t>
      </w:r>
      <w:bookmarkEnd w:id="2"/>
    </w:p>
    <w:p>
      <w:pPr>
        <w:pStyle w:val="Heading2"/>
        <w:rPr>
          <w:rFonts w:ascii="仿宋" w:eastAsia="仿宋" w:hAnsi="仿宋" w:cs="仿宋" w:hint="eastAsia"/>
          <w:lang w:eastAsia="zh-CN"/>
        </w:rPr>
      </w:pPr>
      <w:bookmarkStart w:id="3" w:name="_Toc26745"/>
      <w:r>
        <w:rPr>
          <w:rFonts w:ascii="仿宋" w:eastAsia="仿宋" w:hAnsi="仿宋" w:cs="仿宋" w:hint="eastAsia"/>
          <w:lang w:eastAsia="zh-CN"/>
        </w:rPr>
        <w:t>(一)、精密水准仪经纬仪综合检验仪项目选址原则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城乡建设总体规划一致性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水准仪经纬仪综合检验仪项目选址必须与城乡建设总体规划保持一致，确保精密水准仪经纬仪综合检验仪项目的发展与当地城市规划和政府规划相契合。通过与规划一致，精密水准仪经纬仪综合检验仪项目有望更好地融入城市发展大局，为城市功能提升和社会经济发展作出积极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交通便捷性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优越的交通条件是精密水准仪经纬仪综合检验仪项目成功的关键因素之一。选址地应该具备便捷的陆路交通，以确保原材料和产品的高效运输，同时也为员工提供方便的通勤途径。这有助于提高整体生产效率并降低物流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施工条件优越性</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精密水准仪经纬仪综合检验仪项目建设阶段，选址地的施工条件至关重要。平整的场地、容易获取的建筑材料以及适宜的施工场址都将直接影响到精密水准仪经纬仪综合检验仪项目建设的顺利进行。这有助于提高工程效率，缩短工程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环境保护与可持续性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水准仪经纬仪综合检验仪项目选址应与当地大气污染防治、水资源利用以及自然生态环境保护政策相一致。我们将致力于在精密水准仪经纬仪综合检验仪项目建设和运营过程中最大限度地减少对环境的影响，确保精密水准仪经纬仪综合检验仪项目的可持续发展，并履行环境保护的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用地控制指标的综合考虑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综合考虑用地控制指标，确保用地规划和利用符合法规和规范。通过科学规划用地结构，我们将有效平衡精密水准仪经纬仪综合检验仪项目的需求与用地法规的要求，避免可能出现的法律和环境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6. 社会反馈的综合考虑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为了保持与社区和公众的良好关系，我们将积极倾听周边居民和社会的反馈意见。通过与社区建立开放和透明的沟通渠道，我们期望在精密水准仪经纬仪综合检验仪项目的实施过程中获得更多的理解和支持。</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通过充分考虑这些原则，我们将制定一个全面而负责任的选址计划，确保精密水准仪经纬仪综合检验仪项目的长期成功和对社会的积极贡献。</w:t>
      </w:r>
    </w:p>
    <w:p>
      <w:pPr>
        <w:pStyle w:val="Heading2"/>
        <w:ind w:firstLine="560" w:firstLineChars="200"/>
        <w:rPr>
          <w:rFonts w:ascii="仿宋" w:eastAsia="仿宋" w:hAnsi="仿宋" w:cs="仿宋" w:hint="eastAsia"/>
          <w:sz w:val="28"/>
          <w:lang w:eastAsia="zh-CN"/>
        </w:rPr>
      </w:pPr>
      <w:bookmarkStart w:id="4" w:name="_Toc3100"/>
      <w:r>
        <w:rPr>
          <w:rFonts w:ascii="仿宋" w:eastAsia="仿宋" w:hAnsi="仿宋" w:cs="仿宋" w:hint="eastAsia"/>
          <w:sz w:val="28"/>
          <w:lang w:eastAsia="zh-CN"/>
        </w:rPr>
        <w:t>(二)、精密水准仪经纬仪综合检验仪项目选址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在选择精密水准仪经纬仪综合检验仪项目的地理位置时，我们特意选定了位于XXX经济技术开发区的理想位置。选址的一些关键因素和考虑：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区位优势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XXX经济技术开发区地处地理位置优越的区域，具有便捷的交通网络和丰富的资源。其靠近主要交通干道，有利于原材料的运输和成品的分销，为精密水准仪经纬仪综合检验仪项目的顺利推进提供了有力支持。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该开发区享有政府给予的一系列扶持政策，这包括税收优惠、用地优惠等方面的支持。这将显著减轻精密水准仪经纬仪综合检验仪项目的财务压力，提高了投资回报率。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产业集聚效应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XXX经济技术开发区已经形成了相关产业的集聚效应。周边企业众多，形成了完善的产业链，为精密水准仪经纬仪综合检验仪项目提供了丰富的合作机会，有利于资源共享和技术交流。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生态环境</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该区域环境优美，生态绿化良好。在追求经济效益的同时，我们也高度重视生态环境的保护。选址处有利于建设绿色、环保型的精密水准仪经纬仪综合检验仪项目，与当地的生态环境相协调。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未来发展潜力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XXX经济技术开发区被视为未来经济发展的重要增长点。精密水准仪经纬仪综合检验仪项目选址于此，将与该地区未来的发展同频共振，为精密水准仪经纬仪综合检验仪项目在长远的未来奠定坚实基础。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理想的选址基础上，我们将进一步深化与当地政府和社区的合作，确保精密水准仪经纬仪综合检验仪项目的建设与运营与当地发展规划相协调，为精密水准仪经纬仪综合检验仪项目的成功提供全方位的支持。</w:t>
      </w:r>
    </w:p>
    <w:p>
      <w:pPr>
        <w:pStyle w:val="Heading2"/>
        <w:ind w:firstLine="560" w:firstLineChars="200"/>
        <w:rPr>
          <w:rFonts w:ascii="仿宋" w:eastAsia="仿宋" w:hAnsi="仿宋" w:cs="仿宋" w:hint="eastAsia"/>
          <w:sz w:val="28"/>
          <w:lang w:eastAsia="zh-CN"/>
        </w:rPr>
      </w:pPr>
      <w:bookmarkStart w:id="5" w:name="_Toc2822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精密水准仪经纬仪综合检验仪项目的成功实施不仅依赖于选址的地理位置，同时也与周边的建设条件密切相关。在XXX经济技术开发区的这片有着丰富发展机遇的土地上，我们对于建设条件进行了深入的分析。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基础设施完备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该区域基础设施相对完备，包括道路、供水、供电、通讯等方面。这为精密水准仪经纬仪综合检验仪项目的建设提供了必要的基础支持，降低了建设和运营阶段的风险。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用地规划合理</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经过与相关政府部门的沟通，确保精密水准仪经纬仪综合检验仪项目选址符合当地的用地规划要求。这有助于精密水准仪经纬仪综合检验仪项目在合规范围内进行建设，并最大限度地发挥土地的效益。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该区域拥有丰富的人才资源，包括技术工人、管理人才等。这为精密水准仪经纬仪综合检验仪项目的用工提供了充足的保障，也有利于引进高层次、高技能的专业人才。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4. 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当地政府对于招商引资提供积极支持，制定了一系列的扶持政策，包括税收、用地等方面的优惠政策。这为精密水准仪经纬仪综合检验仪项目创造了更加宽松的经济环境。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环境监测与保护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精密水准仪经纬仪综合检验仪项目的过程中，我们将遵循严格的环境监测和保护要求。当地的环境保护部门将与我们密切合作，确保精密水准仪经纬仪综合检验仪项目在不对周边环境造成负面影响的前提下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安全设施健全</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精密水准仪经纬仪综合检验仪项目所在区域的安全设施完备，有成熟的消防、防汛等安全系统。这为精密水准仪经纬仪综合检验仪项目的安全运行提供了可靠的支持，减小了安全风险。</w:t>
      </w:r>
    </w:p>
    <w:p>
      <w:pPr>
        <w:pStyle w:val="Heading2"/>
        <w:ind w:firstLine="560" w:firstLineChars="200"/>
        <w:rPr>
          <w:rFonts w:ascii="仿宋" w:eastAsia="仿宋" w:hAnsi="仿宋" w:cs="仿宋" w:hint="eastAsia"/>
          <w:sz w:val="28"/>
          <w:lang w:eastAsia="zh-CN"/>
        </w:rPr>
      </w:pPr>
      <w:bookmarkStart w:id="6" w:name="_Toc1495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用地性质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在该开发区，用地性质主要包括工业用地和附属设施用地。这为精密水准仪经纬仪综合检验仪项目提供了明确的建设方向，确保用地符合工业精密水准仪经纬仪综合检验仪项目的规划和要求。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当地的规划要求，精密水准仪经纬仪综合检验仪项目所在地区容积率和建筑密度都有具体的控制指标。我们将确保精密水准仪经纬仪综合检验仪项目建设在合理的容积率和建筑密度范围内，以充分利用土地资源，提高精密水准仪经纬仪综合检验仪项目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绿地率和公共空间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用地控制还包括对绿地率和公共空间的规定。我们将积极响应并超过这些要求，通过合理的绿化设计和社区设施建设，为周边创造更好的居住和工作环境。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土地用途划分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明确土地用途划分是用地控制的核心之一。根据精密水准仪经纬仪综合检验仪项目的性质，我们将确保用地合理划分，避免违规用地的风险，保持精密水准仪经纬仪综合检验仪项目的合法性和可持续性。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根据开发区的土地利用规划，不同类型的土地有着不同的利用年限。我们将严格按照规定的利用年限进行精密水准仪经纬仪综合检验仪项目建设和运营，以保障土地的可持续利用。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6. 土地复垦与保护</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精密水准仪经纬仪综合检验仪项目建设完成后，我们将积极参与土地的复垦工作，确保土地资源的可持续性。同时，通过采取措施，保护和维护土地的自然环境，减小精密水准仪经纬仪综合检验仪项目对周边土地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通过全面了解和遵守用地控制指标，我们将确保精密水准仪经纬仪综合检验仪项目在法规框架内合规建设，有序推进，并为社区和环境提供可持续的发展空间。</w:t>
      </w:r>
    </w:p>
    <w:p>
      <w:pPr>
        <w:pStyle w:val="Heading2"/>
        <w:ind w:firstLine="560" w:firstLineChars="200"/>
        <w:rPr>
          <w:rFonts w:ascii="仿宋" w:eastAsia="仿宋" w:hAnsi="仿宋" w:cs="仿宋" w:hint="eastAsia"/>
          <w:sz w:val="28"/>
          <w:lang w:eastAsia="zh-CN"/>
        </w:rPr>
      </w:pPr>
      <w:bookmarkStart w:id="7" w:name="_Toc1259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区位优势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地理位置优越，交通便利，与城市主干道相连。这为精密水准仪经纬仪综合检验仪项目提供了便捷的物流通道，有利于原材料采购和成品销售，提高了精密水准仪经纬仪综合检验仪项目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地貌与自然条件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该区域地貌平坦，自然条件适宜。精密水准仪经纬仪综合检验仪项目建设将充分利用这一优势，减少地形地貌调整的成本，提高工程建设效率，同时遵循自然保护原则，最大限度地保留周边自然环境。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基础设施配套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开发区的基础设施配套完备，包括供水、供电、供气、通讯等各项设施。精密水准仪经纬仪综合检验仪项目将充分利用这些配套设施，减少对基础设施的额外投资，提高建设和运营效率。</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社会服务配套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开发区周边设有医疗机构、学校、商业中心等社会服务设施。这为员工提供了更好的生活和工作条件，提高了员工的工作满意度，有助于精密水准仪经纬仪综合检验仪项目的稳定运营。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总体要求中还包括对环境的保护要求。精密水准仪经纬仪综合检验仪项目将遵循当地环保法规，采取先进的环境保护技术，减少对周边环境的影响，致力于建设绿色、可持续的工业精密水准仪经纬仪综合检验仪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精密水准仪经纬仪综合检验仪项目将积极融入当地社区，与周边居民建立和谐的关系。通过开展社区活动、提供就业机会等方式，促进精密水准仪经纬仪综合检验仪项目与当地社区的互利共赢。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通过全面了解地总体要求，精密水准仪经纬仪综合检验仪项目将在选址的基础上更好地与周边环境相融合，确保建设和运营的可持续性和社会接受度。</w:t>
      </w:r>
    </w:p>
    <w:p>
      <w:pPr>
        <w:pStyle w:val="Heading2"/>
        <w:ind w:firstLine="560" w:firstLineChars="200"/>
        <w:rPr>
          <w:rFonts w:ascii="仿宋" w:eastAsia="仿宋" w:hAnsi="仿宋" w:cs="仿宋" w:hint="eastAsia"/>
          <w:sz w:val="28"/>
          <w:lang w:eastAsia="zh-CN"/>
        </w:rPr>
      </w:pPr>
      <w:bookmarkStart w:id="8" w:name="_Toc25150"/>
      <w:r>
        <w:rPr>
          <w:rFonts w:ascii="仿宋" w:eastAsia="仿宋" w:hAnsi="仿宋" w:cs="仿宋" w:hint="eastAsia"/>
          <w:sz w:val="28"/>
          <w:lang w:eastAsia="zh-CN"/>
        </w:rPr>
        <w:t>(六)、节约用地措施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在精密水准仪经纬仪综合检验仪项目选址的初步规划中，我们将采取一系列创新性的节约用地措施，以确保土地资源的充分利用，并最大程度地降低对环境的影响。</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首先，我们计划通过多功能空间规划来优化土地利用。在精密水准仪经纬仪综合检验仪项目内部，我们将合理规划各个功能区域，包括生产区、办公区、绿化区等，以确保每块用地都发挥最大潜力。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其次，我们将采用高层建筑设计，在满足安全标准的前提下，提高建筑的垂直利用率。这一措施有助于减小精密水准仪经纬仪综合检验仪项目的占地面积，为未来的扩建和发展预留更多的空间。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地下空间的充分利用也是我们的考虑之一。通过规划地下停车场、仓储空间等功能，我们可以减少地表的占用，提高地面空间的利用效率。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水准仪经纬仪综合检验仪项目还将注重环境友好设计，采用绿色、可持续的建筑材料和技术。这不仅可以减少对土地的占用，还有助于提高精密水准仪经纬仪综合检验仪项目的整体可持续性，符合现代绿色建筑的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共享公共设施也是我们的设计理念之一。在精密水准仪经纬仪综合检验仪项目内部建设一些公共设施，并向周边社区或其他企事业单位开放，如共享会议室、培训中心等，以减少冗余建设，提高用地的社会效益。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我们将实施精细化用地管理，合理设置道路、绿化带、公共设施等，确保每一寸用地都得到最优化的利用，避免不必要的浪费。通过这些具体措施，我们致力于实现精密水准仪经纬仪综合检验仪项目用地的经济高效利用，为可持续发展奠定坚实基础。</w:t>
      </w:r>
    </w:p>
    <w:p>
      <w:pPr>
        <w:pStyle w:val="Heading2"/>
        <w:ind w:firstLine="560" w:firstLineChars="200"/>
        <w:rPr>
          <w:rFonts w:ascii="仿宋" w:eastAsia="仿宋" w:hAnsi="仿宋" w:cs="仿宋" w:hint="eastAsia"/>
          <w:sz w:val="28"/>
          <w:lang w:eastAsia="zh-CN"/>
        </w:rPr>
      </w:pPr>
      <w:bookmarkStart w:id="9" w:name="_Toc22839"/>
      <w:r>
        <w:rPr>
          <w:rFonts w:ascii="仿宋" w:eastAsia="仿宋" w:hAnsi="仿宋" w:cs="仿宋" w:hint="eastAsia"/>
          <w:sz w:val="28"/>
          <w:lang w:eastAsia="zh-CN"/>
        </w:rPr>
        <w:t>(七)、总图布置方案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主体功能区划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https://d.book118.com/697165053125006033</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FE01C7"/>
    <w:rsid w:val="78FE01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9716505312500603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2023-11-29T06:57:00Z</dcterms:created>
  <dcterms:modified xsi:type="dcterms:W3CDTF">2023-11-29T06:57:50Z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396314F867A848DB9DDBB8DDC9B7FD62_11</vt:lpwstr>
  </property>
  <property fmtid="{D5CDD505-2E9C-101B-9397-08002B2CF9AE}" pid="3" name="KSOProductBuildVer">
    <vt:lpwstr>2052-11.1.0.15319</vt:lpwstr>
  </property>
</Properties>
</file>