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2024年北京住院医师-北京住院医师口腔正畸科历年考试高频考点试题附带答案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患者女，</w:t>
      </w:r>
      <w:r>
        <w:drawing>
          <wp:inline distT="0" distB="0" distL="0" distR="0">
            <wp:extent cx="238150" cy="238150"/>
            <wp:effectExtent l="0" t="0" r="0" b="0"/>
            <wp:docPr id="8" name="_x0000_i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_x0000_i000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缺失3个月，要求固定修复。如果第二磨牙近中倾斜，倾斜牙作固定桥基牙的最大障碍是（）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A、倾斜度过大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B、共同就位道的获得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C、牙周组织承受能力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D、牙髓失活治疗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E、缺牙间隙过小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面神经颅外段的分支哪一个不正确（）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038794" cy="2000460"/>
            <wp:effectExtent l="0" t="0" r="0" b="0"/>
            <wp:docPr id="9" name="_x0000_i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_x0000_i0009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38794" cy="200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A、颞支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B、颧支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C、颊支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D、下颌支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E、颈支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3"/>
          <w:headerReference w:type="default" r:id="rId14"/>
          <w:footerReference w:type="even" r:id="rId15"/>
          <w:headerReference w:type="first" r:id="rId16"/>
          <w:footerReference w:type="first" r:id="rId17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下列哪一项是早期矫治的适应证（）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A、替牙期上颌中切牙外翻，且无早接触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B、替牙期上颌中切牙之间有2mm间隙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C、乳前牙反</w:t>
      </w:r>
      <w:r>
        <w:drawing>
          <wp:inline distT="0" distB="0" distL="0" distR="0">
            <wp:extent cx="133364" cy="152416"/>
            <wp:effectExtent l="0" t="0" r="0" b="0"/>
            <wp:docPr id="10" name="_x0000_i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_x0000_i001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D、替牙期前牙5mm覆</w:t>
      </w:r>
      <w:r>
        <w:drawing>
          <wp:inline distT="0" distB="0" distL="0" distR="0">
            <wp:extent cx="133364" cy="152416"/>
            <wp:effectExtent l="0" t="0" r="0" b="0"/>
            <wp:docPr id="11" name="_x0000_i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_x0000_i0011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E、替牙期前牙5mm覆盖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上唇短缩、唇肌松弛、鼻翼萎缩等软组织表现常见于哪项因素引起的错（）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A、口呼吸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B、偏侧咀嚼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C、伸舌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D、咬下唇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E、异常吞咽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前牙反矫治时，拔牙不取决于以下哪项因素（）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A、上牙弓的拥挤程度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B、上牙弓的生长潜力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C、牙弓突度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D、下颌牙弓的拥挤程度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E、年龄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Ⅰ度深覆是指（）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A、上前牙牙冠覆盖下前牙不足冠1／3者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B、上前牙牙冠覆盖下前牙超过冠1／3而不足1／2者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C、上前牙牙冠覆盖下前牙超过冠1／2而不足2/3者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D、上前牙牙冠覆盖下前牙超过冠2/3者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E、上前牙咬到下牙龈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关于乳牙建特征的描述，下述哪项描述是错误的（）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A、乳牙萌出有一定顺序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B、左右两侧同名牙一般成对萌出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C、每个牙的萌出均有比较肯定的时间性，但也有一定的变动性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D、乳牙列到2～3岁时建完成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E、每副乳牙列到3～6岁时，都会存在灵长间隙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drawing>
          <wp:inline distT="0" distB="0" distL="0" distR="0">
            <wp:extent cx="333410" cy="238150"/>
            <wp:effectExtent l="0" t="0" r="0" b="0"/>
            <wp:docPr id="12" name="_x0000_i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_x0000_i001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33410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</w:t>
      </w:r>
      <w:r>
        <w:drawing>
          <wp:inline distT="0" distB="0" distL="0" distR="0">
            <wp:extent cx="285780" cy="190520"/>
            <wp:effectExtent l="0" t="0" r="0" b="0"/>
            <wp:docPr id="13" name="_x0000_i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_x0000_i0013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牙根短，咬合关系好，哪种修复方案最好（）</w:t>
      </w:r>
    </w:p>
    <w:p>
      <w:pPr>
        <w:pStyle w:val="Normal7"/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285780" cy="190520"/>
            <wp:effectExtent l="0" t="0" r="0" b="0"/>
            <wp:docPr id="14" name="_x0000_i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_x0000_i001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固定桥</w:t>
      </w:r>
    </w:p>
    <w:p>
      <w:pPr>
        <w:pStyle w:val="Normal7"/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390566" cy="209572"/>
            <wp:effectExtent l="0" t="0" r="0" b="0"/>
            <wp:docPr id="15" name="_x0000_i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_x0000_i0015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9056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固定桥</w:t>
      </w:r>
    </w:p>
    <w:p>
      <w:pPr>
        <w:pStyle w:val="Normal7"/>
      </w:pPr>
      <w:r>
        <w:rPr>
          <w:rFonts w:ascii="黑体" w:eastAsia="黑体" w:hAnsi="黑体" w:cs="黑体" w:hint="eastAsia"/>
          <w:sz w:val="24"/>
          <w:szCs w:val="28"/>
        </w:rPr>
        <w:t>C、</w:t>
      </w:r>
      <w:r>
        <w:drawing>
          <wp:inline distT="0" distB="0" distL="0" distR="0">
            <wp:extent cx="400092" cy="200046"/>
            <wp:effectExtent l="0" t="0" r="0" b="0"/>
            <wp:docPr id="16" name="_x0000_i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_x0000_i0016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00092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固定桥</w:t>
      </w:r>
    </w:p>
    <w:p>
      <w:pPr>
        <w:pStyle w:val="Normal7"/>
      </w:pPr>
      <w:r>
        <w:rPr>
          <w:rFonts w:ascii="黑体" w:eastAsia="黑体" w:hAnsi="黑体" w:cs="黑体" w:hint="eastAsia"/>
          <w:sz w:val="24"/>
          <w:szCs w:val="28"/>
        </w:rPr>
        <w:t>D、局部义齿</w:t>
      </w:r>
    </w:p>
    <w:p>
      <w:pPr>
        <w:pStyle w:val="Normal7"/>
      </w:pPr>
      <w:r>
        <w:rPr>
          <w:rFonts w:ascii="黑体" w:eastAsia="黑体" w:hAnsi="黑体" w:cs="黑体" w:hint="eastAsia"/>
          <w:sz w:val="24"/>
          <w:szCs w:val="28"/>
        </w:rPr>
        <w:t>E、</w:t>
      </w:r>
      <w:r>
        <w:drawing>
          <wp:inline distT="0" distB="0" distL="0" distR="0">
            <wp:extent cx="371514" cy="200046"/>
            <wp:effectExtent l="0" t="0" r="0" b="0"/>
            <wp:docPr id="17" name="_x0000_i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_x0000_i0017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71514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固定桥</w:t>
      </w:r>
    </w:p>
    <w:p>
      <w:pPr>
        <w:pStyle w:val="Normal7"/>
        <w:sectPr>
          <w:headerReference w:type="even" r:id="rId24"/>
          <w:headerReference w:type="default" r:id="rId25"/>
          <w:footerReference w:type="even" r:id="rId26"/>
          <w:headerReference w:type="first" r:id="rId27"/>
          <w:footerReference w:type="first" r:id="rId28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全口义齿平衡</w:t>
      </w:r>
      <w:r>
        <w:drawing>
          <wp:inline distT="0" distB="0" distL="0" distR="0">
            <wp:extent cx="180994" cy="180994"/>
            <wp:effectExtent l="0" t="0" r="0" b="0"/>
            <wp:docPr id="18" name="_x0000_i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_x0000_i001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的主要作用是（）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A、与天然牙列咬合形式相区别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B、防止咬颊、舌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C、在下颌义齿做非正中</w:t>
      </w:r>
      <w:r>
        <w:drawing>
          <wp:inline distT="0" distB="0" distL="0" distR="0">
            <wp:extent cx="180994" cy="180994"/>
            <wp:effectExtent l="0" t="0" r="0" b="0"/>
            <wp:docPr id="19" name="_x0000_i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_x0000_i0019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滑动运动时，义齿稳定不移动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D、提高咀嚼效率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E、增进义齿美观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下列对</w:t>
      </w:r>
      <w:r>
        <w:drawing>
          <wp:inline distT="0" distB="0" distL="0" distR="0">
            <wp:extent cx="180994" cy="180994"/>
            <wp:effectExtent l="0" t="0" r="0" b="0"/>
            <wp:docPr id="20" name="_x0000_i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_x0000_i002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支托功能的描述中，哪项不正确（）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A、防止食物嵌塞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B、防止义齿龈向移位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C、恢复咬</w:t>
      </w:r>
      <w:r>
        <w:drawing>
          <wp:inline distT="0" distB="0" distL="0" distR="0">
            <wp:extent cx="180994" cy="180994"/>
            <wp:effectExtent l="0" t="0" r="0" b="0"/>
            <wp:docPr id="21" name="_x0000_i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_x0000_i0021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关系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D、防止义齿侧向及合向移位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E、保持卡环在基牙上的位置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纠正前牙反常用的活动矫治器是（）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A、上颌双侧垫矫治器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B、单侧垫矫治器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C、标准的Hawley保持器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D、平面导板矫治器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E、Crozat矫治器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患者左下第一磨牙近中颊根破坏严重，需要做截根术，其切口选择是（）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171698" cy="2067142"/>
            <wp:effectExtent l="0" t="0" r="0" b="0"/>
            <wp:docPr id="22" name="_x0000_i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_x0000_i0022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171698" cy="2067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A、A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B、B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C、C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D、D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E、E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与大气压力作用无关的是（）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A、基托与黏膜的接触面积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B、基托与黏膜的密合度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1"/>
          <w:headerReference w:type="default" r:id="rId32"/>
          <w:footerReference w:type="even" r:id="rId33"/>
          <w:headerReference w:type="first" r:id="rId34"/>
          <w:footerReference w:type="first" r:id="rId35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C、义齿边缘封闭效果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180994" cy="180994"/>
            <wp:effectExtent l="0" t="0" r="0" b="0"/>
            <wp:docPr id="23" name="_x0000_i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_x0000_i0023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力大小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E、以上都对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drawing>
          <wp:inline distT="0" distB="0" distL="0" distR="0">
            <wp:extent cx="352462" cy="219098"/>
            <wp:effectExtent l="0" t="0" r="0" b="0"/>
            <wp:docPr id="24" name="_x0000_i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_x0000_i0024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52462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</w:t>
      </w:r>
      <w:r>
        <w:drawing>
          <wp:inline distT="0" distB="0" distL="0" distR="0">
            <wp:extent cx="390566" cy="276254"/>
            <wp:effectExtent l="0" t="0" r="0" b="0"/>
            <wp:docPr id="25" name="_x0000_i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_x0000_i0025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90566" cy="276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牙根短，咬合关系好，那种修复方案最好（）</w:t>
      </w:r>
    </w:p>
    <w:p>
      <w:pPr>
        <w:pStyle w:val="Normal13"/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390566" cy="276254"/>
            <wp:effectExtent l="0" t="0" r="0" b="0"/>
            <wp:docPr id="26" name="_x0000_i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_x0000_i0026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90566" cy="276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固定桥</w:t>
      </w:r>
    </w:p>
    <w:p>
      <w:pPr>
        <w:pStyle w:val="Normal13"/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409618" cy="219098"/>
            <wp:effectExtent l="0" t="0" r="0" b="0"/>
            <wp:docPr id="27" name="_x0000_i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_x0000_i0027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0961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固定桥</w:t>
      </w:r>
    </w:p>
    <w:p>
      <w:pPr>
        <w:pStyle w:val="Normal13"/>
      </w:pPr>
      <w:r>
        <w:rPr>
          <w:rFonts w:ascii="黑体" w:eastAsia="黑体" w:hAnsi="黑体" w:cs="黑体" w:hint="eastAsia"/>
          <w:sz w:val="24"/>
          <w:szCs w:val="28"/>
        </w:rPr>
        <w:t>C、</w:t>
      </w:r>
      <w:r>
        <w:drawing>
          <wp:inline distT="0" distB="0" distL="0" distR="0">
            <wp:extent cx="342936" cy="200046"/>
            <wp:effectExtent l="0" t="0" r="0" b="0"/>
            <wp:docPr id="28" name="_x0000_i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_x0000_i0028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42936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固定桥</w:t>
      </w:r>
    </w:p>
    <w:p>
      <w:pPr>
        <w:pStyle w:val="Normal13"/>
      </w:pPr>
      <w:r>
        <w:rPr>
          <w:rFonts w:ascii="黑体" w:eastAsia="黑体" w:hAnsi="黑体" w:cs="黑体" w:hint="eastAsia"/>
          <w:sz w:val="24"/>
          <w:szCs w:val="28"/>
        </w:rPr>
        <w:t>D、局部义齿</w:t>
      </w:r>
    </w:p>
    <w:p>
      <w:pPr>
        <w:pStyle w:val="Normal13"/>
      </w:pPr>
      <w:r>
        <w:rPr>
          <w:rFonts w:ascii="黑体" w:eastAsia="黑体" w:hAnsi="黑体" w:cs="黑体" w:hint="eastAsia"/>
          <w:sz w:val="24"/>
          <w:szCs w:val="28"/>
        </w:rPr>
        <w:t>E、</w:t>
      </w:r>
      <w:r>
        <w:drawing>
          <wp:inline distT="0" distB="0" distL="0" distR="0">
            <wp:extent cx="361988" cy="209572"/>
            <wp:effectExtent l="0" t="0" r="0" b="0"/>
            <wp:docPr id="29" name="_x0000_i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_x0000_i0029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61988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固定桥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回力卡环与小连接体相连接的部位是（）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A、近中</w:t>
      </w:r>
      <w:r>
        <w:drawing>
          <wp:inline distT="0" distB="0" distL="0" distR="0">
            <wp:extent cx="180994" cy="180994"/>
            <wp:effectExtent l="0" t="0" r="0" b="0"/>
            <wp:docPr id="30" name="_x0000_i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_x0000_i003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支托处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B、远中</w:t>
      </w:r>
      <w:r>
        <w:drawing>
          <wp:inline distT="0" distB="0" distL="0" distR="0">
            <wp:extent cx="180994" cy="180994"/>
            <wp:effectExtent l="0" t="0" r="0" b="0"/>
            <wp:docPr id="31" name="_x0000_i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_x0000_i0031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支托处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C、舌支托处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D、舌侧卡臂尖处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E、颊侧卡臂尖处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同时参与建向前及外方向动力的肌肉是（）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A、颞肌和翼内肌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B、口轮匝肌和上、下唇方肌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C、舌肌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D、翼外肌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E、二腹肌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如怀疑有下颌下腺导管结石，以下哪种X线片检查为首选（）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A、下颌下腺造影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B、下颌体腔片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C、下颌曲面断层片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D、下颌下腺侧位片加下颌横断</w:t>
      </w:r>
      <w:r>
        <w:drawing>
          <wp:inline distT="0" distB="0" distL="0" distR="0">
            <wp:extent cx="180994" cy="180994"/>
            <wp:effectExtent l="0" t="0" r="0" b="0"/>
            <wp:docPr id="32" name="_x0000_i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_x0000_i003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片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E、下颌骨侧位片加下颌横断</w:t>
      </w:r>
      <w:r>
        <w:drawing>
          <wp:inline distT="0" distB="0" distL="0" distR="0">
            <wp:extent cx="180994" cy="180994"/>
            <wp:effectExtent l="0" t="0" r="0" b="0"/>
            <wp:docPr id="33" name="_x0000_i0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_x0000_i0033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片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下列哪项不是决定正畸拔牙的因素（）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A、拥挤度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B、牙弓突度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C、Spee曲线曲度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D、垂直骨面型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1"/>
          <w:headerReference w:type="default" r:id="rId42"/>
          <w:footerReference w:type="even" r:id="rId43"/>
          <w:headerReference w:type="first" r:id="rId44"/>
          <w:footerReference w:type="first" r:id="rId45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E、个别牙反</w:t>
      </w:r>
      <w:r>
        <w:drawing>
          <wp:inline distT="0" distB="0" distL="0" distR="0">
            <wp:extent cx="133364" cy="152416"/>
            <wp:effectExtent l="0" t="0" r="0" b="0"/>
            <wp:docPr id="34" name="_x0000_i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_x0000_i003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患者，女，46岁。右下颌第一磨牙金属全冠修复一年余，昨日脱落，于某院求诊，检查发现金属全冠</w:t>
      </w:r>
      <w:r>
        <w:drawing>
          <wp:inline distT="0" distB="0" distL="0" distR="0">
            <wp:extent cx="180994" cy="180994"/>
            <wp:effectExtent l="0" t="0" r="0" b="0"/>
            <wp:docPr id="35" name="_x0000_i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_x0000_i0035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面存在左右孔洞，冠内基牙继发龋，无松动，分析修复体脱落的原因最可能是（）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A、金属选择不当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B、咀嚼过硬食物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C、粘固剂使用不当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D、基牙预备间隙不足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E、咬合关系不正常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具有翼板，能同时扩大上下牙弓的活动矫治器是（）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A、上颌双侧垫矫治器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B、带翼扩弓活动矫治器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C、螺旋器分裂基托矫治器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D、斜面导板矫治器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E、Ctozat矫治器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患者，男，33岁，</w:t>
      </w:r>
      <w:r>
        <w:drawing>
          <wp:inline distT="0" distB="0" distL="0" distR="0">
            <wp:extent cx="209572" cy="257202"/>
            <wp:effectExtent l="0" t="0" r="0" b="0"/>
            <wp:docPr id="36" name="_x0000_i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_x0000_i0036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冠折2／3，已行根管治疗，根松动度（阴性），患者咬合紧，力大，宜用何种修复体（）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A、成品桩桩冠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B、铸造桩核冠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C、可摘局部义齿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D、隐形义齿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E、多桩桩冠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患者男，65岁，</w:t>
      </w:r>
      <w:r>
        <w:drawing>
          <wp:inline distT="0" distB="0" distL="0" distR="0">
            <wp:extent cx="476300" cy="228624"/>
            <wp:effectExtent l="0" t="0" r="0" b="0"/>
            <wp:docPr id="37" name="_x0000_i0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_x0000_i0037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76300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缺失。为减小义齿游离端水平向移动，以下不正确的是（）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A、采用双侧联合设计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B、缺牙区对侧设计间接固位体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C、扩大基托面积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D、末端基牙设计RPI卡环组，减少基牙扭力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E、选用牙尖斜度大的人工牙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颌面骨中惟一可活动的骨骼是（）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790888" cy="2276714"/>
            <wp:effectExtent l="0" t="0" r="0" b="0"/>
            <wp:docPr id="38" name="_x0000_i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_x0000_i0038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790888" cy="2276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9"/>
          <w:headerReference w:type="default" r:id="rId50"/>
          <w:footerReference w:type="even" r:id="rId51"/>
          <w:headerReference w:type="first" r:id="rId52"/>
          <w:footerReference w:type="first" r:id="rId53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A、上颌骨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B、下颌骨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C、颧骨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D、鼻骨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E、额骨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患者，30岁。</w:t>
      </w:r>
      <w:r>
        <w:drawing>
          <wp:inline distT="0" distB="0" distL="0" distR="0">
            <wp:extent cx="238150" cy="228624"/>
            <wp:effectExtent l="0" t="0" r="0" b="0"/>
            <wp:docPr id="39" name="_x0000_i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_x0000_i0039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变色。患牙无自发痛和冷热刺激痛史。两年前患牙曾有外伤史，未做过治疗。查：牙冠完整，呈暗黄色，无光泽，叩痛（-），温度及电活力测验无反应．X线片未见根尖周明显异常。患牙应诊断为（）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A、牙髓纤维性变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B、牙髓坏死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C、牙髓钙变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D、牙内吸收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E、牙髓充血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男，27岁，</w:t>
      </w:r>
      <w:r>
        <w:drawing>
          <wp:inline distT="0" distB="0" distL="0" distR="0">
            <wp:extent cx="247676" cy="238150"/>
            <wp:effectExtent l="0" t="0" r="0" b="0"/>
            <wp:docPr id="40" name="_x0000_i0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_x0000_i0040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缺失，以</w:t>
      </w:r>
      <w:r>
        <w:drawing>
          <wp:inline distT="0" distB="0" distL="0" distR="0">
            <wp:extent cx="257202" cy="200046"/>
            <wp:effectExtent l="0" t="0" r="0" b="0"/>
            <wp:docPr id="41" name="_x0000_i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_x0000_i0041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57202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为基牙，烤瓷固定桥修复后半个月，在桥体与基牙间出现较明显的龈缘炎，以下原因最不可能的是（）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A、黏固剂未去除干净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B、桥体与牙槽嵴黏膜存在间隙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C、固位体和桥体轴面外形不良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180994" cy="180994"/>
            <wp:effectExtent l="0" t="0" r="0" b="0"/>
            <wp:docPr id="42" name="_x0000_i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_x0000_i004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力恢复过大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E、口腔卫生习惯较差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以下哪项不属于早期矫治的有利因素（）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A、错畸形复发的可能性小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B、利用生长发育的潜力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C、降低某些复杂牙颌畸形的治疗难度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D、矫治方法和矫治器简单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E、有益于儿童身心健康成长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患者，</w:t>
      </w:r>
      <w:r>
        <w:drawing>
          <wp:inline distT="0" distB="0" distL="0" distR="0">
            <wp:extent cx="209572" cy="238150"/>
            <wp:effectExtent l="0" t="0" r="0" b="0"/>
            <wp:docPr id="43" name="_x0000_i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_x0000_i0043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缺失，行双端固定桥修复。固定桥试戴时桥体下黏膜发白。最可能的原因是（）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A、桥体过长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B、咬合过紧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C、有早接触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58"/>
          <w:headerReference w:type="default" r:id="rId59"/>
          <w:footerReference w:type="even" r:id="rId60"/>
          <w:headerReference w:type="first" r:id="rId61"/>
          <w:footerReference w:type="first" r:id="rId62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D、制作的桥体龈端过长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E、固位体边缘过长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女性，35岁。</w:t>
      </w:r>
      <w:r>
        <w:drawing>
          <wp:inline distT="0" distB="0" distL="0" distR="0">
            <wp:extent cx="190520" cy="219098"/>
            <wp:effectExtent l="0" t="0" r="0" b="0"/>
            <wp:docPr id="44" name="_x0000_i0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_x0000_i0044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90520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80994" cy="180994"/>
            <wp:effectExtent l="0" t="0" r="0" b="0"/>
            <wp:docPr id="45" name="_x0000_i0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_x0000_i0045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面纵向隐裂且累及牙髓，临床牙冠较短，咬合紧，根管治疗已完成。该牙的最佳修复体设计是（）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A、邻</w:t>
      </w:r>
      <w:r>
        <w:drawing>
          <wp:inline distT="0" distB="0" distL="0" distR="0">
            <wp:extent cx="180994" cy="180994"/>
            <wp:effectExtent l="0" t="0" r="0" b="0"/>
            <wp:docPr id="46" name="_x0000_i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_x0000_i004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瓷嵌体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B、邻</w:t>
      </w:r>
      <w:r>
        <w:drawing>
          <wp:inline distT="0" distB="0" distL="0" distR="0">
            <wp:extent cx="180994" cy="180994"/>
            <wp:effectExtent l="0" t="0" r="0" b="0"/>
            <wp:docPr id="47" name="_x0000_i0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_x0000_i0047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合金嵌体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C、全瓷冠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D、铸造金属全冠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E、金属烤瓷全冠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患者，女，右侧后牙咀嚼酸痛3个月余。查：右下第一磨</w:t>
      </w:r>
      <w:r>
        <w:drawing>
          <wp:inline distT="0" distB="0" distL="0" distR="0">
            <wp:extent cx="180994" cy="180994"/>
            <wp:effectExtent l="0" t="0" r="0" b="0"/>
            <wp:docPr id="48" name="_x0000_i0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_x0000_i004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面近中釉质磨损明显，探酸，叩诊（）。该牙最佳治疗（）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A、调合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B、牙髓治疗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C、全冠修复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D、脱敏治疗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E、充填治疗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男性，18岁，与他人相撞致上前牙外伤。检查发现</w:t>
      </w:r>
      <w:r>
        <w:drawing>
          <wp:inline distT="0" distB="0" distL="0" distR="0">
            <wp:extent cx="133364" cy="276254"/>
            <wp:effectExtent l="0" t="0" r="0" b="0"/>
            <wp:docPr id="49" name="_x0000_i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_x0000_i0049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276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位置低于咬合面，牙冠缩短，松动Ⅰ°，龈有少许撕裂，牙外伤的诊断是（）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A、牙挫伤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B、牙脱位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C、冠折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D、根折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E、冠根折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显示多生牙、埋伏牙的位置、牙根病变、腭裂间隙等情况，要做（）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A、X线头影测量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B、手腕部X线片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C、咬合片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D、全</w:t>
      </w:r>
      <w:r>
        <w:drawing>
          <wp:inline distT="0" distB="0" distL="0" distR="0">
            <wp:extent cx="133364" cy="152416"/>
            <wp:effectExtent l="0" t="0" r="0" b="0"/>
            <wp:docPr id="50" name="_x0000_i0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_x0000_i005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曲面断层片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E、牙片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下列哪种矫治器需要咬合重建（）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A、上颌双侧垫矫治器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B、平面导板矫治器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C、Crozat矫治器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D、方丝弓矫治器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E、功能性矫治器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在余留牙条件正常的情况下，设计双端固定桥，下列哪一种选择是不正确的（）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https://d.book118.com/698000013067006030</w:t>
        </w:r>
      </w:hyperlink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66"/>
      <w:headerReference w:type="default" r:id="rId67"/>
      <w:footerReference w:type="even" r:id="rId68"/>
      <w:headerReference w:type="first" r:id="rId69"/>
      <w:footerReference w:type="first" r:id="rId70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jpeg" /><Relationship Id="rId12" Type="http://schemas.openxmlformats.org/officeDocument/2006/relationships/image" Target="media/image2.jpeg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3.xml" /><Relationship Id="rId16" Type="http://schemas.openxmlformats.org/officeDocument/2006/relationships/header" Target="header6.xml" /><Relationship Id="rId17" Type="http://schemas.openxmlformats.org/officeDocument/2006/relationships/footer" Target="footer4.xml" /><Relationship Id="rId18" Type="http://schemas.openxmlformats.org/officeDocument/2006/relationships/image" Target="media/image3.png" /><Relationship Id="rId19" Type="http://schemas.openxmlformats.org/officeDocument/2006/relationships/image" Target="media/image4.jpeg" /><Relationship Id="rId2" Type="http://schemas.openxmlformats.org/officeDocument/2006/relationships/webSettings" Target="webSettings.xml" /><Relationship Id="rId20" Type="http://schemas.openxmlformats.org/officeDocument/2006/relationships/image" Target="media/image5.jpeg" /><Relationship Id="rId21" Type="http://schemas.openxmlformats.org/officeDocument/2006/relationships/image" Target="media/image6.jpeg" /><Relationship Id="rId22" Type="http://schemas.openxmlformats.org/officeDocument/2006/relationships/image" Target="media/image7.jpeg" /><Relationship Id="rId23" Type="http://schemas.openxmlformats.org/officeDocument/2006/relationships/image" Target="media/image8.jpeg" /><Relationship Id="rId24" Type="http://schemas.openxmlformats.org/officeDocument/2006/relationships/header" Target="header7.xml" /><Relationship Id="rId25" Type="http://schemas.openxmlformats.org/officeDocument/2006/relationships/header" Target="header8.xml" /><Relationship Id="rId26" Type="http://schemas.openxmlformats.org/officeDocument/2006/relationships/footer" Target="footer5.xml" /><Relationship Id="rId27" Type="http://schemas.openxmlformats.org/officeDocument/2006/relationships/header" Target="header9.xml" /><Relationship Id="rId28" Type="http://schemas.openxmlformats.org/officeDocument/2006/relationships/footer" Target="footer6.xml" /><Relationship Id="rId29" Type="http://schemas.openxmlformats.org/officeDocument/2006/relationships/image" Target="media/image9.jpeg" /><Relationship Id="rId3" Type="http://schemas.openxmlformats.org/officeDocument/2006/relationships/fontTable" Target="fontTable.xml" /><Relationship Id="rId30" Type="http://schemas.openxmlformats.org/officeDocument/2006/relationships/image" Target="media/image10.jpeg" /><Relationship Id="rId31" Type="http://schemas.openxmlformats.org/officeDocument/2006/relationships/header" Target="header10.xml" /><Relationship Id="rId32" Type="http://schemas.openxmlformats.org/officeDocument/2006/relationships/header" Target="header11.xml" /><Relationship Id="rId33" Type="http://schemas.openxmlformats.org/officeDocument/2006/relationships/footer" Target="footer7.xml" /><Relationship Id="rId34" Type="http://schemas.openxmlformats.org/officeDocument/2006/relationships/header" Target="header12.xml" /><Relationship Id="rId35" Type="http://schemas.openxmlformats.org/officeDocument/2006/relationships/footer" Target="footer8.xml" /><Relationship Id="rId36" Type="http://schemas.openxmlformats.org/officeDocument/2006/relationships/image" Target="media/image11.jpeg" /><Relationship Id="rId37" Type="http://schemas.openxmlformats.org/officeDocument/2006/relationships/image" Target="media/image12.jpeg" /><Relationship Id="rId38" Type="http://schemas.openxmlformats.org/officeDocument/2006/relationships/image" Target="media/image13.jpeg" /><Relationship Id="rId39" Type="http://schemas.openxmlformats.org/officeDocument/2006/relationships/image" Target="media/image14.jpeg" /><Relationship Id="rId4" Type="http://schemas.openxmlformats.org/officeDocument/2006/relationships/customXml" Target="../customXml/item1.xml" /><Relationship Id="rId40" Type="http://schemas.openxmlformats.org/officeDocument/2006/relationships/image" Target="media/image15.jpeg" /><Relationship Id="rId41" Type="http://schemas.openxmlformats.org/officeDocument/2006/relationships/header" Target="header13.xml" /><Relationship Id="rId42" Type="http://schemas.openxmlformats.org/officeDocument/2006/relationships/header" Target="header14.xml" /><Relationship Id="rId43" Type="http://schemas.openxmlformats.org/officeDocument/2006/relationships/footer" Target="footer9.xml" /><Relationship Id="rId44" Type="http://schemas.openxmlformats.org/officeDocument/2006/relationships/header" Target="header15.xml" /><Relationship Id="rId45" Type="http://schemas.openxmlformats.org/officeDocument/2006/relationships/footer" Target="footer10.xml" /><Relationship Id="rId46" Type="http://schemas.openxmlformats.org/officeDocument/2006/relationships/image" Target="media/image16.jpeg" /><Relationship Id="rId47" Type="http://schemas.openxmlformats.org/officeDocument/2006/relationships/image" Target="media/image17.jpeg" /><Relationship Id="rId48" Type="http://schemas.openxmlformats.org/officeDocument/2006/relationships/image" Target="media/image18.jpeg" /><Relationship Id="rId49" Type="http://schemas.openxmlformats.org/officeDocument/2006/relationships/header" Target="header16.xml" /><Relationship Id="rId5" Type="http://schemas.openxmlformats.org/officeDocument/2006/relationships/customXml" Target="../customXml/item2.xml" /><Relationship Id="rId50" Type="http://schemas.openxmlformats.org/officeDocument/2006/relationships/header" Target="header17.xml" /><Relationship Id="rId51" Type="http://schemas.openxmlformats.org/officeDocument/2006/relationships/footer" Target="footer11.xml" /><Relationship Id="rId52" Type="http://schemas.openxmlformats.org/officeDocument/2006/relationships/header" Target="header18.xml" /><Relationship Id="rId53" Type="http://schemas.openxmlformats.org/officeDocument/2006/relationships/footer" Target="footer12.xml" /><Relationship Id="rId54" Type="http://schemas.openxmlformats.org/officeDocument/2006/relationships/image" Target="media/image19.jpeg" /><Relationship Id="rId55" Type="http://schemas.openxmlformats.org/officeDocument/2006/relationships/image" Target="media/image20.jpeg" /><Relationship Id="rId56" Type="http://schemas.openxmlformats.org/officeDocument/2006/relationships/image" Target="media/image21.jpeg" /><Relationship Id="rId57" Type="http://schemas.openxmlformats.org/officeDocument/2006/relationships/image" Target="media/image22.jpeg" /><Relationship Id="rId58" Type="http://schemas.openxmlformats.org/officeDocument/2006/relationships/header" Target="header19.xml" /><Relationship Id="rId59" Type="http://schemas.openxmlformats.org/officeDocument/2006/relationships/header" Target="header20.xml" /><Relationship Id="rId6" Type="http://schemas.openxmlformats.org/officeDocument/2006/relationships/header" Target="header1.xml" /><Relationship Id="rId60" Type="http://schemas.openxmlformats.org/officeDocument/2006/relationships/footer" Target="footer13.xml" /><Relationship Id="rId61" Type="http://schemas.openxmlformats.org/officeDocument/2006/relationships/header" Target="header21.xml" /><Relationship Id="rId62" Type="http://schemas.openxmlformats.org/officeDocument/2006/relationships/footer" Target="footer14.xml" /><Relationship Id="rId63" Type="http://schemas.openxmlformats.org/officeDocument/2006/relationships/image" Target="media/image23.jpeg" /><Relationship Id="rId64" Type="http://schemas.openxmlformats.org/officeDocument/2006/relationships/image" Target="media/image24.jpeg" /><Relationship Id="rId65" Type="http://schemas.openxmlformats.org/officeDocument/2006/relationships/hyperlink" Target="https://d.book118.com/698000013067006030" TargetMode="External" /><Relationship Id="rId66" Type="http://schemas.openxmlformats.org/officeDocument/2006/relationships/header" Target="header22.xml" /><Relationship Id="rId67" Type="http://schemas.openxmlformats.org/officeDocument/2006/relationships/header" Target="header23.xml" /><Relationship Id="rId68" Type="http://schemas.openxmlformats.org/officeDocument/2006/relationships/footer" Target="footer15.xml" /><Relationship Id="rId69" Type="http://schemas.openxmlformats.org/officeDocument/2006/relationships/header" Target="header24.xml" /><Relationship Id="rId7" Type="http://schemas.openxmlformats.org/officeDocument/2006/relationships/header" Target="header2.xml" /><Relationship Id="rId70" Type="http://schemas.openxmlformats.org/officeDocument/2006/relationships/footer" Target="footer16.xml" /><Relationship Id="rId71" Type="http://schemas.openxmlformats.org/officeDocument/2006/relationships/theme" Target="theme/theme1.xml" /><Relationship Id="rId72" Type="http://schemas.openxmlformats.org/officeDocument/2006/relationships/styles" Target="styles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