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成品油船相关行业公司成立报告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_Toc10632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_Toc13455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_Toc29497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_Toc8186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_Toc23100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_Toc28056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_Toc9310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三、成品油船项目概况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_Toc7984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4" w:history="1">
        <w:r>
          <w:rPr>
            <w:rFonts w:ascii="仿宋" w:eastAsia="仿宋" w:hAnsi="仿宋" w:cs="仿宋" w:hint="eastAsia"/>
            <w:lang w:eastAsia="zh-CN"/>
          </w:rPr>
          <w:t>(二)、成品油船项目提出的理由</w:t>
        </w:r>
        <w:r>
          <w:tab/>
        </w:r>
        <w:r>
          <w:fldChar w:fldCharType="begin"/>
        </w:r>
        <w:r>
          <w:instrText xml:space="preserve"> PAGEREF _Toc18334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(三)、成品油船项目选址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_Toc29305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4" w:history="1">
        <w:r>
          <w:rPr>
            <w:rFonts w:ascii="仿宋" w:eastAsia="仿宋" w:hAnsi="仿宋" w:cs="仿宋" w:hint="eastAsia"/>
            <w:lang w:eastAsia="zh-CN"/>
          </w:rPr>
          <w:t>(六)、成品油船项目投资</w:t>
        </w:r>
        <w:r>
          <w:tab/>
        </w:r>
        <w:r>
          <w:fldChar w:fldCharType="begin"/>
        </w:r>
        <w:r>
          <w:instrText xml:space="preserve"> PAGEREF _Toc19244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(七)、成品油船项目进度规划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_Toc5393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" w:history="1">
        <w:r>
          <w:rPr>
            <w:rFonts w:ascii="仿宋" w:eastAsia="仿宋" w:hAnsi="仿宋" w:cs="仿宋" w:hint="eastAsia"/>
            <w:lang w:eastAsia="zh-CN"/>
          </w:rPr>
          <w:t>(九)、成品油船项目综合评价</w:t>
        </w:r>
        <w:r>
          <w:tab/>
        </w:r>
        <w:r>
          <w:fldChar w:fldCharType="begin"/>
        </w:r>
        <w:r>
          <w:instrText xml:space="preserve"> PAGEREF _Toc2236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7" w:history="1">
        <w:r>
          <w:rPr>
            <w:rFonts w:ascii="仿宋" w:eastAsia="仿宋" w:hAnsi="仿宋" w:cs="仿宋" w:hint="eastAsia"/>
            <w:lang w:eastAsia="zh-CN"/>
          </w:rPr>
          <w:t>四、成品油船筹建公司基本信息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_Toc12396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_Toc11430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_Toc31070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4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_Toc18064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_Toc8970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_Toc19334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_Toc26116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_Toc29328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_Toc26055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1" w:history="1">
        <w:r>
          <w:rPr>
            <w:rFonts w:ascii="仿宋" w:eastAsia="仿宋" w:hAnsi="仿宋" w:cs="仿宋" w:hint="eastAsia"/>
            <w:lang w:eastAsia="zh-CN"/>
          </w:rPr>
          <w:t>(七)、成品油船项目建设必要性分析</w:t>
        </w:r>
        <w:r>
          <w:tab/>
        </w:r>
        <w:r>
          <w:fldChar w:fldCharType="begin"/>
        </w:r>
        <w:r>
          <w:instrText xml:space="preserve"> PAGEREF _Toc31421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eastAsia="zh-CN"/>
          </w:rPr>
          <w:t>六、成品油船项目经济效益</w:t>
        </w:r>
        <w:r>
          <w:tab/>
        </w:r>
        <w:r>
          <w:fldChar w:fldCharType="begin"/>
        </w:r>
        <w:r>
          <w:instrText xml:space="preserve"> PAGEREF _Toc1148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_Toc4108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_Toc10980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(三)、成品油船项目盈利能力分析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96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_Toc25964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_Toc12981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_Toc3771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_Toc22072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1" w:history="1">
        <w:r>
          <w:rPr>
            <w:rFonts w:ascii="仿宋" w:eastAsia="仿宋" w:hAnsi="仿宋" w:cs="仿宋" w:hint="eastAsia"/>
            <w:lang w:eastAsia="zh-CN"/>
          </w:rPr>
          <w:t>(一)、成品油船项目进度安排</w:t>
        </w:r>
        <w:r>
          <w:tab/>
        </w:r>
        <w:r>
          <w:fldChar w:fldCharType="begin"/>
        </w:r>
        <w:r>
          <w:instrText xml:space="preserve"> PAGEREF _Toc14211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7" w:history="1">
        <w:r>
          <w:rPr>
            <w:rFonts w:ascii="仿宋" w:eastAsia="仿宋" w:hAnsi="仿宋" w:cs="仿宋" w:hint="eastAsia"/>
            <w:lang w:eastAsia="zh-CN"/>
          </w:rPr>
          <w:t>(二)、成品油船项目实施保障措施</w:t>
        </w:r>
        <w:r>
          <w:tab/>
        </w:r>
        <w:r>
          <w:fldChar w:fldCharType="begin"/>
        </w:r>
        <w:r>
          <w:instrText xml:space="preserve"> PAGEREF _Toc19727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八、成品油船项目风险分析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eastAsia="zh-CN"/>
          </w:rPr>
          <w:t>(一)、成品油船项目风险分析</w:t>
        </w:r>
        <w:r>
          <w:tab/>
        </w:r>
        <w:r>
          <w:fldChar w:fldCharType="begin"/>
        </w:r>
        <w:r>
          <w:instrText xml:space="preserve"> PAGEREF _Toc31826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2" w:history="1">
        <w:r>
          <w:rPr>
            <w:rFonts w:ascii="仿宋" w:eastAsia="仿宋" w:hAnsi="仿宋" w:cs="仿宋" w:hint="eastAsia"/>
            <w:lang w:eastAsia="zh-CN"/>
          </w:rPr>
          <w:t>(二)、成品油船项目风险对策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8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_Toc18786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_Toc22364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_Toc30946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_Toc27242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7" w:history="1">
        <w:r>
          <w:rPr>
            <w:rFonts w:ascii="仿宋" w:eastAsia="仿宋" w:hAnsi="仿宋" w:cs="仿宋" w:hint="eastAsia"/>
            <w:lang w:eastAsia="zh-CN"/>
          </w:rPr>
          <w:t>(五)、成品油船项目总投资</w:t>
        </w:r>
        <w:r>
          <w:tab/>
        </w:r>
        <w:r>
          <w:fldChar w:fldCharType="begin"/>
        </w:r>
        <w:r>
          <w:instrText xml:space="preserve"> PAGEREF _Toc6327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_Toc7564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_Toc9296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_Toc9467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_Toc10052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_Toc25639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_Toc8621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_Toc13627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_Toc17153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_Toc17318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_Toc22780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_Toc22016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_Toc28897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2" w:history="1">
        <w:r>
          <w:rPr>
            <w:rFonts w:ascii="仿宋" w:eastAsia="仿宋" w:hAnsi="仿宋" w:cs="仿宋" w:hint="eastAsia"/>
            <w:lang w:eastAsia="zh-CN"/>
          </w:rPr>
          <w:t>(二)、合作成品油船项目</w:t>
        </w:r>
        <w:r>
          <w:tab/>
        </w:r>
        <w:r>
          <w:fldChar w:fldCharType="begin"/>
        </w:r>
        <w:r>
          <w:instrText xml:space="preserve"> PAGEREF _Toc14822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_Toc31013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5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9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49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https://d.book118.com/698010055142006031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成品油船相关行业公司成立报告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成品油船相关行业公司成立报告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成品油船相关行业公司成立报告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成品油船相关行业公司成立报告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成品油船相关行业公司成立报告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8010055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2024-01-18T07:40:00Z</dcterms:created>
  <dcterms:modified xsi:type="dcterms:W3CDTF">2024-01-18T07:40:20Z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1376BACAFFD64F85A07B33F506FF3A4A_11</vt:lpwstr>
  </property>
  <property fmtid="{D5CDD505-2E9C-101B-9397-08002B2CF9AE}" pid="3" name="KSOProductBuildVer">
    <vt:lpwstr>2052-12.1.0.16120</vt:lpwstr>
  </property>
</Properties>
</file>