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过滤材料：滤料竞争策略分析报告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1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val="en-GB"/>
          </w:rPr>
          <w:t>二、市场地位与竞争战略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_Toc15801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val="en-GB"/>
          </w:rPr>
          <w:t>(十)、过滤材料：滤料行业竞争者识别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val="en-GB"/>
          </w:rPr>
          <w:t>三、过滤材料：滤料危机管理与应对策略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9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val="en-GB"/>
          </w:rPr>
          <w:t>四、发展规划分析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val="en-GB"/>
          </w:rPr>
          <w:t>五、SWOT分析说明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val="en-GB"/>
          </w:rPr>
          <w:t>六、过滤材料：滤料组织市场分析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val="en-GB"/>
          </w:rPr>
          <w:t>七、过滤材料：滤料市场地位与竞争战略</w:t>
        </w:r>
        <w:r>
          <w:tab/>
        </w:r>
        <w:r>
          <w:fldChar w:fldCharType="begin"/>
        </w:r>
        <w:r>
          <w:instrText xml:space="preserve"> PAGEREF _Toc10553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0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2" w:history="1">
        <w:r>
          <w:rPr>
            <w:rFonts w:ascii="仿宋" w:eastAsia="仿宋" w:hAnsi="仿宋" w:cs="仿宋" w:hint="eastAsia"/>
            <w:lang w:val="en-GB"/>
          </w:rPr>
          <w:t>八、市场趋势与消费者洞察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83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val="en-GB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8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val="en-GB"/>
          </w:rPr>
          <w:t>十、过滤材料：滤料定价策略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val="en-GB"/>
          </w:rPr>
          <w:t>十一、过滤材料：滤料供应链管理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val="en-GB"/>
          </w:rPr>
          <w:t>十二、过滤材料：滤料数字化发展方案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val="en-GB"/>
          </w:rPr>
          <w:t>十三、过滤材料：滤料行业高质量发展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val="en-GB"/>
          </w:rPr>
          <w:t>十四、过滤材料：滤料行业发展方向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val="en-GB"/>
          </w:rPr>
          <w:t>(三)、过滤材料：滤料行业生态系统构建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811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过滤材料：滤料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5130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3536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为确保公司员工在不断变化的市场和过滤材料：滤料行业中保持竞争力，公司将进行全面的培训需求分析与计划，以提高员工整体素质和适应公司发展需求。下面是公司在培训需求分析与计划方面的详细安排：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市场动态与过滤材料：滤料行业趋势分析：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通过跟踪市场动态和过滤材料：滤料行业趋势，公司将及时获取关于新技术、新趋势的信息。基于这些信息，公司将制定培训计划，使员工紧跟过滤材料：滤料行业发展步伐，提高他们对市场的洞察力和适应力。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针对公司所处业务领域的最新发展，公司将定期进行专业知识更新培训。这有助于确保员工了解过滤材料：滤料行业前沿信息，保持专业知识的新鲜度，提高其在专业领域内的竞争力。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8698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https://d.book118.com/698020021125006030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过滤材料：滤料竞争策略分析报告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F927C9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1F927C9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8020021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2024-01-08T23:56:00Z</dcterms:created>
  <dcterms:modified xsi:type="dcterms:W3CDTF">2024-01-08T23:56:14Z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E3ED0A9438C34A9FA62715EEF42CCE9A_11</vt:lpwstr>
  </property>
  <property fmtid="{D5CDD505-2E9C-101B-9397-08002B2CF9AE}" pid="3" name="KSOProductBuildVer">
    <vt:lpwstr>2052-12.1.0.16120</vt:lpwstr>
  </property>
</Properties>
</file>