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衣柜项目评估报告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74" w:history="1">
        <w:r>
          <w:rPr>
            <w:rFonts w:ascii="仿宋" w:eastAsia="仿宋" w:hAnsi="仿宋" w:cs="仿宋" w:hint="eastAsia"/>
            <w:lang w:eastAsia="zh-CN"/>
          </w:rPr>
          <w:t>序言</w:t>
        </w:r>
        <w:r>
          <w:tab/>
        </w:r>
        <w:r>
          <w:fldChar w:fldCharType="begin"/>
        </w:r>
        <w:r>
          <w:instrText xml:space="preserve"> PAGEREF _Toc27674 \h </w:instrText>
        </w:r>
        <w:r>
          <w:fldChar w:fldCharType="separate"/>
        </w:r>
        <w:r>
          <w:t>3</w:t>
        </w:r>
        <w:r>
          <w:fldChar w:fldCharType="end"/>
        </w:r>
      </w:hyperlink>
    </w:p>
    <w:p>
      <w:pPr>
        <w:pStyle w:val="TOC1"/>
        <w:tabs>
          <w:tab w:val="right" w:leader="dot" w:pos="8306"/>
        </w:tabs>
      </w:pPr>
      <w:hyperlink w:anchor="_Toc27966" w:history="1">
        <w:r>
          <w:rPr>
            <w:rFonts w:ascii="仿宋" w:eastAsia="仿宋" w:hAnsi="仿宋" w:cs="仿宋" w:hint="eastAsia"/>
            <w:lang w:eastAsia="zh-CN"/>
          </w:rPr>
          <w:t>一、衣柜项目建设单位基本情况</w:t>
        </w:r>
        <w:r>
          <w:tab/>
        </w:r>
        <w:r>
          <w:fldChar w:fldCharType="begin"/>
        </w:r>
        <w:r>
          <w:instrText xml:space="preserve"> PAGEREF _Toc27966 \h </w:instrText>
        </w:r>
        <w:r>
          <w:fldChar w:fldCharType="separate"/>
        </w:r>
        <w:r>
          <w:t>3</w:t>
        </w:r>
        <w:r>
          <w:fldChar w:fldCharType="end"/>
        </w:r>
      </w:hyperlink>
    </w:p>
    <w:p>
      <w:pPr>
        <w:pStyle w:val="TOC2"/>
        <w:tabs>
          <w:tab w:val="right" w:leader="dot" w:pos="8306"/>
        </w:tabs>
      </w:pPr>
      <w:hyperlink w:anchor="_Toc11851" w:history="1">
        <w:r>
          <w:rPr>
            <w:rFonts w:ascii="仿宋" w:eastAsia="仿宋" w:hAnsi="仿宋" w:cs="仿宋" w:hint="eastAsia"/>
            <w:lang w:eastAsia="zh-CN"/>
          </w:rPr>
          <w:t>(一)、衣柜项目建设单位基本情况</w:t>
        </w:r>
        <w:r>
          <w:tab/>
        </w:r>
        <w:r>
          <w:fldChar w:fldCharType="begin"/>
        </w:r>
        <w:r>
          <w:instrText xml:space="preserve"> PAGEREF _Toc11851 \h </w:instrText>
        </w:r>
        <w:r>
          <w:fldChar w:fldCharType="separate"/>
        </w:r>
        <w:r>
          <w:t>3</w:t>
        </w:r>
        <w:r>
          <w:fldChar w:fldCharType="end"/>
        </w:r>
      </w:hyperlink>
    </w:p>
    <w:p>
      <w:pPr>
        <w:pStyle w:val="TOC2"/>
        <w:tabs>
          <w:tab w:val="right" w:leader="dot" w:pos="8306"/>
        </w:tabs>
      </w:pPr>
      <w:hyperlink w:anchor="_Toc22882" w:history="1">
        <w:r>
          <w:rPr>
            <w:rFonts w:ascii="仿宋" w:eastAsia="仿宋" w:hAnsi="仿宋" w:cs="仿宋" w:hint="eastAsia"/>
            <w:lang w:eastAsia="zh-CN"/>
          </w:rPr>
          <w:t>(二)、衣柜项目主管单位基本情况</w:t>
        </w:r>
        <w:r>
          <w:tab/>
        </w:r>
        <w:r>
          <w:fldChar w:fldCharType="begin"/>
        </w:r>
        <w:r>
          <w:instrText xml:space="preserve"> PAGEREF _Toc22882 \h </w:instrText>
        </w:r>
        <w:r>
          <w:fldChar w:fldCharType="separate"/>
        </w:r>
        <w:r>
          <w:t>5</w:t>
        </w:r>
        <w:r>
          <w:fldChar w:fldCharType="end"/>
        </w:r>
      </w:hyperlink>
    </w:p>
    <w:p>
      <w:pPr>
        <w:pStyle w:val="TOC2"/>
        <w:tabs>
          <w:tab w:val="right" w:leader="dot" w:pos="8306"/>
        </w:tabs>
      </w:pPr>
      <w:hyperlink w:anchor="_Toc6738" w:history="1">
        <w:r>
          <w:rPr>
            <w:rFonts w:ascii="仿宋" w:eastAsia="仿宋" w:hAnsi="仿宋" w:cs="仿宋" w:hint="eastAsia"/>
            <w:lang w:eastAsia="zh-CN"/>
          </w:rPr>
          <w:t>(三)、衣柜项目技术协作单位基本情况</w:t>
        </w:r>
        <w:r>
          <w:tab/>
        </w:r>
        <w:r>
          <w:fldChar w:fldCharType="begin"/>
        </w:r>
        <w:r>
          <w:instrText xml:space="preserve"> PAGEREF _Toc6738 \h </w:instrText>
        </w:r>
        <w:r>
          <w:fldChar w:fldCharType="separate"/>
        </w:r>
        <w:r>
          <w:t>7</w:t>
        </w:r>
        <w:r>
          <w:fldChar w:fldCharType="end"/>
        </w:r>
      </w:hyperlink>
    </w:p>
    <w:p>
      <w:pPr>
        <w:pStyle w:val="TOC1"/>
        <w:tabs>
          <w:tab w:val="right" w:leader="dot" w:pos="8306"/>
        </w:tabs>
      </w:pPr>
      <w:hyperlink w:anchor="_Toc10774" w:history="1">
        <w:r>
          <w:rPr>
            <w:rFonts w:ascii="仿宋" w:eastAsia="仿宋" w:hAnsi="仿宋" w:cs="仿宋" w:hint="eastAsia"/>
            <w:lang w:eastAsia="zh-CN"/>
          </w:rPr>
          <w:t>二、衣柜项目建设内容</w:t>
        </w:r>
        <w:r>
          <w:tab/>
        </w:r>
        <w:r>
          <w:fldChar w:fldCharType="begin"/>
        </w:r>
        <w:r>
          <w:instrText xml:space="preserve"> PAGEREF _Toc10774 \h </w:instrText>
        </w:r>
        <w:r>
          <w:fldChar w:fldCharType="separate"/>
        </w:r>
        <w:r>
          <w:t>8</w:t>
        </w:r>
        <w:r>
          <w:fldChar w:fldCharType="end"/>
        </w:r>
      </w:hyperlink>
    </w:p>
    <w:p>
      <w:pPr>
        <w:pStyle w:val="TOC2"/>
        <w:tabs>
          <w:tab w:val="right" w:leader="dot" w:pos="8306"/>
        </w:tabs>
      </w:pPr>
      <w:hyperlink w:anchor="_Toc30595" w:history="1">
        <w:r>
          <w:rPr>
            <w:rFonts w:ascii="仿宋" w:eastAsia="仿宋" w:hAnsi="仿宋" w:cs="仿宋" w:hint="eastAsia"/>
            <w:lang w:eastAsia="zh-CN"/>
          </w:rPr>
          <w:t>(一)、建筑工程</w:t>
        </w:r>
        <w:r>
          <w:tab/>
        </w:r>
        <w:r>
          <w:fldChar w:fldCharType="begin"/>
        </w:r>
        <w:r>
          <w:instrText xml:space="preserve"> PAGEREF _Toc30595 \h </w:instrText>
        </w:r>
        <w:r>
          <w:fldChar w:fldCharType="separate"/>
        </w:r>
        <w:r>
          <w:t>8</w:t>
        </w:r>
        <w:r>
          <w:fldChar w:fldCharType="end"/>
        </w:r>
      </w:hyperlink>
    </w:p>
    <w:p>
      <w:pPr>
        <w:pStyle w:val="TOC2"/>
        <w:tabs>
          <w:tab w:val="right" w:leader="dot" w:pos="8306"/>
        </w:tabs>
      </w:pPr>
      <w:hyperlink w:anchor="_Toc31682" w:history="1">
        <w:r>
          <w:rPr>
            <w:rFonts w:ascii="仿宋" w:eastAsia="仿宋" w:hAnsi="仿宋" w:cs="仿宋" w:hint="eastAsia"/>
            <w:lang w:eastAsia="zh-CN"/>
          </w:rPr>
          <w:t>(二)、电气、自动控制系统</w:t>
        </w:r>
        <w:r>
          <w:tab/>
        </w:r>
        <w:r>
          <w:fldChar w:fldCharType="begin"/>
        </w:r>
        <w:r>
          <w:instrText xml:space="preserve"> PAGEREF _Toc31682 \h </w:instrText>
        </w:r>
        <w:r>
          <w:fldChar w:fldCharType="separate"/>
        </w:r>
        <w:r>
          <w:t>10</w:t>
        </w:r>
        <w:r>
          <w:fldChar w:fldCharType="end"/>
        </w:r>
      </w:hyperlink>
    </w:p>
    <w:p>
      <w:pPr>
        <w:pStyle w:val="TOC2"/>
        <w:tabs>
          <w:tab w:val="right" w:leader="dot" w:pos="8306"/>
        </w:tabs>
      </w:pPr>
      <w:hyperlink w:anchor="_Toc16740" w:history="1">
        <w:r>
          <w:rPr>
            <w:rFonts w:ascii="仿宋" w:eastAsia="仿宋" w:hAnsi="仿宋" w:cs="仿宋" w:hint="eastAsia"/>
            <w:lang w:eastAsia="zh-CN"/>
          </w:rPr>
          <w:t>(三)、通用及专用设备选择</w:t>
        </w:r>
        <w:r>
          <w:tab/>
        </w:r>
        <w:r>
          <w:fldChar w:fldCharType="begin"/>
        </w:r>
        <w:r>
          <w:instrText xml:space="preserve"> PAGEREF _Toc16740 \h </w:instrText>
        </w:r>
        <w:r>
          <w:fldChar w:fldCharType="separate"/>
        </w:r>
        <w:r>
          <w:t>12</w:t>
        </w:r>
        <w:r>
          <w:fldChar w:fldCharType="end"/>
        </w:r>
      </w:hyperlink>
    </w:p>
    <w:p>
      <w:pPr>
        <w:pStyle w:val="TOC2"/>
        <w:tabs>
          <w:tab w:val="right" w:leader="dot" w:pos="8306"/>
        </w:tabs>
      </w:pPr>
      <w:hyperlink w:anchor="_Toc29071" w:history="1">
        <w:r>
          <w:rPr>
            <w:rFonts w:ascii="仿宋" w:eastAsia="仿宋" w:hAnsi="仿宋" w:cs="仿宋" w:hint="eastAsia"/>
            <w:lang w:eastAsia="zh-CN"/>
          </w:rPr>
          <w:t>(四)、公共工程</w:t>
        </w:r>
        <w:r>
          <w:tab/>
        </w:r>
        <w:r>
          <w:fldChar w:fldCharType="begin"/>
        </w:r>
        <w:r>
          <w:instrText xml:space="preserve"> PAGEREF _Toc29071 \h </w:instrText>
        </w:r>
        <w:r>
          <w:fldChar w:fldCharType="separate"/>
        </w:r>
        <w:r>
          <w:t>13</w:t>
        </w:r>
        <w:r>
          <w:fldChar w:fldCharType="end"/>
        </w:r>
      </w:hyperlink>
    </w:p>
    <w:p>
      <w:pPr>
        <w:pStyle w:val="TOC1"/>
        <w:tabs>
          <w:tab w:val="right" w:leader="dot" w:pos="8306"/>
        </w:tabs>
      </w:pPr>
      <w:hyperlink w:anchor="_Toc13648" w:history="1">
        <w:r>
          <w:rPr>
            <w:rFonts w:ascii="仿宋" w:eastAsia="仿宋" w:hAnsi="仿宋" w:cs="仿宋" w:hint="eastAsia"/>
            <w:lang w:eastAsia="zh-CN"/>
          </w:rPr>
          <w:t>三、投资估算与资金筹措</w:t>
        </w:r>
        <w:r>
          <w:tab/>
        </w:r>
        <w:r>
          <w:fldChar w:fldCharType="begin"/>
        </w:r>
        <w:r>
          <w:instrText xml:space="preserve"> PAGEREF _Toc13648 \h </w:instrText>
        </w:r>
        <w:r>
          <w:fldChar w:fldCharType="separate"/>
        </w:r>
        <w:r>
          <w:t>15</w:t>
        </w:r>
        <w:r>
          <w:fldChar w:fldCharType="end"/>
        </w:r>
      </w:hyperlink>
    </w:p>
    <w:p>
      <w:pPr>
        <w:pStyle w:val="TOC2"/>
        <w:tabs>
          <w:tab w:val="right" w:leader="dot" w:pos="8306"/>
        </w:tabs>
      </w:pPr>
      <w:hyperlink w:anchor="_Toc9971" w:history="1">
        <w:r>
          <w:rPr>
            <w:rFonts w:ascii="仿宋" w:eastAsia="仿宋" w:hAnsi="仿宋" w:cs="仿宋" w:hint="eastAsia"/>
            <w:lang w:eastAsia="zh-CN"/>
          </w:rPr>
          <w:t>(一)、投资估算依据及范围</w:t>
        </w:r>
        <w:r>
          <w:tab/>
        </w:r>
        <w:r>
          <w:fldChar w:fldCharType="begin"/>
        </w:r>
        <w:r>
          <w:instrText xml:space="preserve"> PAGEREF _Toc9971 \h </w:instrText>
        </w:r>
        <w:r>
          <w:fldChar w:fldCharType="separate"/>
        </w:r>
        <w:r>
          <w:t>15</w:t>
        </w:r>
        <w:r>
          <w:fldChar w:fldCharType="end"/>
        </w:r>
      </w:hyperlink>
    </w:p>
    <w:p>
      <w:pPr>
        <w:pStyle w:val="TOC2"/>
        <w:tabs>
          <w:tab w:val="right" w:leader="dot" w:pos="8306"/>
        </w:tabs>
      </w:pPr>
      <w:hyperlink w:anchor="_Toc11843" w:history="1">
        <w:r>
          <w:rPr>
            <w:rFonts w:ascii="仿宋" w:eastAsia="仿宋" w:hAnsi="仿宋" w:cs="仿宋" w:hint="eastAsia"/>
            <w:lang w:eastAsia="zh-CN"/>
          </w:rPr>
          <w:t>(二)、固定资产投资总额</w:t>
        </w:r>
        <w:r>
          <w:tab/>
        </w:r>
        <w:r>
          <w:fldChar w:fldCharType="begin"/>
        </w:r>
        <w:r>
          <w:instrText xml:space="preserve"> PAGEREF _Toc11843 \h </w:instrText>
        </w:r>
        <w:r>
          <w:fldChar w:fldCharType="separate"/>
        </w:r>
        <w:r>
          <w:t>16</w:t>
        </w:r>
        <w:r>
          <w:fldChar w:fldCharType="end"/>
        </w:r>
      </w:hyperlink>
    </w:p>
    <w:p>
      <w:pPr>
        <w:pStyle w:val="TOC2"/>
        <w:tabs>
          <w:tab w:val="right" w:leader="dot" w:pos="8306"/>
        </w:tabs>
      </w:pPr>
      <w:hyperlink w:anchor="_Toc2779" w:history="1">
        <w:r>
          <w:rPr>
            <w:rFonts w:ascii="仿宋" w:eastAsia="仿宋" w:hAnsi="仿宋" w:cs="仿宋" w:hint="eastAsia"/>
            <w:lang w:eastAsia="zh-CN"/>
          </w:rPr>
          <w:t>(三)、铺底流动资金和建设期利息</w:t>
        </w:r>
        <w:r>
          <w:tab/>
        </w:r>
        <w:r>
          <w:fldChar w:fldCharType="begin"/>
        </w:r>
        <w:r>
          <w:instrText xml:space="preserve"> PAGEREF _Toc2779 \h </w:instrText>
        </w:r>
        <w:r>
          <w:fldChar w:fldCharType="separate"/>
        </w:r>
        <w:r>
          <w:t>18</w:t>
        </w:r>
        <w:r>
          <w:fldChar w:fldCharType="end"/>
        </w:r>
      </w:hyperlink>
    </w:p>
    <w:p>
      <w:pPr>
        <w:pStyle w:val="TOC2"/>
        <w:tabs>
          <w:tab w:val="right" w:leader="dot" w:pos="8306"/>
        </w:tabs>
      </w:pPr>
      <w:hyperlink w:anchor="_Toc18411" w:history="1">
        <w:r>
          <w:rPr>
            <w:rFonts w:ascii="仿宋" w:eastAsia="仿宋" w:hAnsi="仿宋" w:cs="仿宋" w:hint="eastAsia"/>
            <w:lang w:eastAsia="zh-CN"/>
          </w:rPr>
          <w:t>(四)、资金筹措</w:t>
        </w:r>
        <w:r>
          <w:tab/>
        </w:r>
        <w:r>
          <w:fldChar w:fldCharType="begin"/>
        </w:r>
        <w:r>
          <w:instrText xml:space="preserve"> PAGEREF _Toc18411 \h </w:instrText>
        </w:r>
        <w:r>
          <w:fldChar w:fldCharType="separate"/>
        </w:r>
        <w:r>
          <w:t>19</w:t>
        </w:r>
        <w:r>
          <w:fldChar w:fldCharType="end"/>
        </w:r>
      </w:hyperlink>
    </w:p>
    <w:p>
      <w:pPr>
        <w:pStyle w:val="TOC1"/>
        <w:tabs>
          <w:tab w:val="right" w:leader="dot" w:pos="8306"/>
        </w:tabs>
      </w:pPr>
      <w:hyperlink w:anchor="_Toc22754" w:history="1">
        <w:r>
          <w:rPr>
            <w:rFonts w:ascii="仿宋" w:eastAsia="仿宋" w:hAnsi="仿宋" w:cs="仿宋" w:hint="eastAsia"/>
            <w:lang w:eastAsia="zh-CN"/>
          </w:rPr>
          <w:t>四、衣柜项目建设目标</w:t>
        </w:r>
        <w:r>
          <w:tab/>
        </w:r>
        <w:r>
          <w:fldChar w:fldCharType="begin"/>
        </w:r>
        <w:r>
          <w:instrText xml:space="preserve"> PAGEREF _Toc22754 \h </w:instrText>
        </w:r>
        <w:r>
          <w:fldChar w:fldCharType="separate"/>
        </w:r>
        <w:r>
          <w:t>20</w:t>
        </w:r>
        <w:r>
          <w:fldChar w:fldCharType="end"/>
        </w:r>
      </w:hyperlink>
    </w:p>
    <w:p>
      <w:pPr>
        <w:pStyle w:val="TOC2"/>
        <w:tabs>
          <w:tab w:val="right" w:leader="dot" w:pos="8306"/>
        </w:tabs>
      </w:pPr>
      <w:hyperlink w:anchor="_Toc19321" w:history="1">
        <w:r>
          <w:rPr>
            <w:rFonts w:ascii="仿宋" w:eastAsia="仿宋" w:hAnsi="仿宋" w:cs="仿宋" w:hint="eastAsia"/>
            <w:lang w:eastAsia="zh-CN"/>
          </w:rPr>
          <w:t>(一)、衣柜项目建设目标</w:t>
        </w:r>
        <w:r>
          <w:tab/>
        </w:r>
        <w:r>
          <w:fldChar w:fldCharType="begin"/>
        </w:r>
        <w:r>
          <w:instrText xml:space="preserve"> PAGEREF _Toc19321 \h </w:instrText>
        </w:r>
        <w:r>
          <w:fldChar w:fldCharType="separate"/>
        </w:r>
        <w:r>
          <w:t>20</w:t>
        </w:r>
        <w:r>
          <w:fldChar w:fldCharType="end"/>
        </w:r>
      </w:hyperlink>
    </w:p>
    <w:p>
      <w:pPr>
        <w:pStyle w:val="TOC1"/>
        <w:tabs>
          <w:tab w:val="right" w:leader="dot" w:pos="8306"/>
        </w:tabs>
      </w:pPr>
      <w:hyperlink w:anchor="_Toc18799" w:history="1">
        <w:r>
          <w:rPr>
            <w:rFonts w:ascii="仿宋" w:eastAsia="仿宋" w:hAnsi="仿宋" w:cs="仿宋" w:hint="eastAsia"/>
            <w:lang w:eastAsia="zh-CN"/>
          </w:rPr>
          <w:t>五、职业保护</w:t>
        </w:r>
        <w:r>
          <w:tab/>
        </w:r>
        <w:r>
          <w:fldChar w:fldCharType="begin"/>
        </w:r>
        <w:r>
          <w:instrText xml:space="preserve"> PAGEREF _Toc18799 \h </w:instrText>
        </w:r>
        <w:r>
          <w:fldChar w:fldCharType="separate"/>
        </w:r>
        <w:r>
          <w:t>21</w:t>
        </w:r>
        <w:r>
          <w:fldChar w:fldCharType="end"/>
        </w:r>
      </w:hyperlink>
    </w:p>
    <w:p>
      <w:pPr>
        <w:pStyle w:val="TOC2"/>
        <w:tabs>
          <w:tab w:val="right" w:leader="dot" w:pos="8306"/>
        </w:tabs>
      </w:pPr>
      <w:hyperlink w:anchor="_Toc15304" w:history="1">
        <w:r>
          <w:rPr>
            <w:rFonts w:ascii="仿宋" w:eastAsia="仿宋" w:hAnsi="仿宋" w:cs="仿宋" w:hint="eastAsia"/>
            <w:lang w:eastAsia="zh-CN"/>
          </w:rPr>
          <w:t>(一)、消防安全</w:t>
        </w:r>
        <w:r>
          <w:tab/>
        </w:r>
        <w:r>
          <w:fldChar w:fldCharType="begin"/>
        </w:r>
        <w:r>
          <w:instrText xml:space="preserve"> PAGEREF _Toc15304 \h </w:instrText>
        </w:r>
        <w:r>
          <w:fldChar w:fldCharType="separate"/>
        </w:r>
        <w:r>
          <w:t>21</w:t>
        </w:r>
        <w:r>
          <w:fldChar w:fldCharType="end"/>
        </w:r>
      </w:hyperlink>
    </w:p>
    <w:p>
      <w:pPr>
        <w:pStyle w:val="TOC2"/>
        <w:tabs>
          <w:tab w:val="right" w:leader="dot" w:pos="8306"/>
        </w:tabs>
      </w:pPr>
      <w:hyperlink w:anchor="_Toc6078" w:history="1">
        <w:r>
          <w:rPr>
            <w:rFonts w:ascii="仿宋" w:eastAsia="仿宋" w:hAnsi="仿宋" w:cs="仿宋" w:hint="eastAsia"/>
            <w:lang w:eastAsia="zh-CN"/>
          </w:rPr>
          <w:t>(二)、防火防爆总图布置措施</w:t>
        </w:r>
        <w:r>
          <w:tab/>
        </w:r>
        <w:r>
          <w:fldChar w:fldCharType="begin"/>
        </w:r>
        <w:r>
          <w:instrText xml:space="preserve"> PAGEREF _Toc6078 \h </w:instrText>
        </w:r>
        <w:r>
          <w:fldChar w:fldCharType="separate"/>
        </w:r>
        <w:r>
          <w:t>22</w:t>
        </w:r>
        <w:r>
          <w:fldChar w:fldCharType="end"/>
        </w:r>
      </w:hyperlink>
    </w:p>
    <w:p>
      <w:pPr>
        <w:pStyle w:val="TOC2"/>
        <w:tabs>
          <w:tab w:val="right" w:leader="dot" w:pos="8306"/>
        </w:tabs>
      </w:pPr>
      <w:hyperlink w:anchor="_Toc17354" w:history="1">
        <w:r>
          <w:rPr>
            <w:rFonts w:ascii="仿宋" w:eastAsia="仿宋" w:hAnsi="仿宋" w:cs="仿宋" w:hint="eastAsia"/>
            <w:lang w:eastAsia="zh-CN"/>
          </w:rPr>
          <w:t>(三)、自然灾害防范措施</w:t>
        </w:r>
        <w:r>
          <w:tab/>
        </w:r>
        <w:r>
          <w:fldChar w:fldCharType="begin"/>
        </w:r>
        <w:r>
          <w:instrText xml:space="preserve"> PAGEREF _Toc17354 \h </w:instrText>
        </w:r>
        <w:r>
          <w:fldChar w:fldCharType="separate"/>
        </w:r>
        <w:r>
          <w:t>23</w:t>
        </w:r>
        <w:r>
          <w:fldChar w:fldCharType="end"/>
        </w:r>
      </w:hyperlink>
    </w:p>
    <w:p>
      <w:pPr>
        <w:pStyle w:val="TOC2"/>
        <w:tabs>
          <w:tab w:val="right" w:leader="dot" w:pos="8306"/>
        </w:tabs>
      </w:pPr>
      <w:hyperlink w:anchor="_Toc13586" w:history="1">
        <w:r>
          <w:rPr>
            <w:rFonts w:ascii="仿宋" w:eastAsia="仿宋" w:hAnsi="仿宋" w:cs="仿宋" w:hint="eastAsia"/>
            <w:lang w:eastAsia="zh-CN"/>
          </w:rPr>
          <w:t>(四)、安全色及安全标志使用要求</w:t>
        </w:r>
        <w:r>
          <w:tab/>
        </w:r>
        <w:r>
          <w:fldChar w:fldCharType="begin"/>
        </w:r>
        <w:r>
          <w:instrText xml:space="preserve"> PAGEREF _Toc13586 \h </w:instrText>
        </w:r>
        <w:r>
          <w:fldChar w:fldCharType="separate"/>
        </w:r>
        <w:r>
          <w:t>25</w:t>
        </w:r>
        <w:r>
          <w:fldChar w:fldCharType="end"/>
        </w:r>
      </w:hyperlink>
    </w:p>
    <w:p>
      <w:pPr>
        <w:pStyle w:val="TOC2"/>
        <w:tabs>
          <w:tab w:val="right" w:leader="dot" w:pos="8306"/>
        </w:tabs>
      </w:pPr>
      <w:hyperlink w:anchor="_Toc8545" w:history="1">
        <w:r>
          <w:rPr>
            <w:rFonts w:ascii="仿宋" w:eastAsia="仿宋" w:hAnsi="仿宋" w:cs="仿宋" w:hint="eastAsia"/>
            <w:lang w:eastAsia="zh-CN"/>
          </w:rPr>
          <w:t>(五)、电气安全保障措施</w:t>
        </w:r>
        <w:r>
          <w:tab/>
        </w:r>
        <w:r>
          <w:fldChar w:fldCharType="begin"/>
        </w:r>
        <w:r>
          <w:instrText xml:space="preserve"> PAGEREF _Toc8545 \h </w:instrText>
        </w:r>
        <w:r>
          <w:fldChar w:fldCharType="separate"/>
        </w:r>
        <w:r>
          <w:t>26</w:t>
        </w:r>
        <w:r>
          <w:fldChar w:fldCharType="end"/>
        </w:r>
      </w:hyperlink>
    </w:p>
    <w:p>
      <w:pPr>
        <w:pStyle w:val="TOC2"/>
        <w:tabs>
          <w:tab w:val="right" w:leader="dot" w:pos="8306"/>
        </w:tabs>
      </w:pPr>
      <w:hyperlink w:anchor="_Toc31404" w:history="1">
        <w:r>
          <w:rPr>
            <w:rFonts w:ascii="仿宋" w:eastAsia="仿宋" w:hAnsi="仿宋" w:cs="仿宋" w:hint="eastAsia"/>
            <w:lang w:eastAsia="zh-CN"/>
          </w:rPr>
          <w:t>(六)、防尘防毒措施</w:t>
        </w:r>
        <w:r>
          <w:tab/>
        </w:r>
        <w:r>
          <w:fldChar w:fldCharType="begin"/>
        </w:r>
        <w:r>
          <w:instrText xml:space="preserve"> PAGEREF _Toc31404 \h </w:instrText>
        </w:r>
        <w:r>
          <w:fldChar w:fldCharType="separate"/>
        </w:r>
        <w:r>
          <w:t>27</w:t>
        </w:r>
        <w:r>
          <w:fldChar w:fldCharType="end"/>
        </w:r>
      </w:hyperlink>
    </w:p>
    <w:p>
      <w:pPr>
        <w:pStyle w:val="TOC2"/>
        <w:tabs>
          <w:tab w:val="right" w:leader="dot" w:pos="8306"/>
        </w:tabs>
      </w:pPr>
      <w:hyperlink w:anchor="_Toc14356" w:history="1">
        <w:r>
          <w:rPr>
            <w:rFonts w:ascii="仿宋" w:eastAsia="仿宋" w:hAnsi="仿宋" w:cs="仿宋" w:hint="eastAsia"/>
            <w:lang w:eastAsia="zh-CN"/>
          </w:rPr>
          <w:t>(七)、防静电、触电防护及防雷措施</w:t>
        </w:r>
        <w:r>
          <w:tab/>
        </w:r>
        <w:r>
          <w:fldChar w:fldCharType="begin"/>
        </w:r>
        <w:r>
          <w:instrText xml:space="preserve"> PAGEREF _Toc14356 \h </w:instrText>
        </w:r>
        <w:r>
          <w:fldChar w:fldCharType="separate"/>
        </w:r>
        <w:r>
          <w:t>28</w:t>
        </w:r>
        <w:r>
          <w:fldChar w:fldCharType="end"/>
        </w:r>
      </w:hyperlink>
    </w:p>
    <w:p>
      <w:pPr>
        <w:pStyle w:val="TOC2"/>
        <w:tabs>
          <w:tab w:val="right" w:leader="dot" w:pos="8306"/>
        </w:tabs>
      </w:pPr>
      <w:hyperlink w:anchor="_Toc30772" w:history="1">
        <w:r>
          <w:rPr>
            <w:rFonts w:ascii="仿宋" w:eastAsia="仿宋" w:hAnsi="仿宋" w:cs="仿宋" w:hint="eastAsia"/>
            <w:lang w:eastAsia="zh-CN"/>
          </w:rPr>
          <w:t>(八)、机械设备安全保障措施</w:t>
        </w:r>
        <w:r>
          <w:tab/>
        </w:r>
        <w:r>
          <w:fldChar w:fldCharType="begin"/>
        </w:r>
        <w:r>
          <w:instrText xml:space="preserve"> PAGEREF _Toc30772 \h </w:instrText>
        </w:r>
        <w:r>
          <w:fldChar w:fldCharType="separate"/>
        </w:r>
        <w:r>
          <w:t>29</w:t>
        </w:r>
        <w:r>
          <w:fldChar w:fldCharType="end"/>
        </w:r>
      </w:hyperlink>
    </w:p>
    <w:p>
      <w:pPr>
        <w:pStyle w:val="TOC2"/>
        <w:tabs>
          <w:tab w:val="right" w:leader="dot" w:pos="8306"/>
        </w:tabs>
      </w:pPr>
      <w:hyperlink w:anchor="_Toc4662" w:history="1">
        <w:r>
          <w:rPr>
            <w:rFonts w:ascii="仿宋" w:eastAsia="仿宋" w:hAnsi="仿宋" w:cs="仿宋" w:hint="eastAsia"/>
            <w:lang w:eastAsia="zh-CN"/>
          </w:rPr>
          <w:t>(九)、劳动安全保障措施</w:t>
        </w:r>
        <w:r>
          <w:tab/>
        </w:r>
        <w:r>
          <w:fldChar w:fldCharType="begin"/>
        </w:r>
        <w:r>
          <w:instrText xml:space="preserve"> PAGEREF _Toc4662 \h </w:instrText>
        </w:r>
        <w:r>
          <w:fldChar w:fldCharType="separate"/>
        </w:r>
        <w:r>
          <w:t>30</w:t>
        </w:r>
        <w:r>
          <w:fldChar w:fldCharType="end"/>
        </w:r>
      </w:hyperlink>
    </w:p>
    <w:p>
      <w:pPr>
        <w:pStyle w:val="TOC2"/>
        <w:tabs>
          <w:tab w:val="right" w:leader="dot" w:pos="8306"/>
        </w:tabs>
      </w:pPr>
      <w:hyperlink w:anchor="_Toc10940" w:history="1">
        <w:r>
          <w:rPr>
            <w:rFonts w:ascii="仿宋" w:eastAsia="仿宋" w:hAnsi="仿宋" w:cs="仿宋" w:hint="eastAsia"/>
            <w:lang w:eastAsia="zh-CN"/>
          </w:rPr>
          <w:t>(十)、劳动安全卫生机构设置及教育制度</w:t>
        </w:r>
        <w:r>
          <w:tab/>
        </w:r>
        <w:r>
          <w:fldChar w:fldCharType="begin"/>
        </w:r>
        <w:r>
          <w:instrText xml:space="preserve"> PAGEREF _Toc10940 \h </w:instrText>
        </w:r>
        <w:r>
          <w:fldChar w:fldCharType="separate"/>
        </w:r>
        <w:r>
          <w:t>32</w:t>
        </w:r>
        <w:r>
          <w:fldChar w:fldCharType="end"/>
        </w:r>
      </w:hyperlink>
    </w:p>
    <w:p>
      <w:pPr>
        <w:pStyle w:val="TOC2"/>
        <w:tabs>
          <w:tab w:val="right" w:leader="dot" w:pos="8306"/>
        </w:tabs>
      </w:pPr>
      <w:hyperlink w:anchor="_Toc3194" w:history="1">
        <w:r>
          <w:rPr>
            <w:rFonts w:ascii="仿宋" w:eastAsia="仿宋" w:hAnsi="仿宋" w:cs="仿宋" w:hint="eastAsia"/>
            <w:lang w:eastAsia="zh-CN"/>
          </w:rPr>
          <w:t>(十一)、劳动安全预期效果评价</w:t>
        </w:r>
        <w:r>
          <w:tab/>
        </w:r>
        <w:r>
          <w:fldChar w:fldCharType="begin"/>
        </w:r>
        <w:r>
          <w:instrText xml:space="preserve"> PAGEREF _Toc3194 \h </w:instrText>
        </w:r>
        <w:r>
          <w:fldChar w:fldCharType="separate"/>
        </w:r>
        <w:r>
          <w:t>33</w:t>
        </w:r>
        <w:r>
          <w:fldChar w:fldCharType="end"/>
        </w:r>
      </w:hyperlink>
    </w:p>
    <w:p>
      <w:pPr>
        <w:pStyle w:val="TOC1"/>
        <w:tabs>
          <w:tab w:val="right" w:leader="dot" w:pos="8306"/>
        </w:tabs>
      </w:pPr>
      <w:hyperlink w:anchor="_Toc2178" w:history="1">
        <w:r>
          <w:rPr>
            <w:rFonts w:ascii="仿宋" w:eastAsia="仿宋" w:hAnsi="仿宋" w:cs="仿宋" w:hint="eastAsia"/>
            <w:lang w:eastAsia="zh-CN"/>
          </w:rPr>
          <w:t>六、产品规划</w:t>
        </w:r>
        <w:r>
          <w:tab/>
        </w:r>
        <w:r>
          <w:fldChar w:fldCharType="begin"/>
        </w:r>
        <w:r>
          <w:instrText xml:space="preserve"> PAGEREF _Toc2178 \h </w:instrText>
        </w:r>
        <w:r>
          <w:fldChar w:fldCharType="separate"/>
        </w:r>
        <w:r>
          <w:t>34</w:t>
        </w:r>
        <w:r>
          <w:fldChar w:fldCharType="end"/>
        </w:r>
      </w:hyperlink>
    </w:p>
    <w:p>
      <w:pPr>
        <w:pStyle w:val="TOC2"/>
        <w:tabs>
          <w:tab w:val="right" w:leader="dot" w:pos="8306"/>
        </w:tabs>
      </w:pPr>
      <w:hyperlink w:anchor="_Toc1810" w:history="1">
        <w:r>
          <w:rPr>
            <w:rFonts w:ascii="仿宋" w:eastAsia="仿宋" w:hAnsi="仿宋" w:cs="仿宋" w:hint="eastAsia"/>
            <w:lang w:eastAsia="zh-CN"/>
          </w:rPr>
          <w:t>(一)、产品规划</w:t>
        </w:r>
        <w:r>
          <w:tab/>
        </w:r>
        <w:r>
          <w:fldChar w:fldCharType="begin"/>
        </w:r>
        <w:r>
          <w:instrText xml:space="preserve"> PAGEREF _Toc1810 \h </w:instrText>
        </w:r>
        <w:r>
          <w:fldChar w:fldCharType="separate"/>
        </w:r>
        <w:r>
          <w:t>34</w:t>
        </w:r>
        <w:r>
          <w:fldChar w:fldCharType="end"/>
        </w:r>
      </w:hyperlink>
    </w:p>
    <w:p>
      <w:pPr>
        <w:pStyle w:val="TOC2"/>
        <w:tabs>
          <w:tab w:val="right" w:leader="dot" w:pos="8306"/>
        </w:tabs>
      </w:pPr>
      <w:hyperlink w:anchor="_Toc28699" w:history="1">
        <w:r>
          <w:rPr>
            <w:rFonts w:ascii="仿宋" w:eastAsia="仿宋" w:hAnsi="仿宋" w:cs="仿宋" w:hint="eastAsia"/>
            <w:lang w:eastAsia="zh-CN"/>
          </w:rPr>
          <w:t>(二)、建设规模</w:t>
        </w:r>
        <w:r>
          <w:tab/>
        </w:r>
        <w:r>
          <w:fldChar w:fldCharType="begin"/>
        </w:r>
        <w:r>
          <w:instrText xml:space="preserve"> PAGEREF _Toc28699 \h </w:instrText>
        </w:r>
        <w:r>
          <w:fldChar w:fldCharType="separate"/>
        </w:r>
        <w:r>
          <w:t>35</w:t>
        </w:r>
        <w:r>
          <w:fldChar w:fldCharType="end"/>
        </w:r>
      </w:hyperlink>
    </w:p>
    <w:p>
      <w:pPr>
        <w:pStyle w:val="TOC1"/>
        <w:tabs>
          <w:tab w:val="right" w:leader="dot" w:pos="8306"/>
        </w:tabs>
      </w:pPr>
      <w:hyperlink w:anchor="_Toc4289" w:history="1">
        <w:r>
          <w:rPr>
            <w:rFonts w:ascii="仿宋" w:eastAsia="仿宋" w:hAnsi="仿宋" w:cs="仿宋" w:hint="eastAsia"/>
            <w:lang w:eastAsia="zh-CN"/>
          </w:rPr>
          <w:t>七、衣柜项目建设符合性</w:t>
        </w:r>
        <w:r>
          <w:tab/>
        </w:r>
        <w:r>
          <w:fldChar w:fldCharType="begin"/>
        </w:r>
        <w:r>
          <w:instrText xml:space="preserve"> PAGEREF _Toc4289 \h </w:instrText>
        </w:r>
        <w:r>
          <w:fldChar w:fldCharType="separate"/>
        </w:r>
        <w:r>
          <w:t>36</w:t>
        </w:r>
        <w:r>
          <w:fldChar w:fldCharType="end"/>
        </w:r>
      </w:hyperlink>
    </w:p>
    <w:p>
      <w:pPr>
        <w:pStyle w:val="TOC2"/>
        <w:tabs>
          <w:tab w:val="right" w:leader="dot" w:pos="8306"/>
        </w:tabs>
      </w:pPr>
      <w:hyperlink w:anchor="_Toc15799" w:history="1">
        <w:r>
          <w:rPr>
            <w:rFonts w:ascii="仿宋" w:eastAsia="仿宋" w:hAnsi="仿宋" w:cs="仿宋" w:hint="eastAsia"/>
            <w:lang w:eastAsia="zh-CN"/>
          </w:rPr>
          <w:t>(一)、产业发展政策符合性</w:t>
        </w:r>
        <w:r>
          <w:tab/>
        </w:r>
        <w:r>
          <w:fldChar w:fldCharType="begin"/>
        </w:r>
        <w:r>
          <w:instrText xml:space="preserve"> PAGEREF _Toc15799 \h </w:instrText>
        </w:r>
        <w:r>
          <w:fldChar w:fldCharType="separate"/>
        </w:r>
        <w:r>
          <w:t>36</w:t>
        </w:r>
        <w:r>
          <w:fldChar w:fldCharType="end"/>
        </w:r>
      </w:hyperlink>
    </w:p>
    <w:p>
      <w:pPr>
        <w:pStyle w:val="TOC2"/>
        <w:tabs>
          <w:tab w:val="right" w:leader="dot" w:pos="8306"/>
        </w:tabs>
      </w:pPr>
      <w:hyperlink w:anchor="_Toc25487" w:history="1">
        <w:r>
          <w:rPr>
            <w:rFonts w:ascii="仿宋" w:eastAsia="仿宋" w:hAnsi="仿宋" w:cs="仿宋" w:hint="eastAsia"/>
            <w:lang w:eastAsia="zh-CN"/>
          </w:rPr>
          <w:t>(二)、衣柜项目选址与用地规划相容性</w:t>
        </w:r>
        <w:r>
          <w:tab/>
        </w:r>
        <w:r>
          <w:fldChar w:fldCharType="begin"/>
        </w:r>
        <w:r>
          <w:instrText xml:space="preserve"> PAGEREF _Toc25487 \h </w:instrText>
        </w:r>
        <w:r>
          <w:fldChar w:fldCharType="separate"/>
        </w:r>
        <w:r>
          <w:t>36</w:t>
        </w:r>
        <w:r>
          <w:fldChar w:fldCharType="end"/>
        </w:r>
      </w:hyperlink>
    </w:p>
    <w:p>
      <w:pPr>
        <w:pStyle w:val="TOC1"/>
        <w:tabs>
          <w:tab w:val="right" w:leader="dot" w:pos="8306"/>
        </w:tabs>
      </w:pPr>
      <w:hyperlink w:anchor="_Toc8075" w:history="1">
        <w:r>
          <w:rPr>
            <w:rFonts w:ascii="仿宋" w:eastAsia="仿宋" w:hAnsi="仿宋" w:cs="仿宋" w:hint="eastAsia"/>
            <w:lang w:eastAsia="zh-CN"/>
          </w:rPr>
          <w:t>八、衣柜项目承办单位基本情况</w:t>
        </w:r>
        <w:r>
          <w:tab/>
        </w:r>
        <w:r>
          <w:fldChar w:fldCharType="begin"/>
        </w:r>
        <w:r>
          <w:instrText xml:space="preserve"> PAGEREF _Toc8075 \h </w:instrText>
        </w:r>
        <w:r>
          <w:fldChar w:fldCharType="separate"/>
        </w:r>
        <w:r>
          <w:t>37</w:t>
        </w:r>
        <w:r>
          <w:fldChar w:fldCharType="end"/>
        </w:r>
      </w:hyperlink>
    </w:p>
    <w:p>
      <w:pPr>
        <w:pStyle w:val="TOC2"/>
        <w:tabs>
          <w:tab w:val="right" w:leader="dot" w:pos="8306"/>
        </w:tabs>
      </w:pPr>
      <w:hyperlink w:anchor="_Toc2042" w:history="1">
        <w:r>
          <w:rPr>
            <w:rFonts w:ascii="仿宋" w:eastAsia="仿宋" w:hAnsi="仿宋" w:cs="仿宋" w:hint="eastAsia"/>
            <w:lang w:eastAsia="zh-CN"/>
          </w:rPr>
          <w:t>(一)、公司名称</w:t>
        </w:r>
        <w:r>
          <w:tab/>
        </w:r>
        <w:r>
          <w:fldChar w:fldCharType="begin"/>
        </w:r>
        <w:r>
          <w:instrText xml:space="preserve"> PAGEREF _Toc2042 \h </w:instrText>
        </w:r>
        <w:r>
          <w:fldChar w:fldCharType="separate"/>
        </w:r>
        <w:r>
          <w:t>37</w:t>
        </w:r>
        <w:r>
          <w:fldChar w:fldCharType="end"/>
        </w:r>
      </w:hyperlink>
    </w:p>
    <w:p>
      <w:pPr>
        <w:pStyle w:val="TOC2"/>
        <w:tabs>
          <w:tab w:val="right" w:leader="dot" w:pos="8306"/>
        </w:tabs>
      </w:pPr>
      <w:hyperlink w:anchor="_Toc19125" w:history="1">
        <w:r>
          <w:rPr>
            <w:rFonts w:ascii="仿宋" w:eastAsia="仿宋" w:hAnsi="仿宋" w:cs="仿宋" w:hint="eastAsia"/>
            <w:lang w:eastAsia="zh-CN"/>
          </w:rPr>
          <w:t>(二)、公司简介</w:t>
        </w:r>
        <w:r>
          <w:tab/>
        </w:r>
        <w:r>
          <w:fldChar w:fldCharType="begin"/>
        </w:r>
        <w:r>
          <w:instrText xml:space="preserve"> PAGEREF _Toc19125 \h </w:instrText>
        </w:r>
        <w:r>
          <w:fldChar w:fldCharType="separate"/>
        </w:r>
        <w:r>
          <w:t>37</w:t>
        </w:r>
        <w:r>
          <w:fldChar w:fldCharType="end"/>
        </w:r>
      </w:hyperlink>
    </w:p>
    <w:p>
      <w:pPr>
        <w:pStyle w:val="TOC2"/>
        <w:tabs>
          <w:tab w:val="right" w:leader="dot" w:pos="8306"/>
        </w:tabs>
      </w:pPr>
      <w:hyperlink w:anchor="_Toc23260" w:history="1">
        <w:r>
          <w:rPr>
            <w:rFonts w:ascii="仿宋" w:eastAsia="仿宋" w:hAnsi="仿宋" w:cs="仿宋" w:hint="eastAsia"/>
            <w:lang w:eastAsia="zh-CN"/>
          </w:rPr>
          <w:t>(三)、公司经济效益分析</w:t>
        </w:r>
        <w:r>
          <w:tab/>
        </w:r>
        <w:r>
          <w:fldChar w:fldCharType="begin"/>
        </w:r>
        <w:r>
          <w:instrText xml:space="preserve"> PAGEREF _Toc23260 \h </w:instrText>
        </w:r>
        <w:r>
          <w:fldChar w:fldCharType="separate"/>
        </w:r>
        <w:r>
          <w:t>38</w:t>
        </w:r>
        <w:r>
          <w:fldChar w:fldCharType="end"/>
        </w:r>
      </w:hyperlink>
    </w:p>
    <w:p>
      <w:pPr>
        <w:pStyle w:val="TOC1"/>
        <w:tabs>
          <w:tab w:val="right" w:leader="dot" w:pos="8306"/>
        </w:tabs>
      </w:pPr>
      <w:hyperlink w:anchor="_Toc31761" w:history="1">
        <w:r>
          <w:rPr>
            <w:rFonts w:ascii="仿宋" w:eastAsia="仿宋" w:hAnsi="仿宋" w:cs="仿宋" w:hint="eastAsia"/>
            <w:lang w:eastAsia="zh-CN"/>
          </w:rPr>
          <w:t>九、市场趋势与竞争分析</w:t>
        </w:r>
        <w:r>
          <w:tab/>
        </w:r>
        <w:r>
          <w:fldChar w:fldCharType="begin"/>
        </w:r>
        <w:r>
          <w:instrText xml:space="preserve"> PAGEREF _Toc31761 \h </w:instrText>
        </w:r>
        <w:r>
          <w:fldChar w:fldCharType="separate"/>
        </w:r>
        <w:r>
          <w:t>39</w:t>
        </w:r>
        <w:r>
          <w:fldChar w:fldCharType="end"/>
        </w:r>
      </w:hyperlink>
    </w:p>
    <w:p>
      <w:pPr>
        <w:pStyle w:val="TOC2"/>
        <w:tabs>
          <w:tab w:val="right" w:leader="dot" w:pos="8306"/>
        </w:tabs>
      </w:pPr>
      <w:hyperlink w:anchor="_Toc21346" w:history="1">
        <w:r>
          <w:rPr>
            <w:rFonts w:ascii="仿宋" w:eastAsia="仿宋" w:hAnsi="仿宋" w:cs="仿宋" w:hint="eastAsia"/>
            <w:lang w:eastAsia="zh-CN"/>
          </w:rPr>
          <w:t>(一)、行业市场趋势分析</w:t>
        </w:r>
        <w:r>
          <w:tab/>
        </w:r>
        <w:r>
          <w:fldChar w:fldCharType="begin"/>
        </w:r>
        <w:r>
          <w:instrText xml:space="preserve"> PAGEREF _Toc21346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68" w:history="1">
        <w:r>
          <w:rPr>
            <w:rFonts w:ascii="仿宋" w:eastAsia="仿宋" w:hAnsi="仿宋" w:cs="仿宋" w:hint="eastAsia"/>
            <w:lang w:eastAsia="zh-CN"/>
          </w:rPr>
          <w:t>(二)、竞争对手动态监测</w:t>
        </w:r>
        <w:r>
          <w:tab/>
        </w:r>
        <w:r>
          <w:fldChar w:fldCharType="begin"/>
        </w:r>
        <w:r>
          <w:instrText xml:space="preserve"> PAGEREF _Toc19668 \h </w:instrText>
        </w:r>
        <w:r>
          <w:fldChar w:fldCharType="separate"/>
        </w:r>
        <w:r>
          <w:t>41</w:t>
        </w:r>
        <w:r>
          <w:fldChar w:fldCharType="end"/>
        </w:r>
      </w:hyperlink>
    </w:p>
    <w:p>
      <w:pPr>
        <w:pStyle w:val="TOC2"/>
        <w:tabs>
          <w:tab w:val="right" w:leader="dot" w:pos="8306"/>
        </w:tabs>
      </w:pPr>
      <w:hyperlink w:anchor="_Toc4542" w:history="1">
        <w:r>
          <w:rPr>
            <w:rFonts w:ascii="仿宋" w:eastAsia="仿宋" w:hAnsi="仿宋" w:cs="仿宋" w:hint="eastAsia"/>
            <w:lang w:eastAsia="zh-CN"/>
          </w:rPr>
          <w:t>(三)、新兴技术与创新趋势</w:t>
        </w:r>
        <w:r>
          <w:tab/>
        </w:r>
        <w:r>
          <w:fldChar w:fldCharType="begin"/>
        </w:r>
        <w:r>
          <w:instrText xml:space="preserve"> PAGEREF _Toc4542 \h </w:instrText>
        </w:r>
        <w:r>
          <w:fldChar w:fldCharType="separate"/>
        </w:r>
        <w:r>
          <w:t>42</w:t>
        </w:r>
        <w:r>
          <w:fldChar w:fldCharType="end"/>
        </w:r>
      </w:hyperlink>
    </w:p>
    <w:p>
      <w:pPr>
        <w:pStyle w:val="TOC2"/>
        <w:tabs>
          <w:tab w:val="right" w:leader="dot" w:pos="8306"/>
        </w:tabs>
      </w:pPr>
      <w:hyperlink w:anchor="_Toc24813" w:history="1">
        <w:r>
          <w:rPr>
            <w:rFonts w:ascii="仿宋" w:eastAsia="仿宋" w:hAnsi="仿宋" w:cs="仿宋" w:hint="eastAsia"/>
            <w:lang w:eastAsia="zh-CN"/>
          </w:rPr>
          <w:t>(四)、市场机会与威胁评估</w:t>
        </w:r>
        <w:r>
          <w:tab/>
        </w:r>
        <w:r>
          <w:fldChar w:fldCharType="begin"/>
        </w:r>
        <w:r>
          <w:instrText xml:space="preserve"> PAGEREF _Toc24813 \h </w:instrText>
        </w:r>
        <w:r>
          <w:fldChar w:fldCharType="separate"/>
        </w:r>
        <w:r>
          <w:t>44</w:t>
        </w:r>
        <w:r>
          <w:fldChar w:fldCharType="end"/>
        </w:r>
      </w:hyperlink>
    </w:p>
    <w:p>
      <w:pPr>
        <w:pStyle w:val="TOC1"/>
        <w:tabs>
          <w:tab w:val="right" w:leader="dot" w:pos="8306"/>
        </w:tabs>
      </w:pPr>
      <w:hyperlink w:anchor="_Toc17542" w:history="1">
        <w:r>
          <w:rPr>
            <w:rFonts w:ascii="仿宋" w:eastAsia="仿宋" w:hAnsi="仿宋" w:cs="仿宋" w:hint="eastAsia"/>
            <w:lang w:eastAsia="zh-CN"/>
          </w:rPr>
          <w:t>十、知识管理与技术创新</w:t>
        </w:r>
        <w:r>
          <w:tab/>
        </w:r>
        <w:r>
          <w:fldChar w:fldCharType="begin"/>
        </w:r>
        <w:r>
          <w:instrText xml:space="preserve"> PAGEREF _Toc17542 \h </w:instrText>
        </w:r>
        <w:r>
          <w:fldChar w:fldCharType="separate"/>
        </w:r>
        <w:r>
          <w:t>46</w:t>
        </w:r>
        <w:r>
          <w:fldChar w:fldCharType="end"/>
        </w:r>
      </w:hyperlink>
    </w:p>
    <w:p>
      <w:pPr>
        <w:pStyle w:val="TOC2"/>
        <w:tabs>
          <w:tab w:val="right" w:leader="dot" w:pos="8306"/>
        </w:tabs>
      </w:pPr>
      <w:hyperlink w:anchor="_Toc25978" w:history="1">
        <w:r>
          <w:rPr>
            <w:rFonts w:ascii="仿宋" w:eastAsia="仿宋" w:hAnsi="仿宋" w:cs="仿宋" w:hint="eastAsia"/>
            <w:lang w:eastAsia="zh-CN"/>
          </w:rPr>
          <w:t>(一)、知识管理体系建设</w:t>
        </w:r>
        <w:r>
          <w:tab/>
        </w:r>
        <w:r>
          <w:fldChar w:fldCharType="begin"/>
        </w:r>
        <w:r>
          <w:instrText xml:space="preserve"> PAGEREF _Toc25978 \h </w:instrText>
        </w:r>
        <w:r>
          <w:fldChar w:fldCharType="separate"/>
        </w:r>
        <w:r>
          <w:t>46</w:t>
        </w:r>
        <w:r>
          <w:fldChar w:fldCharType="end"/>
        </w:r>
      </w:hyperlink>
    </w:p>
    <w:p>
      <w:pPr>
        <w:pStyle w:val="TOC2"/>
        <w:tabs>
          <w:tab w:val="right" w:leader="dot" w:pos="8306"/>
        </w:tabs>
      </w:pPr>
      <w:hyperlink w:anchor="_Toc8661" w:history="1">
        <w:r>
          <w:rPr>
            <w:rFonts w:ascii="仿宋" w:eastAsia="仿宋" w:hAnsi="仿宋" w:cs="仿宋" w:hint="eastAsia"/>
            <w:lang w:eastAsia="zh-CN"/>
          </w:rPr>
          <w:t>(二)、技术创新与研发投入</w:t>
        </w:r>
        <w:r>
          <w:tab/>
        </w:r>
        <w:r>
          <w:fldChar w:fldCharType="begin"/>
        </w:r>
        <w:r>
          <w:instrText xml:space="preserve"> PAGEREF _Toc8661 \h </w:instrText>
        </w:r>
        <w:r>
          <w:fldChar w:fldCharType="separate"/>
        </w:r>
        <w:r>
          <w:t>47</w:t>
        </w:r>
        <w:r>
          <w:fldChar w:fldCharType="end"/>
        </w:r>
      </w:hyperlink>
    </w:p>
    <w:p>
      <w:pPr>
        <w:pStyle w:val="TOC2"/>
        <w:tabs>
          <w:tab w:val="right" w:leader="dot" w:pos="8306"/>
        </w:tabs>
      </w:pPr>
      <w:hyperlink w:anchor="_Toc18383" w:history="1">
        <w:r>
          <w:rPr>
            <w:rFonts w:ascii="仿宋" w:eastAsia="仿宋" w:hAnsi="仿宋" w:cs="仿宋" w:hint="eastAsia"/>
            <w:lang w:eastAsia="zh-CN"/>
          </w:rPr>
          <w:t>(三)、专利申请与技术保护</w:t>
        </w:r>
        <w:r>
          <w:tab/>
        </w:r>
        <w:r>
          <w:fldChar w:fldCharType="begin"/>
        </w:r>
        <w:r>
          <w:instrText xml:space="preserve"> PAGEREF _Toc18383 \h </w:instrText>
        </w:r>
        <w:r>
          <w:fldChar w:fldCharType="separate"/>
        </w:r>
        <w:r>
          <w:t>48</w:t>
        </w:r>
        <w:r>
          <w:fldChar w:fldCharType="end"/>
        </w:r>
      </w:hyperlink>
    </w:p>
    <w:p>
      <w:pPr>
        <w:pStyle w:val="TOC2"/>
        <w:tabs>
          <w:tab w:val="right" w:leader="dot" w:pos="8306"/>
        </w:tabs>
      </w:pPr>
      <w:hyperlink w:anchor="_Toc23211" w:history="1">
        <w:r>
          <w:rPr>
            <w:rFonts w:ascii="仿宋" w:eastAsia="仿宋" w:hAnsi="仿宋" w:cs="仿宋" w:hint="eastAsia"/>
            <w:lang w:eastAsia="zh-CN"/>
          </w:rPr>
          <w:t>(四)、人才培养与团队建设</w:t>
        </w:r>
        <w:r>
          <w:tab/>
        </w:r>
        <w:r>
          <w:fldChar w:fldCharType="begin"/>
        </w:r>
        <w:r>
          <w:instrText xml:space="preserve"> PAGEREF _Toc23211 \h </w:instrText>
        </w:r>
        <w:r>
          <w:fldChar w:fldCharType="separate"/>
        </w:r>
        <w:r>
          <w:t>50</w:t>
        </w:r>
        <w:r>
          <w:fldChar w:fldCharType="end"/>
        </w:r>
      </w:hyperlink>
    </w:p>
    <w:p>
      <w:pPr>
        <w:pStyle w:val="TOC1"/>
        <w:tabs>
          <w:tab w:val="right" w:leader="dot" w:pos="8306"/>
        </w:tabs>
      </w:pPr>
      <w:hyperlink w:anchor="_Toc4588" w:history="1">
        <w:r>
          <w:rPr>
            <w:rFonts w:ascii="仿宋" w:eastAsia="仿宋" w:hAnsi="仿宋" w:cs="仿宋" w:hint="eastAsia"/>
            <w:lang w:eastAsia="zh-CN"/>
          </w:rPr>
          <w:t>十一、人力资源与员工培训</w:t>
        </w:r>
        <w:r>
          <w:tab/>
        </w:r>
        <w:r>
          <w:fldChar w:fldCharType="begin"/>
        </w:r>
        <w:r>
          <w:instrText xml:space="preserve"> PAGEREF _Toc4588 \h </w:instrText>
        </w:r>
        <w:r>
          <w:fldChar w:fldCharType="separate"/>
        </w:r>
        <w:r>
          <w:t>51</w:t>
        </w:r>
        <w:r>
          <w:fldChar w:fldCharType="end"/>
        </w:r>
      </w:hyperlink>
    </w:p>
    <w:p>
      <w:pPr>
        <w:pStyle w:val="TOC2"/>
        <w:tabs>
          <w:tab w:val="right" w:leader="dot" w:pos="8306"/>
        </w:tabs>
      </w:pPr>
      <w:hyperlink w:anchor="_Toc25121" w:history="1">
        <w:r>
          <w:rPr>
            <w:rFonts w:ascii="仿宋" w:eastAsia="仿宋" w:hAnsi="仿宋" w:cs="仿宋" w:hint="eastAsia"/>
            <w:lang w:eastAsia="zh-CN"/>
          </w:rPr>
          <w:t>(一)、人才招聘与选拔</w:t>
        </w:r>
        <w:r>
          <w:tab/>
        </w:r>
        <w:r>
          <w:fldChar w:fldCharType="begin"/>
        </w:r>
        <w:r>
          <w:instrText xml:space="preserve"> PAGEREF _Toc25121 \h </w:instrText>
        </w:r>
        <w:r>
          <w:fldChar w:fldCharType="separate"/>
        </w:r>
        <w:r>
          <w:t>51</w:t>
        </w:r>
        <w:r>
          <w:fldChar w:fldCharType="end"/>
        </w:r>
      </w:hyperlink>
    </w:p>
    <w:p>
      <w:pPr>
        <w:pStyle w:val="TOC2"/>
        <w:tabs>
          <w:tab w:val="right" w:leader="dot" w:pos="8306"/>
        </w:tabs>
      </w:pPr>
      <w:hyperlink w:anchor="_Toc32584" w:history="1">
        <w:r>
          <w:rPr>
            <w:rFonts w:ascii="仿宋" w:eastAsia="仿宋" w:hAnsi="仿宋" w:cs="仿宋" w:hint="eastAsia"/>
            <w:lang w:eastAsia="zh-CN"/>
          </w:rPr>
          <w:t>(二)、员工培训与职业发展</w:t>
        </w:r>
        <w:r>
          <w:tab/>
        </w:r>
        <w:r>
          <w:fldChar w:fldCharType="begin"/>
        </w:r>
        <w:r>
          <w:instrText xml:space="preserve"> PAGEREF _Toc32584 \h </w:instrText>
        </w:r>
        <w:r>
          <w:fldChar w:fldCharType="separate"/>
        </w:r>
        <w:r>
          <w:t>53</w:t>
        </w:r>
        <w:r>
          <w:fldChar w:fldCharType="end"/>
        </w:r>
      </w:hyperlink>
    </w:p>
    <w:p>
      <w:pPr>
        <w:pStyle w:val="TOC2"/>
        <w:tabs>
          <w:tab w:val="right" w:leader="dot" w:pos="8306"/>
        </w:tabs>
      </w:pPr>
      <w:hyperlink w:anchor="_Toc28524" w:history="1">
        <w:r>
          <w:rPr>
            <w:rFonts w:ascii="仿宋" w:eastAsia="仿宋" w:hAnsi="仿宋" w:cs="仿宋" w:hint="eastAsia"/>
            <w:lang w:eastAsia="zh-CN"/>
          </w:rPr>
          <w:t>(三)、员工福利与激励机制</w:t>
        </w:r>
        <w:r>
          <w:tab/>
        </w:r>
        <w:r>
          <w:fldChar w:fldCharType="begin"/>
        </w:r>
        <w:r>
          <w:instrText xml:space="preserve"> PAGEREF _Toc28524 \h </w:instrText>
        </w:r>
        <w:r>
          <w:fldChar w:fldCharType="separate"/>
        </w:r>
        <w:r>
          <w:t>54</w:t>
        </w:r>
        <w:r>
          <w:fldChar w:fldCharType="end"/>
        </w:r>
      </w:hyperlink>
    </w:p>
    <w:p>
      <w:pPr>
        <w:pStyle w:val="TOC2"/>
        <w:tabs>
          <w:tab w:val="right" w:leader="dot" w:pos="8306"/>
        </w:tabs>
      </w:pPr>
      <w:hyperlink w:anchor="_Toc13667" w:history="1">
        <w:r>
          <w:rPr>
            <w:rFonts w:ascii="仿宋" w:eastAsia="仿宋" w:hAnsi="仿宋" w:cs="仿宋" w:hint="eastAsia"/>
            <w:lang w:eastAsia="zh-CN"/>
          </w:rPr>
          <w:t>(四)、团队协作与企业文化</w:t>
        </w:r>
        <w:r>
          <w:tab/>
        </w:r>
        <w:r>
          <w:fldChar w:fldCharType="begin"/>
        </w:r>
        <w:r>
          <w:instrText xml:space="preserve"> PAGEREF _Toc13667 \h </w:instrText>
        </w:r>
        <w:r>
          <w:fldChar w:fldCharType="separate"/>
        </w:r>
        <w:r>
          <w:t>56</w:t>
        </w:r>
        <w:r>
          <w:fldChar w:fldCharType="end"/>
        </w:r>
      </w:hyperlink>
    </w:p>
    <w:p>
      <w:pPr>
        <w:pStyle w:val="TOC1"/>
        <w:tabs>
          <w:tab w:val="right" w:leader="dot" w:pos="8306"/>
        </w:tabs>
      </w:pPr>
      <w:hyperlink w:anchor="_Toc6341" w:history="1">
        <w:r>
          <w:rPr>
            <w:rFonts w:ascii="仿宋" w:eastAsia="仿宋" w:hAnsi="仿宋" w:cs="仿宋" w:hint="eastAsia"/>
            <w:lang w:eastAsia="zh-CN"/>
          </w:rPr>
          <w:t>十二、供应链管理与物流优化</w:t>
        </w:r>
        <w:r>
          <w:tab/>
        </w:r>
        <w:r>
          <w:fldChar w:fldCharType="begin"/>
        </w:r>
        <w:r>
          <w:instrText xml:space="preserve"> PAGEREF _Toc6341 \h </w:instrText>
        </w:r>
        <w:r>
          <w:fldChar w:fldCharType="separate"/>
        </w:r>
        <w:r>
          <w:t>57</w:t>
        </w:r>
        <w:r>
          <w:fldChar w:fldCharType="end"/>
        </w:r>
      </w:hyperlink>
    </w:p>
    <w:p>
      <w:pPr>
        <w:pStyle w:val="TOC2"/>
        <w:tabs>
          <w:tab w:val="right" w:leader="dot" w:pos="8306"/>
        </w:tabs>
      </w:pPr>
      <w:hyperlink w:anchor="_Toc9599" w:history="1">
        <w:r>
          <w:rPr>
            <w:rFonts w:ascii="仿宋" w:eastAsia="仿宋" w:hAnsi="仿宋" w:cs="仿宋" w:hint="eastAsia"/>
            <w:lang w:eastAsia="zh-CN"/>
          </w:rPr>
          <w:t>(一)、供应链规划与优化</w:t>
        </w:r>
        <w:r>
          <w:tab/>
        </w:r>
        <w:r>
          <w:fldChar w:fldCharType="begin"/>
        </w:r>
        <w:r>
          <w:instrText xml:space="preserve"> PAGEREF _Toc9599 \h </w:instrText>
        </w:r>
        <w:r>
          <w:fldChar w:fldCharType="separate"/>
        </w:r>
        <w:r>
          <w:t>57</w:t>
        </w:r>
        <w:r>
          <w:fldChar w:fldCharType="end"/>
        </w:r>
      </w:hyperlink>
    </w:p>
    <w:p>
      <w:pPr>
        <w:pStyle w:val="TOC2"/>
        <w:tabs>
          <w:tab w:val="right" w:leader="dot" w:pos="8306"/>
        </w:tabs>
      </w:pPr>
      <w:hyperlink w:anchor="_Toc5797" w:history="1">
        <w:r>
          <w:rPr>
            <w:rFonts w:ascii="仿宋" w:eastAsia="仿宋" w:hAnsi="仿宋" w:cs="仿宋" w:hint="eastAsia"/>
            <w:lang w:eastAsia="zh-CN"/>
          </w:rPr>
          <w:t>(二)、供应商选择与评估</w:t>
        </w:r>
        <w:r>
          <w:tab/>
        </w:r>
        <w:r>
          <w:fldChar w:fldCharType="begin"/>
        </w:r>
        <w:r>
          <w:instrText xml:space="preserve"> PAGEREF _Toc5797 \h </w:instrText>
        </w:r>
        <w:r>
          <w:fldChar w:fldCharType="separate"/>
        </w:r>
        <w:r>
          <w:t>59</w:t>
        </w:r>
        <w:r>
          <w:fldChar w:fldCharType="end"/>
        </w:r>
      </w:hyperlink>
    </w:p>
    <w:p>
      <w:pPr>
        <w:pStyle w:val="TOC2"/>
        <w:tabs>
          <w:tab w:val="right" w:leader="dot" w:pos="8306"/>
        </w:tabs>
      </w:pPr>
      <w:hyperlink w:anchor="_Toc2403" w:history="1">
        <w:r>
          <w:rPr>
            <w:rFonts w:ascii="仿宋" w:eastAsia="仿宋" w:hAnsi="仿宋" w:cs="仿宋" w:hint="eastAsia"/>
            <w:lang w:eastAsia="zh-CN"/>
          </w:rPr>
          <w:t>(三)、物流网络设计与管理</w:t>
        </w:r>
        <w:r>
          <w:tab/>
        </w:r>
        <w:r>
          <w:fldChar w:fldCharType="begin"/>
        </w:r>
        <w:r>
          <w:instrText xml:space="preserve"> PAGEREF _Toc2403 \h </w:instrText>
        </w:r>
        <w:r>
          <w:fldChar w:fldCharType="separate"/>
        </w:r>
        <w:r>
          <w:t>61</w:t>
        </w:r>
        <w:r>
          <w:fldChar w:fldCharType="end"/>
        </w:r>
      </w:hyperlink>
    </w:p>
    <w:p>
      <w:pPr>
        <w:pStyle w:val="TOC2"/>
        <w:tabs>
          <w:tab w:val="right" w:leader="dot" w:pos="8306"/>
        </w:tabs>
      </w:pPr>
      <w:hyperlink w:anchor="_Toc31242" w:history="1">
        <w:r>
          <w:rPr>
            <w:rFonts w:ascii="仿宋" w:eastAsia="仿宋" w:hAnsi="仿宋" w:cs="仿宋" w:hint="eastAsia"/>
            <w:lang w:eastAsia="zh-CN"/>
          </w:rPr>
          <w:t>(四)、库存控制与仓储管理</w:t>
        </w:r>
        <w:r>
          <w:tab/>
        </w:r>
        <w:r>
          <w:fldChar w:fldCharType="begin"/>
        </w:r>
        <w:r>
          <w:instrText xml:space="preserve"> PAGEREF _Toc31242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27966"/>
      <w:r>
        <w:rPr>
          <w:rFonts w:ascii="仿宋" w:eastAsia="仿宋" w:hAnsi="仿宋" w:cs="仿宋" w:hint="eastAsia"/>
          <w:sz w:val="28"/>
          <w:lang w:eastAsia="zh-CN"/>
        </w:rPr>
        <w:t>一、衣柜项目建设单位基本情况</w:t>
      </w:r>
      <w:bookmarkEnd w:id="2"/>
    </w:p>
    <w:p>
      <w:pPr>
        <w:pStyle w:val="Heading2"/>
        <w:rPr>
          <w:rFonts w:ascii="仿宋" w:eastAsia="仿宋" w:hAnsi="仿宋" w:cs="仿宋" w:hint="eastAsia"/>
          <w:lang w:eastAsia="zh-CN"/>
        </w:rPr>
      </w:pPr>
      <w:bookmarkStart w:id="3" w:name="_Toc11851"/>
      <w:r>
        <w:rPr>
          <w:rFonts w:ascii="仿宋" w:eastAsia="仿宋" w:hAnsi="仿宋" w:cs="仿宋" w:hint="eastAsia"/>
          <w:lang w:eastAsia="zh-CN"/>
        </w:rPr>
        <w:t>(一)、衣柜项目建设单位基本情况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衣柜项目建设单位背景：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公司选择此衣柜项目的原因：详细说明公司为何选择开展当前衣柜项目，衣柜项目与公司战略的契合度。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公司在该领域的经验：列举公司在相关领域或类似衣柜项目上的经验和成就。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衣柜项目团队：如已组建衣柜项目团队，简要介绍主要成员。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4" w:name="_Toc22882"/>
      <w:r>
        <w:rPr>
          <w:rFonts w:ascii="仿宋" w:eastAsia="仿宋" w:hAnsi="仿宋" w:cs="仿宋" w:hint="eastAsia"/>
          <w:sz w:val="28"/>
          <w:lang w:eastAsia="zh-CN"/>
        </w:rPr>
        <w:t>(二)、衣柜项目主管单位基本情况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详细描述主管单位的职责和权限，特别是在衣柜项目审批、监管和支持方面的职能。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描述主管单位目前的发展战略，特别是在推动当地经济发展和衣柜项目建设方面的战略。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 主管单位在类似衣柜项目上的经验：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说明主管单位是否在过去的衣柜项目中有相关经验，以及其在该领域的专业性。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人员组成：主管单位工作团队的人员概况，涵盖衣柜项目审批、监管、技术等领域。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描述主管单位在衣柜项目建设方面的政策支持，包括衣柜项目审批流程、财政和税收政策等。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最近的相关衣柜项目和成就：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说明主管单位最近参与的类似衣柜项目以及所取得的成就。</w:t>
      </w:r>
    </w:p>
    <w:p>
      <w:pPr>
        <w:pStyle w:val="Heading2"/>
        <w:ind w:firstLine="560" w:firstLineChars="200"/>
        <w:rPr>
          <w:rFonts w:ascii="仿宋" w:eastAsia="仿宋" w:hAnsi="仿宋" w:cs="仿宋" w:hint="eastAsia"/>
          <w:sz w:val="28"/>
          <w:lang w:eastAsia="zh-CN"/>
        </w:rPr>
      </w:pPr>
      <w:bookmarkStart w:id="5" w:name="_Toc6738"/>
      <w:r>
        <w:rPr>
          <w:rFonts w:ascii="仿宋" w:eastAsia="仿宋" w:hAnsi="仿宋" w:cs="仿宋" w:hint="eastAsia"/>
          <w:sz w:val="28"/>
          <w:lang w:eastAsia="zh-CN"/>
        </w:rPr>
        <w:t>(三)、衣柜项目技术协作单位基本情况</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单位在类似衣柜项目上的经验：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说明协作单位是否在过去的类似衣柜项目中有相关经验，以及其在该领域的专业性。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人员组成：协作单位工作团队的人员概况，涵盖衣柜项目所需的技术、研究和管理领域。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科研成果：列举协作单位过去的科研成果，尤其是与衣柜项目相关的成果。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专利：说明协作单位所拥有的与衣柜项目相关的专利或技术创新。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10. 协作单位的可行性和支持度： 单位对衣柜项目的技术支持：说明协作单位将如何支持衣柜项目的技术实施。 单位的可行性：评估协作单位参与衣柜项目的可行性，包括资源、人员和设备的支持。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最近的相关研究衣柜项目和合作案例： 说明协作单位最近参与的类似衣柜项目或与企业的合作案例以及所取得的成就。</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0774"/>
      <w:r>
        <w:rPr>
          <w:rFonts w:ascii="仿宋" w:eastAsia="仿宋" w:hAnsi="仿宋" w:cs="仿宋" w:hint="eastAsia"/>
          <w:sz w:val="28"/>
          <w:lang w:eastAsia="zh-CN"/>
        </w:rPr>
        <w:t>二、衣柜项目建设内容</w:t>
      </w:r>
      <w:bookmarkEnd w:id="6"/>
    </w:p>
    <w:p>
      <w:pPr>
        <w:pStyle w:val="Heading2"/>
        <w:rPr>
          <w:rFonts w:ascii="仿宋" w:eastAsia="仿宋" w:hAnsi="仿宋" w:cs="仿宋" w:hint="eastAsia"/>
          <w:lang w:eastAsia="zh-CN"/>
        </w:rPr>
      </w:pPr>
      <w:bookmarkStart w:id="7" w:name="_Toc30595"/>
      <w:r>
        <w:rPr>
          <w:rFonts w:ascii="仿宋" w:eastAsia="仿宋" w:hAnsi="仿宋" w:cs="仿宋" w:hint="eastAsia"/>
          <w:lang w:eastAsia="zh-CN"/>
        </w:rPr>
        <w:t>(一)、建筑工程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通过以上的工程概况、结构设计、施工过程与工程进度、质量控制及安全管理的详细规划，本建筑工程将全面实现高标准、高质量、高效率的建设目标，确保衣柜项目的顺利推进和可持续发展。</w:t>
      </w:r>
    </w:p>
    <w:p>
      <w:pPr>
        <w:pStyle w:val="Heading2"/>
        <w:ind w:firstLine="560" w:firstLineChars="200"/>
        <w:rPr>
          <w:rFonts w:ascii="仿宋" w:eastAsia="仿宋" w:hAnsi="仿宋" w:cs="仿宋" w:hint="eastAsia"/>
          <w:sz w:val="28"/>
          <w:lang w:eastAsia="zh-CN"/>
        </w:rPr>
      </w:pPr>
      <w:bookmarkStart w:id="8" w:name="_Toc31682"/>
      <w:r>
        <w:rPr>
          <w:rFonts w:ascii="仿宋" w:eastAsia="仿宋" w:hAnsi="仿宋" w:cs="仿宋" w:hint="eastAsia"/>
          <w:sz w:val="28"/>
          <w:lang w:eastAsia="zh-CN"/>
        </w:rPr>
        <w:t>(二)、电气、自动控制系统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自动控制设备性能：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9" w:name="_Toc16740"/>
      <w:r>
        <w:rPr>
          <w:rFonts w:ascii="仿宋" w:eastAsia="仿宋" w:hAnsi="仿宋" w:cs="仿宋" w:hint="eastAsia"/>
          <w:sz w:val="28"/>
          <w:lang w:eastAsia="zh-CN"/>
        </w:rPr>
        <w:t>(三)、通用及专用设备选择</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0" w:name="_Toc29071"/>
      <w:r>
        <w:rPr>
          <w:rFonts w:ascii="仿宋" w:eastAsia="仿宋" w:hAnsi="仿宋" w:cs="仿宋" w:hint="eastAsia"/>
          <w:sz w:val="28"/>
          <w:lang w:eastAsia="zh-CN"/>
        </w:rPr>
        <w:t>(四)、公共工程</w:t>
      </w:r>
      <w:bookmarkEnd w:id="10"/>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1" w:name="_Toc13648"/>
      <w:r>
        <w:rPr>
          <w:rFonts w:ascii="仿宋" w:eastAsia="仿宋" w:hAnsi="仿宋" w:cs="仿宋" w:hint="eastAsia"/>
          <w:sz w:val="28"/>
          <w:lang w:eastAsia="zh-CN"/>
        </w:rPr>
        <w:t>三、投资估算与资金筹措</w:t>
      </w:r>
      <w:bookmarkEnd w:id="11"/>
    </w:p>
    <w:p>
      <w:pPr>
        <w:pStyle w:val="Heading2"/>
        <w:rPr>
          <w:rFonts w:ascii="仿宋" w:eastAsia="仿宋" w:hAnsi="仿宋" w:cs="仿宋" w:hint="eastAsia"/>
          <w:lang w:eastAsia="zh-CN"/>
        </w:rPr>
      </w:pPr>
      <w:bookmarkStart w:id="12" w:name="_Toc9971"/>
      <w:r>
        <w:rPr>
          <w:rFonts w:ascii="仿宋" w:eastAsia="仿宋" w:hAnsi="仿宋" w:cs="仿宋" w:hint="eastAsia"/>
          <w:lang w:eastAsia="zh-CN"/>
        </w:rPr>
        <w:t>(一)、投资估算依据及范围</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衣柜项目投资估算的依据是基于全面考虑多方面的因素，以确保对衣柜项目各方面费用的准确评估。依据主要包括以下几个方面：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衣柜项目建设总体规划资料： 考察衣柜项目建设总体规划，了解衣柜项目的整体布局和要求，以便更准确地估算建设期各项费用。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固定资产投资： 包括建筑工程、设备购置、安装工程、配套辅助设施等所需费用。这是衣柜项目建设的基础投资，直接影响衣柜项目的基础设施和生产能力。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如有土地租赁需求，将土地租赁费用纳入估算范围。土地租赁费用是衣柜项目建设中不可忽视的一部分，尤其对于需要大面积用地的衣柜项目。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包括衣柜项目建设和运营过程中所需的日常经营资金，用于支付工资、采购原材料、支付运输费用等。流动资金的充足与否直接关系到衣柜项目的正常运营。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考虑衣柜项目在建设期间的融资需求，将建设期利息计入估算范围。这有助于全面评估衣柜项目建设期间的资金成本。</w:t>
      </w:r>
    </w:p>
    <w:p>
      <w:pPr>
        <w:pStyle w:val="Heading2"/>
        <w:ind w:firstLine="560" w:firstLineChars="200"/>
        <w:rPr>
          <w:rFonts w:ascii="仿宋" w:eastAsia="仿宋" w:hAnsi="仿宋" w:cs="仿宋" w:hint="eastAsia"/>
          <w:sz w:val="28"/>
          <w:lang w:eastAsia="zh-CN"/>
        </w:rPr>
      </w:pPr>
      <w:bookmarkStart w:id="13" w:name="_Toc11843"/>
      <w:r>
        <w:rPr>
          <w:rFonts w:ascii="仿宋" w:eastAsia="仿宋" w:hAnsi="仿宋" w:cs="仿宋" w:hint="eastAsia"/>
          <w:sz w:val="28"/>
          <w:lang w:eastAsia="zh-CN"/>
        </w:rPr>
        <w:t>(二)、固定资产投资总额</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衣柜项目的固定资产投资总额为XX。这一总额涵盖了衣柜项目建设的多个方面，包括建筑工程、设备购置、安装工程、配套辅助设施等所需费用。这些投资是衣柜项目实现规模、产能和基础设施的关键支出，对衣柜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XX元用于衣柜项目建筑工程，包括厂房、办公楼等建筑结构的建设。这部分资金将用于人工、材料和机械设备等方面的费用，确保建筑工程的质量和进度。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衣柜项目将投入XX元用于购置所需设备，其中包括生产设备、实验设备等。设备的高效运行对衣柜项目生产的顺利推进至关重要，这部分资金将用于确保设备的质量和性能。</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安装工程：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XX元将用于衣柜项目设备的安装工程，确保设备能够在生产环境中正常运行。这包括安装人工费用、材料费用等，保障设备安装的高效性和安全性。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为了衣柜项目的全面支持，XX元将用于配套辅助设施的建设。这包括配电室、水处理设施、办公设施等，为整个衣柜项目提供必要的基础设施支持。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如果需要土地租赁，一部分投资将用于支付土地租赁费用，确保衣柜项目在合适的地理位置获取足够的用地。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衣柜项目的建设投资涵盖了多个方面的支出，其中固定资产投资总额为XX万元，具体分为静态投资XX万元和动态投资XX万元。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土建投资：XX万元，用于衣柜项目基础设施的建设，包括厂房、办公楼等土建工程的费用。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衣柜项目的其他资产投资涵盖了多个方面的费用，包括建设单位管理费、衣柜项目前期准备费等。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不可预见费用取固定资产投资额的XX%，用于应对衣柜项目建设中的未知风险和突发情况。同时，衣柜项目涨价预备费率为XX%，以应对可能的物价上涨因素。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该衣柜项目总投入总资金为XX万元，其中建设投资XX万元，用于衣柜项目的基础设施和设备投资。流动资金为XX万元，用于衣柜项目建设和运营过程中的日常经营资金。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其他费用衣柜项目：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建设单位管理费：XX万元，用于衣柜项目建设过程中的管理和协调。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衣柜项目建议书、可行性研究报告编制费：XX万元，用于衣柜项目前期研究和规划。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勘察、设计费：XX万元，用于衣柜项目勘察和设计阶段的费用。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监理、招标等费用：XX万元，用于衣柜项目建设中的监理和招标工作。</w:t>
      </w:r>
    </w:p>
    <w:p>
      <w:pPr>
        <w:pStyle w:val="Heading2"/>
        <w:ind w:firstLine="560" w:firstLineChars="200"/>
        <w:rPr>
          <w:rFonts w:ascii="仿宋" w:eastAsia="仿宋" w:hAnsi="仿宋" w:cs="仿宋" w:hint="eastAsia"/>
          <w:sz w:val="28"/>
          <w:lang w:eastAsia="zh-CN"/>
        </w:rPr>
      </w:pPr>
      <w:bookmarkStart w:id="14" w:name="_Toc2779"/>
      <w:r>
        <w:rPr>
          <w:rFonts w:ascii="仿宋" w:eastAsia="仿宋" w:hAnsi="仿宋" w:cs="仿宋" w:hint="eastAsia"/>
          <w:sz w:val="28"/>
          <w:lang w:eastAsia="zh-CN"/>
        </w:rPr>
        <w:t>(三)、铺底流动资金和建设期利息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在衣柜项目的生产过程中，流动资金的构成是多方面的，主要包括以下几个方面：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生产资金：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包括与供应商和客户之间的应收应付帐款。在衣柜项目的经营过程中，这些帐款的管理对于确保资金流动和业务合作至关重要。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作为流动资金的一部分，现金用于日常交易和支付，保障衣柜项目运营的灵活性和顺利性。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pPr>
      <w:r>
        <w:rPr>
          <w:rFonts w:ascii="仿宋" w:eastAsia="仿宋" w:hAnsi="仿宋" w:cs="仿宋" w:hint="eastAsia"/>
          <w:sz w:val="28"/>
          <w:lang w:eastAsia="zh-CN"/>
        </w:rPr>
        <w:t>本衣柜项目的资金来源主要包括省财政拨款、地方配套和企业自筹，而在建设期间并未采用银行贷款。因此，在建设期间不存在银行贷款，故建设期利息为0。这也说明了衣柜项目在资金筹措方面的自给自足和财务规划的合理性。在建设期不需要支付利息，有助于减轻衣柜项目的财务负担，使得资金更加灵活运用于衣柜项目建设的各个方面。通过有效的资金规划，确保了衣柜项目在建设期的财务可控性和经济效益。</w:t>
      </w:r>
    </w:p>
    <w:p>
      <w:pPr>
        <w:pStyle w:val="Heading2"/>
        <w:ind w:firstLine="560" w:firstLineChars="200"/>
        <w:rPr>
          <w:rFonts w:ascii="仿宋" w:eastAsia="仿宋" w:hAnsi="仿宋" w:cs="仿宋" w:hint="eastAsia"/>
          <w:sz w:val="28"/>
          <w:lang w:eastAsia="zh-CN"/>
        </w:rPr>
      </w:pPr>
      <w:bookmarkStart w:id="15" w:name="_Toc18411"/>
      <w:r>
        <w:rPr>
          <w:rFonts w:ascii="仿宋" w:eastAsia="仿宋" w:hAnsi="仿宋" w:cs="仿宋" w:hint="eastAsia"/>
          <w:sz w:val="28"/>
          <w:lang w:eastAsia="zh-CN"/>
        </w:rPr>
        <w:t>(四)、资金筹措</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衣柜项目总投资为XX万元，其中建设投资为XX万元。为了确保衣柜项目资金需求得到满足，主要资金来源涵盖了多方面，具体如下：</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中央资金： 衣柜项目将获得中央资金支持，总计XX万元。这部分资金通常是根据衣柜项目的重要性、战略性等因素由中央政府拨付，用于衣柜项目的建设和推进。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为了强化地方对衣柜项目的支持，市区将提供财政配套资金，总额为XX万元。这部分资金用于弥补衣柜项目在本地区建设过程中的资金需求，是地方政府对衣柜项目的重要贡献。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自筹资金： 衣柜项目自身也将提供一部分自筹资金，总计XX万元。这体现了衣柜项目自负盈亏、自主发展的原则，同时也表明衣柜项目方对衣柜项目成功实施的承诺和信心。</w:t>
      </w:r>
    </w:p>
    <w:p>
      <w:pPr>
        <w:pStyle w:val="Heading1"/>
        <w:ind w:firstLine="560" w:firstLineChars="200"/>
        <w:rPr>
          <w:rFonts w:ascii="仿宋" w:eastAsia="仿宋" w:hAnsi="仿宋" w:cs="仿宋" w:hint="eastAsia"/>
          <w:sz w:val="28"/>
          <w:lang w:eastAsia="zh-CN"/>
        </w:rPr>
      </w:pPr>
      <w:bookmarkStart w:id="16" w:name="_Toc22754"/>
      <w:r>
        <w:rPr>
          <w:rFonts w:ascii="仿宋" w:eastAsia="仿宋" w:hAnsi="仿宋" w:cs="仿宋" w:hint="eastAsia"/>
          <w:sz w:val="28"/>
          <w:lang w:eastAsia="zh-CN"/>
        </w:rPr>
        <w:t>四、衣柜项目建设目标</w:t>
      </w:r>
      <w:bookmarkEnd w:id="16"/>
    </w:p>
    <w:p>
      <w:pPr>
        <w:pStyle w:val="Heading2"/>
        <w:rPr>
          <w:rFonts w:ascii="仿宋" w:eastAsia="仿宋" w:hAnsi="仿宋" w:cs="仿宋" w:hint="eastAsia"/>
          <w:lang w:eastAsia="zh-CN"/>
        </w:rPr>
      </w:pPr>
      <w:bookmarkStart w:id="17" w:name="_Toc19321"/>
      <w:r>
        <w:rPr>
          <w:rFonts w:ascii="仿宋" w:eastAsia="仿宋" w:hAnsi="仿宋" w:cs="仿宋" w:hint="eastAsia"/>
          <w:lang w:eastAsia="zh-CN"/>
        </w:rPr>
        <w:t>(一)、衣柜项目建设目标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衣柜项目建设的目标是确保衣柜项目能够在预定时间内、符合质量要求地完成，并在运营中取得长期稳定的经济、社会和环境效益。为了实现这一目标，我们将在以下几个方面进行全面规划和执行。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衣柜项目完成期限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确保衣柜项目按照预定计划在规定的时间内完成。这包括明确衣柜项目的阶段性目标和关键节点，制定合理的时间表，并采取有效的衣柜项目管理措施，以确保整个建设过程的时限控制。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确保衣柜项目交付的质量符合相关法规和标准的要求。这包括对工艺、设备、材料等方面进行严格的质量控制，实施全过程的质量监控和检测，以确保衣柜项目建设的各项要素都达到或超过行业标准。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衣柜项目在经济上具有可行性和盈利性。这涉及到合理的投资规模和资金结构设计，优化成本控制和资源利用，以及合理预测和评估衣柜项目的投资回报率。通过精细的经济分析，确保衣柜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衣柜项目在社会层面能够带来积极的影响。这包括创造就业机会，提升居民生活水平，促进当地社区的发展，以及积极参与社会责任和公益活动。通过社会效益的最大化，确保衣柜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衣柜项目在建设和运营过程中对环境的影响最小化，并采取一系列环保措施以达到可持续发展的目标。这包括对资源的合理利用，废物的减少和处理，以及采用环保技术和工艺，以确保衣柜项目对生态环境的保护。</w:t>
      </w:r>
    </w:p>
    <w:p>
      <w:pPr>
        <w:pStyle w:val="Heading1"/>
        <w:ind w:firstLine="560" w:firstLineChars="200"/>
        <w:rPr>
          <w:rFonts w:ascii="仿宋" w:eastAsia="仿宋" w:hAnsi="仿宋" w:cs="仿宋" w:hint="eastAsia"/>
          <w:sz w:val="28"/>
          <w:lang w:eastAsia="zh-CN"/>
        </w:rPr>
      </w:pPr>
      <w:bookmarkStart w:id="18" w:name="_Toc18799"/>
      <w:r>
        <w:rPr>
          <w:rFonts w:ascii="仿宋" w:eastAsia="仿宋" w:hAnsi="仿宋" w:cs="仿宋" w:hint="eastAsia"/>
          <w:sz w:val="28"/>
          <w:lang w:eastAsia="zh-CN"/>
        </w:rPr>
        <w:t>五、职业保护</w:t>
      </w:r>
      <w:bookmarkEnd w:id="18"/>
    </w:p>
    <w:p>
      <w:pPr>
        <w:pStyle w:val="Heading2"/>
        <w:rPr>
          <w:rFonts w:ascii="仿宋" w:eastAsia="仿宋" w:hAnsi="仿宋" w:cs="仿宋" w:hint="eastAsia"/>
          <w:lang w:eastAsia="zh-CN"/>
        </w:rPr>
      </w:pPr>
      <w:bookmarkStart w:id="19" w:name="_Toc15304"/>
      <w:r>
        <w:rPr>
          <w:rFonts w:ascii="仿宋" w:eastAsia="仿宋" w:hAnsi="仿宋" w:cs="仿宋" w:hint="eastAsia"/>
          <w:lang w:eastAsia="zh-CN"/>
        </w:rPr>
        <w:t>(一)、消防安全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消防安全作为衣柜项目安全评价的重要方面，涵盖了多个关键要素，以确保在衣柜项目运营期间能够有效应对各类火灾风险。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建筑设计与消防通道规划：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在衣柜项目初期，公司将重点关注建筑设计，确保建筑结构符合消防安全标准。同时，规划合理的消防通道，确保人员疏散通畅。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消防设施配置： 公司将投资XX万元配置消防设施，包括火警报警系统、自动喷水灭火系统、灭火器等，以提高火灾发现和扑救的效率。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员工培训与演练： 公司将组织定期的消防培训，包括灭火器使用、疏散演练等，提高员工的消防意识和自救能力。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消防水源和供水系统： 公司将规划合理的消防水源，并确保供水系统的可靠性，以保障消防设施的正常运行。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应急预案与联动机制： 制定完善的应急预案，包括火灾报警、疏散指引等，同时与当地消防部门建立联动机制，提高应对火灾的响应速度。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防火巡查与检测： 公司将建立防火巡查制度，定期检测电气设备、用火用电设施，防范火灾隐患。</w:t>
      </w:r>
    </w:p>
    <w:p>
      <w:pPr>
        <w:pStyle w:val="Heading2"/>
        <w:ind w:firstLine="560" w:firstLineChars="200"/>
        <w:rPr>
          <w:rFonts w:ascii="仿宋" w:eastAsia="仿宋" w:hAnsi="仿宋" w:cs="仿宋" w:hint="eastAsia"/>
          <w:sz w:val="28"/>
          <w:lang w:eastAsia="zh-CN"/>
        </w:rPr>
      </w:pPr>
      <w:bookmarkStart w:id="20" w:name="_Toc6078"/>
      <w:r>
        <w:rPr>
          <w:rFonts w:ascii="仿宋" w:eastAsia="仿宋" w:hAnsi="仿宋" w:cs="仿宋" w:hint="eastAsia"/>
          <w:sz w:val="28"/>
          <w:lang w:eastAsia="zh-CN"/>
        </w:rPr>
        <w:t>(二)、防火防爆总图布置措施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在衣柜项目的防火防爆方案中，合理的总图布置措施是确保安全的重要环节。通过科学规划和有效管理，公司将全面提升防火防爆水平，保障生产过程的平稳进行。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设备布局优化： 通过对设备的布局进行优化，确保设备之间的距离适当，减少火灾蔓延风险。在防爆要求较高的区域，采用防爆设备，降低爆炸危险。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防火隔离区划：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将生产区域划分为不同的防火隔离区，确保一旦发生火灾，可以最大限度地控制火势扩散，减小灾害范围。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3. 防火墙与防火材料使用： 在关键区域设置防火墙，采用防火材料，提高防火隔离效果，防范火灾对设备和人员的威胁。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4. 爆炸危险区域划定： 对潜在的爆炸危险区域进行明确定义，采用相应的爆炸防护设施，包括防爆电器设备、爆炸隔离区等。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防火防爆标识： 设置清晰可见的防火防爆标识，指引人员熟悉区域，提高火灾发生时的紧急处理效率。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应急通道规划： 制定合理的应急通道规划，确保人员在火灾爆炸发生时能够迅速疏散到安全区域，减小人员伤亡风险。</w:t>
      </w:r>
    </w:p>
    <w:p>
      <w:pPr>
        <w:pStyle w:val="Heading2"/>
        <w:ind w:firstLine="560" w:firstLineChars="200"/>
        <w:rPr>
          <w:rFonts w:ascii="仿宋" w:eastAsia="仿宋" w:hAnsi="仿宋" w:cs="仿宋" w:hint="eastAsia"/>
          <w:sz w:val="28"/>
          <w:lang w:eastAsia="zh-CN"/>
        </w:rPr>
      </w:pPr>
      <w:bookmarkStart w:id="21" w:name="_Toc17354"/>
      <w:r>
        <w:rPr>
          <w:rFonts w:ascii="仿宋" w:eastAsia="仿宋" w:hAnsi="仿宋" w:cs="仿宋" w:hint="eastAsia"/>
          <w:sz w:val="28"/>
          <w:lang w:eastAsia="zh-CN"/>
        </w:rPr>
        <w:t>(三)、自然灾害防范措施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为保障衣柜项目的可持续运营，公司实施了全面的自然灾害防范措施。通过科学规划和有效的风险管理，公司致力于减小自然灾害对生产和设施的不利影响，确保衣柜项目的安全稳定运行。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气象监测与预警系统建设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为提前预知可能发生的自然灾害，公司建立了完善的气象监测与预警系统。该系统整合了多种气象传感器和卫星数据，实时监测气象变化，提供准确的预警信息，为防范自然灾害提供有力支持。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地质勘测与防护工程</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在衣柜项目建设之前，公司进行了详尽的地质勘测，评估了地质灾害的潜在风险。基于评估结果，采取了相应的防护工程措施，包括加固地基、设置防护坡等，以减轻地质灾害可能带来的影响。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水利设施与防洪工程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针对衣柜项目所在地的气候特点，公司建设了完备的水利设施和防洪工程。这些工程包括河道疏浚、堤坝加固等，以确保在极端天气条件下，能够有效防范洪水对衣柜项目的威胁。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应急演练与培训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公司定期组织自然灾害应急演练与培训，提高员工应对自然灾害的应急响应能力。通过模拟实际灾害场景，培训员工的紧急疏散和救援技能，确保在灾害发生时能够做出迅速而正确的决策。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社区合作与信息共享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公司积极与当地社区合作，建立了灾害信息共享机制。通过与政府、社区组织的紧密合作，及时获取并分享灾害相关信息，提高整个区域的自然灾害防范水平，共同应对潜在威胁。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为减缓自然灾害可能造成的影响，公司进行了大规模的绿化与生态修复工程。通过植树造林、湿地恢复等方式，提高土地的自然吸水能力，减轻暴雨引发的地质灾害和洪涝灾害的风险。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持续改进与风险评估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公司将自然灾害防范纳入衣柜项目持续改进的体系中，不断进行风险评估和防范技术的更新。借助科技手段，不断改进防灾设备与措施，保障衣柜项目在自然灾害面前能够做出及时、有效的应对。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https://d.book118.com/698022023072006035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衣柜项目评估报告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FA0BB4"/>
    <w:rsid w:val="57FA0B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98022023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2024-01-28T03:15:00Z</dcterms:created>
  <dcterms:modified xsi:type="dcterms:W3CDTF">2024-01-28T03:15:30Z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B1E5C738ABB94758B0138D9302B1CE8B_11</vt:lpwstr>
  </property>
  <property fmtid="{D5CDD505-2E9C-101B-9397-08002B2CF9AE}" pid="3" name="KSOProductBuildVer">
    <vt:lpwstr>2052-12.1.0.16250</vt:lpwstr>
  </property>
</Properties>
</file>