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健康检测仪项目规划设计纲要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40" w:history="1">
        <w:r>
          <w:rPr>
            <w:rFonts w:ascii="仿宋" w:eastAsia="仿宋" w:hAnsi="仿宋" w:cs="仿宋" w:hint="eastAsia"/>
            <w:lang w:eastAsia="zh-CN"/>
          </w:rPr>
          <w:t>序言</w:t>
        </w:r>
        <w:r>
          <w:tab/>
        </w:r>
        <w:r>
          <w:fldChar w:fldCharType="begin"/>
        </w:r>
        <w:r>
          <w:instrText xml:space="preserve"> PAGEREF _Toc14540 \h </w:instrText>
        </w:r>
        <w:r>
          <w:fldChar w:fldCharType="separate"/>
        </w:r>
        <w:r>
          <w:t>3</w:t>
        </w:r>
        <w:r>
          <w:fldChar w:fldCharType="end"/>
        </w:r>
      </w:hyperlink>
    </w:p>
    <w:p>
      <w:pPr>
        <w:pStyle w:val="TOC1"/>
        <w:tabs>
          <w:tab w:val="right" w:leader="dot" w:pos="8306"/>
        </w:tabs>
      </w:pPr>
      <w:hyperlink w:anchor="_Toc26240" w:history="1">
        <w:r>
          <w:rPr>
            <w:rFonts w:ascii="仿宋" w:eastAsia="仿宋" w:hAnsi="仿宋" w:cs="仿宋" w:hint="eastAsia"/>
            <w:lang w:eastAsia="zh-CN"/>
          </w:rPr>
          <w:t>一、健康检测仪项目建设背景及必要性分析</w:t>
        </w:r>
        <w:r>
          <w:tab/>
        </w:r>
        <w:r>
          <w:fldChar w:fldCharType="begin"/>
        </w:r>
        <w:r>
          <w:instrText xml:space="preserve"> PAGEREF _Toc26240 \h </w:instrText>
        </w:r>
        <w:r>
          <w:fldChar w:fldCharType="separate"/>
        </w:r>
        <w:r>
          <w:t>3</w:t>
        </w:r>
        <w:r>
          <w:fldChar w:fldCharType="end"/>
        </w:r>
      </w:hyperlink>
    </w:p>
    <w:p>
      <w:pPr>
        <w:pStyle w:val="TOC2"/>
        <w:tabs>
          <w:tab w:val="right" w:leader="dot" w:pos="8306"/>
        </w:tabs>
      </w:pPr>
      <w:hyperlink w:anchor="_Toc21213" w:history="1">
        <w:r>
          <w:rPr>
            <w:rFonts w:ascii="仿宋" w:eastAsia="仿宋" w:hAnsi="仿宋" w:cs="仿宋" w:hint="eastAsia"/>
            <w:lang w:eastAsia="zh-CN"/>
          </w:rPr>
          <w:t>(一)、健康检测仪项目背景分析</w:t>
        </w:r>
        <w:r>
          <w:tab/>
        </w:r>
        <w:r>
          <w:fldChar w:fldCharType="begin"/>
        </w:r>
        <w:r>
          <w:instrText xml:space="preserve"> PAGEREF _Toc21213 \h </w:instrText>
        </w:r>
        <w:r>
          <w:fldChar w:fldCharType="separate"/>
        </w:r>
        <w:r>
          <w:t>3</w:t>
        </w:r>
        <w:r>
          <w:fldChar w:fldCharType="end"/>
        </w:r>
      </w:hyperlink>
    </w:p>
    <w:p>
      <w:pPr>
        <w:pStyle w:val="TOC2"/>
        <w:tabs>
          <w:tab w:val="right" w:leader="dot" w:pos="8306"/>
        </w:tabs>
      </w:pPr>
      <w:hyperlink w:anchor="_Toc12166" w:history="1">
        <w:r>
          <w:rPr>
            <w:rFonts w:ascii="仿宋" w:eastAsia="仿宋" w:hAnsi="仿宋" w:cs="仿宋" w:hint="eastAsia"/>
            <w:lang w:eastAsia="zh-CN"/>
          </w:rPr>
          <w:t>(二)、健康检测仪项目建设必要性分析</w:t>
        </w:r>
        <w:r>
          <w:tab/>
        </w:r>
        <w:r>
          <w:fldChar w:fldCharType="begin"/>
        </w:r>
        <w:r>
          <w:instrText xml:space="preserve"> PAGEREF _Toc12166 \h </w:instrText>
        </w:r>
        <w:r>
          <w:fldChar w:fldCharType="separate"/>
        </w:r>
        <w:r>
          <w:t>5</w:t>
        </w:r>
        <w:r>
          <w:fldChar w:fldCharType="end"/>
        </w:r>
      </w:hyperlink>
    </w:p>
    <w:p>
      <w:pPr>
        <w:pStyle w:val="TOC1"/>
        <w:tabs>
          <w:tab w:val="right" w:leader="dot" w:pos="8306"/>
        </w:tabs>
      </w:pPr>
      <w:hyperlink w:anchor="_Toc28092" w:history="1">
        <w:r>
          <w:rPr>
            <w:rFonts w:ascii="仿宋" w:eastAsia="仿宋" w:hAnsi="仿宋" w:cs="仿宋" w:hint="eastAsia"/>
            <w:lang w:eastAsia="zh-CN"/>
          </w:rPr>
          <w:t>二、健康检测仪项目文档管理</w:t>
        </w:r>
        <w:r>
          <w:tab/>
        </w:r>
        <w:r>
          <w:fldChar w:fldCharType="begin"/>
        </w:r>
        <w:r>
          <w:instrText xml:space="preserve"> PAGEREF _Toc28092 \h </w:instrText>
        </w:r>
        <w:r>
          <w:fldChar w:fldCharType="separate"/>
        </w:r>
        <w:r>
          <w:t>6</w:t>
        </w:r>
        <w:r>
          <w:fldChar w:fldCharType="end"/>
        </w:r>
      </w:hyperlink>
    </w:p>
    <w:p>
      <w:pPr>
        <w:pStyle w:val="TOC2"/>
        <w:tabs>
          <w:tab w:val="right" w:leader="dot" w:pos="8306"/>
        </w:tabs>
      </w:pPr>
      <w:hyperlink w:anchor="_Toc18999" w:history="1">
        <w:r>
          <w:rPr>
            <w:rFonts w:ascii="仿宋" w:eastAsia="仿宋" w:hAnsi="仿宋" w:cs="仿宋" w:hint="eastAsia"/>
            <w:lang w:eastAsia="zh-CN"/>
          </w:rPr>
          <w:t>(一)、文档编制与审查</w:t>
        </w:r>
        <w:r>
          <w:tab/>
        </w:r>
        <w:r>
          <w:fldChar w:fldCharType="begin"/>
        </w:r>
        <w:r>
          <w:instrText xml:space="preserve"> PAGEREF _Toc18999 \h </w:instrText>
        </w:r>
        <w:r>
          <w:fldChar w:fldCharType="separate"/>
        </w:r>
        <w:r>
          <w:t>6</w:t>
        </w:r>
        <w:r>
          <w:fldChar w:fldCharType="end"/>
        </w:r>
      </w:hyperlink>
    </w:p>
    <w:p>
      <w:pPr>
        <w:pStyle w:val="TOC2"/>
        <w:tabs>
          <w:tab w:val="right" w:leader="dot" w:pos="8306"/>
        </w:tabs>
      </w:pPr>
      <w:hyperlink w:anchor="_Toc29792" w:history="1">
        <w:r>
          <w:rPr>
            <w:rFonts w:ascii="仿宋" w:eastAsia="仿宋" w:hAnsi="仿宋" w:cs="仿宋" w:hint="eastAsia"/>
            <w:lang w:eastAsia="zh-CN"/>
          </w:rPr>
          <w:t>(二)、文档发布与分发</w:t>
        </w:r>
        <w:r>
          <w:tab/>
        </w:r>
        <w:r>
          <w:fldChar w:fldCharType="begin"/>
        </w:r>
        <w:r>
          <w:instrText xml:space="preserve"> PAGEREF _Toc29792 \h </w:instrText>
        </w:r>
        <w:r>
          <w:fldChar w:fldCharType="separate"/>
        </w:r>
        <w:r>
          <w:t>7</w:t>
        </w:r>
        <w:r>
          <w:fldChar w:fldCharType="end"/>
        </w:r>
      </w:hyperlink>
    </w:p>
    <w:p>
      <w:pPr>
        <w:pStyle w:val="TOC2"/>
        <w:tabs>
          <w:tab w:val="right" w:leader="dot" w:pos="8306"/>
        </w:tabs>
      </w:pPr>
      <w:hyperlink w:anchor="_Toc26694" w:history="1">
        <w:r>
          <w:rPr>
            <w:rFonts w:ascii="仿宋" w:eastAsia="仿宋" w:hAnsi="仿宋" w:cs="仿宋" w:hint="eastAsia"/>
            <w:lang w:eastAsia="zh-CN"/>
          </w:rPr>
          <w:t>(三)、文档存档与归档</w:t>
        </w:r>
        <w:r>
          <w:tab/>
        </w:r>
        <w:r>
          <w:fldChar w:fldCharType="begin"/>
        </w:r>
        <w:r>
          <w:instrText xml:space="preserve"> PAGEREF _Toc26694 \h </w:instrText>
        </w:r>
        <w:r>
          <w:fldChar w:fldCharType="separate"/>
        </w:r>
        <w:r>
          <w:t>8</w:t>
        </w:r>
        <w:r>
          <w:fldChar w:fldCharType="end"/>
        </w:r>
      </w:hyperlink>
    </w:p>
    <w:p>
      <w:pPr>
        <w:pStyle w:val="TOC1"/>
        <w:tabs>
          <w:tab w:val="right" w:leader="dot" w:pos="8306"/>
        </w:tabs>
      </w:pPr>
      <w:hyperlink w:anchor="_Toc25061" w:history="1">
        <w:r>
          <w:rPr>
            <w:rFonts w:ascii="仿宋" w:eastAsia="仿宋" w:hAnsi="仿宋" w:cs="仿宋" w:hint="eastAsia"/>
            <w:lang w:eastAsia="zh-CN"/>
          </w:rPr>
          <w:t>三、工艺说明</w:t>
        </w:r>
        <w:r>
          <w:tab/>
        </w:r>
        <w:r>
          <w:fldChar w:fldCharType="begin"/>
        </w:r>
        <w:r>
          <w:instrText xml:space="preserve"> PAGEREF _Toc25061 \h </w:instrText>
        </w:r>
        <w:r>
          <w:fldChar w:fldCharType="separate"/>
        </w:r>
        <w:r>
          <w:t>9</w:t>
        </w:r>
        <w:r>
          <w:fldChar w:fldCharType="end"/>
        </w:r>
      </w:hyperlink>
    </w:p>
    <w:p>
      <w:pPr>
        <w:pStyle w:val="TOC2"/>
        <w:tabs>
          <w:tab w:val="right" w:leader="dot" w:pos="8306"/>
        </w:tabs>
      </w:pPr>
      <w:hyperlink w:anchor="_Toc12235" w:history="1">
        <w:r>
          <w:rPr>
            <w:rFonts w:ascii="仿宋" w:eastAsia="仿宋" w:hAnsi="仿宋" w:cs="仿宋" w:hint="eastAsia"/>
            <w:lang w:eastAsia="zh-CN"/>
          </w:rPr>
          <w:t>(一)、技术管理特点</w:t>
        </w:r>
        <w:r>
          <w:tab/>
        </w:r>
        <w:r>
          <w:fldChar w:fldCharType="begin"/>
        </w:r>
        <w:r>
          <w:instrText xml:space="preserve"> PAGEREF _Toc12235 \h </w:instrText>
        </w:r>
        <w:r>
          <w:fldChar w:fldCharType="separate"/>
        </w:r>
        <w:r>
          <w:t>9</w:t>
        </w:r>
        <w:r>
          <w:fldChar w:fldCharType="end"/>
        </w:r>
      </w:hyperlink>
    </w:p>
    <w:p>
      <w:pPr>
        <w:pStyle w:val="TOC2"/>
        <w:tabs>
          <w:tab w:val="right" w:leader="dot" w:pos="8306"/>
        </w:tabs>
      </w:pPr>
      <w:hyperlink w:anchor="_Toc9662" w:history="1">
        <w:r>
          <w:rPr>
            <w:rFonts w:ascii="仿宋" w:eastAsia="仿宋" w:hAnsi="仿宋" w:cs="仿宋" w:hint="eastAsia"/>
            <w:lang w:eastAsia="zh-CN"/>
          </w:rPr>
          <w:t>(二)、健康检测仪项目工艺技术设计方案</w:t>
        </w:r>
        <w:r>
          <w:tab/>
        </w:r>
        <w:r>
          <w:fldChar w:fldCharType="begin"/>
        </w:r>
        <w:r>
          <w:instrText xml:space="preserve"> PAGEREF _Toc9662 \h </w:instrText>
        </w:r>
        <w:r>
          <w:fldChar w:fldCharType="separate"/>
        </w:r>
        <w:r>
          <w:t>11</w:t>
        </w:r>
        <w:r>
          <w:fldChar w:fldCharType="end"/>
        </w:r>
      </w:hyperlink>
    </w:p>
    <w:p>
      <w:pPr>
        <w:pStyle w:val="TOC2"/>
        <w:tabs>
          <w:tab w:val="right" w:leader="dot" w:pos="8306"/>
        </w:tabs>
      </w:pPr>
      <w:hyperlink w:anchor="_Toc13601" w:history="1">
        <w:r>
          <w:rPr>
            <w:rFonts w:ascii="仿宋" w:eastAsia="仿宋" w:hAnsi="仿宋" w:cs="仿宋" w:hint="eastAsia"/>
            <w:lang w:eastAsia="zh-CN"/>
          </w:rPr>
          <w:t>(三)、设备选型方案</w:t>
        </w:r>
        <w:r>
          <w:tab/>
        </w:r>
        <w:r>
          <w:fldChar w:fldCharType="begin"/>
        </w:r>
        <w:r>
          <w:instrText xml:space="preserve"> PAGEREF _Toc13601 \h </w:instrText>
        </w:r>
        <w:r>
          <w:fldChar w:fldCharType="separate"/>
        </w:r>
        <w:r>
          <w:t>12</w:t>
        </w:r>
        <w:r>
          <w:fldChar w:fldCharType="end"/>
        </w:r>
      </w:hyperlink>
    </w:p>
    <w:p>
      <w:pPr>
        <w:pStyle w:val="TOC1"/>
        <w:tabs>
          <w:tab w:val="right" w:leader="dot" w:pos="8306"/>
        </w:tabs>
      </w:pPr>
      <w:hyperlink w:anchor="_Toc17074" w:history="1">
        <w:r>
          <w:rPr>
            <w:rFonts w:ascii="仿宋" w:eastAsia="仿宋" w:hAnsi="仿宋" w:cs="仿宋" w:hint="eastAsia"/>
            <w:lang w:eastAsia="zh-CN"/>
          </w:rPr>
          <w:t>四、健康检测仪项目危机管理</w:t>
        </w:r>
        <w:r>
          <w:tab/>
        </w:r>
        <w:r>
          <w:fldChar w:fldCharType="begin"/>
        </w:r>
        <w:r>
          <w:instrText xml:space="preserve"> PAGEREF _Toc17074 \h </w:instrText>
        </w:r>
        <w:r>
          <w:fldChar w:fldCharType="separate"/>
        </w:r>
        <w:r>
          <w:t>13</w:t>
        </w:r>
        <w:r>
          <w:fldChar w:fldCharType="end"/>
        </w:r>
      </w:hyperlink>
    </w:p>
    <w:p>
      <w:pPr>
        <w:pStyle w:val="TOC2"/>
        <w:tabs>
          <w:tab w:val="right" w:leader="dot" w:pos="8306"/>
        </w:tabs>
      </w:pPr>
      <w:hyperlink w:anchor="_Toc30852" w:history="1">
        <w:r>
          <w:rPr>
            <w:rFonts w:ascii="仿宋" w:eastAsia="仿宋" w:hAnsi="仿宋" w:cs="仿宋" w:hint="eastAsia"/>
            <w:lang w:eastAsia="zh-CN"/>
          </w:rPr>
          <w:t>(一)、危机预警与识别</w:t>
        </w:r>
        <w:r>
          <w:tab/>
        </w:r>
        <w:r>
          <w:fldChar w:fldCharType="begin"/>
        </w:r>
        <w:r>
          <w:instrText xml:space="preserve"> PAGEREF _Toc30852 \h </w:instrText>
        </w:r>
        <w:r>
          <w:fldChar w:fldCharType="separate"/>
        </w:r>
        <w:r>
          <w:t>13</w:t>
        </w:r>
        <w:r>
          <w:fldChar w:fldCharType="end"/>
        </w:r>
      </w:hyperlink>
    </w:p>
    <w:p>
      <w:pPr>
        <w:pStyle w:val="TOC2"/>
        <w:tabs>
          <w:tab w:val="right" w:leader="dot" w:pos="8306"/>
        </w:tabs>
      </w:pPr>
      <w:hyperlink w:anchor="_Toc18030" w:history="1">
        <w:r>
          <w:rPr>
            <w:rFonts w:ascii="仿宋" w:eastAsia="仿宋" w:hAnsi="仿宋" w:cs="仿宋" w:hint="eastAsia"/>
            <w:lang w:eastAsia="zh-CN"/>
          </w:rPr>
          <w:t>(二)、危机应对与恢复</w:t>
        </w:r>
        <w:r>
          <w:tab/>
        </w:r>
        <w:r>
          <w:fldChar w:fldCharType="begin"/>
        </w:r>
        <w:r>
          <w:instrText xml:space="preserve"> PAGEREF _Toc18030 \h </w:instrText>
        </w:r>
        <w:r>
          <w:fldChar w:fldCharType="separate"/>
        </w:r>
        <w:r>
          <w:t>14</w:t>
        </w:r>
        <w:r>
          <w:fldChar w:fldCharType="end"/>
        </w:r>
      </w:hyperlink>
    </w:p>
    <w:p>
      <w:pPr>
        <w:pStyle w:val="TOC1"/>
        <w:tabs>
          <w:tab w:val="right" w:leader="dot" w:pos="8306"/>
        </w:tabs>
      </w:pPr>
      <w:hyperlink w:anchor="_Toc11717" w:history="1">
        <w:r>
          <w:rPr>
            <w:rFonts w:ascii="仿宋" w:eastAsia="仿宋" w:hAnsi="仿宋" w:cs="仿宋" w:hint="eastAsia"/>
            <w:lang w:eastAsia="zh-CN"/>
          </w:rPr>
          <w:t>五、健康检测仪项目可持续发展</w:t>
        </w:r>
        <w:r>
          <w:tab/>
        </w:r>
        <w:r>
          <w:fldChar w:fldCharType="begin"/>
        </w:r>
        <w:r>
          <w:instrText xml:space="preserve"> PAGEREF _Toc11717 \h </w:instrText>
        </w:r>
        <w:r>
          <w:fldChar w:fldCharType="separate"/>
        </w:r>
        <w:r>
          <w:t>16</w:t>
        </w:r>
        <w:r>
          <w:fldChar w:fldCharType="end"/>
        </w:r>
      </w:hyperlink>
    </w:p>
    <w:p>
      <w:pPr>
        <w:pStyle w:val="TOC2"/>
        <w:tabs>
          <w:tab w:val="right" w:leader="dot" w:pos="8306"/>
        </w:tabs>
      </w:pPr>
      <w:hyperlink w:anchor="_Toc26350" w:history="1">
        <w:r>
          <w:rPr>
            <w:rFonts w:ascii="仿宋" w:eastAsia="仿宋" w:hAnsi="仿宋" w:cs="仿宋" w:hint="eastAsia"/>
            <w:lang w:eastAsia="zh-CN"/>
          </w:rPr>
          <w:t>(一)、可持续战略与实践</w:t>
        </w:r>
        <w:r>
          <w:tab/>
        </w:r>
        <w:r>
          <w:fldChar w:fldCharType="begin"/>
        </w:r>
        <w:r>
          <w:instrText xml:space="preserve"> PAGEREF _Toc26350 \h </w:instrText>
        </w:r>
        <w:r>
          <w:fldChar w:fldCharType="separate"/>
        </w:r>
        <w:r>
          <w:t>16</w:t>
        </w:r>
        <w:r>
          <w:fldChar w:fldCharType="end"/>
        </w:r>
      </w:hyperlink>
    </w:p>
    <w:p>
      <w:pPr>
        <w:pStyle w:val="TOC2"/>
        <w:tabs>
          <w:tab w:val="right" w:leader="dot" w:pos="8306"/>
        </w:tabs>
      </w:pPr>
      <w:hyperlink w:anchor="_Toc1688" w:history="1">
        <w:r>
          <w:rPr>
            <w:rFonts w:ascii="仿宋" w:eastAsia="仿宋" w:hAnsi="仿宋" w:cs="仿宋" w:hint="eastAsia"/>
            <w:lang w:eastAsia="zh-CN"/>
          </w:rPr>
          <w:t>(二)、环保与社会责任</w:t>
        </w:r>
        <w:r>
          <w:tab/>
        </w:r>
        <w:r>
          <w:fldChar w:fldCharType="begin"/>
        </w:r>
        <w:r>
          <w:instrText xml:space="preserve"> PAGEREF _Toc1688 \h </w:instrText>
        </w:r>
        <w:r>
          <w:fldChar w:fldCharType="separate"/>
        </w:r>
        <w:r>
          <w:t>16</w:t>
        </w:r>
        <w:r>
          <w:fldChar w:fldCharType="end"/>
        </w:r>
      </w:hyperlink>
    </w:p>
    <w:p>
      <w:pPr>
        <w:pStyle w:val="TOC1"/>
        <w:tabs>
          <w:tab w:val="right" w:leader="dot" w:pos="8306"/>
        </w:tabs>
      </w:pPr>
      <w:hyperlink w:anchor="_Toc15386" w:history="1">
        <w:r>
          <w:rPr>
            <w:rFonts w:ascii="仿宋" w:eastAsia="仿宋" w:hAnsi="仿宋" w:cs="仿宋" w:hint="eastAsia"/>
            <w:lang w:eastAsia="zh-CN"/>
          </w:rPr>
          <w:t>六、健康检测仪项目选址可行性分析</w:t>
        </w:r>
        <w:r>
          <w:tab/>
        </w:r>
        <w:r>
          <w:fldChar w:fldCharType="begin"/>
        </w:r>
        <w:r>
          <w:instrText xml:space="preserve"> PAGEREF _Toc15386 \h </w:instrText>
        </w:r>
        <w:r>
          <w:fldChar w:fldCharType="separate"/>
        </w:r>
        <w:r>
          <w:t>17</w:t>
        </w:r>
        <w:r>
          <w:fldChar w:fldCharType="end"/>
        </w:r>
      </w:hyperlink>
    </w:p>
    <w:p>
      <w:pPr>
        <w:pStyle w:val="TOC2"/>
        <w:tabs>
          <w:tab w:val="right" w:leader="dot" w:pos="8306"/>
        </w:tabs>
      </w:pPr>
      <w:hyperlink w:anchor="_Toc15424" w:history="1">
        <w:r>
          <w:rPr>
            <w:rFonts w:ascii="仿宋" w:eastAsia="仿宋" w:hAnsi="仿宋" w:cs="仿宋" w:hint="eastAsia"/>
            <w:lang w:eastAsia="zh-CN"/>
          </w:rPr>
          <w:t>(一)、健康检测仪项目选址</w:t>
        </w:r>
        <w:r>
          <w:tab/>
        </w:r>
        <w:r>
          <w:fldChar w:fldCharType="begin"/>
        </w:r>
        <w:r>
          <w:instrText xml:space="preserve"> PAGEREF _Toc15424 \h </w:instrText>
        </w:r>
        <w:r>
          <w:fldChar w:fldCharType="separate"/>
        </w:r>
        <w:r>
          <w:t>17</w:t>
        </w:r>
        <w:r>
          <w:fldChar w:fldCharType="end"/>
        </w:r>
      </w:hyperlink>
    </w:p>
    <w:p>
      <w:pPr>
        <w:pStyle w:val="TOC2"/>
        <w:tabs>
          <w:tab w:val="right" w:leader="dot" w:pos="8306"/>
        </w:tabs>
      </w:pPr>
      <w:hyperlink w:anchor="_Toc32574" w:history="1">
        <w:r>
          <w:rPr>
            <w:rFonts w:ascii="仿宋" w:eastAsia="仿宋" w:hAnsi="仿宋" w:cs="仿宋" w:hint="eastAsia"/>
            <w:lang w:eastAsia="zh-CN"/>
          </w:rPr>
          <w:t>(二)、用地控制指标</w:t>
        </w:r>
        <w:r>
          <w:tab/>
        </w:r>
        <w:r>
          <w:fldChar w:fldCharType="begin"/>
        </w:r>
        <w:r>
          <w:instrText xml:space="preserve"> PAGEREF _Toc32574 \h </w:instrText>
        </w:r>
        <w:r>
          <w:fldChar w:fldCharType="separate"/>
        </w:r>
        <w:r>
          <w:t>17</w:t>
        </w:r>
        <w:r>
          <w:fldChar w:fldCharType="end"/>
        </w:r>
      </w:hyperlink>
    </w:p>
    <w:p>
      <w:pPr>
        <w:pStyle w:val="TOC2"/>
        <w:tabs>
          <w:tab w:val="right" w:leader="dot" w:pos="8306"/>
        </w:tabs>
      </w:pPr>
      <w:hyperlink w:anchor="_Toc15266" w:history="1">
        <w:r>
          <w:rPr>
            <w:rFonts w:ascii="仿宋" w:eastAsia="仿宋" w:hAnsi="仿宋" w:cs="仿宋" w:hint="eastAsia"/>
            <w:lang w:eastAsia="zh-CN"/>
          </w:rPr>
          <w:t>(三)、节约用地措施</w:t>
        </w:r>
        <w:r>
          <w:tab/>
        </w:r>
        <w:r>
          <w:fldChar w:fldCharType="begin"/>
        </w:r>
        <w:r>
          <w:instrText xml:space="preserve"> PAGEREF _Toc15266 \h </w:instrText>
        </w:r>
        <w:r>
          <w:fldChar w:fldCharType="separate"/>
        </w:r>
        <w:r>
          <w:t>19</w:t>
        </w:r>
        <w:r>
          <w:fldChar w:fldCharType="end"/>
        </w:r>
      </w:hyperlink>
    </w:p>
    <w:p>
      <w:pPr>
        <w:pStyle w:val="TOC2"/>
        <w:tabs>
          <w:tab w:val="right" w:leader="dot" w:pos="8306"/>
        </w:tabs>
      </w:pPr>
      <w:hyperlink w:anchor="_Toc18248" w:history="1">
        <w:r>
          <w:rPr>
            <w:rFonts w:ascii="仿宋" w:eastAsia="仿宋" w:hAnsi="仿宋" w:cs="仿宋" w:hint="eastAsia"/>
            <w:lang w:eastAsia="zh-CN"/>
          </w:rPr>
          <w:t>(四)、总图布置方案</w:t>
        </w:r>
        <w:r>
          <w:tab/>
        </w:r>
        <w:r>
          <w:fldChar w:fldCharType="begin"/>
        </w:r>
        <w:r>
          <w:instrText xml:space="preserve"> PAGEREF _Toc18248 \h </w:instrText>
        </w:r>
        <w:r>
          <w:fldChar w:fldCharType="separate"/>
        </w:r>
        <w:r>
          <w:t>20</w:t>
        </w:r>
        <w:r>
          <w:fldChar w:fldCharType="end"/>
        </w:r>
      </w:hyperlink>
    </w:p>
    <w:p>
      <w:pPr>
        <w:pStyle w:val="TOC2"/>
        <w:tabs>
          <w:tab w:val="right" w:leader="dot" w:pos="8306"/>
        </w:tabs>
      </w:pPr>
      <w:hyperlink w:anchor="_Toc12051" w:history="1">
        <w:r>
          <w:rPr>
            <w:rFonts w:ascii="仿宋" w:eastAsia="仿宋" w:hAnsi="仿宋" w:cs="仿宋" w:hint="eastAsia"/>
            <w:lang w:eastAsia="zh-CN"/>
          </w:rPr>
          <w:t>(五)、选址综合评价</w:t>
        </w:r>
        <w:r>
          <w:tab/>
        </w:r>
        <w:r>
          <w:fldChar w:fldCharType="begin"/>
        </w:r>
        <w:r>
          <w:instrText xml:space="preserve"> PAGEREF _Toc12051 \h </w:instrText>
        </w:r>
        <w:r>
          <w:fldChar w:fldCharType="separate"/>
        </w:r>
        <w:r>
          <w:t>21</w:t>
        </w:r>
        <w:r>
          <w:fldChar w:fldCharType="end"/>
        </w:r>
      </w:hyperlink>
    </w:p>
    <w:p>
      <w:pPr>
        <w:pStyle w:val="TOC1"/>
        <w:tabs>
          <w:tab w:val="right" w:leader="dot" w:pos="8306"/>
        </w:tabs>
      </w:pPr>
      <w:hyperlink w:anchor="_Toc12271" w:history="1">
        <w:r>
          <w:rPr>
            <w:rFonts w:ascii="仿宋" w:eastAsia="仿宋" w:hAnsi="仿宋" w:cs="仿宋" w:hint="eastAsia"/>
            <w:lang w:eastAsia="zh-CN"/>
          </w:rPr>
          <w:t>七、健康检测仪项目计划安排</w:t>
        </w:r>
        <w:r>
          <w:tab/>
        </w:r>
        <w:r>
          <w:fldChar w:fldCharType="begin"/>
        </w:r>
        <w:r>
          <w:instrText xml:space="preserve"> PAGEREF _Toc12271 \h </w:instrText>
        </w:r>
        <w:r>
          <w:fldChar w:fldCharType="separate"/>
        </w:r>
        <w:r>
          <w:t>23</w:t>
        </w:r>
        <w:r>
          <w:fldChar w:fldCharType="end"/>
        </w:r>
      </w:hyperlink>
    </w:p>
    <w:p>
      <w:pPr>
        <w:pStyle w:val="TOC2"/>
        <w:tabs>
          <w:tab w:val="right" w:leader="dot" w:pos="8306"/>
        </w:tabs>
      </w:pPr>
      <w:hyperlink w:anchor="_Toc15185" w:history="1">
        <w:r>
          <w:rPr>
            <w:rFonts w:ascii="仿宋" w:eastAsia="仿宋" w:hAnsi="仿宋" w:cs="仿宋" w:hint="eastAsia"/>
            <w:lang w:eastAsia="zh-CN"/>
          </w:rPr>
          <w:t>(一)、建设周期</w:t>
        </w:r>
        <w:r>
          <w:tab/>
        </w:r>
        <w:r>
          <w:fldChar w:fldCharType="begin"/>
        </w:r>
        <w:r>
          <w:instrText xml:space="preserve"> PAGEREF _Toc15185 \h </w:instrText>
        </w:r>
        <w:r>
          <w:fldChar w:fldCharType="separate"/>
        </w:r>
        <w:r>
          <w:t>23</w:t>
        </w:r>
        <w:r>
          <w:fldChar w:fldCharType="end"/>
        </w:r>
      </w:hyperlink>
    </w:p>
    <w:p>
      <w:pPr>
        <w:pStyle w:val="TOC2"/>
        <w:tabs>
          <w:tab w:val="right" w:leader="dot" w:pos="8306"/>
        </w:tabs>
      </w:pPr>
      <w:hyperlink w:anchor="_Toc2873" w:history="1">
        <w:r>
          <w:rPr>
            <w:rFonts w:ascii="仿宋" w:eastAsia="仿宋" w:hAnsi="仿宋" w:cs="仿宋" w:hint="eastAsia"/>
            <w:lang w:eastAsia="zh-CN"/>
          </w:rPr>
          <w:t>(二)、建设进度</w:t>
        </w:r>
        <w:r>
          <w:tab/>
        </w:r>
        <w:r>
          <w:fldChar w:fldCharType="begin"/>
        </w:r>
        <w:r>
          <w:instrText xml:space="preserve"> PAGEREF _Toc2873 \h </w:instrText>
        </w:r>
        <w:r>
          <w:fldChar w:fldCharType="separate"/>
        </w:r>
        <w:r>
          <w:t>23</w:t>
        </w:r>
        <w:r>
          <w:fldChar w:fldCharType="end"/>
        </w:r>
      </w:hyperlink>
    </w:p>
    <w:p>
      <w:pPr>
        <w:pStyle w:val="TOC2"/>
        <w:tabs>
          <w:tab w:val="right" w:leader="dot" w:pos="8306"/>
        </w:tabs>
      </w:pPr>
      <w:hyperlink w:anchor="_Toc12680" w:history="1">
        <w:r>
          <w:rPr>
            <w:rFonts w:ascii="仿宋" w:eastAsia="仿宋" w:hAnsi="仿宋" w:cs="仿宋" w:hint="eastAsia"/>
            <w:lang w:eastAsia="zh-CN"/>
          </w:rPr>
          <w:t>(三)、进度安排注意事项</w:t>
        </w:r>
        <w:r>
          <w:tab/>
        </w:r>
        <w:r>
          <w:fldChar w:fldCharType="begin"/>
        </w:r>
        <w:r>
          <w:instrText xml:space="preserve"> PAGEREF _Toc12680 \h </w:instrText>
        </w:r>
        <w:r>
          <w:fldChar w:fldCharType="separate"/>
        </w:r>
        <w:r>
          <w:t>24</w:t>
        </w:r>
        <w:r>
          <w:fldChar w:fldCharType="end"/>
        </w:r>
      </w:hyperlink>
    </w:p>
    <w:p>
      <w:pPr>
        <w:pStyle w:val="TOC2"/>
        <w:tabs>
          <w:tab w:val="right" w:leader="dot" w:pos="8306"/>
        </w:tabs>
      </w:pPr>
      <w:hyperlink w:anchor="_Toc30706" w:history="1">
        <w:r>
          <w:rPr>
            <w:rFonts w:ascii="仿宋" w:eastAsia="仿宋" w:hAnsi="仿宋" w:cs="仿宋" w:hint="eastAsia"/>
            <w:lang w:eastAsia="zh-CN"/>
          </w:rPr>
          <w:t>(四)、人力资源配置</w:t>
        </w:r>
        <w:r>
          <w:tab/>
        </w:r>
        <w:r>
          <w:fldChar w:fldCharType="begin"/>
        </w:r>
        <w:r>
          <w:instrText xml:space="preserve"> PAGEREF _Toc30706 \h </w:instrText>
        </w:r>
        <w:r>
          <w:fldChar w:fldCharType="separate"/>
        </w:r>
        <w:r>
          <w:t>26</w:t>
        </w:r>
        <w:r>
          <w:fldChar w:fldCharType="end"/>
        </w:r>
      </w:hyperlink>
    </w:p>
    <w:p>
      <w:pPr>
        <w:pStyle w:val="TOC1"/>
        <w:tabs>
          <w:tab w:val="right" w:leader="dot" w:pos="8306"/>
        </w:tabs>
      </w:pPr>
      <w:hyperlink w:anchor="_Toc18013" w:history="1">
        <w:r>
          <w:rPr>
            <w:rFonts w:ascii="仿宋" w:eastAsia="仿宋" w:hAnsi="仿宋" w:cs="仿宋" w:hint="eastAsia"/>
            <w:lang w:eastAsia="zh-CN"/>
          </w:rPr>
          <w:t>八、健康检测仪项目财务管理</w:t>
        </w:r>
        <w:r>
          <w:tab/>
        </w:r>
        <w:r>
          <w:fldChar w:fldCharType="begin"/>
        </w:r>
        <w:r>
          <w:instrText xml:space="preserve"> PAGEREF _Toc18013 \h </w:instrText>
        </w:r>
        <w:r>
          <w:fldChar w:fldCharType="separate"/>
        </w:r>
        <w:r>
          <w:t>27</w:t>
        </w:r>
        <w:r>
          <w:fldChar w:fldCharType="end"/>
        </w:r>
      </w:hyperlink>
    </w:p>
    <w:p>
      <w:pPr>
        <w:pStyle w:val="TOC2"/>
        <w:tabs>
          <w:tab w:val="right" w:leader="dot" w:pos="8306"/>
        </w:tabs>
      </w:pPr>
      <w:hyperlink w:anchor="_Toc19729" w:history="1">
        <w:r>
          <w:rPr>
            <w:rFonts w:ascii="仿宋" w:eastAsia="仿宋" w:hAnsi="仿宋" w:cs="仿宋" w:hint="eastAsia"/>
            <w:lang w:eastAsia="zh-CN"/>
          </w:rPr>
          <w:t>(一)、资金需求大</w:t>
        </w:r>
        <w:r>
          <w:tab/>
        </w:r>
        <w:r>
          <w:fldChar w:fldCharType="begin"/>
        </w:r>
        <w:r>
          <w:instrText xml:space="preserve"> PAGEREF _Toc19729 \h </w:instrText>
        </w:r>
        <w:r>
          <w:fldChar w:fldCharType="separate"/>
        </w:r>
        <w:r>
          <w:t>27</w:t>
        </w:r>
        <w:r>
          <w:fldChar w:fldCharType="end"/>
        </w:r>
      </w:hyperlink>
    </w:p>
    <w:p>
      <w:pPr>
        <w:pStyle w:val="TOC2"/>
        <w:tabs>
          <w:tab w:val="right" w:leader="dot" w:pos="8306"/>
        </w:tabs>
      </w:pPr>
      <w:hyperlink w:anchor="_Toc7750" w:history="1">
        <w:r>
          <w:rPr>
            <w:rFonts w:ascii="仿宋" w:eastAsia="仿宋" w:hAnsi="仿宋" w:cs="仿宋" w:hint="eastAsia"/>
            <w:lang w:eastAsia="zh-CN"/>
          </w:rPr>
          <w:t>(二)、研发周期长</w:t>
        </w:r>
        <w:r>
          <w:tab/>
        </w:r>
        <w:r>
          <w:fldChar w:fldCharType="begin"/>
        </w:r>
        <w:r>
          <w:instrText xml:space="preserve"> PAGEREF _Toc7750 \h </w:instrText>
        </w:r>
        <w:r>
          <w:fldChar w:fldCharType="separate"/>
        </w:r>
        <w:r>
          <w:t>28</w:t>
        </w:r>
        <w:r>
          <w:fldChar w:fldCharType="end"/>
        </w:r>
      </w:hyperlink>
    </w:p>
    <w:p>
      <w:pPr>
        <w:pStyle w:val="TOC2"/>
        <w:tabs>
          <w:tab w:val="right" w:leader="dot" w:pos="8306"/>
        </w:tabs>
      </w:pPr>
      <w:hyperlink w:anchor="_Toc2341" w:history="1">
        <w:r>
          <w:rPr>
            <w:rFonts w:ascii="仿宋" w:eastAsia="仿宋" w:hAnsi="仿宋" w:cs="仿宋" w:hint="eastAsia"/>
            <w:lang w:eastAsia="zh-CN"/>
          </w:rPr>
          <w:t>(三)、市场风险大</w:t>
        </w:r>
        <w:r>
          <w:tab/>
        </w:r>
        <w:r>
          <w:fldChar w:fldCharType="begin"/>
        </w:r>
        <w:r>
          <w:instrText xml:space="preserve"> PAGEREF _Toc2341 \h </w:instrText>
        </w:r>
        <w:r>
          <w:fldChar w:fldCharType="separate"/>
        </w:r>
        <w:r>
          <w:t>29</w:t>
        </w:r>
        <w:r>
          <w:fldChar w:fldCharType="end"/>
        </w:r>
      </w:hyperlink>
    </w:p>
    <w:p>
      <w:pPr>
        <w:pStyle w:val="TOC2"/>
        <w:tabs>
          <w:tab w:val="right" w:leader="dot" w:pos="8306"/>
        </w:tabs>
      </w:pPr>
      <w:hyperlink w:anchor="_Toc16832" w:history="1">
        <w:r>
          <w:rPr>
            <w:rFonts w:ascii="仿宋" w:eastAsia="仿宋" w:hAnsi="仿宋" w:cs="仿宋" w:hint="eastAsia"/>
            <w:lang w:eastAsia="zh-CN"/>
          </w:rPr>
          <w:t>(四)、利润率高</w:t>
        </w:r>
        <w:r>
          <w:tab/>
        </w:r>
        <w:r>
          <w:fldChar w:fldCharType="begin"/>
        </w:r>
        <w:r>
          <w:instrText xml:space="preserve"> PAGEREF _Toc16832 \h </w:instrText>
        </w:r>
        <w:r>
          <w:fldChar w:fldCharType="separate"/>
        </w:r>
        <w:r>
          <w:t>32</w:t>
        </w:r>
        <w:r>
          <w:fldChar w:fldCharType="end"/>
        </w:r>
      </w:hyperlink>
    </w:p>
    <w:p>
      <w:pPr>
        <w:pStyle w:val="TOC1"/>
        <w:tabs>
          <w:tab w:val="right" w:leader="dot" w:pos="8306"/>
        </w:tabs>
      </w:pPr>
      <w:hyperlink w:anchor="_Toc11833" w:history="1">
        <w:r>
          <w:rPr>
            <w:rFonts w:ascii="仿宋" w:eastAsia="仿宋" w:hAnsi="仿宋" w:cs="仿宋" w:hint="eastAsia"/>
            <w:lang w:eastAsia="zh-CN"/>
          </w:rPr>
          <w:t>九、健康检测仪项目创新与研发</w:t>
        </w:r>
        <w:r>
          <w:tab/>
        </w:r>
        <w:r>
          <w:fldChar w:fldCharType="begin"/>
        </w:r>
        <w:r>
          <w:instrText xml:space="preserve"> PAGEREF _Toc11833 \h </w:instrText>
        </w:r>
        <w:r>
          <w:fldChar w:fldCharType="separate"/>
        </w:r>
        <w:r>
          <w:t>34</w:t>
        </w:r>
        <w:r>
          <w:fldChar w:fldCharType="end"/>
        </w:r>
      </w:hyperlink>
    </w:p>
    <w:p>
      <w:pPr>
        <w:pStyle w:val="TOC2"/>
        <w:tabs>
          <w:tab w:val="right" w:leader="dot" w:pos="8306"/>
        </w:tabs>
      </w:pPr>
      <w:hyperlink w:anchor="_Toc24611" w:history="1">
        <w:r>
          <w:rPr>
            <w:rFonts w:ascii="仿宋" w:eastAsia="仿宋" w:hAnsi="仿宋" w:cs="仿宋" w:hint="eastAsia"/>
            <w:lang w:eastAsia="zh-CN"/>
          </w:rPr>
          <w:t>(一)、创新策略与方向</w:t>
        </w:r>
        <w:r>
          <w:tab/>
        </w:r>
        <w:r>
          <w:fldChar w:fldCharType="begin"/>
        </w:r>
        <w:r>
          <w:instrText xml:space="preserve"> PAGEREF _Toc24611 \h </w:instrText>
        </w:r>
        <w:r>
          <w:fldChar w:fldCharType="separate"/>
        </w:r>
        <w:r>
          <w:t>34</w:t>
        </w:r>
        <w:r>
          <w:fldChar w:fldCharType="end"/>
        </w:r>
      </w:hyperlink>
    </w:p>
    <w:p>
      <w:pPr>
        <w:pStyle w:val="TOC2"/>
        <w:tabs>
          <w:tab w:val="right" w:leader="dot" w:pos="8306"/>
        </w:tabs>
      </w:pPr>
      <w:hyperlink w:anchor="_Toc30165" w:history="1">
        <w:r>
          <w:rPr>
            <w:rFonts w:ascii="仿宋" w:eastAsia="仿宋" w:hAnsi="仿宋" w:cs="仿宋" w:hint="eastAsia"/>
            <w:lang w:eastAsia="zh-CN"/>
          </w:rPr>
          <w:t>(二)、研发规划与投入</w:t>
        </w:r>
        <w:r>
          <w:tab/>
        </w:r>
        <w:r>
          <w:fldChar w:fldCharType="begin"/>
        </w:r>
        <w:r>
          <w:instrText xml:space="preserve"> PAGEREF _Toc30165 \h </w:instrText>
        </w:r>
        <w:r>
          <w:fldChar w:fldCharType="separate"/>
        </w:r>
        <w:r>
          <w:t>35</w:t>
        </w:r>
        <w:r>
          <w:fldChar w:fldCharType="end"/>
        </w:r>
      </w:hyperlink>
    </w:p>
    <w:p>
      <w:pPr>
        <w:pStyle w:val="TOC1"/>
        <w:tabs>
          <w:tab w:val="right" w:leader="dot" w:pos="8306"/>
        </w:tabs>
      </w:pPr>
      <w:hyperlink w:anchor="_Toc15906" w:history="1">
        <w:r>
          <w:rPr>
            <w:rFonts w:ascii="仿宋" w:eastAsia="仿宋" w:hAnsi="仿宋" w:cs="仿宋" w:hint="eastAsia"/>
            <w:lang w:eastAsia="zh-CN"/>
          </w:rPr>
          <w:t>十、健康检测仪项目人力资源管理</w:t>
        </w:r>
        <w:r>
          <w:tab/>
        </w:r>
        <w:r>
          <w:fldChar w:fldCharType="begin"/>
        </w:r>
        <w:r>
          <w:instrText xml:space="preserve"> PAGEREF _Toc15906 \h </w:instrText>
        </w:r>
        <w:r>
          <w:fldChar w:fldCharType="separate"/>
        </w:r>
        <w:r>
          <w:t>37</w:t>
        </w:r>
        <w:r>
          <w:fldChar w:fldCharType="end"/>
        </w:r>
      </w:hyperlink>
    </w:p>
    <w:p>
      <w:pPr>
        <w:pStyle w:val="TOC2"/>
        <w:tabs>
          <w:tab w:val="right" w:leader="dot" w:pos="8306"/>
        </w:tabs>
      </w:pPr>
      <w:hyperlink w:anchor="_Toc26114" w:history="1">
        <w:r>
          <w:rPr>
            <w:rFonts w:ascii="仿宋" w:eastAsia="仿宋" w:hAnsi="仿宋" w:cs="仿宋" w:hint="eastAsia"/>
            <w:lang w:eastAsia="zh-CN"/>
          </w:rPr>
          <w:t>(一)、建立健全的预算管理制度</w:t>
        </w:r>
        <w:r>
          <w:tab/>
        </w:r>
        <w:r>
          <w:fldChar w:fldCharType="begin"/>
        </w:r>
        <w:r>
          <w:instrText xml:space="preserve"> PAGEREF _Toc26114 \h </w:instrText>
        </w:r>
        <w:r>
          <w:fldChar w:fldCharType="separate"/>
        </w:r>
        <w:r>
          <w:t>37</w:t>
        </w:r>
        <w:r>
          <w:fldChar w:fldCharType="end"/>
        </w:r>
      </w:hyperlink>
    </w:p>
    <w:p>
      <w:pPr>
        <w:pStyle w:val="TOC2"/>
        <w:tabs>
          <w:tab w:val="right" w:leader="dot" w:pos="8306"/>
        </w:tabs>
      </w:pPr>
      <w:hyperlink w:anchor="_Toc21817" w:history="1">
        <w:r>
          <w:rPr>
            <w:rFonts w:ascii="仿宋" w:eastAsia="仿宋" w:hAnsi="仿宋" w:cs="仿宋" w:hint="eastAsia"/>
            <w:lang w:eastAsia="zh-CN"/>
          </w:rPr>
          <w:t>(二)、加强资金流动监控</w:t>
        </w:r>
        <w:r>
          <w:tab/>
        </w:r>
        <w:r>
          <w:fldChar w:fldCharType="begin"/>
        </w:r>
        <w:r>
          <w:instrText xml:space="preserve"> PAGEREF _Toc21817 \h </w:instrText>
        </w:r>
        <w:r>
          <w:fldChar w:fldCharType="separate"/>
        </w:r>
        <w:r>
          <w:t>39</w:t>
        </w:r>
        <w:r>
          <w:fldChar w:fldCharType="end"/>
        </w:r>
      </w:hyperlink>
    </w:p>
    <w:p>
      <w:pPr>
        <w:pStyle w:val="TOC2"/>
        <w:tabs>
          <w:tab w:val="right" w:leader="dot" w:pos="8306"/>
        </w:tabs>
      </w:pPr>
      <w:hyperlink w:anchor="_Toc22400" w:history="1">
        <w:r>
          <w:rPr>
            <w:rFonts w:ascii="仿宋" w:eastAsia="仿宋" w:hAnsi="仿宋" w:cs="仿宋" w:hint="eastAsia"/>
            <w:lang w:eastAsia="zh-CN"/>
          </w:rPr>
          <w:t>(三)、制定完善的风险控制机制</w:t>
        </w:r>
        <w:r>
          <w:tab/>
        </w:r>
        <w:r>
          <w:fldChar w:fldCharType="begin"/>
        </w:r>
        <w:r>
          <w:instrText xml:space="preserve"> PAGEREF _Toc22400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13" w:history="1">
        <w:r>
          <w:rPr>
            <w:rFonts w:ascii="仿宋" w:eastAsia="仿宋" w:hAnsi="仿宋" w:cs="仿宋" w:hint="eastAsia"/>
            <w:lang w:eastAsia="zh-CN"/>
          </w:rPr>
          <w:t>(四)、优化成本管理</w:t>
        </w:r>
        <w:r>
          <w:tab/>
        </w:r>
        <w:r>
          <w:fldChar w:fldCharType="begin"/>
        </w:r>
        <w:r>
          <w:instrText xml:space="preserve"> PAGEREF _Toc5013 \h </w:instrText>
        </w:r>
        <w:r>
          <w:fldChar w:fldCharType="separate"/>
        </w:r>
        <w:r>
          <w:t>41</w:t>
        </w:r>
        <w:r>
          <w:fldChar w:fldCharType="end"/>
        </w:r>
      </w:hyperlink>
    </w:p>
    <w:p>
      <w:pPr>
        <w:pStyle w:val="TOC1"/>
        <w:tabs>
          <w:tab w:val="right" w:leader="dot" w:pos="8306"/>
        </w:tabs>
      </w:pPr>
      <w:hyperlink w:anchor="_Toc16011" w:history="1">
        <w:r>
          <w:rPr>
            <w:rFonts w:ascii="仿宋" w:eastAsia="仿宋" w:hAnsi="仿宋" w:cs="仿宋" w:hint="eastAsia"/>
            <w:lang w:eastAsia="zh-CN"/>
          </w:rPr>
          <w:t>十一、健康检测仪项目风险管理</w:t>
        </w:r>
        <w:r>
          <w:tab/>
        </w:r>
        <w:r>
          <w:fldChar w:fldCharType="begin"/>
        </w:r>
        <w:r>
          <w:instrText xml:space="preserve"> PAGEREF _Toc16011 \h </w:instrText>
        </w:r>
        <w:r>
          <w:fldChar w:fldCharType="separate"/>
        </w:r>
        <w:r>
          <w:t>42</w:t>
        </w:r>
        <w:r>
          <w:fldChar w:fldCharType="end"/>
        </w:r>
      </w:hyperlink>
    </w:p>
    <w:p>
      <w:pPr>
        <w:pStyle w:val="TOC2"/>
        <w:tabs>
          <w:tab w:val="right" w:leader="dot" w:pos="8306"/>
        </w:tabs>
      </w:pPr>
      <w:hyperlink w:anchor="_Toc26684" w:history="1">
        <w:r>
          <w:rPr>
            <w:rFonts w:ascii="仿宋" w:eastAsia="仿宋" w:hAnsi="仿宋" w:cs="仿宋" w:hint="eastAsia"/>
            <w:lang w:eastAsia="zh-CN"/>
          </w:rPr>
          <w:t>(一)、风险识别与评估</w:t>
        </w:r>
        <w:r>
          <w:tab/>
        </w:r>
        <w:r>
          <w:fldChar w:fldCharType="begin"/>
        </w:r>
        <w:r>
          <w:instrText xml:space="preserve"> PAGEREF _Toc26684 \h </w:instrText>
        </w:r>
        <w:r>
          <w:fldChar w:fldCharType="separate"/>
        </w:r>
        <w:r>
          <w:t>42</w:t>
        </w:r>
        <w:r>
          <w:fldChar w:fldCharType="end"/>
        </w:r>
      </w:hyperlink>
    </w:p>
    <w:p>
      <w:pPr>
        <w:pStyle w:val="TOC2"/>
        <w:tabs>
          <w:tab w:val="right" w:leader="dot" w:pos="8306"/>
        </w:tabs>
      </w:pPr>
      <w:hyperlink w:anchor="_Toc21215" w:history="1">
        <w:r>
          <w:rPr>
            <w:rFonts w:ascii="仿宋" w:eastAsia="仿宋" w:hAnsi="仿宋" w:cs="仿宋" w:hint="eastAsia"/>
            <w:lang w:eastAsia="zh-CN"/>
          </w:rPr>
          <w:t>(二)、风险应对策略</w:t>
        </w:r>
        <w:r>
          <w:tab/>
        </w:r>
        <w:r>
          <w:fldChar w:fldCharType="begin"/>
        </w:r>
        <w:r>
          <w:instrText xml:space="preserve"> PAGEREF _Toc21215 \h </w:instrText>
        </w:r>
        <w:r>
          <w:fldChar w:fldCharType="separate"/>
        </w:r>
        <w:r>
          <w:t>44</w:t>
        </w:r>
        <w:r>
          <w:fldChar w:fldCharType="end"/>
        </w:r>
      </w:hyperlink>
    </w:p>
    <w:p>
      <w:pPr>
        <w:pStyle w:val="TOC2"/>
        <w:tabs>
          <w:tab w:val="right" w:leader="dot" w:pos="8306"/>
        </w:tabs>
      </w:pPr>
      <w:hyperlink w:anchor="_Toc25986" w:history="1">
        <w:r>
          <w:rPr>
            <w:rFonts w:ascii="仿宋" w:eastAsia="仿宋" w:hAnsi="仿宋" w:cs="仿宋" w:hint="eastAsia"/>
            <w:lang w:eastAsia="zh-CN"/>
          </w:rPr>
          <w:t>(三)、风险监控与控制</w:t>
        </w:r>
        <w:r>
          <w:tab/>
        </w:r>
        <w:r>
          <w:fldChar w:fldCharType="begin"/>
        </w:r>
        <w:r>
          <w:instrText xml:space="preserve"> PAGEREF _Toc25986 \h </w:instrText>
        </w:r>
        <w:r>
          <w:fldChar w:fldCharType="separate"/>
        </w:r>
        <w:r>
          <w:t>45</w:t>
        </w:r>
        <w:r>
          <w:fldChar w:fldCharType="end"/>
        </w:r>
      </w:hyperlink>
    </w:p>
    <w:p>
      <w:pPr>
        <w:pStyle w:val="TOC1"/>
        <w:tabs>
          <w:tab w:val="right" w:leader="dot" w:pos="8306"/>
        </w:tabs>
      </w:pPr>
      <w:hyperlink w:anchor="_Toc22756" w:history="1">
        <w:r>
          <w:rPr>
            <w:rFonts w:ascii="仿宋" w:eastAsia="仿宋" w:hAnsi="仿宋" w:cs="仿宋" w:hint="eastAsia"/>
            <w:lang w:eastAsia="zh-CN"/>
          </w:rPr>
          <w:t>十二、健康检测仪项目人力资源培养与发展</w:t>
        </w:r>
        <w:r>
          <w:tab/>
        </w:r>
        <w:r>
          <w:fldChar w:fldCharType="begin"/>
        </w:r>
        <w:r>
          <w:instrText xml:space="preserve"> PAGEREF _Toc22756 \h </w:instrText>
        </w:r>
        <w:r>
          <w:fldChar w:fldCharType="separate"/>
        </w:r>
        <w:r>
          <w:t>46</w:t>
        </w:r>
        <w:r>
          <w:fldChar w:fldCharType="end"/>
        </w:r>
      </w:hyperlink>
    </w:p>
    <w:p>
      <w:pPr>
        <w:pStyle w:val="TOC2"/>
        <w:tabs>
          <w:tab w:val="right" w:leader="dot" w:pos="8306"/>
        </w:tabs>
      </w:pPr>
      <w:hyperlink w:anchor="_Toc21515" w:history="1">
        <w:r>
          <w:rPr>
            <w:rFonts w:ascii="仿宋" w:eastAsia="仿宋" w:hAnsi="仿宋" w:cs="仿宋" w:hint="eastAsia"/>
            <w:lang w:eastAsia="zh-CN"/>
          </w:rPr>
          <w:t>(一)、人才需求与规划</w:t>
        </w:r>
        <w:r>
          <w:tab/>
        </w:r>
        <w:r>
          <w:fldChar w:fldCharType="begin"/>
        </w:r>
        <w:r>
          <w:instrText xml:space="preserve"> PAGEREF _Toc21515 \h </w:instrText>
        </w:r>
        <w:r>
          <w:fldChar w:fldCharType="separate"/>
        </w:r>
        <w:r>
          <w:t>46</w:t>
        </w:r>
        <w:r>
          <w:fldChar w:fldCharType="end"/>
        </w:r>
      </w:hyperlink>
    </w:p>
    <w:p>
      <w:pPr>
        <w:pStyle w:val="TOC2"/>
        <w:tabs>
          <w:tab w:val="right" w:leader="dot" w:pos="8306"/>
        </w:tabs>
      </w:pPr>
      <w:hyperlink w:anchor="_Toc7459" w:history="1">
        <w:r>
          <w:rPr>
            <w:rFonts w:ascii="仿宋" w:eastAsia="仿宋" w:hAnsi="仿宋" w:cs="仿宋" w:hint="eastAsia"/>
            <w:lang w:eastAsia="zh-CN"/>
          </w:rPr>
          <w:t>(二)、培训与发展计划</w:t>
        </w:r>
        <w:r>
          <w:tab/>
        </w:r>
        <w:r>
          <w:fldChar w:fldCharType="begin"/>
        </w:r>
        <w:r>
          <w:instrText xml:space="preserve"> PAGEREF _Toc7459 \h </w:instrText>
        </w:r>
        <w:r>
          <w:fldChar w:fldCharType="separate"/>
        </w:r>
        <w:r>
          <w:t>47</w:t>
        </w:r>
        <w:r>
          <w:fldChar w:fldCharType="end"/>
        </w:r>
      </w:hyperlink>
    </w:p>
    <w:p>
      <w:pPr>
        <w:pStyle w:val="TOC1"/>
        <w:tabs>
          <w:tab w:val="right" w:leader="dot" w:pos="8306"/>
        </w:tabs>
      </w:pPr>
      <w:hyperlink w:anchor="_Toc8931" w:history="1">
        <w:r>
          <w:rPr>
            <w:rFonts w:ascii="仿宋" w:eastAsia="仿宋" w:hAnsi="仿宋" w:cs="仿宋" w:hint="eastAsia"/>
            <w:lang w:eastAsia="zh-CN"/>
          </w:rPr>
          <w:t>十三、风险识别与分类</w:t>
        </w:r>
        <w:r>
          <w:tab/>
        </w:r>
        <w:r>
          <w:fldChar w:fldCharType="begin"/>
        </w:r>
        <w:r>
          <w:instrText xml:space="preserve"> PAGEREF _Toc8931 \h </w:instrText>
        </w:r>
        <w:r>
          <w:fldChar w:fldCharType="separate"/>
        </w:r>
        <w:r>
          <w:t>47</w:t>
        </w:r>
        <w:r>
          <w:fldChar w:fldCharType="end"/>
        </w:r>
      </w:hyperlink>
    </w:p>
    <w:p>
      <w:pPr>
        <w:pStyle w:val="TOC2"/>
        <w:tabs>
          <w:tab w:val="right" w:leader="dot" w:pos="8306"/>
        </w:tabs>
      </w:pPr>
      <w:hyperlink w:anchor="_Toc31859" w:history="1">
        <w:r>
          <w:rPr>
            <w:rFonts w:ascii="仿宋" w:eastAsia="仿宋" w:hAnsi="仿宋" w:cs="仿宋" w:hint="eastAsia"/>
            <w:lang w:eastAsia="zh-CN"/>
          </w:rPr>
          <w:t>(一)、风险识别</w:t>
        </w:r>
        <w:r>
          <w:tab/>
        </w:r>
        <w:r>
          <w:fldChar w:fldCharType="begin"/>
        </w:r>
        <w:r>
          <w:instrText xml:space="preserve"> PAGEREF _Toc31859 \h </w:instrText>
        </w:r>
        <w:r>
          <w:fldChar w:fldCharType="separate"/>
        </w:r>
        <w:r>
          <w:t>47</w:t>
        </w:r>
        <w:r>
          <w:fldChar w:fldCharType="end"/>
        </w:r>
      </w:hyperlink>
    </w:p>
    <w:p>
      <w:pPr>
        <w:pStyle w:val="TOC2"/>
        <w:tabs>
          <w:tab w:val="right" w:leader="dot" w:pos="8306"/>
        </w:tabs>
      </w:pPr>
      <w:hyperlink w:anchor="_Toc17796" w:history="1">
        <w:r>
          <w:rPr>
            <w:rFonts w:ascii="仿宋" w:eastAsia="仿宋" w:hAnsi="仿宋" w:cs="仿宋" w:hint="eastAsia"/>
            <w:lang w:eastAsia="zh-CN"/>
          </w:rPr>
          <w:t>(二)、风险分类</w:t>
        </w:r>
        <w:r>
          <w:tab/>
        </w:r>
        <w:r>
          <w:fldChar w:fldCharType="begin"/>
        </w:r>
        <w:r>
          <w:instrText xml:space="preserve"> PAGEREF _Toc17796 \h </w:instrText>
        </w:r>
        <w:r>
          <w:fldChar w:fldCharType="separate"/>
        </w:r>
        <w:r>
          <w:t>49</w:t>
        </w:r>
        <w:r>
          <w:fldChar w:fldCharType="end"/>
        </w:r>
      </w:hyperlink>
    </w:p>
    <w:p>
      <w:pPr>
        <w:pStyle w:val="TOC1"/>
        <w:tabs>
          <w:tab w:val="right" w:leader="dot" w:pos="8306"/>
        </w:tabs>
      </w:pPr>
      <w:hyperlink w:anchor="_Toc22195" w:history="1">
        <w:r>
          <w:rPr>
            <w:rFonts w:ascii="仿宋" w:eastAsia="仿宋" w:hAnsi="仿宋" w:cs="仿宋" w:hint="eastAsia"/>
            <w:lang w:eastAsia="zh-CN"/>
          </w:rPr>
          <w:t>十四、利益相关者分析与沟通计划</w:t>
        </w:r>
        <w:r>
          <w:tab/>
        </w:r>
        <w:r>
          <w:fldChar w:fldCharType="begin"/>
        </w:r>
        <w:r>
          <w:instrText xml:space="preserve"> PAGEREF _Toc22195 \h </w:instrText>
        </w:r>
        <w:r>
          <w:fldChar w:fldCharType="separate"/>
        </w:r>
        <w:r>
          <w:t>51</w:t>
        </w:r>
        <w:r>
          <w:fldChar w:fldCharType="end"/>
        </w:r>
      </w:hyperlink>
    </w:p>
    <w:p>
      <w:pPr>
        <w:pStyle w:val="TOC2"/>
        <w:tabs>
          <w:tab w:val="right" w:leader="dot" w:pos="8306"/>
        </w:tabs>
      </w:pPr>
      <w:hyperlink w:anchor="_Toc30103" w:history="1">
        <w:r>
          <w:rPr>
            <w:rFonts w:ascii="仿宋" w:eastAsia="仿宋" w:hAnsi="仿宋" w:cs="仿宋" w:hint="eastAsia"/>
            <w:lang w:eastAsia="zh-CN"/>
          </w:rPr>
          <w:t>(一)、利益相关者分析</w:t>
        </w:r>
        <w:r>
          <w:tab/>
        </w:r>
        <w:r>
          <w:fldChar w:fldCharType="begin"/>
        </w:r>
        <w:r>
          <w:instrText xml:space="preserve"> PAGEREF _Toc30103 \h </w:instrText>
        </w:r>
        <w:r>
          <w:fldChar w:fldCharType="separate"/>
        </w:r>
        <w:r>
          <w:t>51</w:t>
        </w:r>
        <w:r>
          <w:fldChar w:fldCharType="end"/>
        </w:r>
      </w:hyperlink>
    </w:p>
    <w:p>
      <w:pPr>
        <w:pStyle w:val="TOC2"/>
        <w:tabs>
          <w:tab w:val="right" w:leader="dot" w:pos="8306"/>
        </w:tabs>
      </w:pPr>
      <w:hyperlink w:anchor="_Toc20381" w:history="1">
        <w:r>
          <w:rPr>
            <w:rFonts w:ascii="仿宋" w:eastAsia="仿宋" w:hAnsi="仿宋" w:cs="仿宋" w:hint="eastAsia"/>
            <w:lang w:eastAsia="zh-CN"/>
          </w:rPr>
          <w:t>(二)、沟通计划</w:t>
        </w:r>
        <w:r>
          <w:tab/>
        </w:r>
        <w:r>
          <w:fldChar w:fldCharType="begin"/>
        </w:r>
        <w:r>
          <w:instrText xml:space="preserve"> PAGEREF _Toc20381 \h </w:instrText>
        </w:r>
        <w:r>
          <w:fldChar w:fldCharType="separate"/>
        </w:r>
        <w:r>
          <w:t>52</w:t>
        </w:r>
        <w:r>
          <w:fldChar w:fldCharType="end"/>
        </w:r>
      </w:hyperlink>
    </w:p>
    <w:p>
      <w:pPr>
        <w:pStyle w:val="TOC1"/>
        <w:tabs>
          <w:tab w:val="right" w:leader="dot" w:pos="8306"/>
        </w:tabs>
      </w:pPr>
      <w:hyperlink w:anchor="_Toc19944" w:history="1">
        <w:r>
          <w:rPr>
            <w:rFonts w:ascii="仿宋" w:eastAsia="仿宋" w:hAnsi="仿宋" w:cs="仿宋" w:hint="eastAsia"/>
            <w:lang w:eastAsia="zh-CN"/>
          </w:rPr>
          <w:t>十五、营销与推广策略</w:t>
        </w:r>
        <w:r>
          <w:tab/>
        </w:r>
        <w:r>
          <w:fldChar w:fldCharType="begin"/>
        </w:r>
        <w:r>
          <w:instrText xml:space="preserve"> PAGEREF _Toc19944 \h </w:instrText>
        </w:r>
        <w:r>
          <w:fldChar w:fldCharType="separate"/>
        </w:r>
        <w:r>
          <w:t>53</w:t>
        </w:r>
        <w:r>
          <w:fldChar w:fldCharType="end"/>
        </w:r>
      </w:hyperlink>
    </w:p>
    <w:p>
      <w:pPr>
        <w:pStyle w:val="TOC2"/>
        <w:tabs>
          <w:tab w:val="right" w:leader="dot" w:pos="8306"/>
        </w:tabs>
      </w:pPr>
      <w:hyperlink w:anchor="_Toc23715" w:history="1">
        <w:r>
          <w:rPr>
            <w:rFonts w:ascii="仿宋" w:eastAsia="仿宋" w:hAnsi="仿宋" w:cs="仿宋" w:hint="eastAsia"/>
            <w:lang w:eastAsia="zh-CN"/>
          </w:rPr>
          <w:t>(一)、产品/服务定位与特点</w:t>
        </w:r>
        <w:r>
          <w:tab/>
        </w:r>
        <w:r>
          <w:fldChar w:fldCharType="begin"/>
        </w:r>
        <w:r>
          <w:instrText xml:space="preserve"> PAGEREF _Toc23715 \h </w:instrText>
        </w:r>
        <w:r>
          <w:fldChar w:fldCharType="separate"/>
        </w:r>
        <w:r>
          <w:t>53</w:t>
        </w:r>
        <w:r>
          <w:fldChar w:fldCharType="end"/>
        </w:r>
      </w:hyperlink>
    </w:p>
    <w:p>
      <w:pPr>
        <w:pStyle w:val="TOC2"/>
        <w:tabs>
          <w:tab w:val="right" w:leader="dot" w:pos="8306"/>
        </w:tabs>
      </w:pPr>
      <w:hyperlink w:anchor="_Toc18316" w:history="1">
        <w:r>
          <w:rPr>
            <w:rFonts w:ascii="仿宋" w:eastAsia="仿宋" w:hAnsi="仿宋" w:cs="仿宋" w:hint="eastAsia"/>
            <w:lang w:eastAsia="zh-CN"/>
          </w:rPr>
          <w:t>(二)、市场定位与竞争分析</w:t>
        </w:r>
        <w:r>
          <w:tab/>
        </w:r>
        <w:r>
          <w:fldChar w:fldCharType="begin"/>
        </w:r>
        <w:r>
          <w:instrText xml:space="preserve"> PAGEREF _Toc18316 \h </w:instrText>
        </w:r>
        <w:r>
          <w:fldChar w:fldCharType="separate"/>
        </w:r>
        <w:r>
          <w:t>54</w:t>
        </w:r>
        <w:r>
          <w:fldChar w:fldCharType="end"/>
        </w:r>
      </w:hyperlink>
    </w:p>
    <w:p>
      <w:pPr>
        <w:pStyle w:val="TOC2"/>
        <w:tabs>
          <w:tab w:val="right" w:leader="dot" w:pos="8306"/>
        </w:tabs>
      </w:pPr>
      <w:hyperlink w:anchor="_Toc26032" w:history="1">
        <w:r>
          <w:rPr>
            <w:rFonts w:ascii="仿宋" w:eastAsia="仿宋" w:hAnsi="仿宋" w:cs="仿宋" w:hint="eastAsia"/>
            <w:lang w:eastAsia="zh-CN"/>
          </w:rPr>
          <w:t>(三)、营销渠道与策略</w:t>
        </w:r>
        <w:r>
          <w:tab/>
        </w:r>
        <w:r>
          <w:fldChar w:fldCharType="begin"/>
        </w:r>
        <w:r>
          <w:instrText xml:space="preserve"> PAGEREF _Toc26032 \h </w:instrText>
        </w:r>
        <w:r>
          <w:fldChar w:fldCharType="separate"/>
        </w:r>
        <w:r>
          <w:t>56</w:t>
        </w:r>
        <w:r>
          <w:fldChar w:fldCharType="end"/>
        </w:r>
      </w:hyperlink>
    </w:p>
    <w:p>
      <w:pPr>
        <w:pStyle w:val="TOC2"/>
        <w:tabs>
          <w:tab w:val="right" w:leader="dot" w:pos="8306"/>
        </w:tabs>
      </w:pPr>
      <w:hyperlink w:anchor="_Toc16921" w:history="1">
        <w:r>
          <w:rPr>
            <w:rFonts w:ascii="仿宋" w:eastAsia="仿宋" w:hAnsi="仿宋" w:cs="仿宋" w:hint="eastAsia"/>
            <w:lang w:eastAsia="zh-CN"/>
          </w:rPr>
          <w:t>(四)、推广与宣传活动</w:t>
        </w:r>
        <w:r>
          <w:tab/>
        </w:r>
        <w:r>
          <w:fldChar w:fldCharType="begin"/>
        </w:r>
        <w:r>
          <w:instrText xml:space="preserve"> PAGEREF _Toc16921 \h </w:instrText>
        </w:r>
        <w:r>
          <w:fldChar w:fldCharType="separate"/>
        </w:r>
        <w:r>
          <w:t>57</w:t>
        </w:r>
        <w:r>
          <w:fldChar w:fldCharType="end"/>
        </w:r>
      </w:hyperlink>
    </w:p>
    <w:p>
      <w:pPr>
        <w:pStyle w:val="TOC1"/>
        <w:tabs>
          <w:tab w:val="right" w:leader="dot" w:pos="8306"/>
        </w:tabs>
      </w:pPr>
      <w:hyperlink w:anchor="_Toc19983" w:history="1">
        <w:r>
          <w:rPr>
            <w:rFonts w:ascii="仿宋" w:eastAsia="仿宋" w:hAnsi="仿宋" w:cs="仿宋" w:hint="eastAsia"/>
            <w:lang w:eastAsia="zh-CN"/>
          </w:rPr>
          <w:t>十六、健康检测仪项目实施保障措施</w:t>
        </w:r>
        <w:r>
          <w:tab/>
        </w:r>
        <w:r>
          <w:fldChar w:fldCharType="begin"/>
        </w:r>
        <w:r>
          <w:instrText xml:space="preserve"> PAGEREF _Toc19983 \h </w:instrText>
        </w:r>
        <w:r>
          <w:fldChar w:fldCharType="separate"/>
        </w:r>
        <w:r>
          <w:t>62</w:t>
        </w:r>
        <w:r>
          <w:fldChar w:fldCharType="end"/>
        </w:r>
      </w:hyperlink>
    </w:p>
    <w:p>
      <w:pPr>
        <w:pStyle w:val="TOC2"/>
        <w:tabs>
          <w:tab w:val="right" w:leader="dot" w:pos="8306"/>
        </w:tabs>
      </w:pPr>
      <w:hyperlink w:anchor="_Toc13711" w:history="1">
        <w:r>
          <w:rPr>
            <w:rFonts w:ascii="仿宋" w:eastAsia="仿宋" w:hAnsi="仿宋" w:cs="仿宋" w:hint="eastAsia"/>
            <w:lang w:eastAsia="zh-CN"/>
          </w:rPr>
          <w:t>(一)、健康检测仪项目实施保障机制</w:t>
        </w:r>
        <w:r>
          <w:tab/>
        </w:r>
        <w:r>
          <w:fldChar w:fldCharType="begin"/>
        </w:r>
        <w:r>
          <w:instrText xml:space="preserve"> PAGEREF _Toc13711 \h </w:instrText>
        </w:r>
        <w:r>
          <w:fldChar w:fldCharType="separate"/>
        </w:r>
        <w:r>
          <w:t>62</w:t>
        </w:r>
        <w:r>
          <w:fldChar w:fldCharType="end"/>
        </w:r>
      </w:hyperlink>
    </w:p>
    <w:p>
      <w:pPr>
        <w:pStyle w:val="TOC2"/>
        <w:tabs>
          <w:tab w:val="right" w:leader="dot" w:pos="8306"/>
        </w:tabs>
      </w:pPr>
      <w:hyperlink w:anchor="_Toc20503" w:history="1">
        <w:r>
          <w:rPr>
            <w:rFonts w:ascii="仿宋" w:eastAsia="仿宋" w:hAnsi="仿宋" w:cs="仿宋" w:hint="eastAsia"/>
            <w:lang w:eastAsia="zh-CN"/>
          </w:rPr>
          <w:t>(二)、健康检测仪项目法律合规要求</w:t>
        </w:r>
        <w:r>
          <w:tab/>
        </w:r>
        <w:r>
          <w:fldChar w:fldCharType="begin"/>
        </w:r>
        <w:r>
          <w:instrText xml:space="preserve"> PAGEREF _Toc20503 \h </w:instrText>
        </w:r>
        <w:r>
          <w:fldChar w:fldCharType="separate"/>
        </w:r>
        <w:r>
          <w:t>66</w:t>
        </w:r>
        <w:r>
          <w:fldChar w:fldCharType="end"/>
        </w:r>
      </w:hyperlink>
    </w:p>
    <w:p>
      <w:pPr>
        <w:pStyle w:val="TOC2"/>
        <w:tabs>
          <w:tab w:val="right" w:leader="dot" w:pos="8306"/>
        </w:tabs>
      </w:pPr>
      <w:hyperlink w:anchor="_Toc29657" w:history="1">
        <w:r>
          <w:rPr>
            <w:rFonts w:ascii="仿宋" w:eastAsia="仿宋" w:hAnsi="仿宋" w:cs="仿宋" w:hint="eastAsia"/>
            <w:lang w:eastAsia="zh-CN"/>
          </w:rPr>
          <w:t>(三)、健康检测仪项目合同管理与法律事务</w:t>
        </w:r>
        <w:r>
          <w:tab/>
        </w:r>
        <w:r>
          <w:fldChar w:fldCharType="begin"/>
        </w:r>
        <w:r>
          <w:instrText xml:space="preserve"> PAGEREF _Toc29657 \h </w:instrText>
        </w:r>
        <w:r>
          <w:fldChar w:fldCharType="separate"/>
        </w:r>
        <w:r>
          <w:t>70</w:t>
        </w:r>
        <w:r>
          <w:fldChar w:fldCharType="end"/>
        </w:r>
      </w:hyperlink>
    </w:p>
    <w:p>
      <w:pPr>
        <w:pStyle w:val="TOC2"/>
        <w:tabs>
          <w:tab w:val="right" w:leader="dot" w:pos="8306"/>
        </w:tabs>
      </w:pPr>
      <w:hyperlink w:anchor="_Toc15152" w:history="1">
        <w:r>
          <w:rPr>
            <w:rFonts w:ascii="仿宋" w:eastAsia="仿宋" w:hAnsi="仿宋" w:cs="仿宋" w:hint="eastAsia"/>
            <w:lang w:eastAsia="zh-CN"/>
          </w:rPr>
          <w:t>(四)、健康检测仪项目知识产权保护策略</w:t>
        </w:r>
        <w:r>
          <w:tab/>
        </w:r>
        <w:r>
          <w:fldChar w:fldCharType="begin"/>
        </w:r>
        <w:r>
          <w:instrText xml:space="preserve"> PAGEREF _Toc15152 \h </w:instrText>
        </w:r>
        <w:r>
          <w:fldChar w:fldCharType="separate"/>
        </w:r>
        <w:r>
          <w:t>76</w:t>
        </w:r>
        <w:r>
          <w:fldChar w:fldCharType="end"/>
        </w:r>
      </w:hyperlink>
    </w:p>
    <w:p>
      <w:pPr>
        <w:pStyle w:val="TOC1"/>
        <w:tabs>
          <w:tab w:val="right" w:leader="dot" w:pos="8306"/>
        </w:tabs>
      </w:pPr>
      <w:hyperlink w:anchor="_Toc26434" w:history="1">
        <w:r>
          <w:rPr>
            <w:rFonts w:ascii="仿宋" w:eastAsia="仿宋" w:hAnsi="仿宋" w:cs="仿宋" w:hint="eastAsia"/>
            <w:lang w:eastAsia="zh-CN"/>
          </w:rPr>
          <w:t>十七、供应链管理</w:t>
        </w:r>
        <w:r>
          <w:tab/>
        </w:r>
        <w:r>
          <w:fldChar w:fldCharType="begin"/>
        </w:r>
        <w:r>
          <w:instrText xml:space="preserve"> PAGEREF _Toc26434 \h </w:instrText>
        </w:r>
        <w:r>
          <w:fldChar w:fldCharType="separate"/>
        </w:r>
        <w:r>
          <w:t>79</w:t>
        </w:r>
        <w:r>
          <w:fldChar w:fldCharType="end"/>
        </w:r>
      </w:hyperlink>
    </w:p>
    <w:p>
      <w:pPr>
        <w:pStyle w:val="TOC2"/>
        <w:tabs>
          <w:tab w:val="right" w:leader="dot" w:pos="8306"/>
        </w:tabs>
      </w:pPr>
      <w:hyperlink w:anchor="_Toc20217" w:history="1">
        <w:r>
          <w:rPr>
            <w:rFonts w:ascii="仿宋" w:eastAsia="仿宋" w:hAnsi="仿宋" w:cs="仿宋" w:hint="eastAsia"/>
            <w:lang w:eastAsia="zh-CN"/>
          </w:rPr>
          <w:t>(一)、供应链战略规划</w:t>
        </w:r>
        <w:r>
          <w:tab/>
        </w:r>
        <w:r>
          <w:fldChar w:fldCharType="begin"/>
        </w:r>
        <w:r>
          <w:instrText xml:space="preserve"> PAGEREF _Toc20217 \h </w:instrText>
        </w:r>
        <w:r>
          <w:fldChar w:fldCharType="separate"/>
        </w:r>
        <w:r>
          <w:t>79</w:t>
        </w:r>
        <w:r>
          <w:fldChar w:fldCharType="end"/>
        </w:r>
      </w:hyperlink>
    </w:p>
    <w:p>
      <w:pPr>
        <w:pStyle w:val="TOC2"/>
        <w:tabs>
          <w:tab w:val="right" w:leader="dot" w:pos="8306"/>
        </w:tabs>
      </w:pPr>
      <w:hyperlink w:anchor="_Toc15744" w:history="1">
        <w:r>
          <w:rPr>
            <w:rFonts w:ascii="仿宋" w:eastAsia="仿宋" w:hAnsi="仿宋" w:cs="仿宋" w:hint="eastAsia"/>
            <w:lang w:eastAsia="zh-CN"/>
          </w:rPr>
          <w:t>(二)、供应商选择与合作</w:t>
        </w:r>
        <w:r>
          <w:tab/>
        </w:r>
        <w:r>
          <w:fldChar w:fldCharType="begin"/>
        </w:r>
        <w:r>
          <w:instrText xml:space="preserve"> PAGEREF _Toc15744 \h </w:instrText>
        </w:r>
        <w:r>
          <w:fldChar w:fldCharType="separate"/>
        </w:r>
        <w:r>
          <w:t>80</w:t>
        </w:r>
        <w:r>
          <w:fldChar w:fldCharType="end"/>
        </w:r>
      </w:hyperlink>
    </w:p>
    <w:p>
      <w:pPr>
        <w:pStyle w:val="TOC2"/>
        <w:tabs>
          <w:tab w:val="right" w:leader="dot" w:pos="8306"/>
        </w:tabs>
      </w:pPr>
      <w:hyperlink w:anchor="_Toc1171" w:history="1">
        <w:r>
          <w:rPr>
            <w:rFonts w:ascii="仿宋" w:eastAsia="仿宋" w:hAnsi="仿宋" w:cs="仿宋" w:hint="eastAsia"/>
            <w:lang w:eastAsia="zh-CN"/>
          </w:rPr>
          <w:t>(三)、物流与库存管理</w:t>
        </w:r>
        <w:r>
          <w:tab/>
        </w:r>
        <w:r>
          <w:fldChar w:fldCharType="begin"/>
        </w:r>
        <w:r>
          <w:instrText xml:space="preserve"> PAGEREF _Toc1171 \h </w:instrText>
        </w:r>
        <w:r>
          <w:fldChar w:fldCharType="separate"/>
        </w:r>
        <w:r>
          <w:t>81</w:t>
        </w:r>
        <w:r>
          <w:fldChar w:fldCharType="end"/>
        </w:r>
      </w:hyperlink>
    </w:p>
    <w:p>
      <w:pPr>
        <w:pStyle w:val="TOC1"/>
        <w:tabs>
          <w:tab w:val="right" w:leader="dot" w:pos="8306"/>
        </w:tabs>
      </w:pPr>
      <w:hyperlink w:anchor="_Toc11345" w:history="1">
        <w:r>
          <w:rPr>
            <w:rFonts w:ascii="仿宋" w:eastAsia="仿宋" w:hAnsi="仿宋" w:cs="仿宋" w:hint="eastAsia"/>
            <w:lang w:eastAsia="zh-CN"/>
          </w:rPr>
          <w:t>十八、健康检测仪项目工程方案分析</w:t>
        </w:r>
        <w:r>
          <w:tab/>
        </w:r>
        <w:r>
          <w:fldChar w:fldCharType="begin"/>
        </w:r>
        <w:r>
          <w:instrText xml:space="preserve"> PAGEREF _Toc11345 \h </w:instrText>
        </w:r>
        <w:r>
          <w:fldChar w:fldCharType="separate"/>
        </w:r>
        <w:r>
          <w:t>83</w:t>
        </w:r>
        <w:r>
          <w:fldChar w:fldCharType="end"/>
        </w:r>
      </w:hyperlink>
    </w:p>
    <w:p>
      <w:pPr>
        <w:pStyle w:val="TOC2"/>
        <w:tabs>
          <w:tab w:val="right" w:leader="dot" w:pos="8306"/>
        </w:tabs>
      </w:pPr>
      <w:hyperlink w:anchor="_Toc24419" w:history="1">
        <w:r>
          <w:rPr>
            <w:rFonts w:ascii="仿宋" w:eastAsia="仿宋" w:hAnsi="仿宋" w:cs="仿宋" w:hint="eastAsia"/>
            <w:lang w:eastAsia="zh-CN"/>
          </w:rPr>
          <w:t>(一)、建筑工程设计原则</w:t>
        </w:r>
        <w:r>
          <w:tab/>
        </w:r>
        <w:r>
          <w:fldChar w:fldCharType="begin"/>
        </w:r>
        <w:r>
          <w:instrText xml:space="preserve"> PAGEREF _Toc24419 \h </w:instrText>
        </w:r>
        <w:r>
          <w:fldChar w:fldCharType="separate"/>
        </w:r>
        <w:r>
          <w:t>83</w:t>
        </w:r>
        <w:r>
          <w:fldChar w:fldCharType="end"/>
        </w:r>
      </w:hyperlink>
    </w:p>
    <w:p>
      <w:pPr>
        <w:pStyle w:val="TOC2"/>
        <w:tabs>
          <w:tab w:val="right" w:leader="dot" w:pos="8306"/>
        </w:tabs>
      </w:pPr>
      <w:hyperlink w:anchor="_Toc9144" w:history="1">
        <w:r>
          <w:rPr>
            <w:rFonts w:ascii="仿宋" w:eastAsia="仿宋" w:hAnsi="仿宋" w:cs="仿宋" w:hint="eastAsia"/>
            <w:lang w:eastAsia="zh-CN"/>
          </w:rPr>
          <w:t>(二)、土建工程建设指标</w:t>
        </w:r>
        <w:r>
          <w:tab/>
        </w:r>
        <w:r>
          <w:fldChar w:fldCharType="begin"/>
        </w:r>
        <w:r>
          <w:instrText xml:space="preserve"> PAGEREF _Toc9144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240"/>
      <w:r>
        <w:rPr>
          <w:rFonts w:ascii="仿宋" w:eastAsia="仿宋" w:hAnsi="仿宋" w:cs="仿宋" w:hint="eastAsia"/>
          <w:sz w:val="28"/>
          <w:lang w:eastAsia="zh-CN"/>
        </w:rPr>
        <w:t>一、健康检测仪项目建设背景及必要性分析</w:t>
      </w:r>
      <w:bookmarkEnd w:id="2"/>
    </w:p>
    <w:p>
      <w:pPr>
        <w:pStyle w:val="Heading2"/>
        <w:rPr>
          <w:rFonts w:ascii="仿宋" w:eastAsia="仿宋" w:hAnsi="仿宋" w:cs="仿宋" w:hint="eastAsia"/>
          <w:lang w:eastAsia="zh-CN"/>
        </w:rPr>
      </w:pPr>
      <w:bookmarkStart w:id="3" w:name="_Toc21213"/>
      <w:r>
        <w:rPr>
          <w:rFonts w:ascii="仿宋" w:eastAsia="仿宋" w:hAnsi="仿宋" w:cs="仿宋" w:hint="eastAsia"/>
          <w:lang w:eastAsia="zh-CN"/>
        </w:rPr>
        <w:t>(一)、健康检测仪项目背景分析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检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健康检测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健康检测仪项目在这个潮流中的定位。同时，我们将关注行业内涌现的新兴机遇，以便健康检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健康检测仪项目提供了强大的发展动力。我们将聚焦于行业内最新的技术发展趋势，包括但不限于人工智能、大数据分析、物联网等领域。通过深度的技术研究，我们将确保健康检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健康检测仪项目发展的源泉。我们将投入更多的精力对市场需求进行深入剖析，超越表面的需求，深入挖掘潜在的市场痛点和机遇。通过对市场需求的细致了解，健康检测仪项目将更有针对性地设计解决方案，满足市场的多样化需求，从而更好地促进健康检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健康检测仪项目战略至关重要。我们将对竞争态势进行更为深入的分析，包括但不限于市场份额、产品特点、客户满意度等多个维度。通过深度的竞争分析，健康检测仪项目将能够更准确地把握市场脉搏，制定具有竞争力的健康检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健康检测仪项目的发展具有直接的影响。我们将进行更为全面的法规和政策分析，了解行业发展中的潜在法律风险和合规挑战。通过充分了解和遵守相关法规，健康检测仪项目将确保在法律框架内合法合规运营，为健康检测仪项目的稳健发展提供有力支持。</w:t>
      </w:r>
    </w:p>
    <w:p>
      <w:pPr>
        <w:pStyle w:val="Heading2"/>
        <w:ind w:firstLine="560" w:firstLineChars="200"/>
        <w:rPr>
          <w:rFonts w:ascii="仿宋" w:eastAsia="仿宋" w:hAnsi="仿宋" w:cs="仿宋" w:hint="eastAsia"/>
          <w:sz w:val="28"/>
          <w:lang w:eastAsia="zh-CN"/>
        </w:rPr>
      </w:pPr>
      <w:bookmarkStart w:id="4" w:name="_Toc12166"/>
      <w:r>
        <w:rPr>
          <w:rFonts w:ascii="仿宋" w:eastAsia="仿宋" w:hAnsi="仿宋" w:cs="仿宋" w:hint="eastAsia"/>
          <w:sz w:val="28"/>
          <w:lang w:eastAsia="zh-CN"/>
        </w:rPr>
        <w:t>(二)、健康检测仪项目建设必要性分析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检测仪项目建设的迫切性源于对行业发展趋势的深刻洞察。我们正处于一个行业变革的时代，科技创新、数字化转型成为企业发展的关键动力。健康检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检测仪项目建设不仅仅是为了跟上潮流，更是为了通过技术创新推动企业的持续发展。通过引入先进的技术和解决方案，健康检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健康检测仪项目的建设成为必然选择，通过提高产品质量、拓展服务领域，从而在竞争中获得更多的机会。健康检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健康检测仪项目建设的必要性体现在对客户需求更精准的满足。通过健康检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检测仪项目建设的背后是对企业持续创新的追求。只有通过不断创新，企业才能在竞争中立于不败之地。健康检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092"/>
      <w:r>
        <w:rPr>
          <w:rFonts w:ascii="仿宋" w:eastAsia="仿宋" w:hAnsi="仿宋" w:cs="仿宋" w:hint="eastAsia"/>
          <w:sz w:val="28"/>
          <w:lang w:eastAsia="zh-CN"/>
        </w:rPr>
        <w:t>二、健康检测仪项目文档管理</w:t>
      </w:r>
      <w:bookmarkEnd w:id="5"/>
    </w:p>
    <w:p>
      <w:pPr>
        <w:pStyle w:val="Heading2"/>
        <w:rPr>
          <w:rFonts w:ascii="仿宋" w:eastAsia="仿宋" w:hAnsi="仿宋" w:cs="仿宋" w:hint="eastAsia"/>
          <w:lang w:eastAsia="zh-CN"/>
        </w:rPr>
      </w:pPr>
      <w:bookmarkStart w:id="6" w:name="_Toc1899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健康检测仪项目高度重视文档的质量和准确性，以支持健康检测仪项目的各项活动和决策。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检测仪项目文档的编制始于健康检测仪项目计划的初期，我们制定了详细的文档编制计划，明确了每个文档的内容、格式和编写责任人。在健康检测仪项目启动阶段，我们首先编制了健康检测仪项目章程，明确定义了健康检测仪项目的目标、范围、风险等关键要素。随后，健康检测仪项目团队根据计划陆续编制了需求文档、设计文档、测试文档等各类文档，确保健康检测仪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健康检测仪项目管理中的重要环节，旨在确保健康检测仪项目文档符合质量标准和健康检测仪项目需求。在健康检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健康检测仪项目相关利益方和专业领域的专家对文档进行独立审查。这有助于获取更全面、客观的反馈，确保健康检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健康检测仪项目在文档编制与审查方面建立了严格的管理机制，通过规范的流程和多维度的审查，确保健康检测仪项目文档的质量、准确性和可靠性，为健康检测仪项目的顺利推进提供了有力支持。</w:t>
      </w:r>
    </w:p>
    <w:p>
      <w:pPr>
        <w:pStyle w:val="Heading2"/>
        <w:ind w:firstLine="560" w:firstLineChars="200"/>
        <w:rPr>
          <w:rFonts w:ascii="仿宋" w:eastAsia="仿宋" w:hAnsi="仿宋" w:cs="仿宋" w:hint="eastAsia"/>
          <w:sz w:val="28"/>
          <w:lang w:eastAsia="zh-CN"/>
        </w:rPr>
      </w:pPr>
      <w:bookmarkStart w:id="7" w:name="_Toc2979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在健康检测仪项目中，我们致力于优化文档发布与分发过程，以确保信息的高效传递和团队间协作的顺畅进行。以下是我们采取的关键优化策略：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我们通过多渠道发布文档，包括电子邮件、健康检测仪项目管理平台、内部网站等，以满足不同团队成员的偏好和需求。多渠道发布确保了信息的全面覆盖。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我们采用了精细的权限控制，确保只有授权人员可以访问敏感信息。这种安全措施保护了健康检测仪项目文档的机密性，防止了未经授权的信息泄露。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69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文档存档与归档是健康检测仪项目生命周期中一个至关重要的环节，直接关系到健康检测仪项目信息的长期保存和历史记录的完整性。在健康检测仪项目中，我们实施了一系列有效的文档存档与归档管理策略：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06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223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检测仪项目的技术管理特点体现在其创新导向。通过引入最先进的技术趋势和解决方案，健康检测仪项目致力于提升科技含量、提高质量和效率水平。这意味着我们将采用最新的工具和方法，确保健康检测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健康检测仪项目技术管理的显著特征。通过整合不同领域的技术资源，我们实现了跨学科的协同工作。这有助于优化技术架构，提高整体效能。此外，整合性策略还促进了不同技术团队之间的紧密沟通和高效合作，确保健康检测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健康检测仪项目所采用的技术。通过不断优化技术方案，健康检测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健康检测仪项目团队将在健康检测仪项目初期识别可能的技术风险，并采取相应的预防和应对措施。通过建立健全的风险评估机制，健康检测仪项目能够在实施过程中及时发现并解决潜在的技术问题，保障健康检测仪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健康检测仪项目中，技术将成为健康检测仪项目成功的有力支持。这一深度剖析揭示了技术管理在健康检测仪项目实施中的关键作用，为健康检测仪项目的技术基础奠定了坚实的基础。</w:t>
      </w:r>
    </w:p>
    <w:p>
      <w:pPr>
        <w:pStyle w:val="Heading2"/>
        <w:ind w:firstLine="560" w:firstLineChars="200"/>
        <w:rPr>
          <w:rFonts w:ascii="仿宋" w:eastAsia="仿宋" w:hAnsi="仿宋" w:cs="仿宋" w:hint="eastAsia"/>
          <w:sz w:val="28"/>
          <w:lang w:eastAsia="zh-CN"/>
        </w:rPr>
      </w:pPr>
      <w:bookmarkStart w:id="11" w:name="_Toc9662"/>
      <w:r>
        <w:rPr>
          <w:rFonts w:ascii="仿宋" w:eastAsia="仿宋" w:hAnsi="仿宋" w:cs="仿宋" w:hint="eastAsia"/>
          <w:sz w:val="28"/>
          <w:lang w:eastAsia="zh-CN"/>
        </w:rPr>
        <w:t>(二)、健康检测仪项目工艺技术设计方案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健康检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健康检测仪项目将严格按照相关行业规范要求进行组织。通过有效控制产品质量，健康检测仪项目将致力于为顾客提供优质的健康检测仪项目产品和良好的服务。这体现了健康检测仪项目对于生产活动合规性和质量标准的高度重视，为健康检测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健康检测仪项目注重生态效益和清洁生产原则。健康检测仪项目建设将紧密结合地方特色经济发展，与社会经济发展规划和区域环境保护规划方案相协调一致。通过与当地区域自然生态系统的结合，健康检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健康检测仪项目产品具有多样化的客户需求和个性化的特点。因此，健康检测仪项目产品规格品种多样，且单批生产数量较小。为满足这一特点，健康检测仪项目承办单位将建设先进的柔性制造生产线。通过广泛应用柔性制造技术，健康检测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健康检测仪项目采用的技术具有较高的技术含量和自动化水平，处于国内先进水平。这一技术选用不仅体现了对生产效率、质量和环境友好性的高标准要求，同时为健康检测仪项目的可持续发展奠定了坚实的基础。</w:t>
      </w:r>
    </w:p>
    <w:p>
      <w:pPr>
        <w:pStyle w:val="Heading2"/>
        <w:ind w:firstLine="560" w:firstLineChars="200"/>
        <w:rPr>
          <w:rFonts w:ascii="仿宋" w:eastAsia="仿宋" w:hAnsi="仿宋" w:cs="仿宋" w:hint="eastAsia"/>
          <w:sz w:val="28"/>
          <w:lang w:eastAsia="zh-CN"/>
        </w:rPr>
      </w:pPr>
      <w:bookmarkStart w:id="12" w:name="_Toc1360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为确保健康检测仪项目的高效生产和技术实施，我们制定了一套精心设计的设备选型方案，以满足健康检测仪项目生产、质量和环保的要求。该方案的主要特点如下：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健康检测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针对健康检测仪项目产品的多样性和小批量生产的特点，我们将建设柔性制造生产线。通过在设备选型中考虑柔性制造技术，可以灵活应对不同产品规格和生产需求，实现生产线的高度灵活性和适应性。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074"/>
      <w:r>
        <w:rPr>
          <w:rFonts w:ascii="仿宋" w:eastAsia="仿宋" w:hAnsi="仿宋" w:cs="仿宋" w:hint="eastAsia"/>
          <w:sz w:val="28"/>
          <w:lang w:eastAsia="zh-CN"/>
        </w:rPr>
        <w:t>四、健康检测仪项目危机管理</w:t>
      </w:r>
      <w:bookmarkEnd w:id="13"/>
    </w:p>
    <w:p>
      <w:pPr>
        <w:pStyle w:val="Heading2"/>
        <w:rPr>
          <w:rFonts w:ascii="仿宋" w:eastAsia="仿宋" w:hAnsi="仿宋" w:cs="仿宋" w:hint="eastAsia"/>
          <w:lang w:eastAsia="zh-CN"/>
        </w:rPr>
      </w:pPr>
      <w:bookmarkStart w:id="14" w:name="_Toc3085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健康检测仪项目危机管理中，危机预警与识别是确保健康检测仪项目稳健运行的核心步骤。通过建立全面的监测机制，健康检测仪项目团队旨在及时发现和理解潜在的风险和危机因素，以便采取及时的预防和应对措施，确保健康检测仪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首先，通过深入的风险评估，健康检测仪项目团队全面分析了整个健康检测仪项目和各个阶段可能存在的威胁。这包括准确评估每个潜在风险的发生概率和可能影响的程度，为后续危机预警提供了有力支持。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健康检测仪项目团队着重于明确定义健康检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健康检测仪项目进展的持续监控，团队能够及时发现潜在问题并作出迅速反应。健康检测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在这一阶段，团队的专业素养和反应速度将发挥至关重要的作用，以确保潜在危机能够在初期得到有效的处理，最大程度地减轻负面影响。通过危机预警与识别，健康检测仪项目得以更有序、可控地推进。</w:t>
      </w:r>
    </w:p>
    <w:p>
      <w:pPr>
        <w:pStyle w:val="Heading2"/>
        <w:ind w:firstLine="560" w:firstLineChars="200"/>
        <w:rPr>
          <w:rFonts w:ascii="仿宋" w:eastAsia="仿宋" w:hAnsi="仿宋" w:cs="仿宋" w:hint="eastAsia"/>
          <w:sz w:val="28"/>
          <w:lang w:eastAsia="zh-CN"/>
        </w:rPr>
      </w:pPr>
      <w:bookmarkStart w:id="15" w:name="_Toc1803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在危机发生时，健康检测仪项目团队立即行动，成立了应急小组。该小组的任务是迅速制定并实施紧急应对措施，以最小化潜在损失。以下是采取的主要措施：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暂停健康检测仪项目进度：为遏制危机蔓延，健康检测仪项目暂时停止进行，以便全面评估当前状况。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资源重新分配：重新评估健康检测仪项目资源的分配，确保最大限度地减小损失。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实时沟通：与关键利益相关者建立实时沟通机制，向他们传递健康检测仪项目危机的实际状况，保障健康检测仪项目核心利益。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在紧急应对的同时，健康检测仪项目团队强调了团队协作和有效沟通的重要性。以下是团队协作的关键举措：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信息共享机制：建立了信息共享平台，确保团队成员能够及时获取健康检测仪项目危机的实时信息。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领导者沟通：健康检测仪项目领导者通过定期会议和即时沟通工具，指导团队应对危机，保持团队稳定运行。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随着危机得到初步控制，健康检测仪项目团队转向制定恢复计划，以确保健康检测仪项目能够从中迅速恢复。主要恢复计划包括：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修复受损的进度计划：重新评估健康检测仪项目进度，制定修复计划，确保健康检测仪项目尽快回归正常进程。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重新调整资源分配：优化资源分配，确保健康检测仪项目在有限资源下高效运转。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风险管理机制加强：对健康检测仪项目风险进行全面评估，制定更强化的风险管理策略，以预防未来可能的危机。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1717"/>
      <w:r>
        <w:rPr>
          <w:rFonts w:ascii="仿宋" w:eastAsia="仿宋" w:hAnsi="仿宋" w:cs="仿宋" w:hint="eastAsia"/>
          <w:sz w:val="28"/>
          <w:lang w:eastAsia="zh-CN"/>
        </w:rPr>
        <w:t>五、健康检测仪项目可持续发展</w:t>
      </w:r>
      <w:bookmarkEnd w:id="16"/>
    </w:p>
    <w:p>
      <w:pPr>
        <w:pStyle w:val="Heading2"/>
        <w:rPr>
          <w:rFonts w:ascii="仿宋" w:eastAsia="仿宋" w:hAnsi="仿宋" w:cs="仿宋" w:hint="eastAsia"/>
          <w:lang w:eastAsia="zh-CN"/>
        </w:rPr>
      </w:pPr>
      <w:bookmarkStart w:id="17" w:name="_Toc2635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检测仪项目中，健康检测仪项目团队着眼于未来，明确了可持续发展的战略方向。制定的具体可持续发展目标包括降低资源使用、采用环保技术、最大化社会效益等。这一步骤不仅有助于健康检测仪项目在环保和社会责任方面达到最高标准，也为未来提供了明确的指引，确保健康检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可持续实践的融入健康检测仪项目管理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健康检测仪项目管理周期。从健康检测仪项目规划开始，健康检测仪项目团队就考虑了环境和社会的因素。在执行阶段，健康检测仪项目团队积极推动绿色技术的应用，优化资源利用。此外，关注员工的社会责任，通过培训和沟通活动提高员工对可持续发展的认知，使他们能够在日常工作中践行可持续实践。这些举措不仅为健康检测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68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扎根于健康检测仪项目的可持续发展理念，我们深信环保与社会责任是健康检测仪项目成功的关键支柱。在健康检测仪项目的每一步，我们都致力于通过创新和实践，履行对环境和社会的坚定责任。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https://d.book118.com/698023125006006036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258F4"/>
    <w:rsid w:val="723258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23125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2024-02-06T17:29:00Z</dcterms:created>
  <dcterms:modified xsi:type="dcterms:W3CDTF">2024-02-06T17:29:28Z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A4E2E4364FEA47F2853A2C04291634A6_11</vt:lpwstr>
  </property>
  <property fmtid="{D5CDD505-2E9C-101B-9397-08002B2CF9AE}" pid="3" name="KSOProductBuildVer">
    <vt:lpwstr>2052-12.1.0.16250</vt:lpwstr>
  </property>
</Properties>
</file>