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000000"/>
          <w:kern w:val="0"/>
          <w:sz w:val="36"/>
          <w:szCs w:val="36"/>
        </w:rPr>
      </w:pPr>
    </w:p>
    <w:p>
      <w:pPr>
        <w:spacing w:before="100" w:beforeAutospacing="1" w:after="100" w:afterAutospacing="1" w:line="360" w:lineRule="auto"/>
        <w:jc w:val="center"/>
        <w:rPr>
          <w:rFonts w:eastAsia="宋体" w:hint="eastAsia"/>
          <w:b/>
          <w:color w:val="000000"/>
          <w:kern w:val="0"/>
          <w:sz w:val="36"/>
          <w:szCs w:val="36"/>
        </w:rPr>
      </w:pPr>
      <w:r>
        <w:rPr>
          <w:rFonts w:hint="eastAsia"/>
          <w:b/>
          <w:color w:val="000000"/>
          <w:kern w:val="0"/>
          <w:sz w:val="36"/>
          <w:szCs w:val="36"/>
          <w:lang w:val="en-US" w:eastAsia="zh-CN"/>
        </w:rPr>
        <w:t>X</w:t>
      </w:r>
      <w:r>
        <w:rPr>
          <w:rFonts w:hint="eastAsia"/>
          <w:b/>
          <w:color w:val="000000"/>
          <w:kern w:val="0"/>
          <w:sz w:val="36"/>
          <w:szCs w:val="36"/>
          <w:lang w:eastAsia="zh-CN"/>
        </w:rPr>
        <w:t>XX有限公司</w:t>
      </w:r>
    </w:p>
    <w:p>
      <w:pPr>
        <w:spacing w:before="100" w:beforeAutospacing="1" w:after="100" w:afterAutospacing="1" w:line="360" w:lineRule="auto"/>
        <w:jc w:val="center"/>
        <w:rPr>
          <w:rFonts w:hint="eastAsia"/>
          <w:b/>
          <w:color w:val="000000"/>
          <w:kern w:val="0"/>
          <w:sz w:val="44"/>
          <w:szCs w:val="44"/>
        </w:rPr>
      </w:pPr>
      <w:r>
        <w:rPr>
          <w:rFonts w:hint="eastAsia"/>
          <w:b/>
          <w:color w:val="000000"/>
          <w:kern w:val="0"/>
          <w:sz w:val="44"/>
          <w:szCs w:val="44"/>
          <w:lang w:eastAsia="zh-CN"/>
        </w:rPr>
        <w:t>中药饮片中药超细微粉中药植物提取生产线</w:t>
      </w:r>
      <w:r>
        <w:rPr>
          <w:rFonts w:hint="eastAsia"/>
          <w:b/>
          <w:color w:val="000000"/>
          <w:kern w:val="0"/>
          <w:sz w:val="44"/>
          <w:szCs w:val="44"/>
        </w:rPr>
        <w:t>项目</w:t>
      </w:r>
    </w:p>
    <w:p>
      <w:pPr>
        <w:spacing w:before="100" w:beforeAutospacing="1" w:after="100" w:afterAutospacing="1" w:line="360" w:lineRule="auto"/>
        <w:rPr>
          <w:rFonts w:hint="eastAsia"/>
          <w:b/>
          <w:color w:val="000000"/>
          <w:kern w:val="0"/>
          <w:sz w:val="48"/>
          <w:szCs w:val="48"/>
        </w:rPr>
      </w:pPr>
    </w:p>
    <w:p>
      <w:pPr>
        <w:jc w:val="center"/>
        <w:rPr>
          <w:rFonts w:ascii="黑体" w:eastAsia="黑体" w:hint="eastAsia"/>
          <w:b/>
          <w:color w:val="000000"/>
          <w:sz w:val="52"/>
          <w:szCs w:val="52"/>
        </w:rPr>
      </w:pPr>
      <w:r>
        <w:rPr>
          <w:rFonts w:ascii="黑体" w:eastAsia="黑体" w:hint="eastAsia"/>
          <w:b/>
          <w:color w:val="000000"/>
          <w:sz w:val="52"/>
          <w:szCs w:val="52"/>
        </w:rPr>
        <w:t>可</w:t>
      </w:r>
    </w:p>
    <w:p>
      <w:pPr>
        <w:jc w:val="center"/>
        <w:rPr>
          <w:rFonts w:ascii="黑体" w:eastAsia="黑体" w:hint="eastAsia"/>
          <w:b/>
          <w:color w:val="000000"/>
          <w:sz w:val="52"/>
          <w:szCs w:val="52"/>
        </w:rPr>
      </w:pPr>
      <w:r>
        <w:rPr>
          <w:rFonts w:ascii="黑体" w:eastAsia="黑体" w:hint="eastAsia"/>
          <w:b/>
          <w:color w:val="000000"/>
          <w:sz w:val="52"/>
          <w:szCs w:val="52"/>
        </w:rPr>
        <w:t>行</w:t>
      </w:r>
    </w:p>
    <w:p>
      <w:pPr>
        <w:jc w:val="center"/>
        <w:rPr>
          <w:rFonts w:ascii="黑体" w:eastAsia="黑体" w:hint="eastAsia"/>
          <w:b/>
          <w:color w:val="000000"/>
          <w:sz w:val="52"/>
          <w:szCs w:val="52"/>
        </w:rPr>
      </w:pPr>
      <w:r>
        <w:rPr>
          <w:rFonts w:ascii="黑体" w:eastAsia="黑体" w:hint="eastAsia"/>
          <w:b/>
          <w:color w:val="000000"/>
          <w:sz w:val="52"/>
          <w:szCs w:val="52"/>
        </w:rPr>
        <w:t>性</w:t>
      </w:r>
    </w:p>
    <w:p>
      <w:pPr>
        <w:jc w:val="center"/>
        <w:rPr>
          <w:rFonts w:ascii="黑体" w:eastAsia="黑体" w:hint="eastAsia"/>
          <w:b/>
          <w:color w:val="000000"/>
          <w:sz w:val="52"/>
          <w:szCs w:val="52"/>
        </w:rPr>
      </w:pPr>
      <w:r>
        <w:rPr>
          <w:rFonts w:ascii="黑体" w:eastAsia="黑体" w:hint="eastAsia"/>
          <w:b/>
          <w:color w:val="000000"/>
          <w:sz w:val="52"/>
          <w:szCs w:val="52"/>
        </w:rPr>
        <w:t>研</w:t>
      </w:r>
    </w:p>
    <w:p>
      <w:pPr>
        <w:jc w:val="center"/>
        <w:rPr>
          <w:rFonts w:ascii="黑体" w:eastAsia="黑体" w:hint="eastAsia"/>
          <w:b/>
          <w:color w:val="000000"/>
          <w:sz w:val="52"/>
          <w:szCs w:val="52"/>
        </w:rPr>
      </w:pPr>
      <w:r>
        <w:rPr>
          <w:rFonts w:ascii="黑体" w:eastAsia="黑体" w:hint="eastAsia"/>
          <w:b/>
          <w:color w:val="000000"/>
          <w:sz w:val="52"/>
          <w:szCs w:val="52"/>
        </w:rPr>
        <w:t>究</w:t>
      </w:r>
    </w:p>
    <w:p>
      <w:pPr>
        <w:jc w:val="center"/>
        <w:rPr>
          <w:rFonts w:ascii="黑体" w:eastAsia="黑体" w:hint="eastAsia"/>
          <w:b/>
          <w:color w:val="000000"/>
          <w:sz w:val="52"/>
          <w:szCs w:val="52"/>
        </w:rPr>
      </w:pPr>
      <w:r>
        <w:rPr>
          <w:rFonts w:ascii="黑体" w:eastAsia="黑体" w:hint="eastAsia"/>
          <w:b/>
          <w:color w:val="000000"/>
          <w:sz w:val="52"/>
          <w:szCs w:val="52"/>
        </w:rPr>
        <w:t>报</w:t>
      </w:r>
    </w:p>
    <w:p>
      <w:pPr>
        <w:jc w:val="center"/>
        <w:rPr>
          <w:rFonts w:ascii="黑体" w:eastAsia="黑体" w:hint="eastAsia"/>
          <w:b/>
          <w:color w:val="000000"/>
          <w:sz w:val="52"/>
          <w:szCs w:val="52"/>
        </w:rPr>
      </w:pPr>
      <w:r>
        <w:rPr>
          <w:rFonts w:ascii="黑体" w:eastAsia="黑体" w:hint="eastAsia"/>
          <w:b/>
          <w:color w:val="000000"/>
          <w:sz w:val="52"/>
          <w:szCs w:val="52"/>
        </w:rPr>
        <w:t>告</w:t>
      </w:r>
    </w:p>
    <w:p>
      <w:pPr>
        <w:jc w:val="center"/>
        <w:rPr>
          <w:rFonts w:ascii="黑体" w:eastAsia="黑体" w:hint="eastAsia"/>
          <w:b/>
          <w:color w:val="000000"/>
          <w:sz w:val="52"/>
          <w:szCs w:val="52"/>
        </w:rPr>
      </w:pPr>
    </w:p>
    <w:p>
      <w:pPr>
        <w:jc w:val="both"/>
        <w:rPr>
          <w:rFonts w:hint="eastAsia"/>
          <w:b/>
          <w:color w:val="000000"/>
          <w:sz w:val="28"/>
          <w:szCs w:val="28"/>
        </w:rPr>
      </w:pPr>
    </w:p>
    <w:p>
      <w:pPr>
        <w:spacing w:line="240" w:lineRule="auto"/>
        <w:jc w:val="center"/>
        <w:rPr>
          <w:rFonts w:hint="eastAsia"/>
          <w:b/>
          <w:color w:val="000000"/>
          <w:sz w:val="28"/>
          <w:szCs w:val="28"/>
        </w:rPr>
      </w:pPr>
      <w:r>
        <w:rPr>
          <w:rFonts w:hint="eastAsia"/>
          <w:b/>
          <w:color w:val="000000"/>
          <w:sz w:val="28"/>
          <w:szCs w:val="28"/>
          <w:lang w:val="en-US" w:eastAsia="zh-CN"/>
        </w:rPr>
        <w:t>编制单位：北京中投信德工程咨询有限公司</w:t>
      </w:r>
    </w:p>
    <w:p>
      <w:pPr>
        <w:spacing w:line="240" w:lineRule="auto"/>
        <w:jc w:val="center"/>
        <w:rPr>
          <w:rFonts w:hint="eastAsia"/>
          <w:b/>
          <w:color w:val="000000"/>
          <w:sz w:val="28"/>
          <w:szCs w:val="28"/>
        </w:rPr>
      </w:pPr>
      <w:r>
        <w:rPr>
          <w:rFonts w:hint="eastAsia"/>
          <w:b/>
          <w:color w:val="000000"/>
          <w:sz w:val="28"/>
          <w:szCs w:val="28"/>
          <w:lang w:val="en-US" w:eastAsia="zh-CN"/>
        </w:rPr>
        <w:t>编制工程师：中投信德杨刚</w:t>
      </w: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31579"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_Toc31579 \h </w:instrText>
        </w:r>
        <w:r>
          <w:fldChar w:fldCharType="separate"/>
        </w:r>
        <w:r>
          <w:t>1</w:t>
        </w:r>
        <w:r>
          <w:fldChar w:fldCharType="end"/>
        </w:r>
      </w:hyperlink>
    </w:p>
    <w:p>
      <w:pPr>
        <w:pStyle w:val="TOC2"/>
        <w:tabs>
          <w:tab w:val="clear" w:pos="8302"/>
          <w:tab w:val="right" w:leader="dot" w:pos="8312"/>
        </w:tabs>
      </w:pPr>
      <w:hyperlink w:anchor="_Toc12866" w:history="1">
        <w:r>
          <w:rPr>
            <w:rFonts w:ascii="Times New Roman" w:eastAsia="宋体" w:hAnsi="Times New Roman"/>
            <w:szCs w:val="28"/>
          </w:rPr>
          <w:t>1.1项目概要</w:t>
        </w:r>
        <w:r>
          <w:tab/>
        </w:r>
        <w:r>
          <w:fldChar w:fldCharType="begin"/>
        </w:r>
        <w:r>
          <w:instrText xml:space="preserve"> PAGEREF _Toc12866 \h </w:instrText>
        </w:r>
        <w:r>
          <w:fldChar w:fldCharType="separate"/>
        </w:r>
        <w:r>
          <w:t>1</w:t>
        </w:r>
        <w:r>
          <w:fldChar w:fldCharType="end"/>
        </w:r>
      </w:hyperlink>
    </w:p>
    <w:p>
      <w:pPr>
        <w:pStyle w:val="TOC3"/>
        <w:tabs>
          <w:tab w:val="right" w:leader="dot" w:pos="8312"/>
        </w:tabs>
      </w:pPr>
      <w:hyperlink w:anchor="_Toc10632" w:history="1">
        <w:r>
          <w:rPr>
            <w:szCs w:val="24"/>
          </w:rPr>
          <w:t>1.1.1项目名称</w:t>
        </w:r>
        <w:r>
          <w:tab/>
        </w:r>
        <w:r>
          <w:fldChar w:fldCharType="begin"/>
        </w:r>
        <w:r>
          <w:instrText xml:space="preserve"> PAGEREF _Toc10632 \h </w:instrText>
        </w:r>
        <w:r>
          <w:fldChar w:fldCharType="separate"/>
        </w:r>
        <w:r>
          <w:t>1</w:t>
        </w:r>
        <w:r>
          <w:fldChar w:fldCharType="end"/>
        </w:r>
      </w:hyperlink>
    </w:p>
    <w:p>
      <w:pPr>
        <w:pStyle w:val="TOC3"/>
        <w:tabs>
          <w:tab w:val="right" w:leader="dot" w:pos="8312"/>
        </w:tabs>
      </w:pPr>
      <w:hyperlink w:anchor="_Toc8438"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_Toc8438 \h </w:instrText>
        </w:r>
        <w:r>
          <w:fldChar w:fldCharType="separate"/>
        </w:r>
        <w:r>
          <w:t>1</w:t>
        </w:r>
        <w:r>
          <w:fldChar w:fldCharType="end"/>
        </w:r>
      </w:hyperlink>
    </w:p>
    <w:p>
      <w:pPr>
        <w:pStyle w:val="TOC3"/>
        <w:tabs>
          <w:tab w:val="right" w:leader="dot" w:pos="8312"/>
        </w:tabs>
      </w:pPr>
      <w:hyperlink w:anchor="_Toc20316" w:history="1">
        <w:r>
          <w:rPr>
            <w:szCs w:val="24"/>
          </w:rPr>
          <w:t>1.1.3项目建设性质</w:t>
        </w:r>
        <w:r>
          <w:tab/>
        </w:r>
        <w:r>
          <w:fldChar w:fldCharType="begin"/>
        </w:r>
        <w:r>
          <w:instrText xml:space="preserve"> PAGEREF _Toc20316 \h </w:instrText>
        </w:r>
        <w:r>
          <w:fldChar w:fldCharType="separate"/>
        </w:r>
        <w:r>
          <w:t>1</w:t>
        </w:r>
        <w:r>
          <w:fldChar w:fldCharType="end"/>
        </w:r>
      </w:hyperlink>
    </w:p>
    <w:p>
      <w:pPr>
        <w:pStyle w:val="TOC3"/>
        <w:tabs>
          <w:tab w:val="right" w:leader="dot" w:pos="8312"/>
        </w:tabs>
      </w:pPr>
      <w:hyperlink w:anchor="_Toc16589"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_Toc16589 \h </w:instrText>
        </w:r>
        <w:r>
          <w:fldChar w:fldCharType="separate"/>
        </w:r>
        <w:r>
          <w:t>1</w:t>
        </w:r>
        <w:r>
          <w:fldChar w:fldCharType="end"/>
        </w:r>
      </w:hyperlink>
    </w:p>
    <w:p>
      <w:pPr>
        <w:pStyle w:val="TOC3"/>
        <w:tabs>
          <w:tab w:val="right" w:leader="dot" w:pos="8312"/>
        </w:tabs>
      </w:pPr>
      <w:hyperlink w:anchor="_Toc1663"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_Toc1663 \h </w:instrText>
        </w:r>
        <w:r>
          <w:fldChar w:fldCharType="separate"/>
        </w:r>
        <w:r>
          <w:t>1</w:t>
        </w:r>
        <w:r>
          <w:fldChar w:fldCharType="end"/>
        </w:r>
      </w:hyperlink>
    </w:p>
    <w:p>
      <w:pPr>
        <w:pStyle w:val="TOC3"/>
        <w:tabs>
          <w:tab w:val="right" w:leader="dot" w:pos="8312"/>
        </w:tabs>
      </w:pPr>
      <w:hyperlink w:anchor="_Toc30598"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_Toc30598 \h </w:instrText>
        </w:r>
        <w:r>
          <w:fldChar w:fldCharType="separate"/>
        </w:r>
        <w:r>
          <w:t>1</w:t>
        </w:r>
        <w:r>
          <w:fldChar w:fldCharType="end"/>
        </w:r>
      </w:hyperlink>
    </w:p>
    <w:p>
      <w:pPr>
        <w:pStyle w:val="TOC3"/>
        <w:tabs>
          <w:tab w:val="right" w:leader="dot" w:pos="8312"/>
        </w:tabs>
      </w:pPr>
      <w:hyperlink w:anchor="_Toc28044"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_Toc28044 \h </w:instrText>
        </w:r>
        <w:r>
          <w:fldChar w:fldCharType="separate"/>
        </w:r>
        <w:r>
          <w:t>2</w:t>
        </w:r>
        <w:r>
          <w:fldChar w:fldCharType="end"/>
        </w:r>
      </w:hyperlink>
    </w:p>
    <w:p>
      <w:pPr>
        <w:pStyle w:val="TOC3"/>
        <w:tabs>
          <w:tab w:val="right" w:leader="dot" w:pos="8312"/>
        </w:tabs>
      </w:pPr>
      <w:hyperlink w:anchor="_Toc16863"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_Toc16863 \h </w:instrText>
        </w:r>
        <w:r>
          <w:fldChar w:fldCharType="separate"/>
        </w:r>
        <w:r>
          <w:t>2</w:t>
        </w:r>
        <w:r>
          <w:fldChar w:fldCharType="end"/>
        </w:r>
      </w:hyperlink>
    </w:p>
    <w:p>
      <w:pPr>
        <w:pStyle w:val="TOC3"/>
        <w:tabs>
          <w:tab w:val="right" w:leader="dot" w:pos="8312"/>
        </w:tabs>
      </w:pPr>
      <w:hyperlink w:anchor="_Toc1142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_Toc11426 \h </w:instrText>
        </w:r>
        <w:r>
          <w:fldChar w:fldCharType="separate"/>
        </w:r>
        <w:r>
          <w:t>2</w:t>
        </w:r>
        <w:r>
          <w:fldChar w:fldCharType="end"/>
        </w:r>
      </w:hyperlink>
    </w:p>
    <w:p>
      <w:pPr>
        <w:pStyle w:val="TOC2"/>
        <w:tabs>
          <w:tab w:val="clear" w:pos="8302"/>
          <w:tab w:val="right" w:leader="dot" w:pos="8312"/>
        </w:tabs>
      </w:pPr>
      <w:hyperlink w:anchor="_Toc21585"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_Toc21585 \h </w:instrText>
        </w:r>
        <w:r>
          <w:fldChar w:fldCharType="separate"/>
        </w:r>
        <w:r>
          <w:t>3</w:t>
        </w:r>
        <w:r>
          <w:fldChar w:fldCharType="end"/>
        </w:r>
      </w:hyperlink>
    </w:p>
    <w:p>
      <w:pPr>
        <w:pStyle w:val="TOC2"/>
        <w:tabs>
          <w:tab w:val="clear" w:pos="8302"/>
          <w:tab w:val="right" w:leader="dot" w:pos="8312"/>
        </w:tabs>
      </w:pPr>
      <w:hyperlink w:anchor="_Toc200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_Toc2003 \h </w:instrText>
        </w:r>
        <w:r>
          <w:fldChar w:fldCharType="separate"/>
        </w:r>
        <w:r>
          <w:t>4</w:t>
        </w:r>
        <w:r>
          <w:fldChar w:fldCharType="end"/>
        </w:r>
      </w:hyperlink>
    </w:p>
    <w:p>
      <w:pPr>
        <w:pStyle w:val="TOC2"/>
        <w:tabs>
          <w:tab w:val="clear" w:pos="8302"/>
          <w:tab w:val="right" w:leader="dot" w:pos="8312"/>
        </w:tabs>
      </w:pPr>
      <w:hyperlink w:anchor="_Toc1616"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_Toc1616 \h </w:instrText>
        </w:r>
        <w:r>
          <w:fldChar w:fldCharType="separate"/>
        </w:r>
        <w:r>
          <w:t>4</w:t>
        </w:r>
        <w:r>
          <w:fldChar w:fldCharType="end"/>
        </w:r>
      </w:hyperlink>
    </w:p>
    <w:p>
      <w:pPr>
        <w:pStyle w:val="TOC2"/>
        <w:tabs>
          <w:tab w:val="clear" w:pos="8302"/>
          <w:tab w:val="right" w:leader="dot" w:pos="8312"/>
        </w:tabs>
      </w:pPr>
      <w:hyperlink w:anchor="_Toc13755" w:history="1">
        <w:r>
          <w:rPr>
            <w:rFonts w:ascii="Times New Roman" w:eastAsia="宋体" w:hAnsi="Times New Roman" w:hint="eastAsia"/>
            <w:szCs w:val="28"/>
          </w:rPr>
          <w:t>1.5研究范围</w:t>
        </w:r>
        <w:r>
          <w:tab/>
        </w:r>
        <w:r>
          <w:fldChar w:fldCharType="begin"/>
        </w:r>
        <w:r>
          <w:instrText xml:space="preserve"> PAGEREF _Toc13755 \h </w:instrText>
        </w:r>
        <w:r>
          <w:fldChar w:fldCharType="separate"/>
        </w:r>
        <w:r>
          <w:t>5</w:t>
        </w:r>
        <w:r>
          <w:fldChar w:fldCharType="end"/>
        </w:r>
      </w:hyperlink>
    </w:p>
    <w:p>
      <w:pPr>
        <w:pStyle w:val="TOC2"/>
        <w:tabs>
          <w:tab w:val="clear" w:pos="8302"/>
          <w:tab w:val="right" w:leader="dot" w:pos="8312"/>
        </w:tabs>
      </w:pPr>
      <w:hyperlink w:anchor="_Toc1284"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_Toc1284 \h </w:instrText>
        </w:r>
        <w:r>
          <w:fldChar w:fldCharType="separate"/>
        </w:r>
        <w:r>
          <w:t>5</w:t>
        </w:r>
        <w:r>
          <w:fldChar w:fldCharType="end"/>
        </w:r>
      </w:hyperlink>
    </w:p>
    <w:p>
      <w:pPr>
        <w:pStyle w:val="TOC2"/>
        <w:tabs>
          <w:tab w:val="clear" w:pos="8302"/>
          <w:tab w:val="right" w:leader="dot" w:pos="8312"/>
        </w:tabs>
      </w:pPr>
      <w:hyperlink w:anchor="_Toc921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_Toc9210 \h </w:instrText>
        </w:r>
        <w:r>
          <w:fldChar w:fldCharType="separate"/>
        </w:r>
        <w:r>
          <w:t>6</w:t>
        </w:r>
        <w:r>
          <w:fldChar w:fldCharType="end"/>
        </w:r>
      </w:hyperlink>
    </w:p>
    <w:p>
      <w:pPr>
        <w:pStyle w:val="TOC1"/>
        <w:tabs>
          <w:tab w:val="clear" w:pos="8296"/>
          <w:tab w:val="right" w:leader="dot" w:pos="8312"/>
        </w:tabs>
      </w:pPr>
      <w:hyperlink w:anchor="_Toc2876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_Toc28760 \h </w:instrText>
        </w:r>
        <w:r>
          <w:fldChar w:fldCharType="separate"/>
        </w:r>
        <w:r>
          <w:t>8</w:t>
        </w:r>
        <w:r>
          <w:fldChar w:fldCharType="end"/>
        </w:r>
      </w:hyperlink>
    </w:p>
    <w:p>
      <w:pPr>
        <w:pStyle w:val="TOC2"/>
        <w:tabs>
          <w:tab w:val="clear" w:pos="8302"/>
          <w:tab w:val="right" w:leader="dot" w:pos="8312"/>
        </w:tabs>
      </w:pPr>
      <w:hyperlink w:anchor="_Toc24688"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_Toc24688 \h </w:instrText>
        </w:r>
        <w:r>
          <w:fldChar w:fldCharType="separate"/>
        </w:r>
        <w:r>
          <w:t>8</w:t>
        </w:r>
        <w:r>
          <w:fldChar w:fldCharType="end"/>
        </w:r>
      </w:hyperlink>
    </w:p>
    <w:p>
      <w:pPr>
        <w:pStyle w:val="TOC2"/>
        <w:tabs>
          <w:tab w:val="clear" w:pos="8302"/>
          <w:tab w:val="right" w:leader="dot" w:pos="8312"/>
        </w:tabs>
      </w:pPr>
      <w:hyperlink w:anchor="_Toc24002"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中药饮片中药超细微粉中药植物提取生产线</w:t>
        </w:r>
        <w:r>
          <w:rPr>
            <w:rFonts w:ascii="Times New Roman" w:eastAsia="宋体" w:hAnsi="Times New Roman" w:hint="eastAsia"/>
          </w:rPr>
          <w:t>行业发展状况分析</w:t>
        </w:r>
        <w:r>
          <w:tab/>
        </w:r>
        <w:r>
          <w:fldChar w:fldCharType="begin"/>
        </w:r>
        <w:r>
          <w:instrText xml:space="preserve"> PAGEREF _Toc24002 \h </w:instrText>
        </w:r>
        <w:r>
          <w:fldChar w:fldCharType="separate"/>
        </w:r>
        <w:r>
          <w:t>8</w:t>
        </w:r>
        <w:r>
          <w:fldChar w:fldCharType="end"/>
        </w:r>
      </w:hyperlink>
    </w:p>
    <w:p>
      <w:pPr>
        <w:pStyle w:val="TOC2"/>
        <w:tabs>
          <w:tab w:val="clear" w:pos="8302"/>
          <w:tab w:val="right" w:leader="dot" w:pos="8312"/>
        </w:tabs>
      </w:pPr>
      <w:hyperlink w:anchor="_Toc21867"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中药饮片中药超细微粉中药植物提取生产线</w:t>
        </w:r>
        <w:r>
          <w:rPr>
            <w:rFonts w:ascii="Times New Roman" w:eastAsia="宋体" w:hAnsi="Times New Roman" w:hint="eastAsia"/>
          </w:rPr>
          <w:t>行业发展趋势分析</w:t>
        </w:r>
        <w:r>
          <w:tab/>
        </w:r>
        <w:r>
          <w:fldChar w:fldCharType="begin"/>
        </w:r>
        <w:r>
          <w:instrText xml:space="preserve"> PAGEREF _Toc21867 \h </w:instrText>
        </w:r>
        <w:r>
          <w:fldChar w:fldCharType="separate"/>
        </w:r>
        <w:r>
          <w:t>9</w:t>
        </w:r>
        <w:r>
          <w:fldChar w:fldCharType="end"/>
        </w:r>
      </w:hyperlink>
    </w:p>
    <w:p>
      <w:pPr>
        <w:pStyle w:val="TOC2"/>
        <w:tabs>
          <w:tab w:val="clear" w:pos="8302"/>
          <w:tab w:val="right" w:leader="dot" w:pos="8312"/>
        </w:tabs>
      </w:pPr>
      <w:hyperlink w:anchor="_Toc22086"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_Toc22086 \h </w:instrText>
        </w:r>
        <w:r>
          <w:fldChar w:fldCharType="separate"/>
        </w:r>
        <w:r>
          <w:t>10</w:t>
        </w:r>
        <w:r>
          <w:fldChar w:fldCharType="end"/>
        </w:r>
      </w:hyperlink>
    </w:p>
    <w:p>
      <w:pPr>
        <w:pStyle w:val="TOC1"/>
        <w:tabs>
          <w:tab w:val="clear" w:pos="8296"/>
          <w:tab w:val="right" w:leader="dot" w:pos="8312"/>
        </w:tabs>
      </w:pPr>
      <w:hyperlink w:anchor="_Toc14371"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_Toc14371 \h </w:instrText>
        </w:r>
        <w:r>
          <w:fldChar w:fldCharType="separate"/>
        </w:r>
        <w:r>
          <w:t>11</w:t>
        </w:r>
        <w:r>
          <w:fldChar w:fldCharType="end"/>
        </w:r>
      </w:hyperlink>
    </w:p>
    <w:p>
      <w:pPr>
        <w:pStyle w:val="TOC2"/>
        <w:tabs>
          <w:tab w:val="clear" w:pos="8302"/>
          <w:tab w:val="right" w:leader="dot" w:pos="8312"/>
        </w:tabs>
      </w:pPr>
      <w:hyperlink w:anchor="_Toc20852"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_Toc20852 \h </w:instrText>
        </w:r>
        <w:r>
          <w:fldChar w:fldCharType="separate"/>
        </w:r>
        <w:r>
          <w:t>11</w:t>
        </w:r>
        <w:r>
          <w:fldChar w:fldCharType="end"/>
        </w:r>
      </w:hyperlink>
    </w:p>
    <w:p>
      <w:pPr>
        <w:pStyle w:val="TOC2"/>
        <w:tabs>
          <w:tab w:val="clear" w:pos="8302"/>
          <w:tab w:val="right" w:leader="dot" w:pos="8312"/>
        </w:tabs>
      </w:pPr>
      <w:hyperlink w:anchor="_Toc17464"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_Toc17464 \h </w:instrText>
        </w:r>
        <w:r>
          <w:fldChar w:fldCharType="separate"/>
        </w:r>
        <w:r>
          <w:t>12</w:t>
        </w:r>
        <w:r>
          <w:fldChar w:fldCharType="end"/>
        </w:r>
      </w:hyperlink>
    </w:p>
    <w:p>
      <w:pPr>
        <w:pStyle w:val="TOC3"/>
        <w:tabs>
          <w:tab w:val="right" w:leader="dot" w:pos="8312"/>
        </w:tabs>
      </w:pPr>
      <w:hyperlink w:anchor="_Toc32116" w:history="1">
        <w:r>
          <w:rPr>
            <w:rFonts w:hint="eastAsia"/>
            <w:szCs w:val="24"/>
            <w:lang w:val="en-US" w:eastAsia="zh-CN"/>
          </w:rPr>
          <w:t>3</w:t>
        </w:r>
        <w:r>
          <w:rPr>
            <w:rFonts w:hint="eastAsia"/>
            <w:szCs w:val="24"/>
          </w:rPr>
          <w:t>.2.1有利于促进我国</w:t>
        </w:r>
        <w:r>
          <w:rPr>
            <w:rFonts w:hint="eastAsia"/>
            <w:szCs w:val="24"/>
            <w:lang w:eastAsia="zh-CN"/>
          </w:rPr>
          <w:t>中药饮片中药超细微粉中药植物提取生产线</w:t>
        </w:r>
        <w:r>
          <w:rPr>
            <w:rFonts w:hint="eastAsia"/>
            <w:szCs w:val="24"/>
          </w:rPr>
          <w:t>工业快速发展</w:t>
        </w:r>
        <w:r>
          <w:rPr>
            <w:szCs w:val="24"/>
          </w:rPr>
          <w:t>的需要</w:t>
        </w:r>
        <w:r>
          <w:tab/>
        </w:r>
        <w:r>
          <w:fldChar w:fldCharType="begin"/>
        </w:r>
        <w:r>
          <w:instrText xml:space="preserve"> PAGEREF _Toc32116 \h </w:instrText>
        </w:r>
        <w:r>
          <w:fldChar w:fldCharType="separate"/>
        </w:r>
        <w:r>
          <w:t>12</w:t>
        </w:r>
        <w:r>
          <w:fldChar w:fldCharType="end"/>
        </w:r>
      </w:hyperlink>
    </w:p>
    <w:p>
      <w:pPr>
        <w:pStyle w:val="TOC3"/>
        <w:tabs>
          <w:tab w:val="right" w:leader="dot" w:pos="8312"/>
        </w:tabs>
      </w:pPr>
      <w:hyperlink w:anchor="_Toc29718" w:history="1">
        <w:r>
          <w:rPr>
            <w:rFonts w:hint="eastAsia"/>
            <w:szCs w:val="24"/>
            <w:lang w:val="en-US" w:eastAsia="zh-CN"/>
          </w:rPr>
          <w:t>3</w:t>
        </w:r>
        <w:r>
          <w:rPr>
            <w:rFonts w:hint="eastAsia"/>
            <w:szCs w:val="24"/>
          </w:rPr>
          <w:t>.2.2提升技术进步，满足</w:t>
        </w:r>
        <w:r>
          <w:rPr>
            <w:rFonts w:hint="eastAsia"/>
            <w:szCs w:val="24"/>
            <w:lang w:eastAsia="zh-CN"/>
          </w:rPr>
          <w:t>中药饮片中药超细微粉中药植物提取生产线</w:t>
        </w:r>
        <w:r>
          <w:rPr>
            <w:rFonts w:hint="eastAsia"/>
            <w:szCs w:val="24"/>
          </w:rPr>
          <w:t>行业生产高品质产品的需要</w:t>
        </w:r>
        <w:r>
          <w:tab/>
        </w:r>
        <w:r>
          <w:fldChar w:fldCharType="begin"/>
        </w:r>
        <w:r>
          <w:instrText xml:space="preserve"> PAGEREF _Toc29718 \h </w:instrText>
        </w:r>
        <w:r>
          <w:fldChar w:fldCharType="separate"/>
        </w:r>
        <w:r>
          <w:t>13</w:t>
        </w:r>
        <w:r>
          <w:fldChar w:fldCharType="end"/>
        </w:r>
      </w:hyperlink>
    </w:p>
    <w:p>
      <w:pPr>
        <w:pStyle w:val="TOC3"/>
        <w:tabs>
          <w:tab w:val="right" w:leader="dot" w:pos="8312"/>
        </w:tabs>
      </w:pPr>
      <w:hyperlink w:anchor="_Toc25696"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_Toc25696 \h </w:instrText>
        </w:r>
        <w:r>
          <w:fldChar w:fldCharType="separate"/>
        </w:r>
        <w:r>
          <w:t>14</w:t>
        </w:r>
        <w:r>
          <w:fldChar w:fldCharType="end"/>
        </w:r>
      </w:hyperlink>
    </w:p>
    <w:p>
      <w:pPr>
        <w:pStyle w:val="TOC3"/>
        <w:tabs>
          <w:tab w:val="right" w:leader="dot" w:pos="8312"/>
        </w:tabs>
      </w:pPr>
      <w:hyperlink w:anchor="_Toc9567"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中药饮片中药超细微粉中药植物提取生产线</w:t>
        </w:r>
        <w:r>
          <w:rPr>
            <w:szCs w:val="24"/>
          </w:rPr>
          <w:t>产品研发和技术创新</w:t>
        </w:r>
        <w:r>
          <w:rPr>
            <w:rFonts w:hint="eastAsia"/>
            <w:szCs w:val="24"/>
          </w:rPr>
          <w:t>水平的需要</w:t>
        </w:r>
        <w:r>
          <w:tab/>
        </w:r>
        <w:r>
          <w:fldChar w:fldCharType="begin"/>
        </w:r>
        <w:r>
          <w:instrText xml:space="preserve"> PAGEREF _Toc9567 \h </w:instrText>
        </w:r>
        <w:r>
          <w:fldChar w:fldCharType="separate"/>
        </w:r>
        <w:r>
          <w:t>14</w:t>
        </w:r>
        <w:r>
          <w:fldChar w:fldCharType="end"/>
        </w:r>
      </w:hyperlink>
    </w:p>
    <w:p>
      <w:pPr>
        <w:pStyle w:val="TOC3"/>
        <w:tabs>
          <w:tab w:val="right" w:leader="dot" w:pos="8312"/>
        </w:tabs>
      </w:pPr>
      <w:hyperlink w:anchor="_Toc16762"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_Toc16762 \h </w:instrText>
        </w:r>
        <w:r>
          <w:fldChar w:fldCharType="separate"/>
        </w:r>
        <w:r>
          <w:t>14</w:t>
        </w:r>
        <w:r>
          <w:fldChar w:fldCharType="end"/>
        </w:r>
      </w:hyperlink>
    </w:p>
    <w:p>
      <w:pPr>
        <w:pStyle w:val="TOC3"/>
        <w:tabs>
          <w:tab w:val="right" w:leader="dot" w:pos="8312"/>
        </w:tabs>
      </w:pPr>
      <w:hyperlink w:anchor="_Toc20947"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_Toc20947 \h </w:instrText>
        </w:r>
        <w:r>
          <w:fldChar w:fldCharType="separate"/>
        </w:r>
        <w:r>
          <w:t>15</w:t>
        </w:r>
        <w:r>
          <w:fldChar w:fldCharType="end"/>
        </w:r>
      </w:hyperlink>
    </w:p>
    <w:p>
      <w:pPr>
        <w:pStyle w:val="TOC2"/>
        <w:tabs>
          <w:tab w:val="clear" w:pos="8302"/>
          <w:tab w:val="right" w:leader="dot" w:pos="8312"/>
        </w:tabs>
      </w:pPr>
      <w:hyperlink w:anchor="_Toc1151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_Toc11518 \h </w:instrText>
        </w:r>
        <w:r>
          <w:fldChar w:fldCharType="separate"/>
        </w:r>
        <w:r>
          <w:t>15</w:t>
        </w:r>
        <w:r>
          <w:fldChar w:fldCharType="end"/>
        </w:r>
      </w:hyperlink>
    </w:p>
    <w:p>
      <w:pPr>
        <w:pStyle w:val="TOC3"/>
        <w:tabs>
          <w:tab w:val="right" w:leader="dot" w:pos="8312"/>
        </w:tabs>
      </w:pPr>
      <w:hyperlink w:anchor="_Toc2125" w:history="1">
        <w:r>
          <w:rPr>
            <w:rFonts w:hint="eastAsia"/>
            <w:szCs w:val="24"/>
            <w:lang w:val="en-US" w:eastAsia="zh-CN"/>
          </w:rPr>
          <w:t>3</w:t>
        </w:r>
        <w:r>
          <w:rPr>
            <w:rFonts w:hint="eastAsia"/>
            <w:szCs w:val="24"/>
          </w:rPr>
          <w:t>.3.1政策可行性</w:t>
        </w:r>
        <w:r>
          <w:tab/>
        </w:r>
        <w:r>
          <w:fldChar w:fldCharType="begin"/>
        </w:r>
        <w:r>
          <w:instrText xml:space="preserve"> PAGEREF _Toc2125 \h </w:instrText>
        </w:r>
        <w:r>
          <w:fldChar w:fldCharType="separate"/>
        </w:r>
        <w:r>
          <w:t>15</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15266" w:history="1">
        <w:r>
          <w:rPr>
            <w:rFonts w:hint="eastAsia"/>
            <w:szCs w:val="24"/>
            <w:lang w:val="en-US" w:eastAsia="zh-CN"/>
          </w:rPr>
          <w:t>3</w:t>
        </w:r>
        <w:r>
          <w:rPr>
            <w:rFonts w:hint="eastAsia"/>
            <w:szCs w:val="24"/>
          </w:rPr>
          <w:t>.3.2技术可行性</w:t>
        </w:r>
        <w:r>
          <w:tab/>
        </w:r>
        <w:r>
          <w:fldChar w:fldCharType="begin"/>
        </w:r>
        <w:r>
          <w:instrText xml:space="preserve"> PAGEREF _Toc15266 \h </w:instrText>
        </w:r>
        <w:r>
          <w:fldChar w:fldCharType="separate"/>
        </w:r>
        <w:r>
          <w:t>16</w:t>
        </w:r>
        <w:r>
          <w:fldChar w:fldCharType="end"/>
        </w:r>
      </w:hyperlink>
    </w:p>
    <w:p>
      <w:pPr>
        <w:pStyle w:val="TOC3"/>
        <w:tabs>
          <w:tab w:val="right" w:leader="dot" w:pos="8312"/>
        </w:tabs>
      </w:pPr>
      <w:hyperlink w:anchor="_Toc28363" w:history="1">
        <w:r>
          <w:rPr>
            <w:rFonts w:hint="eastAsia"/>
            <w:szCs w:val="24"/>
            <w:lang w:val="en-US" w:eastAsia="zh-CN"/>
          </w:rPr>
          <w:t>3</w:t>
        </w:r>
        <w:r>
          <w:rPr>
            <w:rFonts w:hint="eastAsia"/>
            <w:szCs w:val="24"/>
          </w:rPr>
          <w:t>.3.3管理可行性</w:t>
        </w:r>
        <w:r>
          <w:tab/>
        </w:r>
        <w:r>
          <w:fldChar w:fldCharType="begin"/>
        </w:r>
        <w:r>
          <w:instrText xml:space="preserve"> PAGEREF _Toc28363 \h </w:instrText>
        </w:r>
        <w:r>
          <w:fldChar w:fldCharType="separate"/>
        </w:r>
        <w:r>
          <w:t>17</w:t>
        </w:r>
        <w:r>
          <w:fldChar w:fldCharType="end"/>
        </w:r>
      </w:hyperlink>
    </w:p>
    <w:p>
      <w:pPr>
        <w:pStyle w:val="TOC2"/>
        <w:tabs>
          <w:tab w:val="clear" w:pos="8302"/>
          <w:tab w:val="right" w:leader="dot" w:pos="8312"/>
        </w:tabs>
      </w:pPr>
      <w:hyperlink w:anchor="_Toc22278"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_Toc22278 \h </w:instrText>
        </w:r>
        <w:r>
          <w:fldChar w:fldCharType="separate"/>
        </w:r>
        <w:r>
          <w:t>17</w:t>
        </w:r>
        <w:r>
          <w:fldChar w:fldCharType="end"/>
        </w:r>
      </w:hyperlink>
    </w:p>
    <w:p>
      <w:pPr>
        <w:pStyle w:val="TOC1"/>
        <w:tabs>
          <w:tab w:val="clear" w:pos="8296"/>
          <w:tab w:val="right" w:leader="dot" w:pos="8312"/>
        </w:tabs>
      </w:pPr>
      <w:hyperlink w:anchor="_Toc7584"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_Toc7584 \h </w:instrText>
        </w:r>
        <w:r>
          <w:fldChar w:fldCharType="separate"/>
        </w:r>
        <w:r>
          <w:t>18</w:t>
        </w:r>
        <w:r>
          <w:fldChar w:fldCharType="end"/>
        </w:r>
      </w:hyperlink>
    </w:p>
    <w:p>
      <w:pPr>
        <w:pStyle w:val="TOC2"/>
        <w:tabs>
          <w:tab w:val="clear" w:pos="8302"/>
          <w:tab w:val="right" w:leader="dot" w:pos="8312"/>
        </w:tabs>
      </w:pPr>
      <w:hyperlink w:anchor="_Toc32412" w:history="1">
        <w:r>
          <w:rPr>
            <w:rFonts w:ascii="Times New Roman" w:eastAsia="宋体" w:hAnsi="Times New Roman" w:hint="eastAsia"/>
            <w:szCs w:val="28"/>
          </w:rPr>
          <w:t>4.1项目厂区选址</w:t>
        </w:r>
        <w:r>
          <w:tab/>
        </w:r>
        <w:r>
          <w:fldChar w:fldCharType="begin"/>
        </w:r>
        <w:r>
          <w:instrText xml:space="preserve"> PAGEREF _Toc32412 \h </w:instrText>
        </w:r>
        <w:r>
          <w:fldChar w:fldCharType="separate"/>
        </w:r>
        <w:r>
          <w:t>18</w:t>
        </w:r>
        <w:r>
          <w:fldChar w:fldCharType="end"/>
        </w:r>
      </w:hyperlink>
    </w:p>
    <w:p>
      <w:pPr>
        <w:pStyle w:val="TOC2"/>
        <w:tabs>
          <w:tab w:val="clear" w:pos="8302"/>
          <w:tab w:val="right" w:leader="dot" w:pos="8312"/>
        </w:tabs>
      </w:pPr>
      <w:hyperlink w:anchor="_Toc25917" w:history="1">
        <w:r>
          <w:rPr>
            <w:rFonts w:ascii="Times New Roman" w:eastAsia="宋体" w:hAnsi="Times New Roman"/>
          </w:rPr>
          <w:t>4.2区域投资环境</w:t>
        </w:r>
        <w:r>
          <w:tab/>
        </w:r>
        <w:r>
          <w:fldChar w:fldCharType="begin"/>
        </w:r>
        <w:r>
          <w:instrText xml:space="preserve"> PAGEREF _Toc25917 \h </w:instrText>
        </w:r>
        <w:r>
          <w:fldChar w:fldCharType="separate"/>
        </w:r>
        <w:r>
          <w:t>18</w:t>
        </w:r>
        <w:r>
          <w:fldChar w:fldCharType="end"/>
        </w:r>
      </w:hyperlink>
    </w:p>
    <w:p>
      <w:pPr>
        <w:pStyle w:val="TOC3"/>
        <w:tabs>
          <w:tab w:val="right" w:leader="dot" w:pos="8312"/>
        </w:tabs>
      </w:pPr>
      <w:hyperlink w:anchor="_Toc23758" w:history="1">
        <w:r>
          <w:rPr>
            <w:szCs w:val="24"/>
          </w:rPr>
          <w:t>4.2.1</w:t>
        </w:r>
        <w:r>
          <w:rPr>
            <w:rFonts w:hint="eastAsia"/>
            <w:szCs w:val="24"/>
          </w:rPr>
          <w:t>区域地理位置</w:t>
        </w:r>
        <w:r>
          <w:tab/>
        </w:r>
        <w:r>
          <w:fldChar w:fldCharType="begin"/>
        </w:r>
        <w:r>
          <w:instrText xml:space="preserve"> PAGEREF _Toc23758 \h </w:instrText>
        </w:r>
        <w:r>
          <w:fldChar w:fldCharType="separate"/>
        </w:r>
        <w:r>
          <w:t>18</w:t>
        </w:r>
        <w:r>
          <w:fldChar w:fldCharType="end"/>
        </w:r>
      </w:hyperlink>
    </w:p>
    <w:p>
      <w:pPr>
        <w:pStyle w:val="TOC3"/>
        <w:tabs>
          <w:tab w:val="right" w:leader="dot" w:pos="8312"/>
        </w:tabs>
      </w:pPr>
      <w:hyperlink w:anchor="_Toc23345" w:history="1">
        <w:r>
          <w:t>4.2.</w:t>
        </w:r>
        <w:r>
          <w:rPr>
            <w:rFonts w:hint="eastAsia"/>
          </w:rPr>
          <w:t>2区域气候条件</w:t>
        </w:r>
        <w:r>
          <w:tab/>
        </w:r>
        <w:r>
          <w:fldChar w:fldCharType="begin"/>
        </w:r>
        <w:r>
          <w:instrText xml:space="preserve"> PAGEREF _Toc23345 \h </w:instrText>
        </w:r>
        <w:r>
          <w:fldChar w:fldCharType="separate"/>
        </w:r>
        <w:r>
          <w:t>19</w:t>
        </w:r>
        <w:r>
          <w:fldChar w:fldCharType="end"/>
        </w:r>
      </w:hyperlink>
    </w:p>
    <w:p>
      <w:pPr>
        <w:pStyle w:val="TOC3"/>
        <w:tabs>
          <w:tab w:val="right" w:leader="dot" w:pos="8312"/>
        </w:tabs>
      </w:pPr>
      <w:hyperlink w:anchor="_Toc14963" w:history="1">
        <w:r>
          <w:t>4.2.</w:t>
        </w:r>
        <w:r>
          <w:rPr>
            <w:rFonts w:hint="eastAsia"/>
          </w:rPr>
          <w:t>3区域地形地貌</w:t>
        </w:r>
        <w:r>
          <w:tab/>
        </w:r>
        <w:r>
          <w:fldChar w:fldCharType="begin"/>
        </w:r>
        <w:r>
          <w:instrText xml:space="preserve"> PAGEREF _Toc14963 \h </w:instrText>
        </w:r>
        <w:r>
          <w:fldChar w:fldCharType="separate"/>
        </w:r>
        <w:r>
          <w:t>19</w:t>
        </w:r>
        <w:r>
          <w:fldChar w:fldCharType="end"/>
        </w:r>
      </w:hyperlink>
    </w:p>
    <w:p>
      <w:pPr>
        <w:pStyle w:val="TOC3"/>
        <w:tabs>
          <w:tab w:val="right" w:leader="dot" w:pos="8312"/>
        </w:tabs>
      </w:pPr>
      <w:hyperlink w:anchor="_Toc12377" w:history="1">
        <w:r>
          <w:t>4.2.</w:t>
        </w:r>
        <w:r>
          <w:rPr>
            <w:rFonts w:hint="eastAsia"/>
          </w:rPr>
          <w:t>4区域交通区位条件</w:t>
        </w:r>
        <w:r>
          <w:tab/>
        </w:r>
        <w:r>
          <w:fldChar w:fldCharType="begin"/>
        </w:r>
        <w:r>
          <w:instrText xml:space="preserve"> PAGEREF _Toc12377 \h </w:instrText>
        </w:r>
        <w:r>
          <w:fldChar w:fldCharType="separate"/>
        </w:r>
        <w:r>
          <w:t>19</w:t>
        </w:r>
        <w:r>
          <w:fldChar w:fldCharType="end"/>
        </w:r>
      </w:hyperlink>
    </w:p>
    <w:p>
      <w:pPr>
        <w:pStyle w:val="TOC3"/>
        <w:tabs>
          <w:tab w:val="right" w:leader="dot" w:pos="8312"/>
        </w:tabs>
      </w:pPr>
      <w:hyperlink w:anchor="_Toc27347" w:history="1">
        <w:r>
          <w:rPr>
            <w:szCs w:val="24"/>
          </w:rPr>
          <w:t>4.2.</w:t>
        </w:r>
        <w:r>
          <w:rPr>
            <w:rFonts w:hint="eastAsia"/>
            <w:szCs w:val="24"/>
          </w:rPr>
          <w:t>5区域经济发展</w:t>
        </w:r>
        <w:r>
          <w:tab/>
        </w:r>
        <w:r>
          <w:fldChar w:fldCharType="begin"/>
        </w:r>
        <w:r>
          <w:instrText xml:space="preserve"> PAGEREF _Toc27347 \h </w:instrText>
        </w:r>
        <w:r>
          <w:fldChar w:fldCharType="separate"/>
        </w:r>
        <w:r>
          <w:t>19</w:t>
        </w:r>
        <w:r>
          <w:fldChar w:fldCharType="end"/>
        </w:r>
      </w:hyperlink>
    </w:p>
    <w:p>
      <w:pPr>
        <w:pStyle w:val="TOC1"/>
        <w:tabs>
          <w:tab w:val="clear" w:pos="8296"/>
          <w:tab w:val="right" w:leader="dot" w:pos="8312"/>
        </w:tabs>
      </w:pPr>
      <w:hyperlink w:anchor="_Toc8530"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_Toc8530 \h </w:instrText>
        </w:r>
        <w:r>
          <w:fldChar w:fldCharType="separate"/>
        </w:r>
        <w:r>
          <w:t>20</w:t>
        </w:r>
        <w:r>
          <w:fldChar w:fldCharType="end"/>
        </w:r>
      </w:hyperlink>
    </w:p>
    <w:p>
      <w:pPr>
        <w:pStyle w:val="TOC2"/>
        <w:tabs>
          <w:tab w:val="clear" w:pos="8302"/>
          <w:tab w:val="right" w:leader="dot" w:pos="8312"/>
        </w:tabs>
      </w:pPr>
      <w:hyperlink w:anchor="_Toc23744"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_Toc23744 \h </w:instrText>
        </w:r>
        <w:r>
          <w:fldChar w:fldCharType="separate"/>
        </w:r>
        <w:r>
          <w:t>20</w:t>
        </w:r>
        <w:r>
          <w:fldChar w:fldCharType="end"/>
        </w:r>
      </w:hyperlink>
    </w:p>
    <w:p>
      <w:pPr>
        <w:pStyle w:val="TOC2"/>
        <w:tabs>
          <w:tab w:val="clear" w:pos="8302"/>
          <w:tab w:val="right" w:leader="dot" w:pos="8312"/>
        </w:tabs>
      </w:pPr>
      <w:hyperlink w:anchor="_Toc7078"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_Toc7078 \h </w:instrText>
        </w:r>
        <w:r>
          <w:fldChar w:fldCharType="separate"/>
        </w:r>
        <w:r>
          <w:t>20</w:t>
        </w:r>
        <w:r>
          <w:fldChar w:fldCharType="end"/>
        </w:r>
      </w:hyperlink>
    </w:p>
    <w:p>
      <w:pPr>
        <w:pStyle w:val="TOC3"/>
        <w:tabs>
          <w:tab w:val="right" w:leader="dot" w:pos="8312"/>
        </w:tabs>
      </w:pPr>
      <w:hyperlink w:anchor="_Toc8597" w:history="1">
        <w:r>
          <w:t>5.</w:t>
        </w:r>
        <w:r>
          <w:rPr>
            <w:rFonts w:hint="eastAsia"/>
          </w:rPr>
          <w:t>2</w:t>
        </w:r>
        <w:r>
          <w:t>.1</w:t>
        </w:r>
        <w:r>
          <w:rPr>
            <w:rFonts w:hint="eastAsia"/>
          </w:rPr>
          <w:t>总体规划方案</w:t>
        </w:r>
        <w:r>
          <w:tab/>
        </w:r>
        <w:r>
          <w:fldChar w:fldCharType="begin"/>
        </w:r>
        <w:r>
          <w:instrText xml:space="preserve"> PAGEREF _Toc8597 \h </w:instrText>
        </w:r>
        <w:r>
          <w:fldChar w:fldCharType="separate"/>
        </w:r>
        <w:r>
          <w:t>20</w:t>
        </w:r>
        <w:r>
          <w:fldChar w:fldCharType="end"/>
        </w:r>
      </w:hyperlink>
    </w:p>
    <w:p>
      <w:pPr>
        <w:pStyle w:val="TOC3"/>
        <w:tabs>
          <w:tab w:val="right" w:leader="dot" w:pos="8312"/>
        </w:tabs>
      </w:pPr>
      <w:hyperlink w:anchor="_Toc17748" w:history="1">
        <w:r>
          <w:t>5.</w:t>
        </w:r>
        <w:r>
          <w:rPr>
            <w:rFonts w:hint="eastAsia"/>
          </w:rPr>
          <w:t>2</w:t>
        </w:r>
        <w:r>
          <w:t>.2</w:t>
        </w:r>
        <w:r>
          <w:rPr>
            <w:rFonts w:hint="eastAsia"/>
          </w:rPr>
          <w:t>土建工程方案</w:t>
        </w:r>
        <w:r>
          <w:tab/>
        </w:r>
        <w:r>
          <w:fldChar w:fldCharType="begin"/>
        </w:r>
        <w:r>
          <w:instrText xml:space="preserve"> PAGEREF _Toc17748 \h </w:instrText>
        </w:r>
        <w:r>
          <w:fldChar w:fldCharType="separate"/>
        </w:r>
        <w:r>
          <w:t>21</w:t>
        </w:r>
        <w:r>
          <w:fldChar w:fldCharType="end"/>
        </w:r>
      </w:hyperlink>
    </w:p>
    <w:p>
      <w:pPr>
        <w:pStyle w:val="TOC2"/>
        <w:tabs>
          <w:tab w:val="clear" w:pos="8302"/>
          <w:tab w:val="right" w:leader="dot" w:pos="8312"/>
        </w:tabs>
      </w:pPr>
      <w:hyperlink w:anchor="_Toc286"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_Toc286 \h </w:instrText>
        </w:r>
        <w:r>
          <w:fldChar w:fldCharType="separate"/>
        </w:r>
        <w:r>
          <w:t>22</w:t>
        </w:r>
        <w:r>
          <w:fldChar w:fldCharType="end"/>
        </w:r>
      </w:hyperlink>
    </w:p>
    <w:p>
      <w:pPr>
        <w:pStyle w:val="TOC2"/>
        <w:tabs>
          <w:tab w:val="clear" w:pos="8302"/>
          <w:tab w:val="right" w:leader="dot" w:pos="8312"/>
        </w:tabs>
      </w:pPr>
      <w:hyperlink w:anchor="_Toc16801"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_Toc16801 \h </w:instrText>
        </w:r>
        <w:r>
          <w:fldChar w:fldCharType="separate"/>
        </w:r>
        <w:r>
          <w:t>22</w:t>
        </w:r>
        <w:r>
          <w:fldChar w:fldCharType="end"/>
        </w:r>
      </w:hyperlink>
    </w:p>
    <w:p>
      <w:pPr>
        <w:pStyle w:val="TOC3"/>
        <w:tabs>
          <w:tab w:val="right" w:leader="dot" w:pos="8312"/>
        </w:tabs>
      </w:pPr>
      <w:hyperlink w:anchor="_Toc10665" w:history="1">
        <w:r>
          <w:rPr>
            <w:rFonts w:hint="eastAsia"/>
          </w:rPr>
          <w:t>5.4.1给排水</w:t>
        </w:r>
        <w:r>
          <w:tab/>
        </w:r>
        <w:r>
          <w:fldChar w:fldCharType="begin"/>
        </w:r>
        <w:r>
          <w:instrText xml:space="preserve"> PAGEREF _Toc10665 \h </w:instrText>
        </w:r>
        <w:r>
          <w:fldChar w:fldCharType="separate"/>
        </w:r>
        <w:r>
          <w:t>22</w:t>
        </w:r>
        <w:r>
          <w:fldChar w:fldCharType="end"/>
        </w:r>
      </w:hyperlink>
    </w:p>
    <w:p>
      <w:pPr>
        <w:pStyle w:val="TOC3"/>
        <w:tabs>
          <w:tab w:val="right" w:leader="dot" w:pos="8312"/>
        </w:tabs>
      </w:pPr>
      <w:hyperlink w:anchor="_Toc9549" w:history="1">
        <w:r>
          <w:rPr>
            <w:rFonts w:hint="eastAsia"/>
          </w:rPr>
          <w:t>5.4.2供电</w:t>
        </w:r>
        <w:r>
          <w:tab/>
        </w:r>
        <w:r>
          <w:fldChar w:fldCharType="begin"/>
        </w:r>
        <w:r>
          <w:instrText xml:space="preserve"> PAGEREF _Toc9549 \h </w:instrText>
        </w:r>
        <w:r>
          <w:fldChar w:fldCharType="separate"/>
        </w:r>
        <w:r>
          <w:t>24</w:t>
        </w:r>
        <w:r>
          <w:fldChar w:fldCharType="end"/>
        </w:r>
      </w:hyperlink>
    </w:p>
    <w:p>
      <w:pPr>
        <w:pStyle w:val="TOC2"/>
        <w:tabs>
          <w:tab w:val="clear" w:pos="8302"/>
          <w:tab w:val="right" w:leader="dot" w:pos="8312"/>
        </w:tabs>
      </w:pPr>
      <w:hyperlink w:anchor="_Toc17885" w:history="1">
        <w:r>
          <w:rPr>
            <w:rFonts w:ascii="Times New Roman" w:eastAsia="宋体" w:hAnsi="Times New Roman" w:hint="eastAsia"/>
          </w:rPr>
          <w:t>5.5道路设计</w:t>
        </w:r>
        <w:r>
          <w:tab/>
        </w:r>
        <w:r>
          <w:fldChar w:fldCharType="begin"/>
        </w:r>
        <w:r>
          <w:instrText xml:space="preserve"> PAGEREF _Toc17885 \h </w:instrText>
        </w:r>
        <w:r>
          <w:fldChar w:fldCharType="separate"/>
        </w:r>
        <w:r>
          <w:t>26</w:t>
        </w:r>
        <w:r>
          <w:fldChar w:fldCharType="end"/>
        </w:r>
      </w:hyperlink>
    </w:p>
    <w:p>
      <w:pPr>
        <w:pStyle w:val="TOC2"/>
        <w:tabs>
          <w:tab w:val="clear" w:pos="8302"/>
          <w:tab w:val="right" w:leader="dot" w:pos="8312"/>
        </w:tabs>
      </w:pPr>
      <w:hyperlink w:anchor="_Toc23975"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_Toc23975 \h </w:instrText>
        </w:r>
        <w:r>
          <w:fldChar w:fldCharType="separate"/>
        </w:r>
        <w:r>
          <w:t>27</w:t>
        </w:r>
        <w:r>
          <w:fldChar w:fldCharType="end"/>
        </w:r>
      </w:hyperlink>
    </w:p>
    <w:p>
      <w:pPr>
        <w:pStyle w:val="TOC2"/>
        <w:tabs>
          <w:tab w:val="clear" w:pos="8302"/>
          <w:tab w:val="right" w:leader="dot" w:pos="8312"/>
        </w:tabs>
      </w:pPr>
      <w:hyperlink w:anchor="_Toc1997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_Toc19977 \h </w:instrText>
        </w:r>
        <w:r>
          <w:fldChar w:fldCharType="separate"/>
        </w:r>
        <w:r>
          <w:t>27</w:t>
        </w:r>
        <w:r>
          <w:fldChar w:fldCharType="end"/>
        </w:r>
      </w:hyperlink>
    </w:p>
    <w:p>
      <w:pPr>
        <w:pStyle w:val="TOC3"/>
        <w:tabs>
          <w:tab w:val="right" w:leader="dot" w:pos="8312"/>
        </w:tabs>
      </w:pPr>
      <w:hyperlink w:anchor="_Toc10519" w:history="1">
        <w:r>
          <w:rPr>
            <w:rFonts w:hint="eastAsia"/>
          </w:rPr>
          <w:t>5.7.1项目用地规划选址</w:t>
        </w:r>
        <w:r>
          <w:tab/>
        </w:r>
        <w:r>
          <w:fldChar w:fldCharType="begin"/>
        </w:r>
        <w:r>
          <w:instrText xml:space="preserve"> PAGEREF _Toc10519 \h </w:instrText>
        </w:r>
        <w:r>
          <w:fldChar w:fldCharType="separate"/>
        </w:r>
        <w:r>
          <w:t>27</w:t>
        </w:r>
        <w:r>
          <w:fldChar w:fldCharType="end"/>
        </w:r>
      </w:hyperlink>
    </w:p>
    <w:p>
      <w:pPr>
        <w:pStyle w:val="TOC3"/>
        <w:tabs>
          <w:tab w:val="right" w:leader="dot" w:pos="8312"/>
        </w:tabs>
      </w:pPr>
      <w:hyperlink w:anchor="_Toc22779" w:history="1">
        <w:r>
          <w:rPr>
            <w:rFonts w:hint="eastAsia"/>
          </w:rPr>
          <w:t>5.7.2用地规模及用地类型</w:t>
        </w:r>
        <w:r>
          <w:tab/>
        </w:r>
        <w:r>
          <w:fldChar w:fldCharType="begin"/>
        </w:r>
        <w:r>
          <w:instrText xml:space="preserve"> PAGEREF _Toc22779 \h </w:instrText>
        </w:r>
        <w:r>
          <w:fldChar w:fldCharType="separate"/>
        </w:r>
        <w:r>
          <w:t>27</w:t>
        </w:r>
        <w:r>
          <w:fldChar w:fldCharType="end"/>
        </w:r>
      </w:hyperlink>
    </w:p>
    <w:p>
      <w:pPr>
        <w:pStyle w:val="TOC1"/>
        <w:tabs>
          <w:tab w:val="clear" w:pos="8296"/>
          <w:tab w:val="right" w:leader="dot" w:pos="8312"/>
        </w:tabs>
      </w:pPr>
      <w:hyperlink w:anchor="_Toc29972"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_Toc29972 \h </w:instrText>
        </w:r>
        <w:r>
          <w:fldChar w:fldCharType="separate"/>
        </w:r>
        <w:r>
          <w:t>29</w:t>
        </w:r>
        <w:r>
          <w:fldChar w:fldCharType="end"/>
        </w:r>
      </w:hyperlink>
    </w:p>
    <w:p>
      <w:pPr>
        <w:pStyle w:val="TOC2"/>
        <w:tabs>
          <w:tab w:val="clear" w:pos="8302"/>
          <w:tab w:val="right" w:leader="dot" w:pos="8312"/>
        </w:tabs>
      </w:pPr>
      <w:hyperlink w:anchor="_Toc4270"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_Toc4270 \h </w:instrText>
        </w:r>
        <w:r>
          <w:fldChar w:fldCharType="separate"/>
        </w:r>
        <w:r>
          <w:t>29</w:t>
        </w:r>
        <w:r>
          <w:fldChar w:fldCharType="end"/>
        </w:r>
      </w:hyperlink>
    </w:p>
    <w:p>
      <w:pPr>
        <w:pStyle w:val="TOC2"/>
        <w:tabs>
          <w:tab w:val="clear" w:pos="8302"/>
          <w:tab w:val="right" w:leader="dot" w:pos="8312"/>
        </w:tabs>
      </w:pPr>
      <w:hyperlink w:anchor="_Toc21660"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_Toc21660 \h </w:instrText>
        </w:r>
        <w:r>
          <w:fldChar w:fldCharType="separate"/>
        </w:r>
        <w:r>
          <w:t>29</w:t>
        </w:r>
        <w:r>
          <w:fldChar w:fldCharType="end"/>
        </w:r>
      </w:hyperlink>
    </w:p>
    <w:p>
      <w:pPr>
        <w:pStyle w:val="TOC2"/>
        <w:tabs>
          <w:tab w:val="clear" w:pos="8302"/>
          <w:tab w:val="right" w:leader="dot" w:pos="8312"/>
        </w:tabs>
      </w:pPr>
      <w:hyperlink w:anchor="_Toc20815"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_Toc20815 \h </w:instrText>
        </w:r>
        <w:r>
          <w:fldChar w:fldCharType="separate"/>
        </w:r>
        <w:r>
          <w:t>29</w:t>
        </w:r>
        <w:r>
          <w:fldChar w:fldCharType="end"/>
        </w:r>
      </w:hyperlink>
    </w:p>
    <w:p>
      <w:pPr>
        <w:pStyle w:val="TOC2"/>
        <w:tabs>
          <w:tab w:val="clear" w:pos="8302"/>
          <w:tab w:val="right" w:leader="dot" w:pos="8312"/>
        </w:tabs>
      </w:pPr>
      <w:hyperlink w:anchor="_Toc7085" w:history="1">
        <w:r>
          <w:rPr>
            <w:rFonts w:ascii="Times New Roman" w:eastAsia="宋体" w:hAnsi="Times New Roman" w:hint="eastAsia"/>
            <w:szCs w:val="28"/>
          </w:rPr>
          <w:t>6.4产品生产规模确定</w:t>
        </w:r>
        <w:r>
          <w:tab/>
        </w:r>
        <w:r>
          <w:fldChar w:fldCharType="begin"/>
        </w:r>
        <w:r>
          <w:instrText xml:space="preserve"> PAGEREF _Toc7085 \h </w:instrText>
        </w:r>
        <w:r>
          <w:fldChar w:fldCharType="separate"/>
        </w:r>
        <w:r>
          <w:t>29</w:t>
        </w:r>
        <w:r>
          <w:fldChar w:fldCharType="end"/>
        </w:r>
      </w:hyperlink>
    </w:p>
    <w:p>
      <w:pPr>
        <w:pStyle w:val="TOC2"/>
        <w:tabs>
          <w:tab w:val="clear" w:pos="8302"/>
          <w:tab w:val="right" w:leader="dot" w:pos="8312"/>
        </w:tabs>
      </w:pPr>
      <w:hyperlink w:anchor="_Toc28001" w:history="1">
        <w:r>
          <w:rPr>
            <w:rFonts w:ascii="Times New Roman" w:eastAsia="宋体" w:hAnsi="Times New Roman" w:hint="eastAsia"/>
            <w:szCs w:val="28"/>
          </w:rPr>
          <w:t>6.5项目生产工艺简述</w:t>
        </w:r>
        <w:r>
          <w:tab/>
        </w:r>
        <w:r>
          <w:fldChar w:fldCharType="begin"/>
        </w:r>
        <w:r>
          <w:instrText xml:space="preserve"> PAGEREF _Toc28001 \h </w:instrText>
        </w:r>
        <w:r>
          <w:fldChar w:fldCharType="separate"/>
        </w:r>
        <w:r>
          <w:t>30</w:t>
        </w:r>
        <w:r>
          <w:fldChar w:fldCharType="end"/>
        </w:r>
      </w:hyperlink>
    </w:p>
    <w:p>
      <w:pPr>
        <w:pStyle w:val="TOC3"/>
        <w:tabs>
          <w:tab w:val="right" w:leader="dot" w:pos="8312"/>
        </w:tabs>
      </w:pPr>
      <w:hyperlink w:anchor="_Toc20305" w:history="1">
        <w:r>
          <w:rPr>
            <w:rFonts w:hint="eastAsia"/>
          </w:rPr>
          <w:t>6</w:t>
        </w:r>
        <w:r>
          <w:t>.</w:t>
        </w:r>
        <w:r>
          <w:rPr>
            <w:rFonts w:hint="eastAsia"/>
          </w:rPr>
          <w:t>5</w:t>
        </w:r>
        <w:r>
          <w:t>.</w:t>
        </w:r>
        <w:r>
          <w:rPr>
            <w:rFonts w:hint="eastAsia"/>
          </w:rPr>
          <w:t>1产品工艺方案选择</w:t>
        </w:r>
        <w:r>
          <w:tab/>
        </w:r>
        <w:r>
          <w:fldChar w:fldCharType="begin"/>
        </w:r>
        <w:r>
          <w:instrText xml:space="preserve"> PAGEREF _Toc20305 \h </w:instrText>
        </w:r>
        <w:r>
          <w:fldChar w:fldCharType="separate"/>
        </w:r>
        <w:r>
          <w:t>30</w:t>
        </w:r>
        <w:r>
          <w:fldChar w:fldCharType="end"/>
        </w:r>
      </w:hyperlink>
    </w:p>
    <w:p>
      <w:pPr>
        <w:pStyle w:val="TOC3"/>
        <w:tabs>
          <w:tab w:val="right" w:leader="dot" w:pos="8312"/>
        </w:tabs>
      </w:pPr>
      <w:hyperlink w:anchor="_Toc10248" w:history="1">
        <w:r>
          <w:rPr>
            <w:rFonts w:hint="eastAsia"/>
          </w:rPr>
          <w:t>6.5.2工艺技术流程及简述</w:t>
        </w:r>
        <w:r>
          <w:tab/>
        </w:r>
        <w:r>
          <w:fldChar w:fldCharType="begin"/>
        </w:r>
        <w:r>
          <w:instrText xml:space="preserve"> PAGEREF _Toc10248 \h </w:instrText>
        </w:r>
        <w:r>
          <w:fldChar w:fldCharType="separate"/>
        </w:r>
        <w:r>
          <w:t>30</w:t>
        </w:r>
        <w:r>
          <w:fldChar w:fldCharType="end"/>
        </w:r>
      </w:hyperlink>
    </w:p>
    <w:p>
      <w:pPr>
        <w:pStyle w:val="TOC1"/>
        <w:tabs>
          <w:tab w:val="clear" w:pos="8296"/>
          <w:tab w:val="right" w:leader="dot" w:pos="8312"/>
        </w:tabs>
      </w:pPr>
      <w:hyperlink w:anchor="_Toc22331"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_Toc22331 \h </w:instrText>
        </w:r>
        <w:r>
          <w:fldChar w:fldCharType="separate"/>
        </w:r>
        <w:r>
          <w:t>31</w:t>
        </w:r>
        <w:r>
          <w:fldChar w:fldCharType="end"/>
        </w:r>
      </w:hyperlink>
    </w:p>
    <w:p>
      <w:pPr>
        <w:pStyle w:val="TOC2"/>
        <w:tabs>
          <w:tab w:val="clear" w:pos="8302"/>
          <w:tab w:val="right" w:leader="dot" w:pos="8312"/>
        </w:tabs>
      </w:pPr>
      <w:hyperlink w:anchor="_Toc16078" w:history="1">
        <w:r>
          <w:rPr>
            <w:rFonts w:ascii="Times New Roman" w:eastAsia="宋体" w:hAnsi="Times New Roman" w:hint="eastAsia"/>
          </w:rPr>
          <w:t>7.1主要原材料供应</w:t>
        </w:r>
        <w:r>
          <w:tab/>
        </w:r>
        <w:r>
          <w:fldChar w:fldCharType="begin"/>
        </w:r>
        <w:r>
          <w:instrText xml:space="preserve"> PAGEREF _Toc16078 \h </w:instrText>
        </w:r>
        <w:r>
          <w:fldChar w:fldCharType="separate"/>
        </w:r>
        <w:r>
          <w:t>31</w:t>
        </w:r>
        <w:r>
          <w:fldChar w:fldCharType="end"/>
        </w:r>
      </w:hyperlink>
    </w:p>
    <w:p>
      <w:pPr>
        <w:pStyle w:val="TOC2"/>
        <w:tabs>
          <w:tab w:val="clear" w:pos="8302"/>
          <w:tab w:val="right" w:leader="dot" w:pos="8312"/>
        </w:tabs>
      </w:pPr>
      <w:hyperlink w:anchor="_Toc1281" w:history="1">
        <w:r>
          <w:rPr>
            <w:rFonts w:ascii="Times New Roman" w:eastAsia="宋体" w:hAnsi="Times New Roman" w:hint="eastAsia"/>
          </w:rPr>
          <w:t>7.2主要设备选型</w:t>
        </w:r>
        <w:r>
          <w:tab/>
        </w:r>
        <w:r>
          <w:fldChar w:fldCharType="begin"/>
        </w:r>
        <w:r>
          <w:instrText xml:space="preserve"> PAGEREF _Toc1281 \h </w:instrText>
        </w:r>
        <w:r>
          <w:fldChar w:fldCharType="separate"/>
        </w:r>
        <w:r>
          <w:t>31</w:t>
        </w:r>
        <w:r>
          <w:fldChar w:fldCharType="end"/>
        </w:r>
      </w:hyperlink>
    </w:p>
    <w:p>
      <w:pPr>
        <w:pStyle w:val="TOC3"/>
        <w:tabs>
          <w:tab w:val="right" w:leader="dot" w:pos="8312"/>
        </w:tabs>
      </w:pPr>
      <w:hyperlink w:anchor="_Toc26198" w:history="1">
        <w:r>
          <w:rPr>
            <w:rFonts w:hint="eastAsia"/>
          </w:rPr>
          <w:t>7</w:t>
        </w:r>
        <w:r>
          <w:t>.</w:t>
        </w:r>
        <w:r>
          <w:rPr>
            <w:rFonts w:hint="eastAsia"/>
          </w:rPr>
          <w:t>2</w:t>
        </w:r>
        <w:r>
          <w:t>.</w:t>
        </w:r>
        <w:r>
          <w:rPr>
            <w:rFonts w:hint="eastAsia"/>
          </w:rPr>
          <w:t>1设备选型原则</w:t>
        </w:r>
        <w:r>
          <w:tab/>
        </w:r>
        <w:r>
          <w:fldChar w:fldCharType="begin"/>
        </w:r>
        <w:r>
          <w:instrText xml:space="preserve"> PAGEREF _Toc26198 \h </w:instrText>
        </w:r>
        <w:r>
          <w:fldChar w:fldCharType="separate"/>
        </w:r>
        <w:r>
          <w:t>31</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26233" w:history="1">
        <w:r>
          <w:rPr>
            <w:rFonts w:hint="eastAsia"/>
          </w:rPr>
          <w:t>7</w:t>
        </w:r>
        <w:r>
          <w:t>.</w:t>
        </w:r>
        <w:r>
          <w:rPr>
            <w:rFonts w:hint="eastAsia"/>
          </w:rPr>
          <w:t>2</w:t>
        </w:r>
        <w:r>
          <w:t>.</w:t>
        </w:r>
        <w:r>
          <w:rPr>
            <w:rFonts w:hint="eastAsia"/>
          </w:rPr>
          <w:t>2主要设备明细</w:t>
        </w:r>
        <w:r>
          <w:tab/>
        </w:r>
        <w:r>
          <w:fldChar w:fldCharType="begin"/>
        </w:r>
        <w:r>
          <w:instrText xml:space="preserve"> PAGEREF _Toc26233 \h </w:instrText>
        </w:r>
        <w:r>
          <w:fldChar w:fldCharType="separate"/>
        </w:r>
        <w:r>
          <w:t>32</w:t>
        </w:r>
        <w:r>
          <w:fldChar w:fldCharType="end"/>
        </w:r>
      </w:hyperlink>
    </w:p>
    <w:p>
      <w:pPr>
        <w:pStyle w:val="TOC1"/>
        <w:tabs>
          <w:tab w:val="clear" w:pos="8296"/>
          <w:tab w:val="right" w:leader="dot" w:pos="8312"/>
        </w:tabs>
      </w:pPr>
      <w:hyperlink w:anchor="_Toc31194"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_Toc31194 \h </w:instrText>
        </w:r>
        <w:r>
          <w:fldChar w:fldCharType="separate"/>
        </w:r>
        <w:r>
          <w:t>33</w:t>
        </w:r>
        <w:r>
          <w:fldChar w:fldCharType="end"/>
        </w:r>
      </w:hyperlink>
    </w:p>
    <w:p>
      <w:pPr>
        <w:pStyle w:val="TOC2"/>
        <w:tabs>
          <w:tab w:val="clear" w:pos="8302"/>
          <w:tab w:val="right" w:leader="dot" w:pos="8312"/>
        </w:tabs>
      </w:pPr>
      <w:hyperlink w:anchor="_Toc17356" w:history="1">
        <w:r>
          <w:rPr>
            <w:rFonts w:ascii="Times New Roman" w:eastAsia="宋体" w:hAnsi="Times New Roman" w:hint="eastAsia"/>
          </w:rPr>
          <w:t>8.1本项目遵循的合理用能标准及节能设计规范</w:t>
        </w:r>
        <w:r>
          <w:tab/>
        </w:r>
        <w:r>
          <w:fldChar w:fldCharType="begin"/>
        </w:r>
        <w:r>
          <w:instrText xml:space="preserve"> PAGEREF _Toc17356 \h </w:instrText>
        </w:r>
        <w:r>
          <w:fldChar w:fldCharType="separate"/>
        </w:r>
        <w:r>
          <w:t>33</w:t>
        </w:r>
        <w:r>
          <w:fldChar w:fldCharType="end"/>
        </w:r>
      </w:hyperlink>
    </w:p>
    <w:p>
      <w:pPr>
        <w:pStyle w:val="TOC2"/>
        <w:tabs>
          <w:tab w:val="clear" w:pos="8302"/>
          <w:tab w:val="right" w:leader="dot" w:pos="8312"/>
        </w:tabs>
      </w:pPr>
      <w:hyperlink w:anchor="_Toc23399" w:history="1">
        <w:r>
          <w:rPr>
            <w:rFonts w:ascii="Times New Roman" w:eastAsia="宋体" w:hAnsi="Times New Roman" w:hint="eastAsia"/>
          </w:rPr>
          <w:t>8.2建设项目能源消耗种类和数量分析</w:t>
        </w:r>
        <w:r>
          <w:tab/>
        </w:r>
        <w:r>
          <w:fldChar w:fldCharType="begin"/>
        </w:r>
        <w:r>
          <w:instrText xml:space="preserve"> PAGEREF _Toc23399 \h </w:instrText>
        </w:r>
        <w:r>
          <w:fldChar w:fldCharType="separate"/>
        </w:r>
        <w:r>
          <w:t>33</w:t>
        </w:r>
        <w:r>
          <w:fldChar w:fldCharType="end"/>
        </w:r>
      </w:hyperlink>
    </w:p>
    <w:p>
      <w:pPr>
        <w:pStyle w:val="TOC3"/>
        <w:tabs>
          <w:tab w:val="right" w:leader="dot" w:pos="8312"/>
        </w:tabs>
      </w:pPr>
      <w:hyperlink w:anchor="_Toc28464" w:history="1">
        <w:r>
          <w:rPr>
            <w:rFonts w:hint="eastAsia"/>
          </w:rPr>
          <w:t>8.2.1能源消耗种类</w:t>
        </w:r>
        <w:r>
          <w:tab/>
        </w:r>
        <w:r>
          <w:fldChar w:fldCharType="begin"/>
        </w:r>
        <w:r>
          <w:instrText xml:space="preserve"> PAGEREF _Toc28464 \h </w:instrText>
        </w:r>
        <w:r>
          <w:fldChar w:fldCharType="separate"/>
        </w:r>
        <w:r>
          <w:t>33</w:t>
        </w:r>
        <w:r>
          <w:fldChar w:fldCharType="end"/>
        </w:r>
      </w:hyperlink>
    </w:p>
    <w:p>
      <w:pPr>
        <w:pStyle w:val="TOC3"/>
        <w:tabs>
          <w:tab w:val="right" w:leader="dot" w:pos="8312"/>
        </w:tabs>
      </w:pPr>
      <w:hyperlink w:anchor="_Toc13110" w:history="1">
        <w:r>
          <w:rPr>
            <w:rFonts w:hint="eastAsia"/>
          </w:rPr>
          <w:t>8.2.2能源消耗数量分析</w:t>
        </w:r>
        <w:r>
          <w:tab/>
        </w:r>
        <w:r>
          <w:fldChar w:fldCharType="begin"/>
        </w:r>
        <w:r>
          <w:instrText xml:space="preserve"> PAGEREF _Toc13110 \h </w:instrText>
        </w:r>
        <w:r>
          <w:fldChar w:fldCharType="separate"/>
        </w:r>
        <w:r>
          <w:t>33</w:t>
        </w:r>
        <w:r>
          <w:fldChar w:fldCharType="end"/>
        </w:r>
      </w:hyperlink>
    </w:p>
    <w:p>
      <w:pPr>
        <w:pStyle w:val="TOC2"/>
        <w:tabs>
          <w:tab w:val="clear" w:pos="8302"/>
          <w:tab w:val="right" w:leader="dot" w:pos="8312"/>
        </w:tabs>
      </w:pPr>
      <w:hyperlink w:anchor="_Toc31599" w:history="1">
        <w:r>
          <w:rPr>
            <w:rFonts w:ascii="Times New Roman" w:eastAsia="宋体" w:hAnsi="Times New Roman" w:hint="eastAsia"/>
          </w:rPr>
          <w:t>8.3项目所在地能源供应状况分析</w:t>
        </w:r>
        <w:r>
          <w:tab/>
        </w:r>
        <w:r>
          <w:fldChar w:fldCharType="begin"/>
        </w:r>
        <w:r>
          <w:instrText xml:space="preserve"> PAGEREF _Toc31599 \h </w:instrText>
        </w:r>
        <w:r>
          <w:fldChar w:fldCharType="separate"/>
        </w:r>
        <w:r>
          <w:t>34</w:t>
        </w:r>
        <w:r>
          <w:fldChar w:fldCharType="end"/>
        </w:r>
      </w:hyperlink>
    </w:p>
    <w:p>
      <w:pPr>
        <w:pStyle w:val="TOC2"/>
        <w:tabs>
          <w:tab w:val="clear" w:pos="8302"/>
          <w:tab w:val="right" w:leader="dot" w:pos="8312"/>
        </w:tabs>
      </w:pPr>
      <w:hyperlink w:anchor="_Toc28309" w:history="1">
        <w:r>
          <w:rPr>
            <w:rFonts w:ascii="Times New Roman" w:eastAsia="宋体" w:hAnsi="Times New Roman" w:hint="eastAsia"/>
          </w:rPr>
          <w:t>8.4主要能耗指标及分析</w:t>
        </w:r>
        <w:r>
          <w:tab/>
        </w:r>
        <w:r>
          <w:fldChar w:fldCharType="begin"/>
        </w:r>
        <w:r>
          <w:instrText xml:space="preserve"> PAGEREF _Toc28309 \h </w:instrText>
        </w:r>
        <w:r>
          <w:fldChar w:fldCharType="separate"/>
        </w:r>
        <w:r>
          <w:t>34</w:t>
        </w:r>
        <w:r>
          <w:fldChar w:fldCharType="end"/>
        </w:r>
      </w:hyperlink>
    </w:p>
    <w:p>
      <w:pPr>
        <w:pStyle w:val="TOC2"/>
        <w:tabs>
          <w:tab w:val="clear" w:pos="8302"/>
          <w:tab w:val="right" w:leader="dot" w:pos="8312"/>
        </w:tabs>
      </w:pPr>
      <w:hyperlink w:anchor="_Toc22433" w:history="1">
        <w:r>
          <w:rPr>
            <w:rFonts w:ascii="Times New Roman" w:eastAsia="宋体" w:hAnsi="Times New Roman" w:hint="eastAsia"/>
          </w:rPr>
          <w:t>8.5节能措施和节能效果分析</w:t>
        </w:r>
        <w:r>
          <w:tab/>
        </w:r>
        <w:r>
          <w:fldChar w:fldCharType="begin"/>
        </w:r>
        <w:r>
          <w:instrText xml:space="preserve"> PAGEREF _Toc22433 \h </w:instrText>
        </w:r>
        <w:r>
          <w:fldChar w:fldCharType="separate"/>
        </w:r>
        <w:r>
          <w:t>35</w:t>
        </w:r>
        <w:r>
          <w:fldChar w:fldCharType="end"/>
        </w:r>
      </w:hyperlink>
    </w:p>
    <w:p>
      <w:pPr>
        <w:pStyle w:val="TOC3"/>
        <w:tabs>
          <w:tab w:val="right" w:leader="dot" w:pos="8312"/>
        </w:tabs>
      </w:pPr>
      <w:hyperlink w:anchor="_Toc9012" w:history="1">
        <w:r>
          <w:rPr>
            <w:rFonts w:hint="eastAsia"/>
          </w:rPr>
          <w:t>8.5.1工业节能</w:t>
        </w:r>
        <w:r>
          <w:tab/>
        </w:r>
        <w:r>
          <w:fldChar w:fldCharType="begin"/>
        </w:r>
        <w:r>
          <w:instrText xml:space="preserve"> PAGEREF _Toc9012 \h </w:instrText>
        </w:r>
        <w:r>
          <w:fldChar w:fldCharType="separate"/>
        </w:r>
        <w:r>
          <w:t>35</w:t>
        </w:r>
        <w:r>
          <w:fldChar w:fldCharType="end"/>
        </w:r>
      </w:hyperlink>
    </w:p>
    <w:p>
      <w:pPr>
        <w:pStyle w:val="TOC3"/>
        <w:tabs>
          <w:tab w:val="right" w:leader="dot" w:pos="8312"/>
        </w:tabs>
      </w:pPr>
      <w:hyperlink w:anchor="_Toc454" w:history="1">
        <w:r>
          <w:rPr>
            <w:rFonts w:hint="eastAsia"/>
          </w:rPr>
          <w:t>8.5.2节水措施</w:t>
        </w:r>
        <w:r>
          <w:tab/>
        </w:r>
        <w:r>
          <w:fldChar w:fldCharType="begin"/>
        </w:r>
        <w:r>
          <w:instrText xml:space="preserve"> PAGEREF _Toc454 \h </w:instrText>
        </w:r>
        <w:r>
          <w:fldChar w:fldCharType="separate"/>
        </w:r>
        <w:r>
          <w:t>36</w:t>
        </w:r>
        <w:r>
          <w:fldChar w:fldCharType="end"/>
        </w:r>
      </w:hyperlink>
    </w:p>
    <w:p>
      <w:pPr>
        <w:pStyle w:val="TOC3"/>
        <w:tabs>
          <w:tab w:val="right" w:leader="dot" w:pos="8312"/>
        </w:tabs>
      </w:pPr>
      <w:hyperlink w:anchor="_Toc25054" w:history="1">
        <w:r>
          <w:rPr>
            <w:rFonts w:hint="eastAsia"/>
          </w:rPr>
          <w:t>8.5.3建筑节能</w:t>
        </w:r>
        <w:r>
          <w:tab/>
        </w:r>
        <w:r>
          <w:fldChar w:fldCharType="begin"/>
        </w:r>
        <w:r>
          <w:instrText xml:space="preserve"> PAGEREF _Toc25054 \h </w:instrText>
        </w:r>
        <w:r>
          <w:fldChar w:fldCharType="separate"/>
        </w:r>
        <w:r>
          <w:t>36</w:t>
        </w:r>
        <w:r>
          <w:fldChar w:fldCharType="end"/>
        </w:r>
      </w:hyperlink>
    </w:p>
    <w:p>
      <w:pPr>
        <w:pStyle w:val="TOC3"/>
        <w:tabs>
          <w:tab w:val="right" w:leader="dot" w:pos="8312"/>
        </w:tabs>
      </w:pPr>
      <w:hyperlink w:anchor="_Toc20259" w:history="1">
        <w:r>
          <w:rPr>
            <w:rFonts w:hint="eastAsia"/>
          </w:rPr>
          <w:t>8.5.4企业节能管理</w:t>
        </w:r>
        <w:r>
          <w:tab/>
        </w:r>
        <w:r>
          <w:fldChar w:fldCharType="begin"/>
        </w:r>
        <w:r>
          <w:instrText xml:space="preserve"> PAGEREF _Toc20259 \h </w:instrText>
        </w:r>
        <w:r>
          <w:fldChar w:fldCharType="separate"/>
        </w:r>
        <w:r>
          <w:t>37</w:t>
        </w:r>
        <w:r>
          <w:fldChar w:fldCharType="end"/>
        </w:r>
      </w:hyperlink>
    </w:p>
    <w:p>
      <w:pPr>
        <w:pStyle w:val="TOC2"/>
        <w:tabs>
          <w:tab w:val="clear" w:pos="8302"/>
          <w:tab w:val="right" w:leader="dot" w:pos="8312"/>
        </w:tabs>
      </w:pPr>
      <w:hyperlink w:anchor="_Toc7130" w:history="1">
        <w:r>
          <w:rPr>
            <w:rFonts w:ascii="Times New Roman" w:eastAsia="宋体" w:hAnsi="Times New Roman" w:hint="eastAsia"/>
          </w:rPr>
          <w:t>8.6结论</w:t>
        </w:r>
        <w:r>
          <w:tab/>
        </w:r>
        <w:r>
          <w:fldChar w:fldCharType="begin"/>
        </w:r>
        <w:r>
          <w:instrText xml:space="preserve"> PAGEREF _Toc7130 \h </w:instrText>
        </w:r>
        <w:r>
          <w:fldChar w:fldCharType="separate"/>
        </w:r>
        <w:r>
          <w:t>38</w:t>
        </w:r>
        <w:r>
          <w:fldChar w:fldCharType="end"/>
        </w:r>
      </w:hyperlink>
    </w:p>
    <w:p>
      <w:pPr>
        <w:pStyle w:val="TOC1"/>
        <w:tabs>
          <w:tab w:val="clear" w:pos="8296"/>
          <w:tab w:val="right" w:leader="dot" w:pos="8312"/>
        </w:tabs>
      </w:pPr>
      <w:hyperlink w:anchor="_Toc143"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_Toc143 \h </w:instrText>
        </w:r>
        <w:r>
          <w:fldChar w:fldCharType="separate"/>
        </w:r>
        <w:r>
          <w:t>39</w:t>
        </w:r>
        <w:r>
          <w:fldChar w:fldCharType="end"/>
        </w:r>
      </w:hyperlink>
    </w:p>
    <w:p>
      <w:pPr>
        <w:pStyle w:val="TOC2"/>
        <w:tabs>
          <w:tab w:val="clear" w:pos="8302"/>
          <w:tab w:val="right" w:leader="dot" w:pos="8312"/>
        </w:tabs>
      </w:pPr>
      <w:hyperlink w:anchor="_Toc629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_Toc6292 \h </w:instrText>
        </w:r>
        <w:r>
          <w:fldChar w:fldCharType="separate"/>
        </w:r>
        <w:r>
          <w:t>39</w:t>
        </w:r>
        <w:r>
          <w:fldChar w:fldCharType="end"/>
        </w:r>
      </w:hyperlink>
    </w:p>
    <w:p>
      <w:pPr>
        <w:pStyle w:val="TOC3"/>
        <w:tabs>
          <w:tab w:val="right" w:leader="dot" w:pos="8312"/>
        </w:tabs>
      </w:pPr>
      <w:hyperlink w:anchor="_Toc18957" w:history="1">
        <w:r>
          <w:rPr>
            <w:rFonts w:hint="eastAsia"/>
          </w:rPr>
          <w:t>9</w:t>
        </w:r>
        <w:r>
          <w:t>.1.1</w:t>
        </w:r>
        <w:r>
          <w:rPr>
            <w:rFonts w:ascii="宋体" w:hAnsi="宋体" w:hint="eastAsia"/>
          </w:rPr>
          <w:t>环境保护设计依据</w:t>
        </w:r>
        <w:r>
          <w:tab/>
        </w:r>
        <w:r>
          <w:fldChar w:fldCharType="begin"/>
        </w:r>
        <w:r>
          <w:instrText xml:space="preserve"> PAGEREF _Toc18957 \h </w:instrText>
        </w:r>
        <w:r>
          <w:fldChar w:fldCharType="separate"/>
        </w:r>
        <w:r>
          <w:t>39</w:t>
        </w:r>
        <w:r>
          <w:fldChar w:fldCharType="end"/>
        </w:r>
      </w:hyperlink>
    </w:p>
    <w:p>
      <w:pPr>
        <w:pStyle w:val="TOC3"/>
        <w:tabs>
          <w:tab w:val="right" w:leader="dot" w:pos="8312"/>
        </w:tabs>
      </w:pPr>
      <w:hyperlink w:anchor="_Toc9526" w:history="1">
        <w:r>
          <w:rPr>
            <w:rFonts w:hint="eastAsia"/>
          </w:rPr>
          <w:t>9</w:t>
        </w:r>
        <w:r>
          <w:t>.1.2</w:t>
        </w:r>
        <w:r>
          <w:rPr>
            <w:rFonts w:ascii="宋体" w:hAnsi="宋体" w:hint="eastAsia"/>
          </w:rPr>
          <w:t>设计原则</w:t>
        </w:r>
        <w:r>
          <w:tab/>
        </w:r>
        <w:r>
          <w:fldChar w:fldCharType="begin"/>
        </w:r>
        <w:r>
          <w:instrText xml:space="preserve"> PAGEREF _Toc9526 \h </w:instrText>
        </w:r>
        <w:r>
          <w:fldChar w:fldCharType="separate"/>
        </w:r>
        <w:r>
          <w:t>39</w:t>
        </w:r>
        <w:r>
          <w:fldChar w:fldCharType="end"/>
        </w:r>
      </w:hyperlink>
    </w:p>
    <w:p>
      <w:pPr>
        <w:pStyle w:val="TOC2"/>
        <w:tabs>
          <w:tab w:val="clear" w:pos="8302"/>
          <w:tab w:val="right" w:leader="dot" w:pos="8312"/>
        </w:tabs>
      </w:pPr>
      <w:hyperlink w:anchor="_Toc28784"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_Toc28784 \h </w:instrText>
        </w:r>
        <w:r>
          <w:fldChar w:fldCharType="separate"/>
        </w:r>
        <w:r>
          <w:t>39</w:t>
        </w:r>
        <w:r>
          <w:fldChar w:fldCharType="end"/>
        </w:r>
      </w:hyperlink>
    </w:p>
    <w:p>
      <w:pPr>
        <w:pStyle w:val="TOC2"/>
        <w:tabs>
          <w:tab w:val="clear" w:pos="8302"/>
          <w:tab w:val="right" w:leader="dot" w:pos="8312"/>
        </w:tabs>
      </w:pPr>
      <w:hyperlink w:anchor="_Toc13909" w:history="1">
        <w:r>
          <w:rPr>
            <w:rFonts w:ascii="Times New Roman" w:eastAsia="宋体" w:hAnsi="Times New Roman" w:hint="eastAsia"/>
          </w:rPr>
          <w:t>9.3 项目建设和生产对环境的影响</w:t>
        </w:r>
        <w:r>
          <w:tab/>
        </w:r>
        <w:r>
          <w:fldChar w:fldCharType="begin"/>
        </w:r>
        <w:r>
          <w:instrText xml:space="preserve"> PAGEREF _Toc13909 \h </w:instrText>
        </w:r>
        <w:r>
          <w:fldChar w:fldCharType="separate"/>
        </w:r>
        <w:r>
          <w:t>40</w:t>
        </w:r>
        <w:r>
          <w:fldChar w:fldCharType="end"/>
        </w:r>
      </w:hyperlink>
    </w:p>
    <w:p>
      <w:pPr>
        <w:pStyle w:val="TOC3"/>
        <w:tabs>
          <w:tab w:val="right" w:leader="dot" w:pos="8312"/>
        </w:tabs>
      </w:pPr>
      <w:hyperlink w:anchor="_Toc29910" w:history="1">
        <w:r>
          <w:rPr>
            <w:rFonts w:hint="eastAsia"/>
          </w:rPr>
          <w:t>9.3.1 项目建设对环境的影响</w:t>
        </w:r>
        <w:r>
          <w:tab/>
        </w:r>
        <w:r>
          <w:fldChar w:fldCharType="begin"/>
        </w:r>
        <w:r>
          <w:instrText xml:space="preserve"> PAGEREF _Toc29910 \h </w:instrText>
        </w:r>
        <w:r>
          <w:fldChar w:fldCharType="separate"/>
        </w:r>
        <w:r>
          <w:t>40</w:t>
        </w:r>
        <w:r>
          <w:fldChar w:fldCharType="end"/>
        </w:r>
      </w:hyperlink>
    </w:p>
    <w:p>
      <w:pPr>
        <w:pStyle w:val="TOC3"/>
        <w:tabs>
          <w:tab w:val="right" w:leader="dot" w:pos="8312"/>
        </w:tabs>
      </w:pPr>
      <w:hyperlink w:anchor="_Toc13296" w:history="1">
        <w:r>
          <w:rPr>
            <w:rFonts w:hint="eastAsia"/>
          </w:rPr>
          <w:t>9.3.2 项目生产过程产生的污染物</w:t>
        </w:r>
        <w:r>
          <w:tab/>
        </w:r>
        <w:r>
          <w:fldChar w:fldCharType="begin"/>
        </w:r>
        <w:r>
          <w:instrText xml:space="preserve"> PAGEREF _Toc13296 \h </w:instrText>
        </w:r>
        <w:r>
          <w:fldChar w:fldCharType="separate"/>
        </w:r>
        <w:r>
          <w:t>41</w:t>
        </w:r>
        <w:r>
          <w:fldChar w:fldCharType="end"/>
        </w:r>
      </w:hyperlink>
    </w:p>
    <w:p>
      <w:pPr>
        <w:pStyle w:val="TOC2"/>
        <w:tabs>
          <w:tab w:val="clear" w:pos="8302"/>
          <w:tab w:val="right" w:leader="dot" w:pos="8312"/>
        </w:tabs>
      </w:pPr>
      <w:hyperlink w:anchor="_Toc17724" w:history="1">
        <w:r>
          <w:rPr>
            <w:rFonts w:ascii="Times New Roman" w:eastAsia="宋体" w:hAnsi="Times New Roman"/>
          </w:rPr>
          <w:t>9.4 环境保护措施方案</w:t>
        </w:r>
        <w:r>
          <w:tab/>
        </w:r>
        <w:r>
          <w:fldChar w:fldCharType="begin"/>
        </w:r>
        <w:r>
          <w:instrText xml:space="preserve"> PAGEREF _Toc17724 \h </w:instrText>
        </w:r>
        <w:r>
          <w:fldChar w:fldCharType="separate"/>
        </w:r>
        <w:r>
          <w:t>41</w:t>
        </w:r>
        <w:r>
          <w:fldChar w:fldCharType="end"/>
        </w:r>
      </w:hyperlink>
    </w:p>
    <w:p>
      <w:pPr>
        <w:pStyle w:val="TOC3"/>
        <w:tabs>
          <w:tab w:val="right" w:leader="dot" w:pos="8312"/>
        </w:tabs>
      </w:pPr>
      <w:hyperlink w:anchor="_Toc10814" w:history="1">
        <w:r>
          <w:t>9.4.1 项目建设期环保措施</w:t>
        </w:r>
        <w:r>
          <w:tab/>
        </w:r>
        <w:r>
          <w:fldChar w:fldCharType="begin"/>
        </w:r>
        <w:r>
          <w:instrText xml:space="preserve"> PAGEREF _Toc10814 \h </w:instrText>
        </w:r>
        <w:r>
          <w:fldChar w:fldCharType="separate"/>
        </w:r>
        <w:r>
          <w:t>41</w:t>
        </w:r>
        <w:r>
          <w:fldChar w:fldCharType="end"/>
        </w:r>
      </w:hyperlink>
    </w:p>
    <w:p>
      <w:pPr>
        <w:pStyle w:val="TOC3"/>
        <w:tabs>
          <w:tab w:val="right" w:leader="dot" w:pos="8312"/>
        </w:tabs>
      </w:pPr>
      <w:hyperlink w:anchor="_Toc25211" w:history="1">
        <w:r>
          <w:t>9.4.2 项目运营期环保措施</w:t>
        </w:r>
        <w:r>
          <w:tab/>
        </w:r>
        <w:r>
          <w:fldChar w:fldCharType="begin"/>
        </w:r>
        <w:r>
          <w:instrText xml:space="preserve"> PAGEREF _Toc25211 \h </w:instrText>
        </w:r>
        <w:r>
          <w:fldChar w:fldCharType="separate"/>
        </w:r>
        <w:r>
          <w:t>42</w:t>
        </w:r>
        <w:r>
          <w:fldChar w:fldCharType="end"/>
        </w:r>
      </w:hyperlink>
    </w:p>
    <w:p>
      <w:pPr>
        <w:pStyle w:val="TOC2"/>
        <w:tabs>
          <w:tab w:val="clear" w:pos="8302"/>
          <w:tab w:val="right" w:leader="dot" w:pos="8312"/>
        </w:tabs>
      </w:pPr>
      <w:hyperlink w:anchor="_Toc11814" w:history="1">
        <w:r>
          <w:rPr>
            <w:rFonts w:ascii="Times New Roman" w:eastAsia="宋体" w:hAnsi="Times New Roman" w:hint="eastAsia"/>
          </w:rPr>
          <w:t>9.5绿化方案</w:t>
        </w:r>
        <w:r>
          <w:tab/>
        </w:r>
        <w:r>
          <w:fldChar w:fldCharType="begin"/>
        </w:r>
        <w:r>
          <w:instrText xml:space="preserve"> PAGEREF _Toc11814 \h </w:instrText>
        </w:r>
        <w:r>
          <w:fldChar w:fldCharType="separate"/>
        </w:r>
        <w:r>
          <w:t>43</w:t>
        </w:r>
        <w:r>
          <w:fldChar w:fldCharType="end"/>
        </w:r>
      </w:hyperlink>
    </w:p>
    <w:p>
      <w:pPr>
        <w:pStyle w:val="TOC2"/>
        <w:tabs>
          <w:tab w:val="clear" w:pos="8302"/>
          <w:tab w:val="right" w:leader="dot" w:pos="8312"/>
        </w:tabs>
      </w:pPr>
      <w:hyperlink w:anchor="_Toc12146" w:history="1">
        <w:r>
          <w:rPr>
            <w:rFonts w:ascii="Times New Roman" w:eastAsia="宋体" w:hAnsi="Times New Roman" w:hint="eastAsia"/>
            <w:szCs w:val="28"/>
          </w:rPr>
          <w:t>9.6消防措施</w:t>
        </w:r>
        <w:r>
          <w:tab/>
        </w:r>
        <w:r>
          <w:fldChar w:fldCharType="begin"/>
        </w:r>
        <w:r>
          <w:instrText xml:space="preserve"> PAGEREF _Toc12146 \h </w:instrText>
        </w:r>
        <w:r>
          <w:fldChar w:fldCharType="separate"/>
        </w:r>
        <w:r>
          <w:t>43</w:t>
        </w:r>
        <w:r>
          <w:fldChar w:fldCharType="end"/>
        </w:r>
      </w:hyperlink>
    </w:p>
    <w:p>
      <w:pPr>
        <w:pStyle w:val="TOC3"/>
        <w:tabs>
          <w:tab w:val="right" w:leader="dot" w:pos="8312"/>
        </w:tabs>
      </w:pPr>
      <w:hyperlink w:anchor="_Toc31324" w:history="1">
        <w:r>
          <w:rPr>
            <w:rFonts w:hint="eastAsia"/>
          </w:rPr>
          <w:t>9.6.1设计依据</w:t>
        </w:r>
        <w:r>
          <w:tab/>
        </w:r>
        <w:r>
          <w:fldChar w:fldCharType="begin"/>
        </w:r>
        <w:r>
          <w:instrText xml:space="preserve"> PAGEREF _Toc31324 \h </w:instrText>
        </w:r>
        <w:r>
          <w:fldChar w:fldCharType="separate"/>
        </w:r>
        <w:r>
          <w:t>43</w:t>
        </w:r>
        <w:r>
          <w:fldChar w:fldCharType="end"/>
        </w:r>
      </w:hyperlink>
    </w:p>
    <w:p>
      <w:pPr>
        <w:pStyle w:val="TOC3"/>
        <w:tabs>
          <w:tab w:val="right" w:leader="dot" w:pos="8312"/>
        </w:tabs>
      </w:pPr>
      <w:hyperlink w:anchor="_Toc31265" w:history="1">
        <w:r>
          <w:rPr>
            <w:rFonts w:hint="eastAsia"/>
          </w:rPr>
          <w:t>9.6.2防范措施</w:t>
        </w:r>
        <w:r>
          <w:tab/>
        </w:r>
        <w:r>
          <w:fldChar w:fldCharType="begin"/>
        </w:r>
        <w:r>
          <w:instrText xml:space="preserve"> PAGEREF _Toc31265 \h </w:instrText>
        </w:r>
        <w:r>
          <w:fldChar w:fldCharType="separate"/>
        </w:r>
        <w:r>
          <w:t>44</w:t>
        </w:r>
        <w:r>
          <w:fldChar w:fldCharType="end"/>
        </w:r>
      </w:hyperlink>
    </w:p>
    <w:p>
      <w:pPr>
        <w:pStyle w:val="TOC3"/>
        <w:tabs>
          <w:tab w:val="right" w:leader="dot" w:pos="8312"/>
        </w:tabs>
      </w:pPr>
      <w:hyperlink w:anchor="_Toc12915" w:history="1">
        <w:r>
          <w:rPr>
            <w:rFonts w:hint="eastAsia"/>
          </w:rPr>
          <w:t>9.6.3消防管理</w:t>
        </w:r>
        <w:r>
          <w:tab/>
        </w:r>
        <w:r>
          <w:fldChar w:fldCharType="begin"/>
        </w:r>
        <w:r>
          <w:instrText xml:space="preserve"> PAGEREF _Toc12915 \h </w:instrText>
        </w:r>
        <w:r>
          <w:fldChar w:fldCharType="separate"/>
        </w:r>
        <w:r>
          <w:t>45</w:t>
        </w:r>
        <w:r>
          <w:fldChar w:fldCharType="end"/>
        </w:r>
      </w:hyperlink>
    </w:p>
    <w:p>
      <w:pPr>
        <w:pStyle w:val="TOC3"/>
        <w:tabs>
          <w:tab w:val="right" w:leader="dot" w:pos="8312"/>
        </w:tabs>
      </w:pPr>
      <w:hyperlink w:anchor="_Toc5894" w:history="1">
        <w:r>
          <w:rPr>
            <w:rFonts w:hint="eastAsia"/>
          </w:rPr>
          <w:t>9.6.4消防措施的预期效果</w:t>
        </w:r>
        <w:r>
          <w:tab/>
        </w:r>
        <w:r>
          <w:fldChar w:fldCharType="begin"/>
        </w:r>
        <w:r>
          <w:instrText xml:space="preserve"> PAGEREF _Toc5894 \h </w:instrText>
        </w:r>
        <w:r>
          <w:fldChar w:fldCharType="separate"/>
        </w:r>
        <w:r>
          <w:t>45</w:t>
        </w:r>
        <w:r>
          <w:fldChar w:fldCharType="end"/>
        </w:r>
      </w:hyperlink>
    </w:p>
    <w:p>
      <w:pPr>
        <w:pStyle w:val="TOC1"/>
        <w:tabs>
          <w:tab w:val="clear" w:pos="8296"/>
          <w:tab w:val="right" w:leader="dot" w:pos="8312"/>
        </w:tabs>
      </w:pPr>
      <w:hyperlink w:anchor="_Toc25443"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_Toc25443 \h </w:instrText>
        </w:r>
        <w:r>
          <w:fldChar w:fldCharType="separate"/>
        </w:r>
        <w:r>
          <w:t>47</w:t>
        </w:r>
        <w:r>
          <w:fldChar w:fldCharType="end"/>
        </w:r>
      </w:hyperlink>
    </w:p>
    <w:p>
      <w:pPr>
        <w:pStyle w:val="TOC2"/>
        <w:tabs>
          <w:tab w:val="clear" w:pos="8302"/>
          <w:tab w:val="right" w:leader="dot" w:pos="8312"/>
        </w:tabs>
      </w:pPr>
      <w:hyperlink w:anchor="_Toc26620" w:history="1">
        <w:r>
          <w:rPr>
            <w:rFonts w:ascii="Times New Roman" w:eastAsia="宋体" w:hAnsi="Times New Roman" w:hint="eastAsia"/>
            <w:szCs w:val="28"/>
          </w:rPr>
          <w:t>10.1 编制依据</w:t>
        </w:r>
        <w:r>
          <w:tab/>
        </w:r>
        <w:r>
          <w:fldChar w:fldCharType="begin"/>
        </w:r>
        <w:r>
          <w:instrText xml:space="preserve"> PAGEREF _Toc26620 \h </w:instrText>
        </w:r>
        <w:r>
          <w:fldChar w:fldCharType="separate"/>
        </w:r>
        <w:r>
          <w:t>47</w:t>
        </w:r>
        <w:r>
          <w:fldChar w:fldCharType="end"/>
        </w:r>
      </w:hyperlink>
    </w:p>
    <w:p>
      <w:pPr>
        <w:pStyle w:val="TOC2"/>
        <w:tabs>
          <w:tab w:val="clear" w:pos="8302"/>
          <w:tab w:val="right" w:leader="dot" w:pos="8312"/>
        </w:tabs>
      </w:pPr>
      <w:hyperlink w:anchor="_Toc21841" w:history="1">
        <w:r>
          <w:rPr>
            <w:rFonts w:ascii="Times New Roman" w:eastAsia="宋体" w:hAnsi="Times New Roman" w:hint="eastAsia"/>
            <w:szCs w:val="28"/>
          </w:rPr>
          <w:t>10.2概况</w:t>
        </w:r>
        <w:r>
          <w:tab/>
        </w:r>
        <w:r>
          <w:fldChar w:fldCharType="begin"/>
        </w:r>
        <w:r>
          <w:instrText xml:space="preserve"> PAGEREF _Toc21841 \h </w:instrText>
        </w:r>
        <w:r>
          <w:fldChar w:fldCharType="separate"/>
        </w:r>
        <w:r>
          <w:t>47</w:t>
        </w:r>
        <w:r>
          <w:fldChar w:fldCharType="end"/>
        </w:r>
      </w:hyperlink>
    </w:p>
    <w:p>
      <w:pPr>
        <w:pStyle w:val="TOC2"/>
        <w:tabs>
          <w:tab w:val="clear" w:pos="8302"/>
          <w:tab w:val="right" w:leader="dot" w:pos="8312"/>
        </w:tabs>
      </w:pPr>
      <w:hyperlink w:anchor="_Toc13156" w:history="1">
        <w:r>
          <w:rPr>
            <w:rFonts w:ascii="Times New Roman" w:eastAsia="宋体" w:hAnsi="Times New Roman" w:hint="eastAsia"/>
            <w:szCs w:val="28"/>
          </w:rPr>
          <w:t>10.3 劳动安全</w:t>
        </w:r>
        <w:r>
          <w:tab/>
        </w:r>
        <w:r>
          <w:fldChar w:fldCharType="begin"/>
        </w:r>
        <w:r>
          <w:instrText xml:space="preserve"> PAGEREF _Toc13156 \h </w:instrText>
        </w:r>
        <w:r>
          <w:fldChar w:fldCharType="separate"/>
        </w:r>
        <w:r>
          <w:t>47</w:t>
        </w:r>
        <w:r>
          <w:fldChar w:fldCharType="end"/>
        </w:r>
      </w:hyperlink>
    </w:p>
    <w:p>
      <w:pPr>
        <w:pStyle w:val="TOC3"/>
        <w:tabs>
          <w:tab w:val="right" w:leader="dot" w:pos="8312"/>
        </w:tabs>
      </w:pPr>
      <w:hyperlink w:anchor="_Toc8355" w:history="1">
        <w:r>
          <w:rPr>
            <w:rFonts w:hint="eastAsia"/>
            <w:szCs w:val="28"/>
          </w:rPr>
          <w:t>10</w:t>
        </w:r>
        <w:r>
          <w:rPr>
            <w:rFonts w:hint="eastAsia"/>
            <w:szCs w:val="24"/>
          </w:rPr>
          <w:t>.3.1工程消防</w:t>
        </w:r>
        <w:r>
          <w:tab/>
        </w:r>
        <w:r>
          <w:fldChar w:fldCharType="begin"/>
        </w:r>
        <w:r>
          <w:instrText xml:space="preserve"> PAGEREF _Toc8355 \h </w:instrText>
        </w:r>
        <w:r>
          <w:fldChar w:fldCharType="separate"/>
        </w:r>
        <w:r>
          <w:t>47</w:t>
        </w:r>
        <w:r>
          <w:fldChar w:fldCharType="end"/>
        </w:r>
      </w:hyperlink>
    </w:p>
    <w:p>
      <w:pPr>
        <w:pStyle w:val="TOC3"/>
        <w:tabs>
          <w:tab w:val="right" w:leader="dot" w:pos="8312"/>
        </w:tabs>
      </w:pPr>
      <w:hyperlink w:anchor="_Toc5487"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_Toc5487 \h </w:instrText>
        </w:r>
        <w:r>
          <w:fldChar w:fldCharType="separate"/>
        </w:r>
        <w:r>
          <w:t>48</w:t>
        </w:r>
        <w:r>
          <w:fldChar w:fldCharType="end"/>
        </w:r>
      </w:hyperlink>
    </w:p>
    <w:p>
      <w:pPr>
        <w:pStyle w:val="TOC3"/>
        <w:tabs>
          <w:tab w:val="right" w:leader="dot" w:pos="8312"/>
        </w:tabs>
      </w:pPr>
      <w:hyperlink w:anchor="_Toc18594"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_Toc18594 \h </w:instrText>
        </w:r>
        <w:r>
          <w:fldChar w:fldCharType="separate"/>
        </w:r>
        <w:r>
          <w:t>48</w:t>
        </w:r>
        <w:r>
          <w:fldChar w:fldCharType="end"/>
        </w:r>
      </w:hyperlink>
    </w:p>
    <w:p>
      <w:pPr>
        <w:pStyle w:val="TOC3"/>
        <w:tabs>
          <w:tab w:val="right" w:leader="dot" w:pos="8312"/>
        </w:tabs>
      </w:pPr>
      <w:hyperlink w:anchor="_Toc25779"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_Toc25779 \h </w:instrText>
        </w:r>
        <w:r>
          <w:fldChar w:fldCharType="separate"/>
        </w:r>
        <w:r>
          <w:t>48</w:t>
        </w:r>
        <w:r>
          <w:fldChar w:fldCharType="end"/>
        </w:r>
      </w:hyperlink>
    </w:p>
    <w:p>
      <w:pPr>
        <w:pStyle w:val="TOC2"/>
        <w:tabs>
          <w:tab w:val="clear" w:pos="8302"/>
          <w:tab w:val="right" w:leader="dot" w:pos="8312"/>
        </w:tabs>
      </w:pPr>
      <w:hyperlink w:anchor="_Toc28727"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_Toc28727 \h </w:instrText>
        </w:r>
        <w:r>
          <w:fldChar w:fldCharType="separate"/>
        </w:r>
        <w:r>
          <w:t>49</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7765" w:history="1">
        <w:r>
          <w:rPr>
            <w:rFonts w:hint="eastAsia"/>
            <w:szCs w:val="28"/>
          </w:rPr>
          <w:t>10</w:t>
        </w:r>
        <w:r>
          <w:rPr>
            <w:szCs w:val="24"/>
          </w:rPr>
          <w:t>.4.1防暑降温</w:t>
        </w:r>
        <w:r>
          <w:tab/>
        </w:r>
        <w:r>
          <w:fldChar w:fldCharType="begin"/>
        </w:r>
        <w:r>
          <w:instrText xml:space="preserve"> PAGEREF _Toc27765 \h </w:instrText>
        </w:r>
        <w:r>
          <w:fldChar w:fldCharType="separate"/>
        </w:r>
        <w:r>
          <w:t>49</w:t>
        </w:r>
        <w:r>
          <w:fldChar w:fldCharType="end"/>
        </w:r>
      </w:hyperlink>
    </w:p>
    <w:p>
      <w:pPr>
        <w:pStyle w:val="TOC3"/>
        <w:tabs>
          <w:tab w:val="right" w:leader="dot" w:pos="8312"/>
        </w:tabs>
      </w:pPr>
      <w:hyperlink w:anchor="_Toc8585"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_Toc8585 \h </w:instrText>
        </w:r>
        <w:r>
          <w:fldChar w:fldCharType="separate"/>
        </w:r>
        <w:r>
          <w:t>49</w:t>
        </w:r>
        <w:r>
          <w:fldChar w:fldCharType="end"/>
        </w:r>
      </w:hyperlink>
    </w:p>
    <w:p>
      <w:pPr>
        <w:pStyle w:val="TOC3"/>
        <w:tabs>
          <w:tab w:val="right" w:leader="dot" w:pos="8312"/>
        </w:tabs>
      </w:pPr>
      <w:hyperlink w:anchor="_Toc1288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_Toc12886 \h </w:instrText>
        </w:r>
        <w:r>
          <w:fldChar w:fldCharType="separate"/>
        </w:r>
        <w:r>
          <w:t>49</w:t>
        </w:r>
        <w:r>
          <w:fldChar w:fldCharType="end"/>
        </w:r>
      </w:hyperlink>
    </w:p>
    <w:p>
      <w:pPr>
        <w:pStyle w:val="TOC3"/>
        <w:tabs>
          <w:tab w:val="right" w:leader="dot" w:pos="8312"/>
        </w:tabs>
      </w:pPr>
      <w:hyperlink w:anchor="_Toc10112" w:history="1">
        <w:r>
          <w:rPr>
            <w:rFonts w:hint="eastAsia"/>
            <w:szCs w:val="28"/>
          </w:rPr>
          <w:t>10</w:t>
        </w:r>
        <w:r>
          <w:rPr>
            <w:szCs w:val="24"/>
          </w:rPr>
          <w:t>.4.</w:t>
        </w:r>
        <w:r>
          <w:rPr>
            <w:rFonts w:hint="eastAsia"/>
            <w:szCs w:val="24"/>
          </w:rPr>
          <w:t>4照明</w:t>
        </w:r>
        <w:r>
          <w:tab/>
        </w:r>
        <w:r>
          <w:fldChar w:fldCharType="begin"/>
        </w:r>
        <w:r>
          <w:instrText xml:space="preserve"> PAGEREF _Toc10112 \h </w:instrText>
        </w:r>
        <w:r>
          <w:fldChar w:fldCharType="separate"/>
        </w:r>
        <w:r>
          <w:t>49</w:t>
        </w:r>
        <w:r>
          <w:fldChar w:fldCharType="end"/>
        </w:r>
      </w:hyperlink>
    </w:p>
    <w:p>
      <w:pPr>
        <w:pStyle w:val="TOC3"/>
        <w:tabs>
          <w:tab w:val="right" w:leader="dot" w:pos="8312"/>
        </w:tabs>
      </w:pPr>
      <w:hyperlink w:anchor="_Toc27199" w:history="1">
        <w:r>
          <w:rPr>
            <w:rFonts w:hint="eastAsia"/>
            <w:szCs w:val="28"/>
          </w:rPr>
          <w:t>10</w:t>
        </w:r>
        <w:r>
          <w:rPr>
            <w:szCs w:val="28"/>
          </w:rPr>
          <w:t>.4.</w:t>
        </w:r>
        <w:r>
          <w:rPr>
            <w:rFonts w:hint="eastAsia"/>
            <w:szCs w:val="28"/>
          </w:rPr>
          <w:t>5个人防护</w:t>
        </w:r>
        <w:r>
          <w:tab/>
        </w:r>
        <w:r>
          <w:fldChar w:fldCharType="begin"/>
        </w:r>
        <w:r>
          <w:instrText xml:space="preserve"> PAGEREF _Toc27199 \h </w:instrText>
        </w:r>
        <w:r>
          <w:fldChar w:fldCharType="separate"/>
        </w:r>
        <w:r>
          <w:t>49</w:t>
        </w:r>
        <w:r>
          <w:fldChar w:fldCharType="end"/>
        </w:r>
      </w:hyperlink>
    </w:p>
    <w:p>
      <w:pPr>
        <w:pStyle w:val="TOC3"/>
        <w:tabs>
          <w:tab w:val="right" w:leader="dot" w:pos="8312"/>
        </w:tabs>
      </w:pPr>
      <w:hyperlink w:anchor="_Toc12414" w:history="1">
        <w:r>
          <w:rPr>
            <w:rFonts w:hint="eastAsia"/>
            <w:szCs w:val="28"/>
          </w:rPr>
          <w:t>10</w:t>
        </w:r>
        <w:r>
          <w:rPr>
            <w:szCs w:val="28"/>
          </w:rPr>
          <w:t>.4.</w:t>
        </w:r>
        <w:r>
          <w:rPr>
            <w:rFonts w:hint="eastAsia"/>
            <w:szCs w:val="28"/>
          </w:rPr>
          <w:t>6安全教育及防护</w:t>
        </w:r>
        <w:r>
          <w:tab/>
        </w:r>
        <w:r>
          <w:fldChar w:fldCharType="begin"/>
        </w:r>
        <w:r>
          <w:instrText xml:space="preserve"> PAGEREF _Toc12414 \h </w:instrText>
        </w:r>
        <w:r>
          <w:fldChar w:fldCharType="separate"/>
        </w:r>
        <w:r>
          <w:t>49</w:t>
        </w:r>
        <w:r>
          <w:fldChar w:fldCharType="end"/>
        </w:r>
      </w:hyperlink>
    </w:p>
    <w:p>
      <w:pPr>
        <w:pStyle w:val="TOC1"/>
        <w:tabs>
          <w:tab w:val="clear" w:pos="8296"/>
          <w:tab w:val="right" w:leader="dot" w:pos="8312"/>
        </w:tabs>
      </w:pPr>
      <w:hyperlink w:anchor="_Toc4793"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_Toc4793 \h </w:instrText>
        </w:r>
        <w:r>
          <w:fldChar w:fldCharType="separate"/>
        </w:r>
        <w:r>
          <w:t>51</w:t>
        </w:r>
        <w:r>
          <w:fldChar w:fldCharType="end"/>
        </w:r>
      </w:hyperlink>
    </w:p>
    <w:p>
      <w:pPr>
        <w:pStyle w:val="TOC2"/>
        <w:tabs>
          <w:tab w:val="clear" w:pos="8302"/>
          <w:tab w:val="right" w:leader="dot" w:pos="8312"/>
        </w:tabs>
      </w:pPr>
      <w:hyperlink w:anchor="_Toc2760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_Toc27602 \h </w:instrText>
        </w:r>
        <w:r>
          <w:fldChar w:fldCharType="separate"/>
        </w:r>
        <w:r>
          <w:t>51</w:t>
        </w:r>
        <w:r>
          <w:fldChar w:fldCharType="end"/>
        </w:r>
      </w:hyperlink>
    </w:p>
    <w:p>
      <w:pPr>
        <w:pStyle w:val="TOC2"/>
        <w:tabs>
          <w:tab w:val="clear" w:pos="8302"/>
          <w:tab w:val="right" w:leader="dot" w:pos="8312"/>
        </w:tabs>
      </w:pPr>
      <w:hyperlink w:anchor="_Toc17695"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_Toc17695 \h </w:instrText>
        </w:r>
        <w:r>
          <w:fldChar w:fldCharType="separate"/>
        </w:r>
        <w:r>
          <w:t>51</w:t>
        </w:r>
        <w:r>
          <w:fldChar w:fldCharType="end"/>
        </w:r>
      </w:hyperlink>
    </w:p>
    <w:p>
      <w:pPr>
        <w:pStyle w:val="TOC2"/>
        <w:tabs>
          <w:tab w:val="clear" w:pos="8302"/>
          <w:tab w:val="right" w:leader="dot" w:pos="8312"/>
        </w:tabs>
      </w:pPr>
      <w:hyperlink w:anchor="_Toc8098" w:history="1">
        <w:r>
          <w:rPr>
            <w:rFonts w:ascii="Times New Roman" w:eastAsia="宋体" w:hAnsi="Times New Roman" w:hint="eastAsia"/>
            <w:szCs w:val="28"/>
          </w:rPr>
          <w:t>11.3人力资源管理</w:t>
        </w:r>
        <w:r>
          <w:tab/>
        </w:r>
        <w:r>
          <w:fldChar w:fldCharType="begin"/>
        </w:r>
        <w:r>
          <w:instrText xml:space="preserve"> PAGEREF _Toc8098 \h </w:instrText>
        </w:r>
        <w:r>
          <w:fldChar w:fldCharType="separate"/>
        </w:r>
        <w:r>
          <w:t>51</w:t>
        </w:r>
        <w:r>
          <w:fldChar w:fldCharType="end"/>
        </w:r>
      </w:hyperlink>
    </w:p>
    <w:p>
      <w:pPr>
        <w:pStyle w:val="TOC2"/>
        <w:tabs>
          <w:tab w:val="clear" w:pos="8302"/>
          <w:tab w:val="right" w:leader="dot" w:pos="8312"/>
        </w:tabs>
      </w:pPr>
      <w:hyperlink w:anchor="_Toc24650" w:history="1">
        <w:r>
          <w:rPr>
            <w:rFonts w:ascii="Times New Roman" w:eastAsia="宋体" w:hAnsi="Times New Roman" w:hint="eastAsia"/>
            <w:szCs w:val="28"/>
          </w:rPr>
          <w:t>11.4福利待遇</w:t>
        </w:r>
        <w:r>
          <w:tab/>
        </w:r>
        <w:r>
          <w:fldChar w:fldCharType="begin"/>
        </w:r>
        <w:r>
          <w:instrText xml:space="preserve"> PAGEREF _Toc24650 \h </w:instrText>
        </w:r>
        <w:r>
          <w:fldChar w:fldCharType="separate"/>
        </w:r>
        <w:r>
          <w:t>52</w:t>
        </w:r>
        <w:r>
          <w:fldChar w:fldCharType="end"/>
        </w:r>
      </w:hyperlink>
    </w:p>
    <w:p>
      <w:pPr>
        <w:pStyle w:val="TOC1"/>
        <w:tabs>
          <w:tab w:val="clear" w:pos="8296"/>
          <w:tab w:val="right" w:leader="dot" w:pos="8312"/>
        </w:tabs>
      </w:pPr>
      <w:hyperlink w:anchor="_Toc25452" w:history="1">
        <w:r>
          <w:rPr>
            <w:rFonts w:ascii="Times New Roman" w:hAnsi="宋体" w:hint="eastAsia"/>
          </w:rPr>
          <w:t>第十二章 项目实施规划</w:t>
        </w:r>
        <w:r>
          <w:tab/>
        </w:r>
        <w:r>
          <w:fldChar w:fldCharType="begin"/>
        </w:r>
        <w:r>
          <w:instrText xml:space="preserve"> PAGEREF _Toc25452 \h </w:instrText>
        </w:r>
        <w:r>
          <w:fldChar w:fldCharType="separate"/>
        </w:r>
        <w:r>
          <w:t>53</w:t>
        </w:r>
        <w:r>
          <w:fldChar w:fldCharType="end"/>
        </w:r>
      </w:hyperlink>
    </w:p>
    <w:p>
      <w:pPr>
        <w:pStyle w:val="TOC2"/>
        <w:tabs>
          <w:tab w:val="clear" w:pos="8302"/>
          <w:tab w:val="right" w:leader="dot" w:pos="8312"/>
        </w:tabs>
      </w:pPr>
      <w:hyperlink w:anchor="_Toc10660"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_Toc10660 \h </w:instrText>
        </w:r>
        <w:r>
          <w:fldChar w:fldCharType="separate"/>
        </w:r>
        <w:r>
          <w:t>53</w:t>
        </w:r>
        <w:r>
          <w:fldChar w:fldCharType="end"/>
        </w:r>
      </w:hyperlink>
    </w:p>
    <w:p>
      <w:pPr>
        <w:pStyle w:val="TOC2"/>
        <w:tabs>
          <w:tab w:val="clear" w:pos="8302"/>
          <w:tab w:val="right" w:leader="dot" w:pos="8312"/>
        </w:tabs>
      </w:pPr>
      <w:hyperlink w:anchor="_Toc19279" w:history="1">
        <w:r>
          <w:rPr>
            <w:rFonts w:ascii="Times New Roman" w:eastAsia="宋体" w:hAnsi="Times New Roman" w:hint="eastAsia"/>
            <w:szCs w:val="28"/>
          </w:rPr>
          <w:t>12</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_Toc19279 \h </w:instrText>
        </w:r>
        <w:r>
          <w:fldChar w:fldCharType="separate"/>
        </w:r>
        <w:r>
          <w:t>53</w:t>
        </w:r>
        <w:r>
          <w:fldChar w:fldCharType="end"/>
        </w:r>
      </w:hyperlink>
    </w:p>
    <w:p>
      <w:pPr>
        <w:pStyle w:val="TOC2"/>
        <w:tabs>
          <w:tab w:val="clear" w:pos="8302"/>
          <w:tab w:val="right" w:leader="dot" w:pos="8312"/>
        </w:tabs>
      </w:pPr>
      <w:hyperlink w:anchor="_Toc8133"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_Toc8133 \h </w:instrText>
        </w:r>
        <w:r>
          <w:fldChar w:fldCharType="separate"/>
        </w:r>
        <w:r>
          <w:t>53</w:t>
        </w:r>
        <w:r>
          <w:fldChar w:fldCharType="end"/>
        </w:r>
      </w:hyperlink>
    </w:p>
    <w:p>
      <w:pPr>
        <w:pStyle w:val="TOC1"/>
        <w:tabs>
          <w:tab w:val="clear" w:pos="8296"/>
          <w:tab w:val="right" w:leader="dot" w:pos="8312"/>
        </w:tabs>
      </w:pPr>
      <w:hyperlink w:anchor="_Toc29358"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_Toc29358 \h </w:instrText>
        </w:r>
        <w:r>
          <w:fldChar w:fldCharType="separate"/>
        </w:r>
        <w:r>
          <w:t>54</w:t>
        </w:r>
        <w:r>
          <w:fldChar w:fldCharType="end"/>
        </w:r>
      </w:hyperlink>
    </w:p>
    <w:p>
      <w:pPr>
        <w:pStyle w:val="TOC2"/>
        <w:tabs>
          <w:tab w:val="clear" w:pos="8302"/>
          <w:tab w:val="right" w:leader="dot" w:pos="8312"/>
        </w:tabs>
      </w:pPr>
      <w:hyperlink w:anchor="_Toc2125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_Toc21255 \h </w:instrText>
        </w:r>
        <w:r>
          <w:fldChar w:fldCharType="separate"/>
        </w:r>
        <w:r>
          <w:t>54</w:t>
        </w:r>
        <w:r>
          <w:fldChar w:fldCharType="end"/>
        </w:r>
      </w:hyperlink>
    </w:p>
    <w:p>
      <w:pPr>
        <w:pStyle w:val="TOC2"/>
        <w:tabs>
          <w:tab w:val="clear" w:pos="8302"/>
          <w:tab w:val="right" w:leader="dot" w:pos="8312"/>
        </w:tabs>
      </w:pPr>
      <w:hyperlink w:anchor="_Toc229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_Toc2292 \h </w:instrText>
        </w:r>
        <w:r>
          <w:fldChar w:fldCharType="separate"/>
        </w:r>
        <w:r>
          <w:t>54</w:t>
        </w:r>
        <w:r>
          <w:fldChar w:fldCharType="end"/>
        </w:r>
      </w:hyperlink>
    </w:p>
    <w:p>
      <w:pPr>
        <w:pStyle w:val="TOC2"/>
        <w:tabs>
          <w:tab w:val="clear" w:pos="8302"/>
          <w:tab w:val="right" w:leader="dot" w:pos="8312"/>
        </w:tabs>
      </w:pPr>
      <w:hyperlink w:anchor="_Toc3166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_Toc31669 \h </w:instrText>
        </w:r>
        <w:r>
          <w:fldChar w:fldCharType="separate"/>
        </w:r>
        <w:r>
          <w:t>55</w:t>
        </w:r>
        <w:r>
          <w:fldChar w:fldCharType="end"/>
        </w:r>
      </w:hyperlink>
    </w:p>
    <w:p>
      <w:pPr>
        <w:pStyle w:val="TOC2"/>
        <w:tabs>
          <w:tab w:val="clear" w:pos="8302"/>
          <w:tab w:val="right" w:leader="dot" w:pos="8312"/>
        </w:tabs>
      </w:pPr>
      <w:hyperlink w:anchor="_Toc2291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_Toc22918 \h </w:instrText>
        </w:r>
        <w:r>
          <w:fldChar w:fldCharType="separate"/>
        </w:r>
        <w:r>
          <w:t>55</w:t>
        </w:r>
        <w:r>
          <w:fldChar w:fldCharType="end"/>
        </w:r>
      </w:hyperlink>
    </w:p>
    <w:p>
      <w:pPr>
        <w:pStyle w:val="TOC2"/>
        <w:tabs>
          <w:tab w:val="clear" w:pos="8302"/>
          <w:tab w:val="right" w:leader="dot" w:pos="8312"/>
        </w:tabs>
      </w:pPr>
      <w:hyperlink w:anchor="_Toc709"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_Toc709 \h </w:instrText>
        </w:r>
        <w:r>
          <w:fldChar w:fldCharType="separate"/>
        </w:r>
        <w:r>
          <w:t>55</w:t>
        </w:r>
        <w:r>
          <w:fldChar w:fldCharType="end"/>
        </w:r>
      </w:hyperlink>
    </w:p>
    <w:p>
      <w:pPr>
        <w:pStyle w:val="TOC2"/>
        <w:tabs>
          <w:tab w:val="clear" w:pos="8302"/>
          <w:tab w:val="right" w:leader="dot" w:pos="8312"/>
        </w:tabs>
      </w:pPr>
      <w:hyperlink w:anchor="_Toc2051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_Toc20512 \h </w:instrText>
        </w:r>
        <w:r>
          <w:fldChar w:fldCharType="separate"/>
        </w:r>
        <w:r>
          <w:t>58</w:t>
        </w:r>
        <w:r>
          <w:fldChar w:fldCharType="end"/>
        </w:r>
      </w:hyperlink>
    </w:p>
    <w:p>
      <w:pPr>
        <w:pStyle w:val="TOC1"/>
        <w:tabs>
          <w:tab w:val="clear" w:pos="8296"/>
          <w:tab w:val="right" w:leader="dot" w:pos="8312"/>
        </w:tabs>
      </w:pPr>
      <w:hyperlink w:anchor="_Toc6456"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_Toc6456 \h </w:instrText>
        </w:r>
        <w:r>
          <w:fldChar w:fldCharType="separate"/>
        </w:r>
        <w:r>
          <w:t>59</w:t>
        </w:r>
        <w:r>
          <w:fldChar w:fldCharType="end"/>
        </w:r>
      </w:hyperlink>
    </w:p>
    <w:p>
      <w:pPr>
        <w:pStyle w:val="TOC2"/>
        <w:tabs>
          <w:tab w:val="clear" w:pos="8302"/>
          <w:tab w:val="right" w:leader="dot" w:pos="8312"/>
        </w:tabs>
      </w:pPr>
      <w:hyperlink w:anchor="_Toc17708"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_Toc17708 \h </w:instrText>
        </w:r>
        <w:r>
          <w:fldChar w:fldCharType="separate"/>
        </w:r>
        <w:r>
          <w:t>59</w:t>
        </w:r>
        <w:r>
          <w:fldChar w:fldCharType="end"/>
        </w:r>
      </w:hyperlink>
    </w:p>
    <w:p>
      <w:pPr>
        <w:pStyle w:val="TOC3"/>
        <w:tabs>
          <w:tab w:val="right" w:leader="dot" w:pos="8312"/>
        </w:tabs>
      </w:pPr>
      <w:hyperlink w:anchor="_Toc7054" w:history="1">
        <w:r>
          <w:rPr>
            <w:szCs w:val="24"/>
          </w:rPr>
          <w:t>1</w:t>
        </w:r>
        <w:r>
          <w:rPr>
            <w:rFonts w:hint="eastAsia"/>
            <w:szCs w:val="24"/>
          </w:rPr>
          <w:t>4</w:t>
        </w:r>
        <w:r>
          <w:rPr>
            <w:szCs w:val="24"/>
          </w:rPr>
          <w:t>.1.1基本数据的确立</w:t>
        </w:r>
        <w:r>
          <w:tab/>
        </w:r>
        <w:r>
          <w:fldChar w:fldCharType="begin"/>
        </w:r>
        <w:r>
          <w:instrText xml:space="preserve"> PAGEREF _Toc7054 \h </w:instrText>
        </w:r>
        <w:r>
          <w:fldChar w:fldCharType="separate"/>
        </w:r>
        <w:r>
          <w:t>59</w:t>
        </w:r>
        <w:r>
          <w:fldChar w:fldCharType="end"/>
        </w:r>
      </w:hyperlink>
    </w:p>
    <w:p>
      <w:pPr>
        <w:pStyle w:val="TOC3"/>
        <w:tabs>
          <w:tab w:val="right" w:leader="dot" w:pos="8312"/>
        </w:tabs>
      </w:pPr>
      <w:hyperlink w:anchor="_Toc31196" w:history="1">
        <w:r>
          <w:rPr>
            <w:rFonts w:hint="eastAsia"/>
            <w:szCs w:val="24"/>
          </w:rPr>
          <w:t>14</w:t>
        </w:r>
        <w:r>
          <w:rPr>
            <w:szCs w:val="24"/>
          </w:rPr>
          <w:t>.1.2产品成本</w:t>
        </w:r>
        <w:r>
          <w:tab/>
        </w:r>
        <w:r>
          <w:fldChar w:fldCharType="begin"/>
        </w:r>
        <w:r>
          <w:instrText xml:space="preserve"> PAGEREF _Toc31196 \h </w:instrText>
        </w:r>
        <w:r>
          <w:fldChar w:fldCharType="separate"/>
        </w:r>
        <w:r>
          <w:t>60</w:t>
        </w:r>
        <w:r>
          <w:fldChar w:fldCharType="end"/>
        </w:r>
      </w:hyperlink>
    </w:p>
    <w:p>
      <w:pPr>
        <w:pStyle w:val="TOC3"/>
        <w:tabs>
          <w:tab w:val="right" w:leader="dot" w:pos="8312"/>
        </w:tabs>
      </w:pPr>
      <w:hyperlink w:anchor="_Toc10754" w:history="1">
        <w:r>
          <w:rPr>
            <w:rFonts w:hint="eastAsia"/>
            <w:szCs w:val="24"/>
          </w:rPr>
          <w:t>14</w:t>
        </w:r>
        <w:r>
          <w:rPr>
            <w:szCs w:val="24"/>
          </w:rPr>
          <w:t>.1.3平均产品利润</w:t>
        </w:r>
        <w:r>
          <w:tab/>
        </w:r>
        <w:r>
          <w:fldChar w:fldCharType="begin"/>
        </w:r>
        <w:r>
          <w:instrText xml:space="preserve"> PAGEREF _Toc10754 \h </w:instrText>
        </w:r>
        <w:r>
          <w:fldChar w:fldCharType="separate"/>
        </w:r>
        <w:r>
          <w:t>61</w:t>
        </w:r>
        <w:r>
          <w:fldChar w:fldCharType="end"/>
        </w:r>
      </w:hyperlink>
    </w:p>
    <w:p>
      <w:pPr>
        <w:pStyle w:val="TOC2"/>
        <w:tabs>
          <w:tab w:val="clear" w:pos="8302"/>
          <w:tab w:val="right" w:leader="dot" w:pos="8312"/>
        </w:tabs>
      </w:pPr>
      <w:hyperlink w:anchor="_Toc10767"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_Toc10767 \h </w:instrText>
        </w:r>
        <w:r>
          <w:fldChar w:fldCharType="separate"/>
        </w:r>
        <w:r>
          <w:t>61</w:t>
        </w:r>
        <w:r>
          <w:fldChar w:fldCharType="end"/>
        </w:r>
      </w:hyperlink>
    </w:p>
    <w:p>
      <w:pPr>
        <w:pStyle w:val="TOC3"/>
        <w:tabs>
          <w:tab w:val="right" w:leader="dot" w:pos="8312"/>
        </w:tabs>
      </w:pPr>
      <w:hyperlink w:anchor="_Toc25438" w:history="1">
        <w:r>
          <w:rPr>
            <w:rFonts w:hint="eastAsia"/>
            <w:szCs w:val="24"/>
          </w:rPr>
          <w:t>14</w:t>
        </w:r>
        <w:r>
          <w:rPr>
            <w:szCs w:val="24"/>
          </w:rPr>
          <w:t>.2.1项目投资回收期</w:t>
        </w:r>
        <w:r>
          <w:tab/>
        </w:r>
        <w:r>
          <w:fldChar w:fldCharType="begin"/>
        </w:r>
        <w:r>
          <w:instrText xml:space="preserve"> PAGEREF _Toc25438 \h </w:instrText>
        </w:r>
        <w:r>
          <w:fldChar w:fldCharType="separate"/>
        </w:r>
        <w:r>
          <w:t>61</w:t>
        </w:r>
        <w:r>
          <w:fldChar w:fldCharType="end"/>
        </w:r>
      </w:hyperlink>
    </w:p>
    <w:p>
      <w:pPr>
        <w:pStyle w:val="TOC3"/>
        <w:tabs>
          <w:tab w:val="right" w:leader="dot" w:pos="8312"/>
        </w:tabs>
      </w:pPr>
      <w:hyperlink w:anchor="_Toc2622" w:history="1">
        <w:r>
          <w:rPr>
            <w:rFonts w:hint="eastAsia"/>
            <w:szCs w:val="24"/>
          </w:rPr>
          <w:t>14</w:t>
        </w:r>
        <w:r>
          <w:rPr>
            <w:szCs w:val="24"/>
          </w:rPr>
          <w:t>.2.2项目投资利润率</w:t>
        </w:r>
        <w:r>
          <w:tab/>
        </w:r>
        <w:r>
          <w:fldChar w:fldCharType="begin"/>
        </w:r>
        <w:r>
          <w:instrText xml:space="preserve"> PAGEREF _Toc2622 \h </w:instrText>
        </w:r>
        <w:r>
          <w:fldChar w:fldCharType="separate"/>
        </w:r>
        <w:r>
          <w:t>62</w:t>
        </w:r>
        <w:r>
          <w:fldChar w:fldCharType="end"/>
        </w:r>
      </w:hyperlink>
    </w:p>
    <w:p>
      <w:pPr>
        <w:pStyle w:val="TOC3"/>
        <w:tabs>
          <w:tab w:val="right" w:leader="dot" w:pos="8312"/>
        </w:tabs>
      </w:pPr>
      <w:hyperlink w:anchor="_Toc24484" w:history="1">
        <w:r>
          <w:rPr>
            <w:rFonts w:hint="eastAsia"/>
            <w:szCs w:val="24"/>
          </w:rPr>
          <w:t>14</w:t>
        </w:r>
        <w:r>
          <w:rPr>
            <w:szCs w:val="24"/>
          </w:rPr>
          <w:t>.2.3不确定性分析</w:t>
        </w:r>
        <w:r>
          <w:tab/>
        </w:r>
        <w:r>
          <w:fldChar w:fldCharType="begin"/>
        </w:r>
        <w:r>
          <w:instrText xml:space="preserve"> PAGEREF _Toc24484 \h </w:instrText>
        </w:r>
        <w:r>
          <w:fldChar w:fldCharType="separate"/>
        </w:r>
        <w:r>
          <w:t>62</w:t>
        </w:r>
        <w:r>
          <w:fldChar w:fldCharType="end"/>
        </w:r>
      </w:hyperlink>
    </w:p>
    <w:p>
      <w:pPr>
        <w:pStyle w:val="TOC2"/>
        <w:tabs>
          <w:tab w:val="clear" w:pos="8302"/>
          <w:tab w:val="right" w:leader="dot" w:pos="8312"/>
        </w:tabs>
      </w:pPr>
      <w:hyperlink w:anchor="_Toc31247"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_Toc31247 \h </w:instrText>
        </w:r>
        <w:r>
          <w:fldChar w:fldCharType="separate"/>
        </w:r>
        <w:r>
          <w:t>65</w:t>
        </w:r>
        <w:r>
          <w:fldChar w:fldCharType="end"/>
        </w:r>
      </w:hyperlink>
    </w:p>
    <w:p>
      <w:pPr>
        <w:pStyle w:val="TOC1"/>
        <w:tabs>
          <w:tab w:val="clear" w:pos="8296"/>
          <w:tab w:val="right" w:leader="dot" w:pos="8312"/>
        </w:tabs>
      </w:pPr>
      <w:hyperlink w:anchor="_Toc12522"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_Toc12522 \h </w:instrText>
        </w:r>
        <w:r>
          <w:fldChar w:fldCharType="separate"/>
        </w:r>
        <w:r>
          <w:t>67</w:t>
        </w:r>
        <w:r>
          <w:fldChar w:fldCharType="end"/>
        </w:r>
      </w:hyperlink>
    </w:p>
    <w:p>
      <w:pPr>
        <w:pStyle w:val="TOC2"/>
        <w:tabs>
          <w:tab w:val="clear" w:pos="8302"/>
          <w:tab w:val="right" w:leader="dot" w:pos="8312"/>
        </w:tabs>
      </w:pPr>
      <w:hyperlink w:anchor="_Toc14395"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_Toc14395 \h </w:instrText>
        </w:r>
        <w:r>
          <w:fldChar w:fldCharType="separate"/>
        </w:r>
        <w:r>
          <w:t>67</w:t>
        </w:r>
        <w:r>
          <w:fldChar w:fldCharType="end"/>
        </w:r>
      </w:hyperlink>
    </w:p>
    <w:p>
      <w:pPr>
        <w:pStyle w:val="TOC3"/>
        <w:tabs>
          <w:tab w:val="right" w:leader="dot" w:pos="8312"/>
        </w:tabs>
      </w:pPr>
      <w:hyperlink w:anchor="_Toc9230"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_Toc9230 \h </w:instrText>
        </w:r>
        <w:r>
          <w:fldChar w:fldCharType="separate"/>
        </w:r>
        <w:r>
          <w:t>67</w:t>
        </w:r>
        <w:r>
          <w:fldChar w:fldCharType="end"/>
        </w:r>
      </w:hyperlink>
    </w:p>
    <w:p>
      <w:pPr>
        <w:pStyle w:val="TOC3"/>
        <w:tabs>
          <w:tab w:val="right" w:leader="dot" w:pos="8312"/>
        </w:tabs>
      </w:pPr>
      <w:hyperlink w:anchor="_Toc2796"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_Toc2796 \h </w:instrText>
        </w:r>
        <w:r>
          <w:fldChar w:fldCharType="separate"/>
        </w:r>
        <w:r>
          <w:t>67</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2109"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_Toc2109 \h </w:instrText>
        </w:r>
        <w:r>
          <w:fldChar w:fldCharType="separate"/>
        </w:r>
        <w:r>
          <w:t>67</w:t>
        </w:r>
        <w:r>
          <w:fldChar w:fldCharType="end"/>
        </w:r>
      </w:hyperlink>
    </w:p>
    <w:p>
      <w:pPr>
        <w:pStyle w:val="TOC2"/>
        <w:tabs>
          <w:tab w:val="clear" w:pos="8302"/>
          <w:tab w:val="right" w:leader="dot" w:pos="8312"/>
        </w:tabs>
      </w:pPr>
      <w:hyperlink w:anchor="_Toc10173"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_Toc10173 \h </w:instrText>
        </w:r>
        <w:r>
          <w:fldChar w:fldCharType="separate"/>
        </w:r>
        <w:r>
          <w:t>67</w:t>
        </w:r>
        <w:r>
          <w:fldChar w:fldCharType="end"/>
        </w:r>
      </w:hyperlink>
    </w:p>
    <w:p>
      <w:pPr>
        <w:pStyle w:val="TOC3"/>
        <w:tabs>
          <w:tab w:val="right" w:leader="dot" w:pos="8312"/>
        </w:tabs>
      </w:pPr>
      <w:hyperlink w:anchor="_Toc15187"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_Toc15187 \h </w:instrText>
        </w:r>
        <w:r>
          <w:fldChar w:fldCharType="separate"/>
        </w:r>
        <w:r>
          <w:t>68</w:t>
        </w:r>
        <w:r>
          <w:fldChar w:fldCharType="end"/>
        </w:r>
      </w:hyperlink>
    </w:p>
    <w:p>
      <w:pPr>
        <w:pStyle w:val="TOC3"/>
        <w:tabs>
          <w:tab w:val="right" w:leader="dot" w:pos="8312"/>
        </w:tabs>
      </w:pPr>
      <w:hyperlink w:anchor="_Toc16638"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_Toc16638 \h </w:instrText>
        </w:r>
        <w:r>
          <w:fldChar w:fldCharType="separate"/>
        </w:r>
        <w:r>
          <w:t>68</w:t>
        </w:r>
        <w:r>
          <w:fldChar w:fldCharType="end"/>
        </w:r>
      </w:hyperlink>
    </w:p>
    <w:p>
      <w:pPr>
        <w:pStyle w:val="TOC3"/>
        <w:tabs>
          <w:tab w:val="right" w:leader="dot" w:pos="8312"/>
        </w:tabs>
      </w:pPr>
      <w:hyperlink w:anchor="_Toc27299"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_Toc27299 \h </w:instrText>
        </w:r>
        <w:r>
          <w:fldChar w:fldCharType="separate"/>
        </w:r>
        <w:r>
          <w:t>68</w:t>
        </w:r>
        <w:r>
          <w:fldChar w:fldCharType="end"/>
        </w:r>
      </w:hyperlink>
    </w:p>
    <w:p>
      <w:pPr>
        <w:pStyle w:val="TOC1"/>
        <w:tabs>
          <w:tab w:val="clear" w:pos="8296"/>
          <w:tab w:val="right" w:leader="dot" w:pos="8312"/>
        </w:tabs>
      </w:pPr>
      <w:hyperlink w:anchor="_Toc2549"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_Toc2549 \h </w:instrText>
        </w:r>
        <w:r>
          <w:fldChar w:fldCharType="separate"/>
        </w:r>
        <w:r>
          <w:t>69</w:t>
        </w:r>
        <w:r>
          <w:fldChar w:fldCharType="end"/>
        </w:r>
      </w:hyperlink>
    </w:p>
    <w:p>
      <w:pPr>
        <w:pStyle w:val="TOC2"/>
        <w:tabs>
          <w:tab w:val="clear" w:pos="8302"/>
          <w:tab w:val="right" w:leader="dot" w:pos="8312"/>
        </w:tabs>
      </w:pPr>
      <w:hyperlink w:anchor="_Toc1297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_Toc12973 \h </w:instrText>
        </w:r>
        <w:r>
          <w:fldChar w:fldCharType="separate"/>
        </w:r>
        <w:r>
          <w:t>69</w:t>
        </w:r>
        <w:r>
          <w:fldChar w:fldCharType="end"/>
        </w:r>
      </w:hyperlink>
    </w:p>
    <w:p>
      <w:pPr>
        <w:pStyle w:val="TOC2"/>
        <w:tabs>
          <w:tab w:val="clear" w:pos="8302"/>
          <w:tab w:val="right" w:leader="dot" w:pos="8312"/>
        </w:tabs>
      </w:pPr>
      <w:hyperlink w:anchor="_Toc21031"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_Toc21031 \h </w:instrText>
        </w:r>
        <w:r>
          <w:fldChar w:fldCharType="separate"/>
        </w:r>
        <w:r>
          <w:t>69</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中药饮片中药超细微粉中药植物提取生产线项目可行性研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本报告中所发表的观点和结论仅供报告持有者参考使用；报告编制人员对本报告披露的信息不作承诺性保证，也不对各级政府部门（客户或潜在投资者）因参考报告内容而产生的相关后果承担法律责任；因此，报告的持有者和审阅者应当完全拥有自主采纳权和取舍权，敬请本报告的所有读者给予谅解！</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0" w:name="_Toc31579"/>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0"/>
    </w:p>
    <w:p>
      <w:pPr>
        <w:pStyle w:val="Heading2"/>
        <w:spacing w:before="156" w:beforeLines="50" w:after="156" w:afterLines="50" w:line="360" w:lineRule="auto"/>
        <w:rPr>
          <w:rFonts w:ascii="Times New Roman" w:eastAsia="宋体" w:hAnsi="Times New Roman"/>
          <w:color w:val="000000"/>
          <w:sz w:val="26"/>
          <w:szCs w:val="28"/>
        </w:rPr>
      </w:pPr>
      <w:bookmarkStart w:id="1" w:name="_Toc12866"/>
      <w:r>
        <w:rPr>
          <w:rFonts w:ascii="Times New Roman" w:eastAsia="宋体" w:hAnsi="Times New Roman"/>
          <w:color w:val="000000"/>
          <w:sz w:val="26"/>
          <w:szCs w:val="28"/>
        </w:rPr>
        <w:t>1.1项目概要</w:t>
      </w:r>
      <w:bookmarkEnd w:id="1"/>
    </w:p>
    <w:p>
      <w:pPr>
        <w:pStyle w:val="Heading3"/>
        <w:rPr>
          <w:color w:val="000000"/>
          <w:sz w:val="24"/>
          <w:szCs w:val="24"/>
        </w:rPr>
      </w:pPr>
      <w:bookmarkStart w:id="2" w:name="_Toc10632"/>
      <w:r>
        <w:rPr>
          <w:color w:val="000000"/>
          <w:sz w:val="24"/>
          <w:szCs w:val="24"/>
        </w:rPr>
        <w:t>1.1.1项目名称</w:t>
      </w:r>
      <w:bookmarkEnd w:id="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中药饮片中药超细微粉中药植物提取生产线</w:t>
      </w:r>
      <w:r>
        <w:rPr>
          <w:rFonts w:hint="eastAsia"/>
          <w:color w:val="000000"/>
          <w:kern w:val="0"/>
          <w:sz w:val="26"/>
          <w:szCs w:val="28"/>
        </w:rPr>
        <w:t>项目</w:t>
      </w:r>
    </w:p>
    <w:p>
      <w:pPr>
        <w:pStyle w:val="Heading3"/>
        <w:rPr>
          <w:rFonts w:hint="eastAsia"/>
          <w:color w:val="000000"/>
          <w:sz w:val="24"/>
          <w:szCs w:val="24"/>
        </w:rPr>
      </w:pPr>
      <w:bookmarkStart w:id="3" w:name="_Toc843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4" w:name="_Toc20316"/>
      <w:r>
        <w:rPr>
          <w:color w:val="000000"/>
          <w:sz w:val="24"/>
          <w:szCs w:val="24"/>
        </w:rPr>
        <w:t>1.1.3项目建设性质</w:t>
      </w:r>
      <w:bookmarkEnd w:id="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5" w:name="_Toc16589"/>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沧州市东光县</w:t>
      </w:r>
    </w:p>
    <w:p>
      <w:pPr>
        <w:pStyle w:val="Heading3"/>
        <w:rPr>
          <w:rFonts w:hint="eastAsia"/>
          <w:color w:val="000000"/>
          <w:sz w:val="24"/>
          <w:szCs w:val="24"/>
        </w:rPr>
      </w:pPr>
      <w:bookmarkStart w:id="6" w:name="_Toc16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6"/>
    </w:p>
    <w:p>
      <w:pPr>
        <w:spacing w:after="156" w:afterLines="50" w:line="520" w:lineRule="exact"/>
        <w:ind w:firstLine="560" w:firstLineChars="200"/>
        <w:rPr>
          <w:rFonts w:hint="eastAsia"/>
          <w:color w:val="000000"/>
          <w:kern w:val="0"/>
          <w:sz w:val="26"/>
          <w:szCs w:val="28"/>
        </w:rPr>
      </w:pPr>
      <w:r>
        <w:rPr>
          <w:rFonts w:ascii="宋体" w:eastAsia="宋体" w:hAnsi="宋体" w:cs="宋体"/>
          <w:b w:val="0"/>
          <w:bCs w:val="0"/>
          <w:color w:val="0000FF"/>
          <w:sz w:val="28"/>
          <w:szCs w:val="28"/>
        </w:rPr>
        <w:t>报告</w:t>
      </w:r>
      <w:r>
        <w:rPr>
          <w:rFonts w:ascii="宋体" w:eastAsia="宋体" w:hAnsi="宋体" w:cs="宋体" w:hint="eastAsia"/>
          <w:b w:val="0"/>
          <w:bCs w:val="0"/>
          <w:color w:val="0000FF"/>
          <w:sz w:val="28"/>
          <w:szCs w:val="28"/>
          <w:lang w:val="en-US" w:eastAsia="zh-CN"/>
        </w:rPr>
        <w:t>定制编写</w:t>
      </w:r>
      <w:r>
        <w:rPr>
          <w:rFonts w:ascii="宋体" w:eastAsia="宋体" w:hAnsi="宋体" w:cs="宋体"/>
          <w:b w:val="0"/>
          <w:bCs w:val="0"/>
          <w:color w:val="0000FF"/>
          <w:sz w:val="28"/>
          <w:szCs w:val="28"/>
        </w:rPr>
        <w:t>：</w:t>
      </w:r>
      <w:r>
        <w:rPr>
          <w:rFonts w:hint="eastAsia"/>
          <w:b/>
          <w:color w:val="0000FF"/>
          <w:sz w:val="28"/>
          <w:szCs w:val="28"/>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color w:val="000000"/>
          <w:sz w:val="24"/>
          <w:szCs w:val="24"/>
        </w:rPr>
      </w:pPr>
      <w:bookmarkStart w:id="7" w:name="_Toc532115158"/>
      <w:bookmarkStart w:id="8" w:name="_Toc3059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7"/>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项目的总投资为1500.00万元，其中，建设投资为1380.00万元（土建工程为541.80万元，设备及安装投资572.40万元，土地费用200.00万元，其他费用为52.90万元，预备费12.90万元），铺底流动资金为120.00万元。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11662.50万元，年均销售收入为9996.43万元，年均利润总额459.83万元，年均净利润344.88万元，年均上缴税金及附加为24.52万元，年均上缴增值税为245.22万元；投资利润率为30.66%，投资利税率48.64%，税后财务内部收益率20.53%，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为4.91年。</w:t>
      </w:r>
    </w:p>
    <w:p>
      <w:pPr>
        <w:pStyle w:val="Heading3"/>
        <w:rPr>
          <w:rFonts w:hint="eastAsia"/>
          <w:color w:val="000000"/>
          <w:sz w:val="24"/>
          <w:szCs w:val="24"/>
        </w:rPr>
      </w:pPr>
      <w:bookmarkStart w:id="9" w:name="_Toc532115159"/>
      <w:bookmarkStart w:id="10" w:name="_Toc28044"/>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9"/>
      <w:bookmarkEnd w:id="1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：中药饮片中药超细微粉中药植物提取生产线</w:t>
      </w:r>
      <w:r>
        <w:rPr>
          <w:rFonts w:hint="eastAsia"/>
          <w:color w:val="000000"/>
          <w:kern w:val="0"/>
          <w:sz w:val="26"/>
          <w:szCs w:val="28"/>
        </w:rPr>
        <w:t>。</w:t>
      </w:r>
    </w:p>
    <w:p>
      <w:pPr>
        <w:spacing w:before="312" w:beforeLines="10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本次建设项目占地面积20亩，总建筑面积6620</w:t>
      </w:r>
      <w:r>
        <w:rPr>
          <w:color w:val="000000"/>
          <w:kern w:val="0"/>
          <w:sz w:val="26"/>
          <w:szCs w:val="28"/>
        </w:rPr>
        <w:t xml:space="preserve">.00 </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3500.00</w:t>
            </w:r>
          </w:p>
        </w:tc>
        <w:tc>
          <w:tcPr>
            <w:tcW w:w="1146" w:type="dxa"/>
            <w:vAlign w:val="center"/>
          </w:tcPr>
          <w:p>
            <w:pPr>
              <w:widowControl/>
              <w:jc w:val="center"/>
              <w:rPr>
                <w:color w:val="000000"/>
                <w:kern w:val="0"/>
                <w:sz w:val="20"/>
                <w:szCs w:val="20"/>
              </w:rPr>
            </w:pPr>
            <w:r>
              <w:rPr>
                <w:color w:val="000000"/>
                <w:kern w:val="0"/>
                <w:sz w:val="20"/>
                <w:szCs w:val="20"/>
              </w:rPr>
              <w:t>3500.00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6" w:type="dxa"/>
            <w:vAlign w:val="center"/>
          </w:tcPr>
          <w:p>
            <w:pPr>
              <w:widowControl/>
              <w:jc w:val="center"/>
              <w:rPr>
                <w:color w:val="000000"/>
                <w:kern w:val="0"/>
                <w:sz w:val="20"/>
                <w:szCs w:val="20"/>
              </w:rPr>
            </w:pPr>
            <w:r>
              <w:rPr>
                <w:color w:val="000000"/>
                <w:kern w:val="0"/>
                <w:sz w:val="20"/>
                <w:szCs w:val="20"/>
              </w:rPr>
              <w:t>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220.00</w:t>
            </w:r>
          </w:p>
        </w:tc>
        <w:tc>
          <w:tcPr>
            <w:tcW w:w="1146" w:type="dxa"/>
            <w:vAlign w:val="center"/>
          </w:tcPr>
          <w:p>
            <w:pPr>
              <w:widowControl/>
              <w:jc w:val="center"/>
              <w:rPr>
                <w:color w:val="000000"/>
                <w:kern w:val="0"/>
                <w:sz w:val="20"/>
                <w:szCs w:val="20"/>
              </w:rPr>
            </w:pPr>
            <w:r>
              <w:rPr>
                <w:color w:val="000000"/>
                <w:kern w:val="0"/>
                <w:sz w:val="20"/>
                <w:szCs w:val="20"/>
              </w:rPr>
              <w:t>660.00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7" w:type="dxa"/>
            <w:vAlign w:val="center"/>
          </w:tcPr>
          <w:p>
            <w:pPr>
              <w:widowControl/>
              <w:jc w:val="center"/>
              <w:rPr>
                <w:color w:val="000000"/>
                <w:kern w:val="0"/>
                <w:sz w:val="20"/>
                <w:szCs w:val="20"/>
              </w:rPr>
            </w:pPr>
            <w:r>
              <w:rPr>
                <w:color w:val="000000"/>
                <w:kern w:val="0"/>
                <w:sz w:val="20"/>
                <w:szCs w:val="20"/>
              </w:rPr>
              <w:t>3</w:t>
            </w:r>
          </w:p>
        </w:tc>
        <w:tc>
          <w:tcPr>
            <w:tcW w:w="1347" w:type="dxa"/>
            <w:vAlign w:val="center"/>
          </w:tcPr>
          <w:p>
            <w:pPr>
              <w:widowControl/>
              <w:jc w:val="center"/>
              <w:rPr>
                <w:color w:val="000000"/>
                <w:kern w:val="0"/>
                <w:sz w:val="20"/>
                <w:szCs w:val="20"/>
              </w:rPr>
            </w:pPr>
            <w:r>
              <w:rPr>
                <w:color w:val="000000"/>
                <w:kern w:val="0"/>
                <w:sz w:val="20"/>
                <w:szCs w:val="20"/>
              </w:rPr>
              <w:t>220.00</w:t>
            </w:r>
          </w:p>
        </w:tc>
        <w:tc>
          <w:tcPr>
            <w:tcW w:w="1146" w:type="dxa"/>
            <w:vAlign w:val="center"/>
          </w:tcPr>
          <w:p>
            <w:pPr>
              <w:widowControl/>
              <w:jc w:val="center"/>
              <w:rPr>
                <w:color w:val="000000"/>
                <w:kern w:val="0"/>
                <w:sz w:val="20"/>
                <w:szCs w:val="20"/>
              </w:rPr>
            </w:pPr>
            <w:r>
              <w:rPr>
                <w:color w:val="000000"/>
                <w:kern w:val="0"/>
                <w:sz w:val="20"/>
                <w:szCs w:val="20"/>
              </w:rPr>
              <w:t>660.00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30.00</w:t>
            </w:r>
          </w:p>
        </w:tc>
        <w:tc>
          <w:tcPr>
            <w:tcW w:w="1146" w:type="dxa"/>
            <w:vAlign w:val="center"/>
          </w:tcPr>
          <w:p>
            <w:pPr>
              <w:widowControl/>
              <w:jc w:val="center"/>
              <w:rPr>
                <w:color w:val="000000"/>
                <w:kern w:val="0"/>
                <w:sz w:val="20"/>
                <w:szCs w:val="20"/>
              </w:rPr>
            </w:pPr>
            <w:r>
              <w:rPr>
                <w:color w:val="000000"/>
                <w:kern w:val="0"/>
                <w:sz w:val="20"/>
                <w:szCs w:val="20"/>
              </w:rPr>
              <w:t>30.00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120.00</w:t>
            </w:r>
          </w:p>
        </w:tc>
        <w:tc>
          <w:tcPr>
            <w:tcW w:w="1146" w:type="dxa"/>
            <w:vAlign w:val="center"/>
          </w:tcPr>
          <w:p>
            <w:pPr>
              <w:widowControl/>
              <w:jc w:val="center"/>
              <w:rPr>
                <w:color w:val="000000"/>
                <w:kern w:val="0"/>
                <w:sz w:val="20"/>
                <w:szCs w:val="20"/>
              </w:rPr>
            </w:pPr>
            <w:r>
              <w:rPr>
                <w:color w:val="000000"/>
                <w:kern w:val="0"/>
                <w:sz w:val="20"/>
                <w:szCs w:val="20"/>
              </w:rPr>
              <w:t>120.00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w:t>
            </w:r>
          </w:p>
        </w:tc>
        <w:tc>
          <w:tcPr>
            <w:tcW w:w="1146" w:type="dxa"/>
            <w:vAlign w:val="center"/>
          </w:tcPr>
          <w:p>
            <w:pPr>
              <w:widowControl/>
              <w:jc w:val="center"/>
              <w:rPr>
                <w:color w:val="000000"/>
                <w:kern w:val="0"/>
                <w:sz w:val="20"/>
                <w:szCs w:val="20"/>
              </w:rPr>
            </w:pPr>
            <w:r>
              <w:rPr>
                <w:color w:val="000000"/>
                <w:kern w:val="0"/>
                <w:sz w:val="20"/>
                <w:szCs w:val="20"/>
              </w:rPr>
              <w:t>150.00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7" w:type="dxa"/>
            <w:noWrap/>
            <w:vAlign w:val="center"/>
          </w:tcPr>
          <w:p>
            <w:pPr>
              <w:widowControl/>
              <w:jc w:val="center"/>
              <w:rPr>
                <w:rFonts w:ascii="宋体" w:hAnsi="宋体" w:cs="宋体"/>
                <w:b/>
                <w:bCs/>
                <w:color w:val="000000"/>
                <w:kern w:val="0"/>
                <w:sz w:val="24"/>
              </w:rPr>
            </w:pPr>
          </w:p>
        </w:tc>
        <w:tc>
          <w:tcPr>
            <w:tcW w:w="1347" w:type="dxa"/>
            <w:vAlign w:val="center"/>
          </w:tcPr>
          <w:p>
            <w:pPr>
              <w:widowControl/>
              <w:jc w:val="center"/>
              <w:rPr>
                <w:b/>
                <w:bCs/>
                <w:color w:val="000000"/>
                <w:kern w:val="0"/>
                <w:sz w:val="20"/>
                <w:szCs w:val="20"/>
              </w:rPr>
            </w:pPr>
            <w:r>
              <w:rPr>
                <w:b/>
                <w:bCs/>
                <w:color w:val="000000"/>
                <w:kern w:val="0"/>
                <w:sz w:val="20"/>
                <w:szCs w:val="20"/>
              </w:rPr>
              <w:t>5740.00</w:t>
            </w:r>
          </w:p>
        </w:tc>
        <w:tc>
          <w:tcPr>
            <w:tcW w:w="1146" w:type="dxa"/>
            <w:vAlign w:val="center"/>
          </w:tcPr>
          <w:p>
            <w:pPr>
              <w:widowControl/>
              <w:jc w:val="center"/>
              <w:rPr>
                <w:b/>
                <w:bCs/>
                <w:color w:val="000000"/>
                <w:kern w:val="0"/>
                <w:sz w:val="20"/>
                <w:szCs w:val="20"/>
              </w:rPr>
            </w:pPr>
            <w:r>
              <w:rPr>
                <w:b/>
                <w:bCs/>
                <w:color w:val="000000"/>
                <w:kern w:val="0"/>
                <w:sz w:val="20"/>
                <w:szCs w:val="20"/>
              </w:rPr>
              <w:t>6620.00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4200.00</w:t>
            </w:r>
          </w:p>
        </w:tc>
        <w:tc>
          <w:tcPr>
            <w:tcW w:w="1146" w:type="dxa"/>
            <w:vAlign w:val="center"/>
          </w:tcPr>
          <w:p>
            <w:pPr>
              <w:widowControl/>
              <w:jc w:val="center"/>
              <w:rPr>
                <w:color w:val="000000"/>
                <w:kern w:val="0"/>
                <w:sz w:val="20"/>
                <w:szCs w:val="20"/>
              </w:rPr>
            </w:pPr>
            <w:r>
              <w:rPr>
                <w:color w:val="000000"/>
                <w:kern w:val="0"/>
                <w:sz w:val="20"/>
                <w:szCs w:val="20"/>
              </w:rPr>
              <w:t>4200.00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color w:val="000000"/>
                <w:kern w:val="0"/>
                <w:sz w:val="20"/>
                <w:szCs w:val="20"/>
              </w:rPr>
            </w:pPr>
          </w:p>
        </w:tc>
        <w:tc>
          <w:tcPr>
            <w:tcW w:w="266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7" w:type="dxa"/>
            <w:vAlign w:val="center"/>
          </w:tcPr>
          <w:p>
            <w:pPr>
              <w:widowControl/>
              <w:jc w:val="center"/>
              <w:rPr>
                <w:color w:val="000000"/>
                <w:kern w:val="0"/>
                <w:sz w:val="20"/>
                <w:szCs w:val="20"/>
              </w:rPr>
            </w:pPr>
            <w:r>
              <w:rPr>
                <w:color w:val="000000"/>
                <w:kern w:val="0"/>
                <w:sz w:val="20"/>
                <w:szCs w:val="20"/>
              </w:rPr>
              <w:t>1</w:t>
            </w:r>
          </w:p>
        </w:tc>
        <w:tc>
          <w:tcPr>
            <w:tcW w:w="1347" w:type="dxa"/>
            <w:vAlign w:val="center"/>
          </w:tcPr>
          <w:p>
            <w:pPr>
              <w:widowControl/>
              <w:jc w:val="center"/>
              <w:rPr>
                <w:color w:val="000000"/>
                <w:kern w:val="0"/>
                <w:sz w:val="20"/>
                <w:szCs w:val="20"/>
              </w:rPr>
            </w:pPr>
            <w:r>
              <w:rPr>
                <w:color w:val="000000"/>
                <w:kern w:val="0"/>
                <w:sz w:val="20"/>
                <w:szCs w:val="20"/>
              </w:rPr>
              <w:t>1500.00</w:t>
            </w:r>
          </w:p>
        </w:tc>
        <w:tc>
          <w:tcPr>
            <w:tcW w:w="1146" w:type="dxa"/>
            <w:vAlign w:val="center"/>
          </w:tcPr>
          <w:p>
            <w:pPr>
              <w:widowControl/>
              <w:jc w:val="center"/>
              <w:rPr>
                <w:color w:val="000000"/>
                <w:kern w:val="0"/>
                <w:sz w:val="20"/>
                <w:szCs w:val="20"/>
              </w:rPr>
            </w:pPr>
            <w:r>
              <w:rPr>
                <w:color w:val="000000"/>
                <w:kern w:val="0"/>
                <w:sz w:val="20"/>
                <w:szCs w:val="20"/>
              </w:rPr>
              <w:t>1500.00</w:t>
            </w:r>
          </w:p>
        </w:tc>
      </w:tr>
    </w:tbl>
    <w:p>
      <w:pPr>
        <w:pStyle w:val="Heading3"/>
        <w:rPr>
          <w:rFonts w:hint="eastAsia"/>
          <w:color w:val="000000"/>
          <w:sz w:val="24"/>
          <w:szCs w:val="24"/>
        </w:rPr>
      </w:pPr>
      <w:bookmarkStart w:id="11" w:name="_Toc532115160"/>
      <w:bookmarkStart w:id="12" w:name="_Toc1686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1"/>
      <w:bookmarkEnd w:id="12"/>
    </w:p>
    <w:p>
      <w:pPr>
        <w:spacing w:after="156" w:afterLines="50" w:line="520" w:lineRule="exact"/>
        <w:ind w:firstLine="520" w:firstLineChars="200"/>
        <w:rPr>
          <w:rFonts w:hAnsi="宋体" w:hint="eastAsia"/>
          <w:color w:val="000000"/>
          <w:sz w:val="26"/>
          <w:szCs w:val="26"/>
        </w:rPr>
      </w:pPr>
      <w:r>
        <w:rPr>
          <w:rFonts w:hAnsi="宋体"/>
          <w:color w:val="000000"/>
          <w:sz w:val="26"/>
          <w:szCs w:val="26"/>
        </w:rPr>
        <w:t>本项目总投资资金</w:t>
      </w:r>
      <w:r>
        <w:rPr>
          <w:rFonts w:hint="eastAsia"/>
          <w:color w:val="000000"/>
          <w:sz w:val="26"/>
          <w:szCs w:val="26"/>
        </w:rPr>
        <w:t>1500.00万</w:t>
      </w:r>
      <w:r>
        <w:rPr>
          <w:rFonts w:hAnsi="宋体"/>
          <w:color w:val="000000"/>
          <w:sz w:val="26"/>
          <w:szCs w:val="26"/>
        </w:rPr>
        <w:t>元</w:t>
      </w:r>
      <w:r>
        <w:rPr>
          <w:rFonts w:hAnsi="宋体" w:hint="eastAsia"/>
          <w:color w:val="000000"/>
          <w:sz w:val="26"/>
          <w:szCs w:val="26"/>
        </w:rPr>
        <w:t>人民币</w:t>
      </w:r>
      <w:r>
        <w:rPr>
          <w:rFonts w:hAnsi="宋体"/>
          <w:color w:val="000000"/>
          <w:sz w:val="26"/>
          <w:szCs w:val="26"/>
        </w:rPr>
        <w:t>，</w:t>
      </w:r>
      <w:r>
        <w:rPr>
          <w:rFonts w:hint="eastAsia"/>
          <w:color w:val="000000"/>
          <w:kern w:val="0"/>
          <w:sz w:val="26"/>
          <w:szCs w:val="28"/>
        </w:rPr>
        <w:t>资金来源为项目企业自筹</w:t>
      </w:r>
      <w:r>
        <w:rPr>
          <w:rFonts w:hAnsi="宋体"/>
          <w:color w:val="000000"/>
          <w:sz w:val="26"/>
          <w:szCs w:val="26"/>
        </w:rPr>
        <w:t>。</w:t>
      </w:r>
    </w:p>
    <w:p>
      <w:pPr>
        <w:pStyle w:val="Heading3"/>
        <w:rPr>
          <w:rFonts w:hint="eastAsia"/>
          <w:color w:val="000000"/>
          <w:sz w:val="24"/>
          <w:szCs w:val="24"/>
        </w:rPr>
      </w:pPr>
      <w:bookmarkStart w:id="13" w:name="_Toc532115161"/>
      <w:bookmarkStart w:id="14" w:name="_Toc1142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3"/>
      <w:bookmarkEnd w:id="14"/>
    </w:p>
    <w:p>
      <w:pPr>
        <w:spacing w:after="156" w:afterLines="50" w:line="520" w:lineRule="exact"/>
        <w:ind w:firstLine="520" w:firstLineChars="200"/>
        <w:rPr>
          <w:rFonts w:hint="eastAsia"/>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int="eastAsia"/>
          <w:color w:val="000000"/>
          <w:sz w:val="26"/>
          <w:szCs w:val="26"/>
        </w:rPr>
        <w:t>本项目建设工期共计</w:t>
      </w:r>
      <w:r>
        <w:rPr>
          <w:color w:val="000000"/>
          <w:sz w:val="26"/>
          <w:szCs w:val="26"/>
        </w:rPr>
        <w:t>10</w:t>
      </w:r>
      <w:r>
        <w:rPr>
          <w:rFonts w:hint="eastAsia"/>
          <w:color w:val="000000"/>
          <w:sz w:val="26"/>
          <w:szCs w:val="26"/>
        </w:rPr>
        <w:t>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5" w:name="_Toc21585"/>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5"/>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0"/>
        <w:jc w:val="left"/>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公司最先引进了英国AE公司活塞环镀硬铬技术，德国格茨公司的活塞环设计、制造和检测技术，同时引进了德、英、日、瑞士等国拥有世界先进水平的活塞环专用生产设备和检测仪器。通过引进、消化、吸收和提高，企业形成了具有国际先进水平的高档活塞环大批量生产能力，产品质量达到国际先进水平。</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0"/>
        <w:jc w:val="left"/>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多年来，企业通过不断的技术改造和科研开发，已充分掌握了活塞环现代制造技术，运用新型材料和先进的表面处理技术，推进了活塞环满足柴油机不断强化的要求，</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正</w:t>
      </w:r>
      <w:r>
        <w:rPr>
          <w:rFonts w:ascii="Calibri" w:eastAsia="宋体" w:hAnsi="Calibri"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字品牌产品已为国内各主要发动机工厂主机配套。</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0"/>
        <w:jc w:val="left"/>
        <w:rPr>
          <w:rFonts w:ascii="Calibri" w:eastAsia="宋体" w:hAnsi="Calibri" w:cs="Times New Roman" w:hint="default"/>
          <w:sz w:val="26"/>
          <w:szCs w:val="28"/>
          <w:lang w:val="en-US" w:eastAsia="zh-CN" w:bidi="ar-SA"/>
        </w:rPr>
      </w:pPr>
      <w:r>
        <w:rPr>
          <w:rFonts w:ascii="Calibri" w:eastAsia="宋体" w:hAnsi="Calibri" w:cs="Times New Roman" w:hint="eastAsia"/>
          <w:kern w:val="0"/>
          <w:sz w:val="26"/>
          <w:szCs w:val="28"/>
          <w:lang w:val="en-US" w:eastAsia="zh-CN" w:bidi="ar-SA"/>
        </w:rPr>
        <w:t>为了跟踪世界活塞环制造前沿技术，紧跟发动机排放达标和升级换代的步伐，满足客户需求，顺应市场发展，实现进入行业国内一流的目标，近年来公司加大投资力度，不断研究开发了新技术和新材料，拓展新品种，先后建立了钢环生产线、特殊镀生产线、重型机大缸径环生产线、铬基陶瓷复合镀生产线，并与有关单位共同开发新一代PVD技术，使企业产品水平始终处于高端前沿，为用户提供更高附加值、更高满意度的产品，进一步提升了企业的生产能力和技术水平，增强了企业的后续核心竞争能力。</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pacing w:before="0" w:beforeAutospacing="0" w:after="0" w:afterAutospacing="0" w:line="360" w:lineRule="atLeast"/>
        <w:ind w:left="0" w:right="0" w:firstLine="0"/>
        <w:jc w:val="left"/>
        <w:rPr>
          <w:rFonts w:hint="eastAsia"/>
          <w:color w:val="FF000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ascii="Calibri" w:eastAsia="宋体" w:hAnsi="Calibri" w:cs="Times New Roman" w:hint="eastAsia"/>
          <w:kern w:val="0"/>
          <w:sz w:val="26"/>
          <w:szCs w:val="28"/>
          <w:lang w:val="en-US" w:eastAsia="zh-CN" w:bidi="ar-SA"/>
        </w:rPr>
        <w:t>为适应顾客和国家产业政策发展的要求，未来两年公司将再次斥巨资在国家级</w:t>
      </w:r>
      <w:r>
        <w:rPr>
          <w:rFonts w:cs="Times New Roman" w:hint="eastAsia"/>
          <w:kern w:val="0"/>
          <w:sz w:val="26"/>
          <w:szCs w:val="28"/>
          <w:lang w:val="en-US" w:eastAsia="zh-CN" w:bidi="ar-SA"/>
        </w:rPr>
        <w:t>****</w:t>
      </w:r>
      <w:r>
        <w:rPr>
          <w:rFonts w:ascii="Calibri" w:eastAsia="宋体" w:hAnsi="Calibri" w:cs="Times New Roman" w:hint="eastAsia"/>
          <w:kern w:val="0"/>
          <w:sz w:val="26"/>
          <w:szCs w:val="28"/>
          <w:lang w:val="en-US" w:eastAsia="zh-CN" w:bidi="ar-SA"/>
        </w:rPr>
        <w:t>经济技术开发区建立新厂，规划目标实现年产销活塞环6000万片、年总销售收入3亿元，从而实现新的跨越式发展，使企业成长为长盛不衰的百年优质企业。</w:t>
      </w:r>
    </w:p>
    <w:p>
      <w:pPr>
        <w:pStyle w:val="Heading2"/>
        <w:spacing w:before="156" w:beforeLines="50" w:after="156" w:afterLines="50" w:line="360" w:lineRule="auto"/>
        <w:rPr>
          <w:rFonts w:ascii="Times New Roman" w:eastAsia="宋体" w:hAnsi="Times New Roman" w:hint="eastAsia"/>
          <w:color w:val="000000"/>
          <w:sz w:val="26"/>
          <w:szCs w:val="28"/>
        </w:rPr>
      </w:pPr>
      <w:bookmarkStart w:id="16" w:name="_Toc200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6"/>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沧州市东光县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《国家中长期科学和技术发展规划纲要（2006-2020年）》；</w:t>
      </w:r>
    </w:p>
    <w:p>
      <w:pPr>
        <w:numPr>
          <w:ilvl w:val="0"/>
          <w:numId w:val="3"/>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中药饮片中药超细微粉中药植物提取生产线</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3"/>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3"/>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17" w:name="_Toc1616"/>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17"/>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3755"/>
      <w:r>
        <w:rPr>
          <w:rFonts w:ascii="Times New Roman" w:eastAsia="宋体" w:hAnsi="Times New Roman" w:hint="eastAsia"/>
          <w:color w:val="000000"/>
          <w:sz w:val="26"/>
          <w:szCs w:val="28"/>
        </w:rPr>
        <w:t>1.5研究范围</w:t>
      </w:r>
      <w:bookmarkEnd w:id="18"/>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1284"/>
      <w:bookmarkStart w:id="20" w:name="_Toc508375798"/>
      <w:bookmarkStart w:id="21" w:name="_Toc256591008"/>
      <w:bookmarkStart w:id="22" w:name="_Toc244509860"/>
      <w:bookmarkStart w:id="23" w:name="_Toc256591030"/>
      <w:bookmarkStart w:id="24" w:name="_Toc244509877"/>
      <w:bookmarkStart w:id="25"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19"/>
    </w:p>
    <w:p>
      <w:pPr>
        <w:spacing w:after="156" w:afterLines="50" w:line="520" w:lineRule="exact"/>
        <w:jc w:val="center"/>
        <w:rPr>
          <w:rFonts w:hint="eastAsia"/>
          <w:color w:val="000000"/>
          <w:kern w:val="0"/>
          <w:sz w:val="26"/>
          <w:szCs w:val="28"/>
        </w:rPr>
      </w:pPr>
      <w:r>
        <w:rPr>
          <w:rFonts w:hint="eastAsia"/>
          <w:color w:val="000000"/>
          <w:kern w:val="0"/>
          <w:sz w:val="26"/>
          <w:szCs w:val="28"/>
        </w:rPr>
        <w:t>项目主要经济技术指标表</w:t>
      </w:r>
    </w:p>
    <w:tbl>
      <w:tblPr>
        <w:tblStyle w:val="TableNormal"/>
        <w:tblW w:w="8000" w:type="dxa"/>
        <w:tblInd w:w="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00"/>
        <w:gridCol w:w="4060"/>
        <w:gridCol w:w="1520"/>
        <w:gridCol w:w="1720"/>
      </w:tblGrid>
      <w:tr>
        <w:tblPrEx>
          <w:tblW w:w="8000" w:type="dxa"/>
          <w:tblInd w:w="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trPr>
        <w:tc>
          <w:tcPr>
            <w:tcW w:w="70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406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52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72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406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520" w:type="dxa"/>
            <w:noWrap/>
            <w:vAlign w:val="bottom"/>
          </w:tcPr>
          <w:p>
            <w:pPr>
              <w:widowControl/>
              <w:rPr>
                <w:color w:val="000000"/>
                <w:kern w:val="0"/>
                <w:sz w:val="22"/>
                <w:szCs w:val="22"/>
              </w:rPr>
            </w:pPr>
            <w:r>
              <w:rPr>
                <w:color w:val="000000"/>
                <w:kern w:val="0"/>
                <w:sz w:val="22"/>
                <w:szCs w:val="22"/>
              </w:rPr>
              <w:t>　</w:t>
            </w:r>
          </w:p>
        </w:tc>
        <w:tc>
          <w:tcPr>
            <w:tcW w:w="1720" w:type="dxa"/>
            <w:noWrap/>
            <w:vAlign w:val="bottom"/>
          </w:tcPr>
          <w:p>
            <w:pPr>
              <w:widowControl/>
              <w:rPr>
                <w:color w:val="000000"/>
                <w:kern w:val="0"/>
                <w:sz w:val="22"/>
                <w:szCs w:val="22"/>
              </w:rPr>
            </w:pPr>
            <w:r>
              <w:rPr>
                <w:color w:val="000000"/>
                <w:kern w:val="0"/>
                <w:sz w:val="22"/>
                <w:szCs w:val="22"/>
              </w:rPr>
              <w:t>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1</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总用地面积</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亩</w:t>
            </w:r>
          </w:p>
        </w:tc>
        <w:tc>
          <w:tcPr>
            <w:tcW w:w="1720" w:type="dxa"/>
            <w:noWrap/>
            <w:vAlign w:val="bottom"/>
          </w:tcPr>
          <w:p>
            <w:pPr>
              <w:widowControl/>
              <w:rPr>
                <w:color w:val="000000"/>
                <w:kern w:val="0"/>
                <w:sz w:val="22"/>
                <w:szCs w:val="22"/>
              </w:rPr>
            </w:pPr>
            <w:r>
              <w:rPr>
                <w:color w:val="000000"/>
                <w:kern w:val="0"/>
                <w:sz w:val="22"/>
                <w:szCs w:val="22"/>
              </w:rPr>
              <w:t xml:space="preserve">20.00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2</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w:t>
            </w:r>
          </w:p>
        </w:tc>
        <w:tc>
          <w:tcPr>
            <w:tcW w:w="1720" w:type="dxa"/>
            <w:noWrap/>
            <w:vAlign w:val="bottom"/>
          </w:tcPr>
          <w:p>
            <w:pPr>
              <w:widowControl/>
              <w:rPr>
                <w:color w:val="000000"/>
                <w:kern w:val="0"/>
                <w:sz w:val="22"/>
                <w:szCs w:val="22"/>
              </w:rPr>
            </w:pPr>
            <w:r>
              <w:rPr>
                <w:color w:val="000000"/>
                <w:kern w:val="0"/>
                <w:sz w:val="22"/>
                <w:szCs w:val="22"/>
              </w:rPr>
              <w:t xml:space="preserve">6620.00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3</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lang w:val="en-US" w:eastAsia="zh-CN"/>
              </w:rPr>
              <w:t>XX</w:t>
            </w:r>
            <w:r>
              <w:rPr>
                <w:rFonts w:ascii="宋体" w:hAnsi="宋体" w:cs="宋体" w:hint="eastAsia"/>
                <w:color w:val="000000"/>
                <w:kern w:val="0"/>
                <w:sz w:val="22"/>
                <w:szCs w:val="22"/>
              </w:rPr>
              <w:t>/年</w:t>
            </w:r>
          </w:p>
        </w:tc>
        <w:tc>
          <w:tcPr>
            <w:tcW w:w="1720" w:type="dxa"/>
            <w:noWrap/>
            <w:vAlign w:val="bottom"/>
          </w:tcPr>
          <w:p>
            <w:pPr>
              <w:widowControl/>
              <w:rPr>
                <w:color w:val="000000"/>
                <w:kern w:val="0"/>
                <w:sz w:val="22"/>
                <w:szCs w:val="22"/>
              </w:rPr>
            </w:pPr>
            <w:r>
              <w:rPr>
                <w:rFonts w:hint="eastAsia"/>
                <w:color w:val="000000"/>
                <w:kern w:val="0"/>
                <w:sz w:val="22"/>
                <w:szCs w:val="22"/>
                <w:lang w:val="en-US" w:eastAsia="zh-CN"/>
              </w:rPr>
              <w:t>XX</w:t>
            </w:r>
            <w:r>
              <w:rPr>
                <w:color w:val="000000"/>
                <w:kern w:val="0"/>
                <w:sz w:val="22"/>
                <w:szCs w:val="22"/>
              </w:rPr>
              <w:t xml:space="preserve">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3.1</w:t>
            </w:r>
          </w:p>
        </w:tc>
        <w:tc>
          <w:tcPr>
            <w:tcW w:w="4060" w:type="dxa"/>
            <w:noWrap/>
            <w:vAlign w:val="bottom"/>
          </w:tcPr>
          <w:p>
            <w:pPr>
              <w:widowControl/>
              <w:rPr>
                <w:rFonts w:ascii="宋体" w:eastAsia="宋体" w:hAnsi="宋体" w:cs="宋体" w:hint="default"/>
                <w:color w:val="000000"/>
                <w:kern w:val="0"/>
                <w:sz w:val="22"/>
                <w:szCs w:val="22"/>
              </w:rPr>
            </w:pPr>
            <w:r>
              <w:rPr>
                <w:rFonts w:ascii="宋体" w:hAnsi="宋体" w:cs="宋体" w:hint="eastAsia"/>
                <w:color w:val="000000"/>
                <w:kern w:val="0"/>
                <w:sz w:val="22"/>
                <w:szCs w:val="22"/>
                <w:lang w:val="en-US" w:eastAsia="zh-CN"/>
              </w:rPr>
              <w:t>中药饮片中药超细微粉中药植物提取生产线</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rFonts w:ascii="宋体" w:hAnsi="宋体" w:cs="宋体" w:hint="eastAsia"/>
                <w:color w:val="000000"/>
                <w:kern w:val="0"/>
                <w:sz w:val="22"/>
                <w:szCs w:val="22"/>
              </w:rPr>
              <w:t>/年</w:t>
            </w:r>
          </w:p>
        </w:tc>
        <w:tc>
          <w:tcPr>
            <w:tcW w:w="1720" w:type="dxa"/>
            <w:noWrap/>
            <w:vAlign w:val="bottom"/>
          </w:tcPr>
          <w:p>
            <w:pPr>
              <w:widowControl/>
              <w:rPr>
                <w:rFonts w:eastAsia="宋体" w:hint="default"/>
                <w:color w:val="000000"/>
                <w:kern w:val="0"/>
                <w:sz w:val="22"/>
                <w:szCs w:val="22"/>
              </w:rPr>
            </w:pPr>
            <w:r>
              <w:rPr>
                <w:rFonts w:hint="eastAsia"/>
                <w:color w:val="000000"/>
                <w:kern w:val="0"/>
                <w:sz w:val="22"/>
                <w:szCs w:val="22"/>
                <w:lang w:val="en-US" w:eastAsia="zh-CN"/>
              </w:rPr>
              <w:t>XX</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4</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1500.00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4.1</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建筑工程费用</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541.80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4.2</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572.40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4.3</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200.00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4.4</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52.90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4.5</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12.90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4.6</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120.00 </w:t>
            </w:r>
          </w:p>
        </w:tc>
      </w:tr>
      <w:tr>
        <w:tblPrEx>
          <w:tblW w:w="8000" w:type="dxa"/>
          <w:tblInd w:w="98" w:type="dxa"/>
          <w:tblLayout w:type="fixed"/>
          <w:tblCellMar>
            <w:top w:w="0" w:type="dxa"/>
            <w:left w:w="108" w:type="dxa"/>
            <w:bottom w:w="0" w:type="dxa"/>
            <w:right w:w="108" w:type="dxa"/>
          </w:tblCellMar>
          <w:tblLook w:val="0000"/>
        </w:tblPrEx>
        <w:trPr>
          <w:trHeight w:val="300"/>
        </w:trPr>
        <w:tc>
          <w:tcPr>
            <w:tcW w:w="70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406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c>
          <w:tcPr>
            <w:tcW w:w="17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　</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000" w:type="dxa"/>
        <w:tblInd w:w="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00"/>
        <w:gridCol w:w="4060"/>
        <w:gridCol w:w="1520"/>
        <w:gridCol w:w="1720"/>
      </w:tblGrid>
      <w:tr>
        <w:tblPrEx>
          <w:tblW w:w="8000" w:type="dxa"/>
          <w:tblInd w:w="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1</w:t>
            </w:r>
          </w:p>
        </w:tc>
        <w:tc>
          <w:tcPr>
            <w:tcW w:w="4060" w:type="dxa"/>
            <w:noWrap/>
            <w:vAlign w:val="bottom"/>
          </w:tcPr>
          <w:p>
            <w:pPr>
              <w:widowControl/>
              <w:rPr>
                <w:color w:val="000000"/>
                <w:kern w:val="0"/>
                <w:sz w:val="22"/>
                <w:szCs w:val="22"/>
              </w:rPr>
            </w:pPr>
            <w:r>
              <w:rPr>
                <w:color w:val="000000"/>
                <w:kern w:val="0"/>
                <w:sz w:val="22"/>
                <w:szCs w:val="22"/>
              </w:rPr>
              <w:t>达产年年产值</w:t>
            </w:r>
          </w:p>
        </w:tc>
        <w:tc>
          <w:tcPr>
            <w:tcW w:w="1520" w:type="dxa"/>
            <w:noWrap/>
            <w:vAlign w:val="bottom"/>
          </w:tcPr>
          <w:p>
            <w:pPr>
              <w:widowControl/>
              <w:rPr>
                <w:color w:val="000000"/>
                <w:kern w:val="0"/>
                <w:sz w:val="22"/>
                <w:szCs w:val="22"/>
              </w:rPr>
            </w:pPr>
            <w:r>
              <w:rPr>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11662.50 </w:t>
            </w:r>
          </w:p>
        </w:tc>
      </w:tr>
      <w:tr>
        <w:tblPrEx>
          <w:tblW w:w="8000" w:type="dxa"/>
          <w:tblInd w:w="98" w:type="dxa"/>
          <w:tblLayout w:type="fixed"/>
          <w:tblCellMar>
            <w:top w:w="0" w:type="dxa"/>
            <w:left w:w="108" w:type="dxa"/>
            <w:bottom w:w="0" w:type="dxa"/>
            <w:right w:w="108" w:type="dxa"/>
          </w:tblCellMar>
          <w:tblLook w:val="0000"/>
        </w:tblPrEx>
        <w:trPr>
          <w:trHeight w:val="330"/>
        </w:trPr>
        <w:tc>
          <w:tcPr>
            <w:tcW w:w="700" w:type="dxa"/>
            <w:noWrap/>
            <w:vAlign w:val="bottom"/>
          </w:tcPr>
          <w:p>
            <w:pPr>
              <w:widowControl/>
              <w:rPr>
                <w:color w:val="000000"/>
                <w:kern w:val="0"/>
                <w:sz w:val="22"/>
                <w:szCs w:val="22"/>
              </w:rPr>
            </w:pPr>
            <w:r>
              <w:rPr>
                <w:color w:val="000000"/>
                <w:kern w:val="0"/>
                <w:sz w:val="22"/>
                <w:szCs w:val="22"/>
              </w:rPr>
              <w:t>2</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年均销售收入</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9996.43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3</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459.83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4</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344.88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5</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24.52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6</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245.22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7</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 xml:space="preserve">114.96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8</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人</w:t>
            </w:r>
          </w:p>
        </w:tc>
        <w:tc>
          <w:tcPr>
            <w:tcW w:w="1720" w:type="dxa"/>
            <w:noWrap/>
            <w:vAlign w:val="bottom"/>
          </w:tcPr>
          <w:p>
            <w:pPr>
              <w:widowControl/>
              <w:rPr>
                <w:color w:val="000000"/>
                <w:kern w:val="0"/>
                <w:sz w:val="22"/>
                <w:szCs w:val="22"/>
              </w:rPr>
            </w:pPr>
            <w:r>
              <w:rPr>
                <w:color w:val="000000"/>
                <w:kern w:val="0"/>
                <w:sz w:val="22"/>
                <w:szCs w:val="22"/>
              </w:rPr>
              <w:t>75</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9</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个月</w:t>
            </w:r>
          </w:p>
        </w:tc>
        <w:tc>
          <w:tcPr>
            <w:tcW w:w="1720" w:type="dxa"/>
            <w:noWrap/>
            <w:vAlign w:val="bottom"/>
          </w:tcPr>
          <w:p>
            <w:pPr>
              <w:widowControl/>
              <w:rPr>
                <w:color w:val="000000"/>
                <w:kern w:val="0"/>
                <w:sz w:val="22"/>
                <w:szCs w:val="22"/>
              </w:rPr>
            </w:pPr>
            <w:r>
              <w:rPr>
                <w:color w:val="000000"/>
                <w:kern w:val="0"/>
                <w:sz w:val="22"/>
                <w:szCs w:val="22"/>
              </w:rPr>
              <w:t>10</w:t>
            </w:r>
          </w:p>
        </w:tc>
      </w:tr>
      <w:tr>
        <w:tblPrEx>
          <w:tblW w:w="8000" w:type="dxa"/>
          <w:tblInd w:w="98" w:type="dxa"/>
          <w:tblLayout w:type="fixed"/>
          <w:tblCellMar>
            <w:top w:w="0" w:type="dxa"/>
            <w:left w:w="108" w:type="dxa"/>
            <w:bottom w:w="0" w:type="dxa"/>
            <w:right w:w="108" w:type="dxa"/>
          </w:tblCellMar>
          <w:tblLook w:val="0000"/>
        </w:tblPrEx>
        <w:trPr>
          <w:trHeight w:val="285"/>
        </w:trPr>
        <w:tc>
          <w:tcPr>
            <w:tcW w:w="70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406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52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c>
          <w:tcPr>
            <w:tcW w:w="1720" w:type="dxa"/>
            <w:noWrap/>
            <w:vAlign w:val="bottom"/>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　</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1</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520" w:type="dxa"/>
            <w:noWrap/>
            <w:vAlign w:val="bottom"/>
          </w:tcPr>
          <w:p>
            <w:pPr>
              <w:widowControl/>
              <w:rPr>
                <w:color w:val="000000"/>
                <w:kern w:val="0"/>
                <w:sz w:val="22"/>
                <w:szCs w:val="22"/>
              </w:rPr>
            </w:pPr>
            <w:r>
              <w:rPr>
                <w:color w:val="000000"/>
                <w:kern w:val="0"/>
                <w:sz w:val="22"/>
                <w:szCs w:val="22"/>
              </w:rPr>
              <w:t>%</w:t>
            </w:r>
          </w:p>
        </w:tc>
        <w:tc>
          <w:tcPr>
            <w:tcW w:w="1720" w:type="dxa"/>
            <w:noWrap/>
            <w:vAlign w:val="bottom"/>
          </w:tcPr>
          <w:p>
            <w:pPr>
              <w:widowControl/>
              <w:rPr>
                <w:color w:val="000000"/>
                <w:kern w:val="0"/>
                <w:sz w:val="22"/>
                <w:szCs w:val="22"/>
              </w:rPr>
            </w:pPr>
            <w:r>
              <w:rPr>
                <w:color w:val="000000"/>
                <w:kern w:val="0"/>
                <w:sz w:val="22"/>
                <w:szCs w:val="22"/>
              </w:rPr>
              <w:t>30.66%</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2</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520" w:type="dxa"/>
            <w:noWrap/>
            <w:vAlign w:val="bottom"/>
          </w:tcPr>
          <w:p>
            <w:pPr>
              <w:widowControl/>
              <w:rPr>
                <w:color w:val="000000"/>
                <w:kern w:val="0"/>
                <w:sz w:val="22"/>
                <w:szCs w:val="22"/>
              </w:rPr>
            </w:pPr>
            <w:r>
              <w:rPr>
                <w:color w:val="000000"/>
                <w:kern w:val="0"/>
                <w:sz w:val="22"/>
                <w:szCs w:val="22"/>
              </w:rPr>
              <w:t>%</w:t>
            </w:r>
          </w:p>
        </w:tc>
        <w:tc>
          <w:tcPr>
            <w:tcW w:w="1720" w:type="dxa"/>
            <w:noWrap/>
            <w:vAlign w:val="bottom"/>
          </w:tcPr>
          <w:p>
            <w:pPr>
              <w:widowControl/>
              <w:rPr>
                <w:color w:val="000000"/>
                <w:kern w:val="0"/>
                <w:sz w:val="22"/>
                <w:szCs w:val="22"/>
              </w:rPr>
            </w:pPr>
            <w:r>
              <w:rPr>
                <w:color w:val="000000"/>
                <w:kern w:val="0"/>
                <w:sz w:val="22"/>
                <w:szCs w:val="22"/>
              </w:rPr>
              <w:t>48.64%</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3</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520" w:type="dxa"/>
            <w:noWrap/>
            <w:vAlign w:val="bottom"/>
          </w:tcPr>
          <w:p>
            <w:pPr>
              <w:widowControl/>
              <w:rPr>
                <w:color w:val="000000"/>
                <w:kern w:val="0"/>
                <w:sz w:val="22"/>
                <w:szCs w:val="22"/>
              </w:rPr>
            </w:pPr>
            <w:r>
              <w:rPr>
                <w:color w:val="000000"/>
                <w:kern w:val="0"/>
                <w:sz w:val="22"/>
                <w:szCs w:val="22"/>
              </w:rPr>
              <w:t>%</w:t>
            </w:r>
          </w:p>
        </w:tc>
        <w:tc>
          <w:tcPr>
            <w:tcW w:w="1720" w:type="dxa"/>
            <w:noWrap/>
            <w:vAlign w:val="bottom"/>
          </w:tcPr>
          <w:p>
            <w:pPr>
              <w:widowControl/>
              <w:rPr>
                <w:color w:val="000000"/>
                <w:kern w:val="0"/>
                <w:sz w:val="22"/>
                <w:szCs w:val="22"/>
              </w:rPr>
            </w:pPr>
            <w:r>
              <w:rPr>
                <w:color w:val="000000"/>
                <w:kern w:val="0"/>
                <w:sz w:val="22"/>
                <w:szCs w:val="22"/>
              </w:rPr>
              <w:t>20.53%</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4</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520" w:type="dxa"/>
            <w:noWrap/>
            <w:vAlign w:val="bottom"/>
          </w:tcPr>
          <w:p>
            <w:pPr>
              <w:widowControl/>
              <w:rPr>
                <w:color w:val="000000"/>
                <w:kern w:val="0"/>
                <w:sz w:val="22"/>
                <w:szCs w:val="22"/>
              </w:rPr>
            </w:pPr>
            <w:r>
              <w:rPr>
                <w:color w:val="000000"/>
                <w:kern w:val="0"/>
                <w:sz w:val="22"/>
                <w:szCs w:val="22"/>
              </w:rPr>
              <w:t>%</w:t>
            </w:r>
          </w:p>
        </w:tc>
        <w:tc>
          <w:tcPr>
            <w:tcW w:w="1720" w:type="dxa"/>
            <w:noWrap/>
            <w:vAlign w:val="bottom"/>
          </w:tcPr>
          <w:p>
            <w:pPr>
              <w:widowControl/>
              <w:rPr>
                <w:color w:val="000000"/>
                <w:kern w:val="0"/>
                <w:sz w:val="22"/>
                <w:szCs w:val="22"/>
              </w:rPr>
            </w:pPr>
            <w:r>
              <w:rPr>
                <w:color w:val="000000"/>
                <w:kern w:val="0"/>
                <w:sz w:val="22"/>
                <w:szCs w:val="22"/>
              </w:rPr>
              <w:t>26.44%</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5</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1,333.99</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6</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万元</w:t>
            </w:r>
          </w:p>
        </w:tc>
        <w:tc>
          <w:tcPr>
            <w:tcW w:w="1720" w:type="dxa"/>
            <w:noWrap/>
            <w:vAlign w:val="bottom"/>
          </w:tcPr>
          <w:p>
            <w:pPr>
              <w:widowControl/>
              <w:rPr>
                <w:color w:val="000000"/>
                <w:kern w:val="0"/>
                <w:sz w:val="22"/>
                <w:szCs w:val="22"/>
              </w:rPr>
            </w:pPr>
            <w:r>
              <w:rPr>
                <w:color w:val="000000"/>
                <w:kern w:val="0"/>
                <w:sz w:val="22"/>
                <w:szCs w:val="22"/>
              </w:rPr>
              <w:t>2,049.17</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7</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720" w:type="dxa"/>
            <w:noWrap/>
            <w:vAlign w:val="bottom"/>
          </w:tcPr>
          <w:p>
            <w:pPr>
              <w:widowControl/>
              <w:rPr>
                <w:color w:val="000000"/>
                <w:kern w:val="0"/>
                <w:sz w:val="22"/>
                <w:szCs w:val="22"/>
              </w:rPr>
            </w:pPr>
            <w:r>
              <w:rPr>
                <w:color w:val="000000"/>
                <w:kern w:val="0"/>
                <w:sz w:val="22"/>
                <w:szCs w:val="22"/>
              </w:rPr>
              <w:t>4.91</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8</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52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年</w:t>
            </w:r>
          </w:p>
        </w:tc>
        <w:tc>
          <w:tcPr>
            <w:tcW w:w="1720" w:type="dxa"/>
            <w:noWrap/>
            <w:vAlign w:val="bottom"/>
          </w:tcPr>
          <w:p>
            <w:pPr>
              <w:widowControl/>
              <w:rPr>
                <w:color w:val="000000"/>
                <w:kern w:val="0"/>
                <w:sz w:val="22"/>
                <w:szCs w:val="22"/>
              </w:rPr>
            </w:pPr>
            <w:r>
              <w:rPr>
                <w:color w:val="000000"/>
                <w:kern w:val="0"/>
                <w:sz w:val="22"/>
                <w:szCs w:val="22"/>
              </w:rPr>
              <w:t>4.09</w:t>
            </w:r>
          </w:p>
        </w:tc>
      </w:tr>
      <w:tr>
        <w:tblPrEx>
          <w:tblW w:w="8000" w:type="dxa"/>
          <w:tblInd w:w="98" w:type="dxa"/>
          <w:tblLayout w:type="fixed"/>
          <w:tblCellMar>
            <w:top w:w="0" w:type="dxa"/>
            <w:left w:w="108" w:type="dxa"/>
            <w:bottom w:w="0" w:type="dxa"/>
            <w:right w:w="108" w:type="dxa"/>
          </w:tblCellMar>
          <w:tblLook w:val="0000"/>
        </w:tblPrEx>
        <w:trPr>
          <w:trHeight w:val="315"/>
        </w:trPr>
        <w:tc>
          <w:tcPr>
            <w:tcW w:w="700" w:type="dxa"/>
            <w:noWrap/>
            <w:vAlign w:val="bottom"/>
          </w:tcPr>
          <w:p>
            <w:pPr>
              <w:widowControl/>
              <w:rPr>
                <w:color w:val="000000"/>
                <w:kern w:val="0"/>
                <w:sz w:val="22"/>
                <w:szCs w:val="22"/>
              </w:rPr>
            </w:pPr>
            <w:r>
              <w:rPr>
                <w:color w:val="000000"/>
                <w:kern w:val="0"/>
                <w:sz w:val="22"/>
                <w:szCs w:val="22"/>
              </w:rPr>
              <w:t>9</w:t>
            </w:r>
          </w:p>
        </w:tc>
        <w:tc>
          <w:tcPr>
            <w:tcW w:w="4060" w:type="dxa"/>
            <w:noWrap/>
            <w:vAlign w:val="bottom"/>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520" w:type="dxa"/>
            <w:noWrap/>
            <w:vAlign w:val="bottom"/>
          </w:tcPr>
          <w:p>
            <w:pPr>
              <w:widowControl/>
              <w:rPr>
                <w:color w:val="000000"/>
                <w:kern w:val="0"/>
                <w:sz w:val="22"/>
                <w:szCs w:val="22"/>
              </w:rPr>
            </w:pPr>
            <w:r>
              <w:rPr>
                <w:color w:val="000000"/>
                <w:kern w:val="0"/>
                <w:sz w:val="22"/>
                <w:szCs w:val="22"/>
              </w:rPr>
              <w:t>%</w:t>
            </w:r>
          </w:p>
        </w:tc>
        <w:tc>
          <w:tcPr>
            <w:tcW w:w="1720" w:type="dxa"/>
            <w:noWrap/>
            <w:vAlign w:val="bottom"/>
          </w:tcPr>
          <w:p>
            <w:pPr>
              <w:widowControl/>
              <w:rPr>
                <w:color w:val="000000"/>
                <w:kern w:val="0"/>
                <w:sz w:val="22"/>
                <w:szCs w:val="22"/>
              </w:rPr>
            </w:pPr>
            <w:r>
              <w:rPr>
                <w:color w:val="000000"/>
                <w:kern w:val="0"/>
                <w:sz w:val="22"/>
                <w:szCs w:val="22"/>
              </w:rPr>
              <w:t>61.62%</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6" w:name="_Toc921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0"/>
      <w:bookmarkEnd w:id="26"/>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中药饮片中药超细微粉中药植物提取生产线</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中药饮片中药超细微粉中药植物提取生产线</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沧州市东光县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中药饮片中药超细微粉中药植物提取生产线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27" w:name="_Toc2876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1"/>
      <w:bookmarkEnd w:id="22"/>
      <w:bookmarkEnd w:id="27"/>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28" w:name="_Toc24688"/>
      <w:bookmarkStart w:id="29"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28"/>
    </w:p>
    <w:p>
      <w:pPr>
        <w:spacing w:after="156" w:afterLines="50" w:line="520" w:lineRule="exact"/>
        <w:ind w:firstLine="520" w:firstLineChars="200"/>
        <w:rPr>
          <w:rFonts w:hint="default"/>
        </w:rPr>
      </w:pPr>
      <w:r>
        <w:rPr>
          <w:rFonts w:hint="eastAsia"/>
          <w:color w:val="000000"/>
          <w:kern w:val="0"/>
          <w:sz w:val="26"/>
          <w:szCs w:val="28"/>
        </w:rPr>
        <w:t>2017年，在省州党委、政府和县委的坚强领导下，在县人大和县政协的监督支持下，县委、县政府团结带领全县各族人民，全面落实中央、省、州各项决策部署，主动适应新常态，积极应对新挑战，较好完成了各项目标任务，为全面实现同步小康奠定了坚实的基础。</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0" w:name="_Toc24002"/>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中药饮片中药超细微粉中药植物提取生产线</w:t>
      </w:r>
      <w:r>
        <w:rPr>
          <w:rFonts w:ascii="Times New Roman" w:eastAsia="宋体" w:hAnsi="Times New Roman" w:hint="eastAsia"/>
          <w:color w:val="000000"/>
          <w:sz w:val="26"/>
        </w:rPr>
        <w:t>行业发展状况分析</w:t>
      </w:r>
      <w:bookmarkEnd w:id="29"/>
      <w:bookmarkEnd w:id="30"/>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中药饮片中药超细微粉中药植物提取生产线</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中药饮片中药超细微粉中药植物提取生产线</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中药饮片中药超细微粉中药植物提取生产线</w:t>
      </w:r>
      <w:r>
        <w:rPr>
          <w:rFonts w:hint="eastAsia"/>
          <w:color w:val="000000"/>
          <w:kern w:val="0"/>
          <w:sz w:val="26"/>
          <w:szCs w:val="28"/>
        </w:rPr>
        <w:t>产业格局的进一步调整，我国</w:t>
      </w:r>
      <w:r>
        <w:rPr>
          <w:rFonts w:hint="eastAsia"/>
          <w:color w:val="000000"/>
          <w:kern w:val="0"/>
          <w:sz w:val="26"/>
          <w:szCs w:val="28"/>
          <w:lang w:eastAsia="zh-CN"/>
        </w:rPr>
        <w:t>中药饮片中药超细微粉中药植物提取生产线</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中药饮片中药超细微粉中药植物提取生产线</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中药饮片中药超细微粉中药植物提取生产线</w:t>
      </w:r>
      <w:r>
        <w:rPr>
          <w:rFonts w:hint="eastAsia"/>
          <w:color w:val="000000"/>
          <w:kern w:val="0"/>
          <w:sz w:val="26"/>
          <w:szCs w:val="28"/>
        </w:rPr>
        <w:t>行业在传统</w:t>
      </w:r>
      <w:r>
        <w:rPr>
          <w:rFonts w:hint="eastAsia"/>
          <w:color w:val="000000"/>
          <w:kern w:val="0"/>
          <w:sz w:val="26"/>
          <w:szCs w:val="28"/>
          <w:lang w:eastAsia="zh-CN"/>
        </w:rPr>
        <w:t>中药饮片中药超细微粉中药植物提取生产线</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中药饮片中药超细微粉中药植物提取生产线</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中药饮片中药超细微粉中药植物提取生产线</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中药饮片中药超细微粉中药植物提取生产线</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中药饮片中药超细微粉中药植物提取生产线</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中药饮片中药超细微粉中药植物提取生产线</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中药饮片中药超细微粉中药植物提取生产线</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中药饮片中药超细微粉中药植物提取生产线</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中药饮片中药超细微粉中药植物提取生产线</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1" w:name="_Toc21867"/>
      <w:bookmarkStart w:id="32"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中药饮片中药超细微粉中药植物提取生产线</w:t>
      </w:r>
      <w:r>
        <w:rPr>
          <w:rFonts w:ascii="Times New Roman" w:eastAsia="宋体" w:hAnsi="Times New Roman" w:hint="eastAsia"/>
          <w:color w:val="000000"/>
          <w:sz w:val="26"/>
        </w:rPr>
        <w:t>行业发展趋势分析</w:t>
      </w:r>
      <w:bookmarkEnd w:id="31"/>
      <w:bookmarkEnd w:id="32"/>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3"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中药饮片中药超细微粉中药植物提取生产线</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中药饮片中药超细微粉中药植物提取生产线</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中药饮片中药超细微粉中药植物提取生产线</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行业的结构调整，大大提高我国</w:t>
      </w:r>
      <w:r>
        <w:rPr>
          <w:rFonts w:hint="eastAsia"/>
          <w:color w:val="000000"/>
          <w:kern w:val="0"/>
          <w:sz w:val="26"/>
          <w:szCs w:val="28"/>
          <w:lang w:eastAsia="zh-CN"/>
        </w:rPr>
        <w:t>中药饮片中药超细微粉中药植物提取生产线</w:t>
      </w:r>
      <w:r>
        <w:rPr>
          <w:rFonts w:hint="eastAsia"/>
          <w:color w:val="000000"/>
          <w:kern w:val="0"/>
          <w:sz w:val="26"/>
          <w:szCs w:val="28"/>
        </w:rPr>
        <w:t>工艺技术水平，提高我国</w:t>
      </w:r>
      <w:r>
        <w:rPr>
          <w:rFonts w:hint="eastAsia"/>
          <w:color w:val="000000"/>
          <w:kern w:val="0"/>
          <w:sz w:val="26"/>
          <w:szCs w:val="28"/>
          <w:lang w:eastAsia="zh-CN"/>
        </w:rPr>
        <w:t>中药饮片中药超细微粉中药植物提取生产线</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中药饮片中药超细微粉中药植物提取生产线</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中药饮片中药超细微粉中药植物提取生产线</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4" w:name="_Toc22086"/>
      <w:bookmarkEnd w:id="33"/>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中药饮片中药超细微粉中药植物提取生产线</w:t>
      </w:r>
      <w:r>
        <w:rPr>
          <w:rFonts w:hint="eastAsia"/>
          <w:color w:val="000000"/>
          <w:kern w:val="0"/>
          <w:sz w:val="26"/>
          <w:szCs w:val="28"/>
        </w:rPr>
        <w:t>业及</w:t>
      </w:r>
      <w:r>
        <w:rPr>
          <w:rFonts w:hint="eastAsia"/>
          <w:color w:val="000000"/>
          <w:kern w:val="0"/>
          <w:sz w:val="26"/>
          <w:szCs w:val="28"/>
          <w:lang w:eastAsia="zh-CN"/>
        </w:rPr>
        <w:t>中药饮片中药超细微粉中药植物提取生产线</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中药饮片中药超细微粉中药植物提取生产线</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3"/>
      <w:bookmarkEnd w:id="24"/>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5" w:name="_Toc14371"/>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5"/>
      <w:bookmarkEnd w:id="35"/>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6" w:name="_Toc20852"/>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6"/>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中药饮片中药超细微粉中药植物提取生产线</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中药饮片中药超细微粉中药植物提取生产线</w:t>
      </w:r>
      <w:r>
        <w:rPr>
          <w:color w:val="000000"/>
          <w:kern w:val="0"/>
          <w:sz w:val="26"/>
          <w:szCs w:val="28"/>
        </w:rPr>
        <w:t>市场的变化，政府大力推动并加快</w:t>
      </w:r>
      <w:r>
        <w:rPr>
          <w:rFonts w:hint="eastAsia"/>
          <w:color w:val="000000"/>
          <w:kern w:val="0"/>
          <w:sz w:val="26"/>
          <w:szCs w:val="28"/>
          <w:lang w:eastAsia="zh-CN"/>
        </w:rPr>
        <w:t>中药饮片中药超细微粉中药植物提取生产线</w:t>
      </w:r>
      <w:r>
        <w:rPr>
          <w:color w:val="000000"/>
          <w:kern w:val="0"/>
          <w:sz w:val="26"/>
          <w:szCs w:val="28"/>
        </w:rPr>
        <w:t>工业转型升级，</w:t>
      </w:r>
      <w:r>
        <w:rPr>
          <w:rFonts w:hint="eastAsia"/>
          <w:color w:val="000000"/>
          <w:kern w:val="0"/>
          <w:sz w:val="26"/>
          <w:szCs w:val="28"/>
          <w:lang w:eastAsia="zh-CN"/>
        </w:rPr>
        <w:t>中药饮片中药超细微粉中药植物提取生产线</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中药饮片中药超细微粉中药植物提取生产线</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中药饮片中药超细微粉中药植物提取生产线</w:t>
      </w:r>
      <w:r>
        <w:rPr>
          <w:rFonts w:hint="eastAsia"/>
          <w:color w:val="000000"/>
          <w:kern w:val="0"/>
          <w:sz w:val="26"/>
          <w:szCs w:val="28"/>
        </w:rPr>
        <w:t>行业发展较好的行业背景、</w:t>
      </w:r>
      <w:r>
        <w:rPr>
          <w:rFonts w:hint="eastAsia"/>
          <w:color w:val="000000"/>
          <w:kern w:val="0"/>
          <w:sz w:val="26"/>
          <w:szCs w:val="28"/>
          <w:lang w:eastAsia="zh-CN"/>
        </w:rPr>
        <w:t>中药饮片中药超细微粉中药植物提取生产线</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中药饮片中药超细微粉中药植物提取生产线</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中药饮片中药超细微粉中药植物提取生产线</w:t>
      </w:r>
      <w:r>
        <w:rPr>
          <w:rFonts w:hint="eastAsia"/>
          <w:color w:val="000000"/>
          <w:kern w:val="0"/>
          <w:sz w:val="26"/>
          <w:szCs w:val="28"/>
        </w:rPr>
        <w:t>开发生产基地。本次项目的建设对于加快</w:t>
      </w:r>
      <w:r>
        <w:rPr>
          <w:rFonts w:hint="eastAsia"/>
          <w:color w:val="000000"/>
          <w:kern w:val="0"/>
          <w:sz w:val="26"/>
          <w:szCs w:val="28"/>
          <w:lang w:eastAsia="zh-CN"/>
        </w:rPr>
        <w:t>沧州市东光县中药饮片中药超细微粉中药植物提取生产线</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37" w:name="_Toc240339580"/>
      <w:bookmarkStart w:id="38" w:name="_Toc240339729"/>
      <w:bookmarkStart w:id="39" w:name="_Toc240339966"/>
      <w:bookmarkStart w:id="40" w:name="_Toc240341599"/>
      <w:bookmarkStart w:id="41" w:name="_Toc17464"/>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37"/>
      <w:bookmarkEnd w:id="38"/>
      <w:bookmarkEnd w:id="39"/>
      <w:bookmarkEnd w:id="40"/>
      <w:r>
        <w:rPr>
          <w:rFonts w:ascii="Times New Roman" w:eastAsia="宋体" w:hAnsi="Times New Roman" w:hint="eastAsia"/>
          <w:color w:val="000000"/>
          <w:sz w:val="26"/>
          <w:szCs w:val="28"/>
        </w:rPr>
        <w:t>建设必要性分析</w:t>
      </w:r>
      <w:bookmarkEnd w:id="41"/>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2" w:name="_Toc32116"/>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中药饮片中药超细微粉中药植物提取生产线</w:t>
      </w:r>
      <w:r>
        <w:rPr>
          <w:rFonts w:hint="eastAsia"/>
          <w:color w:val="000000"/>
          <w:sz w:val="24"/>
          <w:szCs w:val="24"/>
        </w:rPr>
        <w:t>工业快速发展</w:t>
      </w:r>
      <w:r>
        <w:rPr>
          <w:color w:val="000000"/>
          <w:sz w:val="24"/>
          <w:szCs w:val="24"/>
        </w:rPr>
        <w:t>的需要</w:t>
      </w:r>
      <w:bookmarkEnd w:id="4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中药饮片中药超细微粉中药植物提取生产线</w:t>
      </w: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随着现代</w:t>
      </w:r>
      <w:r>
        <w:rPr>
          <w:rFonts w:hint="eastAsia"/>
          <w:color w:val="000000"/>
          <w:kern w:val="0"/>
          <w:sz w:val="26"/>
          <w:szCs w:val="28"/>
          <w:lang w:eastAsia="zh-CN"/>
        </w:rPr>
        <w:t>中药饮片中药超细微粉中药植物提取生产线</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中药饮片中药超细微粉中药植物提取生产线</w:t>
      </w:r>
      <w:r>
        <w:rPr>
          <w:rFonts w:hint="eastAsia"/>
          <w:color w:val="000000"/>
          <w:kern w:val="0"/>
          <w:sz w:val="26"/>
          <w:szCs w:val="28"/>
        </w:rPr>
        <w:t>业生产的主要方向，以减少中国</w:t>
      </w:r>
      <w:r>
        <w:rPr>
          <w:rFonts w:hint="eastAsia"/>
          <w:color w:val="000000"/>
          <w:kern w:val="0"/>
          <w:sz w:val="26"/>
          <w:szCs w:val="28"/>
          <w:lang w:eastAsia="zh-CN"/>
        </w:rPr>
        <w:t>中药饮片中药超细微粉中药植物提取生产线</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中药饮片中药超细微粉中药植物提取生产线</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中药饮片中药超细微粉中药植物提取生产线</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中药饮片中药超细微粉中药植物提取生产线</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中药饮片中药超细微粉中药植物提取生产线</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3" w:name="_Toc319069505"/>
      <w:bookmarkStart w:id="44" w:name="_Toc29718"/>
      <w:r>
        <w:rPr>
          <w:rFonts w:hint="eastAsia"/>
          <w:color w:val="000000"/>
          <w:sz w:val="24"/>
          <w:szCs w:val="24"/>
          <w:lang w:val="en-US" w:eastAsia="zh-CN"/>
        </w:rPr>
        <w:t>3</w:t>
      </w:r>
      <w:r>
        <w:rPr>
          <w:rFonts w:hint="eastAsia"/>
          <w:color w:val="000000"/>
          <w:sz w:val="24"/>
          <w:szCs w:val="24"/>
        </w:rPr>
        <w:t>.2.</w:t>
      </w:r>
      <w:bookmarkEnd w:id="43"/>
      <w:r>
        <w:rPr>
          <w:rFonts w:hint="eastAsia"/>
          <w:color w:val="000000"/>
          <w:sz w:val="24"/>
          <w:szCs w:val="24"/>
        </w:rPr>
        <w:t>2提升技术进步，满足</w:t>
      </w:r>
      <w:r>
        <w:rPr>
          <w:rFonts w:hint="eastAsia"/>
          <w:color w:val="000000"/>
          <w:sz w:val="24"/>
          <w:szCs w:val="24"/>
          <w:lang w:eastAsia="zh-CN"/>
        </w:rPr>
        <w:t>中药饮片中药超细微粉中药植物提取生产线</w:t>
      </w:r>
      <w:r>
        <w:rPr>
          <w:rFonts w:hint="eastAsia"/>
          <w:color w:val="000000"/>
          <w:sz w:val="24"/>
          <w:szCs w:val="24"/>
        </w:rPr>
        <w:t>行业生产高品质产品的需要</w:t>
      </w:r>
      <w:bookmarkEnd w:id="4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中药饮片中药超细微粉中药植物提取生产线</w:t>
      </w:r>
      <w:r>
        <w:rPr>
          <w:rFonts w:hint="eastAsia"/>
          <w:color w:val="000000"/>
          <w:kern w:val="0"/>
          <w:sz w:val="26"/>
          <w:szCs w:val="28"/>
        </w:rPr>
        <w:t>技术进步与产业升级对于</w:t>
      </w:r>
      <w:r>
        <w:rPr>
          <w:rFonts w:hint="eastAsia"/>
          <w:color w:val="000000"/>
          <w:kern w:val="0"/>
          <w:sz w:val="26"/>
          <w:szCs w:val="28"/>
          <w:lang w:eastAsia="zh-CN"/>
        </w:rPr>
        <w:t>中药饮片中药超细微粉中药植物提取生产线</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沧州市东光县XX有限公司</w:t>
      </w:r>
      <w:r>
        <w:rPr>
          <w:rFonts w:hint="eastAsia"/>
          <w:color w:val="000000"/>
          <w:kern w:val="0"/>
          <w:sz w:val="26"/>
          <w:szCs w:val="28"/>
        </w:rPr>
        <w:t>自成立以来一直从事</w:t>
      </w:r>
      <w:r>
        <w:rPr>
          <w:rFonts w:hint="eastAsia"/>
          <w:color w:val="000000"/>
          <w:kern w:val="0"/>
          <w:sz w:val="26"/>
          <w:szCs w:val="28"/>
          <w:lang w:eastAsia="zh-CN"/>
        </w:rPr>
        <w:t>中药饮片中药超细微粉中药植物提取生产线中药饮片中药超细微粉中药植物提取生产线</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中药饮片中药超细微粉中药植物提取生产线</w:t>
      </w:r>
      <w:r>
        <w:rPr>
          <w:rFonts w:hint="eastAsia"/>
          <w:color w:val="000000"/>
          <w:kern w:val="0"/>
          <w:sz w:val="26"/>
          <w:szCs w:val="28"/>
        </w:rPr>
        <w:t>尖端技术的空白，还可有效满足</w:t>
      </w:r>
      <w:r>
        <w:rPr>
          <w:rFonts w:hint="eastAsia"/>
          <w:color w:val="000000"/>
          <w:kern w:val="0"/>
          <w:sz w:val="26"/>
          <w:szCs w:val="28"/>
          <w:lang w:eastAsia="zh-CN"/>
        </w:rPr>
        <w:t>中药饮片中药超细微粉中药植物提取生产线</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color w:val="000000"/>
          <w:kern w:val="0"/>
          <w:sz w:val="26"/>
          <w:szCs w:val="28"/>
        </w:rPr>
        <w:t>从</w:t>
      </w:r>
      <w:r>
        <w:rPr>
          <w:rFonts w:hint="eastAsia"/>
          <w:color w:val="000000"/>
          <w:kern w:val="0"/>
          <w:sz w:val="26"/>
          <w:szCs w:val="28"/>
          <w:lang w:val="en-US" w:eastAsia="zh-CN"/>
        </w:rPr>
        <w:t>中药饮片中药超细微粉中药植物提取生产线</w:t>
      </w:r>
      <w:r>
        <w:rPr>
          <w:color w:val="000000"/>
          <w:kern w:val="0"/>
          <w:sz w:val="26"/>
          <w:szCs w:val="28"/>
        </w:rPr>
        <w:t>企业来说，生产高端</w:t>
      </w:r>
      <w:r>
        <w:rPr>
          <w:rFonts w:hint="eastAsia"/>
          <w:color w:val="000000"/>
          <w:kern w:val="0"/>
          <w:sz w:val="26"/>
          <w:szCs w:val="28"/>
          <w:lang w:eastAsia="zh-CN"/>
        </w:rPr>
        <w:t>中药饮片中药超细微粉中药植物提取生产线</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中药饮片中药超细微粉中药植物提取生产线</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中药饮片中药超细微粉中药植物提取生产线</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中药饮片中药超细微粉中药植物提取生产线</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5" w:name="_Toc517734634"/>
      <w:bookmarkStart w:id="46" w:name="_Toc443477886"/>
      <w:bookmarkStart w:id="47" w:name="_Toc25696"/>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5"/>
      <w:bookmarkEnd w:id="46"/>
      <w:r>
        <w:rPr>
          <w:rFonts w:hint="eastAsia"/>
          <w:color w:val="000000"/>
          <w:sz w:val="24"/>
          <w:szCs w:val="24"/>
          <w:lang w:val="en-US" w:eastAsia="zh-CN"/>
        </w:rPr>
        <w:t>3</w:t>
      </w:r>
      <w:r>
        <w:rPr>
          <w:rFonts w:hint="eastAsia"/>
          <w:color w:val="000000"/>
          <w:sz w:val="24"/>
          <w:szCs w:val="24"/>
        </w:rPr>
        <w:t>符合现行产业政策及清洁生产要求</w:t>
      </w:r>
      <w:bookmarkEnd w:id="47"/>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p>
    <w:p>
      <w:pPr>
        <w:pStyle w:val="Heading3"/>
        <w:spacing w:line="240" w:lineRule="auto"/>
        <w:rPr>
          <w:rFonts w:hint="eastAsia"/>
          <w:color w:val="000000"/>
          <w:sz w:val="24"/>
          <w:szCs w:val="24"/>
        </w:rPr>
      </w:pPr>
      <w:bookmarkStart w:id="48" w:name="_Toc16177441"/>
      <w:bookmarkStart w:id="49" w:name="_Toc9567"/>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中药饮片中药超细微粉中药植物提取生产线</w:t>
      </w:r>
      <w:r>
        <w:rPr>
          <w:color w:val="000000"/>
          <w:sz w:val="24"/>
          <w:szCs w:val="24"/>
        </w:rPr>
        <w:t>产品研发和技术创新</w:t>
      </w:r>
      <w:r>
        <w:rPr>
          <w:rFonts w:hint="eastAsia"/>
          <w:color w:val="000000"/>
          <w:sz w:val="24"/>
          <w:szCs w:val="24"/>
        </w:rPr>
        <w:t>水平的需要</w:t>
      </w:r>
      <w:bookmarkEnd w:id="48"/>
      <w:bookmarkEnd w:id="49"/>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中药饮片中药超细微粉中药植物提取生产线</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中药饮片中药超细微粉中药植物提取生产线</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沧州市东光县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中药饮片中药超细微粉中药植物提取生产线</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0" w:name="_Toc16177442"/>
      <w:bookmarkStart w:id="51" w:name="_Toc1676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0"/>
      <w:bookmarkEnd w:id="51"/>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中药饮片中药超细微粉中药植物提取生产线</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中药饮片中药超细微粉中药植物提取生产线</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中药饮片中药超细微粉中药植物提取生产线</w:t>
      </w:r>
      <w:r>
        <w:rPr>
          <w:rFonts w:hint="eastAsia"/>
          <w:color w:val="000000"/>
          <w:kern w:val="0"/>
          <w:sz w:val="26"/>
          <w:szCs w:val="28"/>
        </w:rPr>
        <w:t>进行研发及生产，以促进企业可持续性发展，有助于企业做大</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中药饮片中药超细微粉中药植物提取生产线</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2" w:name="_Toc20947"/>
      <w:bookmarkStart w:id="53" w:name="_Toc16177443"/>
      <w:bookmarkStart w:id="54"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2"/>
      <w:bookmarkEnd w:id="53"/>
      <w:bookmarkEnd w:id="54"/>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中药饮片中药超细微粉中药植物提取生产线</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5" w:name="_Toc1151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5"/>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6" w:name="_Toc2125"/>
      <w:r>
        <w:rPr>
          <w:rFonts w:hint="eastAsia"/>
          <w:color w:val="000000"/>
          <w:sz w:val="24"/>
          <w:szCs w:val="24"/>
          <w:lang w:val="en-US" w:eastAsia="zh-CN"/>
        </w:rPr>
        <w:t>3</w:t>
      </w:r>
      <w:r>
        <w:rPr>
          <w:rFonts w:hint="eastAsia"/>
          <w:color w:val="000000"/>
          <w:sz w:val="24"/>
          <w:szCs w:val="24"/>
        </w:rPr>
        <w:t>.3.1政策可行性</w:t>
      </w:r>
      <w:bookmarkEnd w:id="56"/>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中药饮片中药超细微粉中药植物提取生产线</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中药饮片中药超细微粉中药植物提取生产线</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中药饮片中药超细微粉中药植物提取生产线</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57" w:name="_Toc215308197"/>
      <w:bookmarkStart w:id="58" w:name="_Toc319069511"/>
      <w:bookmarkStart w:id="59" w:name="_Toc15266"/>
      <w:bookmarkStart w:id="60" w:name="_Toc196653792"/>
      <w:r>
        <w:rPr>
          <w:rFonts w:hint="eastAsia"/>
          <w:color w:val="000000"/>
          <w:sz w:val="24"/>
          <w:szCs w:val="24"/>
          <w:lang w:val="en-US" w:eastAsia="zh-CN"/>
        </w:rPr>
        <w:t>3</w:t>
      </w:r>
      <w:r>
        <w:rPr>
          <w:rFonts w:hint="eastAsia"/>
          <w:color w:val="000000"/>
          <w:sz w:val="24"/>
          <w:szCs w:val="24"/>
        </w:rPr>
        <w:t>.3.2技术可行性</w:t>
      </w:r>
      <w:bookmarkEnd w:id="57"/>
      <w:bookmarkEnd w:id="58"/>
      <w:bookmarkEnd w:id="59"/>
      <w:bookmarkEnd w:id="60"/>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bookmarkStart w:id="61" w:name="_Toc196653793"/>
      <w:bookmarkStart w:id="62" w:name="_Toc215308198"/>
      <w:bookmarkStart w:id="63" w:name="_Toc319069512"/>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4" w:name="_Toc28363"/>
      <w:r>
        <w:rPr>
          <w:rFonts w:hint="eastAsia"/>
          <w:color w:val="000000"/>
          <w:sz w:val="24"/>
          <w:szCs w:val="24"/>
          <w:lang w:val="en-US" w:eastAsia="zh-CN"/>
        </w:rPr>
        <w:t>3</w:t>
      </w:r>
      <w:r>
        <w:rPr>
          <w:rFonts w:hint="eastAsia"/>
          <w:color w:val="000000"/>
          <w:sz w:val="24"/>
          <w:szCs w:val="24"/>
        </w:rPr>
        <w:t>.3.3管理可行性</w:t>
      </w:r>
      <w:bookmarkEnd w:id="61"/>
      <w:bookmarkEnd w:id="62"/>
      <w:bookmarkEnd w:id="63"/>
      <w:bookmarkEnd w:id="6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5" w:name="_Toc319069513"/>
      <w:bookmarkStart w:id="66" w:name="_Toc22278"/>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5"/>
      <w:bookmarkEnd w:id="6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67" w:name="_Toc299461841"/>
      <w:bookmarkStart w:id="68" w:name="_Toc7584"/>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67"/>
      <w:bookmarkEnd w:id="68"/>
    </w:p>
    <w:p>
      <w:pPr>
        <w:pStyle w:val="Heading2"/>
        <w:spacing w:before="156" w:beforeLines="50" w:after="156" w:afterLines="50" w:line="360" w:lineRule="auto"/>
        <w:rPr>
          <w:rFonts w:ascii="Times New Roman" w:eastAsia="宋体" w:hAnsi="Times New Roman" w:hint="eastAsia"/>
          <w:color w:val="000000"/>
          <w:sz w:val="26"/>
          <w:szCs w:val="28"/>
        </w:rPr>
      </w:pPr>
      <w:bookmarkStart w:id="69" w:name="_Toc508788884"/>
      <w:bookmarkStart w:id="70" w:name="_Toc32412"/>
      <w:bookmarkStart w:id="71" w:name="_Toc299461842"/>
      <w:bookmarkStart w:id="72" w:name="_Toc516695505"/>
      <w:r>
        <w:rPr>
          <w:rFonts w:ascii="Times New Roman" w:eastAsia="宋体" w:hAnsi="Times New Roman" w:hint="eastAsia"/>
          <w:color w:val="000000"/>
          <w:sz w:val="26"/>
          <w:szCs w:val="28"/>
        </w:rPr>
        <w:t>4.1项目厂区选址</w:t>
      </w:r>
      <w:bookmarkEnd w:id="69"/>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本项目建设地址是河北省沧州市东光县。</w:t>
      </w:r>
    </w:p>
    <w:p>
      <w:pPr>
        <w:spacing w:after="156" w:afterLines="50" w:line="520" w:lineRule="exact"/>
        <w:ind w:firstLine="520" w:firstLineChars="200"/>
        <w:jc w:val="center"/>
        <w:rPr>
          <w:rFonts w:hint="eastAsia"/>
          <w:b/>
          <w:color w:val="000000"/>
          <w:kern w:val="0"/>
          <w:sz w:val="26"/>
          <w:szCs w:val="28"/>
        </w:rPr>
      </w:pPr>
      <w:r>
        <w:rPr>
          <w:rFonts w:hint="eastAsia"/>
          <w:b/>
          <w:color w:val="000000"/>
          <w:kern w:val="0"/>
          <w:sz w:val="26"/>
          <w:szCs w:val="28"/>
        </w:rPr>
        <w:t>区域地理位置示意图</w:t>
      </w:r>
    </w:p>
    <w:p>
      <w:pPr>
        <w:widowControl/>
        <w:jc w:val="center"/>
        <w:rPr>
          <w:rFonts w:ascii="宋体" w:hAnsi="宋体" w:cs="宋体" w:hint="eastAsia"/>
          <w:color w:val="000000"/>
          <w:kern w:val="0"/>
          <w:sz w:val="24"/>
        </w:rPr>
      </w:pPr>
      <w:r>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s1025" type="#_x0000_t75" alt="T7G$NV}84ILSXB([G8U{%UM" style="width:414pt;height:318.45pt;margin-top:19.8pt;margin-left:9pt;mso-wrap-style:square;position:absolute;z-index:251658240" o:preferrelative="t" filled="f" stroked="f">
            <v:fill o:detectmouseclick="t"/>
            <v:stroke linestyle="single"/>
            <v:imagedata r:id="rId101" o:title="T7G$NV}84ILSXB([G8U{%UM"/>
            <v:path o:extrusionok="f"/>
            <o:lock v:ext="edit" aspectratio="t"/>
            <w10:wrap type="square"/>
          </v:shape>
        </w:pic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73" w:name="_Toc508788885"/>
      <w:bookmarkStart w:id="74" w:name="_Toc25917"/>
      <w:bookmarkStart w:id="75" w:name="_Toc331409631"/>
      <w:r>
        <w:rPr>
          <w:rFonts w:ascii="Times New Roman" w:eastAsia="宋体" w:hAnsi="Times New Roman"/>
          <w:color w:val="000000"/>
          <w:sz w:val="26"/>
        </w:rPr>
        <w:t>4.2区域投资环境</w:t>
      </w:r>
      <w:bookmarkEnd w:id="73"/>
      <w:bookmarkEnd w:id="74"/>
      <w:bookmarkEnd w:id="75"/>
    </w:p>
    <w:p>
      <w:pPr>
        <w:pStyle w:val="Heading3"/>
        <w:spacing w:before="0" w:after="156" w:afterLines="50" w:line="520" w:lineRule="exact"/>
        <w:rPr>
          <w:rFonts w:hint="eastAsia"/>
          <w:color w:val="000000"/>
          <w:sz w:val="24"/>
          <w:szCs w:val="24"/>
        </w:rPr>
      </w:pPr>
      <w:bookmarkStart w:id="76" w:name="_Toc23758"/>
      <w:bookmarkStart w:id="77" w:name="_Toc508788886"/>
      <w:r>
        <w:rPr>
          <w:color w:val="000000"/>
          <w:sz w:val="24"/>
          <w:szCs w:val="24"/>
        </w:rPr>
        <w:t>4.2.1</w:t>
      </w:r>
      <w:r>
        <w:rPr>
          <w:rFonts w:hint="eastAsia"/>
          <w:color w:val="000000"/>
          <w:sz w:val="24"/>
          <w:szCs w:val="24"/>
        </w:rPr>
        <w:t>区域地理位置</w:t>
      </w:r>
      <w:bookmarkEnd w:id="77"/>
      <w:bookmarkEnd w:id="76"/>
    </w:p>
    <w:p>
      <w:pPr>
        <w:spacing w:after="156" w:afterLines="50" w:line="520" w:lineRule="exact"/>
        <w:ind w:firstLine="520" w:firstLineChars="200"/>
        <w:rPr>
          <w:rFonts w:hint="eastAsia"/>
          <w:color w:val="000000"/>
          <w:kern w:val="0"/>
          <w:sz w:val="26"/>
          <w:szCs w:val="28"/>
        </w:rPr>
        <w:sectPr>
          <w:headerReference w:type="default" r:id="rId102"/>
          <w:footerReference w:type="default" r:id="rId103"/>
          <w:headerReference w:type="first" r:id="rId104"/>
          <w:footerReference w:type="first" r:id="rId105"/>
          <w:pgSz w:w="11906" w:h="16838"/>
          <w:pgMar w:top="1440" w:right="1797" w:bottom="1440" w:left="1797" w:header="851" w:footer="992" w:gutter="0"/>
          <w:pgNumType w:fmt="decimal" w:start="19"/>
          <w:cols w:space="708"/>
          <w:docGrid w:type="linesAndChars" w:linePitch="312"/>
        </w:sectPr>
      </w:pPr>
      <w:bookmarkStart w:id="78" w:name="_Toc244509884"/>
      <w:bookmarkStart w:id="79" w:name="_Toc256591036"/>
      <w:bookmarkStart w:id="80" w:name="_Toc215308116"/>
      <w:r>
        <w:rPr>
          <w:rFonts w:hint="eastAsia"/>
          <w:color w:val="000000"/>
          <w:kern w:val="0"/>
          <w:sz w:val="26"/>
          <w:szCs w:val="28"/>
        </w:rPr>
        <w:t>东光县隶属于河北省沧州市，</w:t>
      </w:r>
      <w:r>
        <w:rPr>
          <w:color w:val="000000"/>
          <w:kern w:val="0"/>
          <w:sz w:val="26"/>
          <w:szCs w:val="28"/>
        </w:rPr>
        <w:t>位于华北平原</w:t>
      </w:r>
      <w:hyperlink r:id="rId106" w:tgtFrame="_blank" w:history="1">
        <w:r>
          <w:rPr>
            <w:color w:val="000000"/>
            <w:kern w:val="0"/>
            <w:sz w:val="26"/>
            <w:szCs w:val="28"/>
          </w:rPr>
          <w:t>冀东</w:t>
        </w:r>
      </w:hyperlink>
      <w:r>
        <w:rPr>
          <w:color w:val="000000"/>
          <w:kern w:val="0"/>
          <w:sz w:val="26"/>
          <w:szCs w:val="28"/>
        </w:rPr>
        <w:t>南部，地处黑龙港流域下游，</w:t>
      </w:r>
      <w:hyperlink r:id="rId107" w:tgtFrame="_blank" w:history="1">
        <w:r>
          <w:rPr>
            <w:color w:val="000000"/>
            <w:kern w:val="0"/>
            <w:sz w:val="26"/>
            <w:szCs w:val="28"/>
          </w:rPr>
          <w:t>沧州市</w:t>
        </w:r>
      </w:hyperlink>
      <w:r>
        <w:rPr>
          <w:color w:val="000000"/>
          <w:kern w:val="0"/>
          <w:sz w:val="26"/>
          <w:szCs w:val="28"/>
        </w:rPr>
        <w:t>南部，全境横距36.5公里，纵距32.5公里，总面积730平方公里</w:t>
      </w:r>
      <w:r>
        <w:rPr>
          <w:rFonts w:hint="eastAsia"/>
          <w:color w:val="000000"/>
          <w:kern w:val="0"/>
          <w:sz w:val="26"/>
          <w:szCs w:val="28"/>
        </w:rPr>
        <w:t>。</w:t>
      </w:r>
    </w:p>
    <w:p>
      <w:pPr>
        <w:pStyle w:val="Heading3"/>
        <w:spacing w:before="120" w:after="120" w:line="415" w:lineRule="auto"/>
        <w:rPr>
          <w:color w:val="000000"/>
          <w:sz w:val="24"/>
        </w:rPr>
      </w:pPr>
      <w:bookmarkStart w:id="81" w:name="_Toc508788887"/>
      <w:bookmarkStart w:id="82" w:name="_Toc23345"/>
      <w:bookmarkStart w:id="83" w:name="_Toc354427842"/>
      <w:r>
        <w:rPr>
          <w:color w:val="000000"/>
          <w:sz w:val="24"/>
        </w:rPr>
        <w:t>4.2.</w:t>
      </w:r>
      <w:r>
        <w:rPr>
          <w:rFonts w:hint="eastAsia"/>
          <w:color w:val="000000"/>
          <w:sz w:val="24"/>
        </w:rPr>
        <w:t>2区域气候条件</w:t>
      </w:r>
      <w:bookmarkEnd w:id="83"/>
      <w:bookmarkEnd w:id="82"/>
      <w:bookmarkEnd w:id="8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东光</w:t>
      </w:r>
      <w:r>
        <w:rPr>
          <w:color w:val="000000"/>
          <w:kern w:val="0"/>
          <w:sz w:val="26"/>
          <w:szCs w:val="28"/>
        </w:rPr>
        <w:t>县属暖温带半温润大陆性季风气候。地势地貌对气候的影响甚微，总的气候特征为：四季分明，光照充足，温度适中，</w:t>
      </w:r>
      <w:hyperlink r:id="rId108" w:tgtFrame="_blank" w:history="1">
        <w:r>
          <w:rPr>
            <w:color w:val="000000"/>
            <w:kern w:val="0"/>
            <w:sz w:val="26"/>
            <w:szCs w:val="28"/>
          </w:rPr>
          <w:t>雨热同期</w:t>
        </w:r>
      </w:hyperlink>
    </w:p>
    <w:p>
      <w:pPr>
        <w:pStyle w:val="Heading3"/>
        <w:spacing w:before="120" w:after="120" w:line="415" w:lineRule="auto"/>
        <w:rPr>
          <w:color w:val="000000"/>
          <w:sz w:val="24"/>
        </w:rPr>
      </w:pPr>
      <w:bookmarkStart w:id="84" w:name="_Toc14963"/>
      <w:bookmarkStart w:id="85" w:name="_Toc354427843"/>
      <w:bookmarkStart w:id="86" w:name="_Toc508788888"/>
      <w:r>
        <w:rPr>
          <w:color w:val="000000"/>
          <w:sz w:val="24"/>
        </w:rPr>
        <w:t>4.2.</w:t>
      </w:r>
      <w:r>
        <w:rPr>
          <w:rFonts w:hint="eastAsia"/>
          <w:color w:val="000000"/>
          <w:sz w:val="24"/>
        </w:rPr>
        <w:t>3区域地形地貌</w:t>
      </w:r>
      <w:bookmarkEnd w:id="86"/>
      <w:bookmarkEnd w:id="85"/>
      <w:bookmarkEnd w:id="84"/>
    </w:p>
    <w:p>
      <w:pPr>
        <w:spacing w:after="156" w:afterLines="50" w:line="520" w:lineRule="exact"/>
        <w:ind w:firstLine="520" w:firstLineChars="200"/>
        <w:rPr>
          <w:rFonts w:hint="eastAsia"/>
          <w:color w:val="000000"/>
          <w:kern w:val="0"/>
          <w:sz w:val="26"/>
          <w:szCs w:val="28"/>
        </w:rPr>
      </w:pPr>
      <w:r>
        <w:rPr>
          <w:color w:val="000000"/>
          <w:kern w:val="0"/>
          <w:sz w:val="26"/>
          <w:szCs w:val="28"/>
        </w:rPr>
        <w:t>东光县地势平坦，倾斜缓慢，西南高东北低，高程14.5－9米，波降1/10000－1/12000，主要由缓岗、洼地、二坡地、沙丘等组成。</w:t>
      </w:r>
    </w:p>
    <w:p>
      <w:pPr>
        <w:pStyle w:val="Heading3"/>
        <w:spacing w:before="120" w:after="120" w:line="415" w:lineRule="auto"/>
        <w:rPr>
          <w:rFonts w:hint="eastAsia"/>
          <w:color w:val="000000"/>
          <w:sz w:val="24"/>
        </w:rPr>
      </w:pPr>
      <w:bookmarkStart w:id="87" w:name="_Toc12377"/>
      <w:bookmarkStart w:id="88" w:name="_Toc354427844"/>
      <w:bookmarkStart w:id="89" w:name="_Toc508788889"/>
      <w:r>
        <w:rPr>
          <w:color w:val="000000"/>
          <w:sz w:val="24"/>
        </w:rPr>
        <w:t>4.2.</w:t>
      </w:r>
      <w:r>
        <w:rPr>
          <w:rFonts w:hint="eastAsia"/>
          <w:color w:val="000000"/>
          <w:sz w:val="24"/>
        </w:rPr>
        <w:t>4区域交通区位条件</w:t>
      </w:r>
      <w:bookmarkEnd w:id="89"/>
      <w:bookmarkEnd w:id="87"/>
      <w:bookmarkEnd w:id="88"/>
    </w:p>
    <w:p>
      <w:pPr>
        <w:ind w:firstLine="520" w:firstLineChars="200"/>
        <w:rPr>
          <w:rFonts w:hint="eastAsia"/>
          <w:color w:val="000000"/>
          <w:kern w:val="0"/>
          <w:sz w:val="26"/>
          <w:szCs w:val="28"/>
        </w:rPr>
      </w:pPr>
      <w:r>
        <w:rPr>
          <w:rFonts w:hint="eastAsia"/>
          <w:color w:val="000000"/>
          <w:kern w:val="0"/>
          <w:sz w:val="26"/>
          <w:szCs w:val="28"/>
        </w:rPr>
        <w:t>东光县</w:t>
      </w:r>
      <w:r>
        <w:rPr>
          <w:color w:val="000000"/>
          <w:kern w:val="0"/>
          <w:sz w:val="26"/>
          <w:szCs w:val="28"/>
        </w:rPr>
        <w:t>在河北省省会</w:t>
      </w:r>
      <w:hyperlink r:id="rId109" w:tgtFrame="_blank" w:history="1">
        <w:r>
          <w:rPr>
            <w:color w:val="000000"/>
            <w:kern w:val="0"/>
            <w:sz w:val="26"/>
            <w:szCs w:val="28"/>
          </w:rPr>
          <w:t>石家庄市</w:t>
        </w:r>
      </w:hyperlink>
      <w:r>
        <w:rPr>
          <w:color w:val="000000"/>
          <w:kern w:val="0"/>
          <w:sz w:val="26"/>
          <w:szCs w:val="28"/>
        </w:rPr>
        <w:t>东偏南180公里处。距首都北京市260多公里，距</w:t>
      </w:r>
      <w:hyperlink r:id="rId110" w:tgtFrame="_blank" w:history="1">
        <w:r>
          <w:rPr>
            <w:color w:val="000000"/>
            <w:kern w:val="0"/>
            <w:sz w:val="26"/>
            <w:szCs w:val="28"/>
          </w:rPr>
          <w:t>天津市</w:t>
        </w:r>
      </w:hyperlink>
      <w:r>
        <w:rPr>
          <w:color w:val="000000"/>
          <w:kern w:val="0"/>
          <w:sz w:val="26"/>
          <w:szCs w:val="28"/>
        </w:rPr>
        <w:t>160多公里。县内有国道、省道、县道、乡道四种道路，县内有津沪铁路，自泊头市入东光境，南至连镇出境入吴桥县境，境内全长30公里，由北而设东光1个火车站。</w:t>
      </w:r>
      <w:hyperlink r:id="rId111" w:tgtFrame="_blank" w:history="1">
        <w:r>
          <w:rPr>
            <w:color w:val="000000"/>
            <w:kern w:val="0"/>
            <w:sz w:val="26"/>
            <w:szCs w:val="28"/>
          </w:rPr>
          <w:t>京沪铁路</w:t>
        </w:r>
      </w:hyperlink>
      <w:r>
        <w:rPr>
          <w:color w:val="000000"/>
          <w:kern w:val="0"/>
          <w:sz w:val="26"/>
          <w:szCs w:val="28"/>
        </w:rPr>
        <w:t>纵贯南北建</w:t>
      </w:r>
      <w:hyperlink r:id="rId112" w:tgtFrame="_blank" w:history="1">
        <w:r>
          <w:rPr>
            <w:color w:val="000000"/>
            <w:kern w:val="0"/>
            <w:sz w:val="26"/>
            <w:szCs w:val="28"/>
          </w:rPr>
          <w:t>东光站</w:t>
        </w:r>
      </w:hyperlink>
      <w:r>
        <w:rPr>
          <w:color w:val="000000"/>
          <w:kern w:val="0"/>
          <w:sz w:val="26"/>
          <w:szCs w:val="28"/>
        </w:rPr>
        <w:t>，</w:t>
      </w:r>
      <w:hyperlink r:id="rId113" w:tgtFrame="_blank" w:history="1">
        <w:r>
          <w:rPr>
            <w:color w:val="000000"/>
            <w:kern w:val="0"/>
            <w:sz w:val="26"/>
            <w:szCs w:val="28"/>
          </w:rPr>
          <w:t>邯郸</w:t>
        </w:r>
      </w:hyperlink>
      <w:r>
        <w:rPr>
          <w:color w:val="000000"/>
          <w:kern w:val="0"/>
          <w:sz w:val="26"/>
          <w:szCs w:val="28"/>
        </w:rPr>
        <w:t>（</w:t>
      </w:r>
      <w:hyperlink r:id="rId114" w:tgtFrame="_blank" w:history="1">
        <w:r>
          <w:rPr>
            <w:color w:val="000000"/>
            <w:kern w:val="0"/>
            <w:sz w:val="26"/>
            <w:szCs w:val="28"/>
          </w:rPr>
          <w:t>邢台</w:t>
        </w:r>
      </w:hyperlink>
      <w:r>
        <w:rPr>
          <w:color w:val="000000"/>
          <w:kern w:val="0"/>
          <w:sz w:val="26"/>
          <w:szCs w:val="28"/>
        </w:rPr>
        <w:t>）至</w:t>
      </w:r>
      <w:hyperlink r:id="rId115" w:tgtFrame="_blank" w:history="1">
        <w:r>
          <w:rPr>
            <w:color w:val="000000"/>
            <w:kern w:val="0"/>
            <w:sz w:val="26"/>
            <w:szCs w:val="28"/>
          </w:rPr>
          <w:t>黄骅港</w:t>
        </w:r>
      </w:hyperlink>
      <w:r>
        <w:rPr>
          <w:color w:val="000000"/>
          <w:kern w:val="0"/>
          <w:sz w:val="26"/>
          <w:szCs w:val="28"/>
        </w:rPr>
        <w:t>铁路过境建</w:t>
      </w:r>
      <w:hyperlink r:id="rId116" w:tgtFrame="_blank" w:history="1">
        <w:r>
          <w:rPr>
            <w:color w:val="000000"/>
            <w:kern w:val="0"/>
            <w:sz w:val="26"/>
            <w:szCs w:val="28"/>
          </w:rPr>
          <w:t>东光北站</w:t>
        </w:r>
      </w:hyperlink>
      <w:r>
        <w:rPr>
          <w:color w:val="000000"/>
          <w:kern w:val="0"/>
          <w:sz w:val="26"/>
          <w:szCs w:val="28"/>
        </w:rPr>
        <w:t>。</w:t>
      </w:r>
    </w:p>
    <w:p>
      <w:pPr>
        <w:pStyle w:val="Heading3"/>
        <w:spacing w:before="0" w:after="156" w:afterLines="50" w:line="520" w:lineRule="exact"/>
        <w:rPr>
          <w:rFonts w:hint="eastAsia"/>
          <w:color w:val="000000"/>
          <w:sz w:val="24"/>
          <w:szCs w:val="24"/>
        </w:rPr>
      </w:pPr>
      <w:bookmarkStart w:id="90" w:name="_Toc27347"/>
      <w:bookmarkStart w:id="91" w:name="_Toc508788890"/>
      <w:r>
        <w:rPr>
          <w:color w:val="000000"/>
          <w:sz w:val="24"/>
          <w:szCs w:val="24"/>
        </w:rPr>
        <w:t>4.2.</w:t>
      </w:r>
      <w:r>
        <w:rPr>
          <w:rFonts w:hint="eastAsia"/>
          <w:color w:val="000000"/>
          <w:sz w:val="24"/>
          <w:szCs w:val="24"/>
        </w:rPr>
        <w:t>5区域经济发展</w:t>
      </w:r>
      <w:bookmarkEnd w:id="90"/>
      <w:bookmarkEnd w:id="9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2017年，在省州党委、政府和县委的坚强领导下，在县人大和县政协的监督支持下，县委、县政府团结带领全县各族人民，全面落实中央、省、州各项决策部署，主动适应新常态，积极应对新挑战，较好完成了各项目标任务，为全面实现同步小康奠定了坚实的基础。</w:t>
      </w:r>
    </w:p>
    <w:p>
      <w:bookmarkEnd w:id="78"/>
      <w:bookmarkEnd w:id="79"/>
      <w:bookmarkEnd w:id="80"/>
    </w:p>
    <w:p>
      <w:pPr>
        <w:rPr>
          <w:color w:val="FF0000"/>
        </w:rPr>
        <w:sectPr>
          <w:headerReference w:type="default" r:id="rId117"/>
          <w:footerReference w:type="default" r:id="rId118"/>
          <w:headerReference w:type="first" r:id="rId119"/>
          <w:footerReference w:type="first" r:id="rId120"/>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FF0000"/>
          <w:sz w:val="26"/>
        </w:rPr>
        <w:br/>
      </w:r>
    </w:p>
    <w:p>
      <w:pPr>
        <w:pStyle w:val="Heading1"/>
        <w:spacing w:before="0" w:beforeLines="0" w:after="156" w:afterLines="50" w:line="520" w:lineRule="exact"/>
        <w:jc w:val="center"/>
        <w:rPr>
          <w:rFonts w:ascii="Times New Roman" w:hAnsi="宋体"/>
          <w:color w:val="000000"/>
          <w:sz w:val="30"/>
        </w:rPr>
      </w:pPr>
      <w:bookmarkStart w:id="92" w:name="_Toc8530"/>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2"/>
      <w:bookmarkEnd w:id="92"/>
    </w:p>
    <w:p>
      <w:pPr>
        <w:pStyle w:val="Heading2"/>
        <w:spacing w:before="0" w:beforeLines="0" w:after="156" w:afterLines="50" w:line="520" w:lineRule="exact"/>
        <w:rPr>
          <w:rFonts w:ascii="Times New Roman" w:eastAsia="宋体" w:hAnsi="Times New Roman" w:hint="eastAsia"/>
          <w:color w:val="000000"/>
          <w:sz w:val="26"/>
        </w:rPr>
      </w:pPr>
      <w:bookmarkStart w:id="93" w:name="_Toc347187889"/>
      <w:bookmarkStart w:id="94" w:name="_Toc23744"/>
      <w:bookmarkStart w:id="95" w:name="_Toc348420128"/>
      <w:bookmarkStart w:id="96" w:name="_Toc357629739"/>
      <w:bookmarkStart w:id="97" w:name="_Toc351902110"/>
      <w:bookmarkStart w:id="98" w:name="_Toc351632638"/>
      <w:bookmarkStart w:id="99" w:name="_Toc347493914"/>
      <w:bookmarkStart w:id="100" w:name="_Toc352184079"/>
      <w:bookmarkStart w:id="101" w:name="_Toc516695506"/>
      <w:bookmarkStart w:id="102" w:name="_Toc353198575"/>
      <w:bookmarkStart w:id="103" w:name="_Toc359945673"/>
      <w:bookmarkStart w:id="104" w:name="_Toc35182626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93"/>
      <w:bookmarkEnd w:id="94"/>
      <w:bookmarkEnd w:id="95"/>
      <w:bookmarkEnd w:id="103"/>
      <w:bookmarkEnd w:id="102"/>
      <w:bookmarkEnd w:id="101"/>
      <w:bookmarkEnd w:id="100"/>
      <w:bookmarkEnd w:id="99"/>
      <w:bookmarkEnd w:id="98"/>
      <w:bookmarkEnd w:id="97"/>
      <w:bookmarkEnd w:id="104"/>
      <w:bookmarkEnd w:id="96"/>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05" w:name="_Toc332545560"/>
      <w:bookmarkStart w:id="106" w:name="_Toc244509888"/>
      <w:bookmarkStart w:id="107" w:name="_Toc359945669"/>
      <w:bookmarkStart w:id="108" w:name="_Toc256591040"/>
      <w:bookmarkStart w:id="109" w:name="_Toc516695507"/>
      <w:bookmarkStart w:id="110" w:name="_Toc7078"/>
      <w:bookmarkStart w:id="111" w:name="_Toc259539532"/>
      <w:bookmarkStart w:id="112" w:name="_Toc215308119"/>
      <w:bookmarkStart w:id="113" w:name="_Toc25954003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05"/>
      <w:bookmarkEnd w:id="106"/>
      <w:bookmarkEnd w:id="107"/>
      <w:bookmarkEnd w:id="108"/>
      <w:bookmarkEnd w:id="109"/>
      <w:bookmarkEnd w:id="110"/>
      <w:bookmarkEnd w:id="113"/>
      <w:bookmarkEnd w:id="111"/>
      <w:bookmarkEnd w:id="112"/>
    </w:p>
    <w:p>
      <w:pPr>
        <w:pStyle w:val="Heading3"/>
        <w:spacing w:before="0" w:after="156" w:afterLines="50" w:line="520" w:lineRule="exact"/>
        <w:rPr>
          <w:color w:val="000000"/>
          <w:sz w:val="24"/>
        </w:rPr>
      </w:pPr>
      <w:bookmarkStart w:id="114" w:name="_Toc332304976"/>
      <w:bookmarkStart w:id="115" w:name="_Toc359945670"/>
      <w:bookmarkStart w:id="116" w:name="_Toc8597"/>
      <w:bookmarkStart w:id="117" w:name="_Toc332545561"/>
      <w:bookmarkStart w:id="118" w:name="_Toc516695508"/>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16"/>
      <w:bookmarkEnd w:id="117"/>
      <w:bookmarkEnd w:id="118"/>
      <w:bookmarkEnd w:id="114"/>
      <w:bookmarkEnd w:id="115"/>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21"/>
          <w:footerReference w:type="default" r:id="rId122"/>
          <w:headerReference w:type="first" r:id="rId123"/>
          <w:footerReference w:type="first" r:id="rId124"/>
          <w:type w:val="nextPage"/>
          <w:pgSz w:w="11906" w:h="16838"/>
          <w:pgMar w:top="1440" w:right="1797" w:bottom="1440" w:left="1797" w:header="851" w:footer="992" w:gutter="0"/>
          <w:pgNumType w:fmt="decimal" w:start="21"/>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19" w:name="_Toc516695509"/>
      <w:bookmarkStart w:id="120" w:name="_Toc17748"/>
      <w:bookmarkStart w:id="121" w:name="_Toc244509890"/>
      <w:bookmarkStart w:id="122" w:name="_Toc259539534"/>
      <w:bookmarkStart w:id="123" w:name="_Toc259540041"/>
      <w:bookmarkStart w:id="124" w:name="_Toc256591042"/>
      <w:bookmarkStart w:id="125" w:name="_Toc215308121"/>
      <w:bookmarkStart w:id="126" w:name="_Toc332304977"/>
      <w:bookmarkStart w:id="127" w:name="_Toc359945671"/>
      <w:bookmarkStart w:id="128" w:name="_Toc332545562"/>
      <w:r>
        <w:rPr>
          <w:color w:val="000000"/>
          <w:sz w:val="24"/>
        </w:rPr>
        <w:t>5.</w:t>
      </w:r>
      <w:r>
        <w:rPr>
          <w:rFonts w:hint="eastAsia"/>
          <w:color w:val="000000"/>
          <w:sz w:val="24"/>
        </w:rPr>
        <w:t>2</w:t>
      </w:r>
      <w:r>
        <w:rPr>
          <w:color w:val="000000"/>
          <w:sz w:val="24"/>
        </w:rPr>
        <w:t>.2</w:t>
      </w:r>
      <w:bookmarkEnd w:id="121"/>
      <w:bookmarkEnd w:id="122"/>
      <w:bookmarkEnd w:id="123"/>
      <w:bookmarkEnd w:id="124"/>
      <w:bookmarkEnd w:id="125"/>
      <w:r>
        <w:rPr>
          <w:rFonts w:hint="eastAsia"/>
          <w:color w:val="000000"/>
          <w:sz w:val="24"/>
        </w:rPr>
        <w:t>土建工程</w:t>
      </w:r>
      <w:bookmarkEnd w:id="126"/>
      <w:bookmarkEnd w:id="127"/>
      <w:bookmarkEnd w:id="128"/>
      <w:r>
        <w:rPr>
          <w:rFonts w:hint="eastAsia"/>
          <w:color w:val="000000"/>
          <w:sz w:val="24"/>
        </w:rPr>
        <w:t>方案</w:t>
      </w:r>
      <w:bookmarkEnd w:id="119"/>
      <w:bookmarkEnd w:id="120"/>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25"/>
          <w:footerReference w:type="default" r:id="rId126"/>
          <w:headerReference w:type="first" r:id="rId127"/>
          <w:footerReference w:type="first" r:id="rId128"/>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29" w:name="_Toc532115205"/>
      <w:bookmarkStart w:id="130" w:name="_Toc215308118"/>
      <w:bookmarkStart w:id="131" w:name="_Toc244509887"/>
      <w:bookmarkStart w:id="132" w:name="_Toc359945675"/>
      <w:bookmarkStart w:id="133" w:name="_Toc516695511"/>
      <w:bookmarkStart w:id="134" w:name="_Toc259539531"/>
      <w:bookmarkStart w:id="135" w:name="_Toc259540038"/>
      <w:bookmarkStart w:id="136" w:name="_Toc256591039"/>
      <w:bookmarkStart w:id="137" w:name="_Toc332545564"/>
      <w:bookmarkStart w:id="138" w:name="_Toc286"/>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38"/>
      <w:bookmarkEnd w:id="129"/>
    </w:p>
    <w:p>
      <w:pPr>
        <w:spacing w:before="312" w:beforeLines="100" w:after="156" w:afterLines="50" w:line="520" w:lineRule="exact"/>
        <w:ind w:firstLine="520" w:firstLineChars="200"/>
        <w:rPr>
          <w:rFonts w:hint="eastAsia"/>
          <w:color w:val="000000"/>
          <w:kern w:val="0"/>
          <w:sz w:val="26"/>
          <w:szCs w:val="28"/>
        </w:rPr>
      </w:pPr>
      <w:r>
        <w:rPr>
          <w:rFonts w:hint="eastAsia"/>
          <w:color w:val="000000"/>
          <w:kern w:val="0"/>
          <w:sz w:val="26"/>
          <w:szCs w:val="28"/>
        </w:rPr>
        <w:t>本次建设项目占地面积20亩，总建筑面积6620</w:t>
      </w:r>
      <w:r>
        <w:rPr>
          <w:color w:val="000000"/>
          <w:kern w:val="0"/>
          <w:sz w:val="26"/>
          <w:szCs w:val="28"/>
        </w:rPr>
        <w:t xml:space="preserve">.00 </w:t>
      </w:r>
      <w:r>
        <w:rPr>
          <w:rFonts w:hint="eastAsia"/>
          <w:color w:val="000000"/>
          <w:kern w:val="0"/>
          <w:sz w:val="26"/>
          <w:szCs w:val="28"/>
        </w:rPr>
        <w:t>平方米；主要建设内容及规模如下：</w:t>
      </w:r>
    </w:p>
    <w:p>
      <w:pPr>
        <w:spacing w:after="156" w:afterLines="50" w:line="520" w:lineRule="exact"/>
        <w:jc w:val="center"/>
        <w:rPr>
          <w:rFonts w:hint="eastAsia"/>
          <w:b/>
          <w:bCs/>
          <w:color w:val="000000"/>
          <w:kern w:val="0"/>
          <w:sz w:val="26"/>
          <w:szCs w:val="28"/>
        </w:rPr>
      </w:pPr>
      <w:r>
        <w:rPr>
          <w:rFonts w:hint="eastAsia"/>
          <w:b/>
          <w:bCs/>
          <w:color w:val="000000"/>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66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34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145"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、主要生产仓储工程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标准化厂房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3500.00</w:t>
            </w:r>
          </w:p>
        </w:tc>
        <w:tc>
          <w:tcPr>
            <w:tcW w:w="1145" w:type="dxa"/>
            <w:vAlign w:val="center"/>
          </w:tcPr>
          <w:p>
            <w:pPr>
              <w:widowControl/>
              <w:jc w:val="center"/>
              <w:rPr>
                <w:color w:val="000000"/>
                <w:kern w:val="0"/>
                <w:sz w:val="20"/>
                <w:szCs w:val="20"/>
              </w:rPr>
            </w:pPr>
            <w:r>
              <w:rPr>
                <w:color w:val="000000"/>
                <w:kern w:val="0"/>
                <w:sz w:val="20"/>
                <w:szCs w:val="20"/>
              </w:rPr>
              <w:t>3500.00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仓储库房</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5" w:type="dxa"/>
            <w:vAlign w:val="center"/>
          </w:tcPr>
          <w:p>
            <w:pPr>
              <w:widowControl/>
              <w:jc w:val="center"/>
              <w:rPr>
                <w:color w:val="000000"/>
                <w:kern w:val="0"/>
                <w:sz w:val="20"/>
                <w:szCs w:val="20"/>
              </w:rPr>
            </w:pPr>
            <w:r>
              <w:rPr>
                <w:color w:val="000000"/>
                <w:kern w:val="0"/>
                <w:sz w:val="20"/>
                <w:szCs w:val="20"/>
              </w:rPr>
              <w:t>1500.00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、配套建筑工程</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办公综合楼</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5" w:type="dxa"/>
            <w:vAlign w:val="center"/>
          </w:tcPr>
          <w:p>
            <w:pPr>
              <w:widowControl/>
              <w:jc w:val="center"/>
              <w:rPr>
                <w:color w:val="000000"/>
                <w:kern w:val="0"/>
                <w:sz w:val="20"/>
                <w:szCs w:val="20"/>
              </w:rPr>
            </w:pPr>
            <w:r>
              <w:rPr>
                <w:color w:val="000000"/>
                <w:kern w:val="0"/>
                <w:sz w:val="20"/>
                <w:szCs w:val="20"/>
              </w:rPr>
              <w:t>660.00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职工宿舍及食堂</w:t>
            </w:r>
          </w:p>
        </w:tc>
        <w:tc>
          <w:tcPr>
            <w:tcW w:w="1346" w:type="dxa"/>
            <w:vAlign w:val="center"/>
          </w:tcPr>
          <w:p>
            <w:pPr>
              <w:widowControl/>
              <w:jc w:val="center"/>
              <w:rPr>
                <w:color w:val="000000"/>
                <w:kern w:val="0"/>
                <w:sz w:val="20"/>
                <w:szCs w:val="20"/>
              </w:rPr>
            </w:pPr>
            <w:r>
              <w:rPr>
                <w:color w:val="000000"/>
                <w:kern w:val="0"/>
                <w:sz w:val="20"/>
                <w:szCs w:val="20"/>
              </w:rPr>
              <w:t>3</w:t>
            </w:r>
          </w:p>
        </w:tc>
        <w:tc>
          <w:tcPr>
            <w:tcW w:w="1346" w:type="dxa"/>
            <w:vAlign w:val="center"/>
          </w:tcPr>
          <w:p>
            <w:pPr>
              <w:widowControl/>
              <w:jc w:val="center"/>
              <w:rPr>
                <w:color w:val="000000"/>
                <w:kern w:val="0"/>
                <w:sz w:val="20"/>
                <w:szCs w:val="20"/>
              </w:rPr>
            </w:pPr>
            <w:r>
              <w:rPr>
                <w:color w:val="000000"/>
                <w:kern w:val="0"/>
                <w:sz w:val="20"/>
                <w:szCs w:val="20"/>
              </w:rPr>
              <w:t>220.00</w:t>
            </w:r>
          </w:p>
        </w:tc>
        <w:tc>
          <w:tcPr>
            <w:tcW w:w="1145" w:type="dxa"/>
            <w:vAlign w:val="center"/>
          </w:tcPr>
          <w:p>
            <w:pPr>
              <w:widowControl/>
              <w:jc w:val="center"/>
              <w:rPr>
                <w:color w:val="000000"/>
                <w:kern w:val="0"/>
                <w:sz w:val="20"/>
                <w:szCs w:val="20"/>
              </w:rPr>
            </w:pPr>
            <w:r>
              <w:rPr>
                <w:color w:val="000000"/>
                <w:kern w:val="0"/>
                <w:sz w:val="20"/>
                <w:szCs w:val="20"/>
              </w:rPr>
              <w:t>660.00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门卫室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30.00</w:t>
            </w:r>
          </w:p>
        </w:tc>
        <w:tc>
          <w:tcPr>
            <w:tcW w:w="1145" w:type="dxa"/>
            <w:vAlign w:val="center"/>
          </w:tcPr>
          <w:p>
            <w:pPr>
              <w:widowControl/>
              <w:jc w:val="center"/>
              <w:rPr>
                <w:color w:val="000000"/>
                <w:kern w:val="0"/>
                <w:sz w:val="20"/>
                <w:szCs w:val="20"/>
              </w:rPr>
            </w:pPr>
            <w:r>
              <w:rPr>
                <w:color w:val="000000"/>
                <w:kern w:val="0"/>
                <w:sz w:val="20"/>
                <w:szCs w:val="20"/>
              </w:rPr>
              <w:t>30.00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配电室</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120.00</w:t>
            </w:r>
          </w:p>
        </w:tc>
        <w:tc>
          <w:tcPr>
            <w:tcW w:w="1145" w:type="dxa"/>
            <w:vAlign w:val="center"/>
          </w:tcPr>
          <w:p>
            <w:pPr>
              <w:widowControl/>
              <w:jc w:val="center"/>
              <w:rPr>
                <w:color w:val="000000"/>
                <w:kern w:val="0"/>
                <w:sz w:val="20"/>
                <w:szCs w:val="20"/>
              </w:rPr>
            </w:pPr>
            <w:r>
              <w:rPr>
                <w:color w:val="000000"/>
                <w:kern w:val="0"/>
                <w:sz w:val="20"/>
                <w:szCs w:val="20"/>
              </w:rPr>
              <w:t>120.00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其他辅助设施</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w:t>
            </w:r>
          </w:p>
        </w:tc>
        <w:tc>
          <w:tcPr>
            <w:tcW w:w="1145" w:type="dxa"/>
            <w:vAlign w:val="center"/>
          </w:tcPr>
          <w:p>
            <w:pPr>
              <w:widowControl/>
              <w:jc w:val="center"/>
              <w:rPr>
                <w:color w:val="000000"/>
                <w:kern w:val="0"/>
                <w:sz w:val="20"/>
                <w:szCs w:val="20"/>
              </w:rPr>
            </w:pPr>
            <w:r>
              <w:rPr>
                <w:color w:val="000000"/>
                <w:kern w:val="0"/>
                <w:sz w:val="20"/>
                <w:szCs w:val="20"/>
              </w:rPr>
              <w:t>150.00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346" w:type="dxa"/>
            <w:noWrap/>
            <w:vAlign w:val="center"/>
          </w:tcPr>
          <w:p>
            <w:pPr>
              <w:widowControl/>
              <w:jc w:val="center"/>
              <w:rPr>
                <w:rFonts w:ascii="宋体" w:hAnsi="宋体" w:cs="宋体"/>
                <w:b/>
                <w:bCs/>
                <w:color w:val="000000"/>
                <w:kern w:val="0"/>
                <w:sz w:val="24"/>
              </w:rPr>
            </w:pPr>
          </w:p>
        </w:tc>
        <w:tc>
          <w:tcPr>
            <w:tcW w:w="1346" w:type="dxa"/>
            <w:vAlign w:val="center"/>
          </w:tcPr>
          <w:p>
            <w:pPr>
              <w:widowControl/>
              <w:jc w:val="center"/>
              <w:rPr>
                <w:b/>
                <w:bCs/>
                <w:color w:val="000000"/>
                <w:kern w:val="0"/>
                <w:sz w:val="20"/>
                <w:szCs w:val="20"/>
              </w:rPr>
            </w:pPr>
            <w:r>
              <w:rPr>
                <w:b/>
                <w:bCs/>
                <w:color w:val="000000"/>
                <w:kern w:val="0"/>
                <w:sz w:val="20"/>
                <w:szCs w:val="20"/>
              </w:rPr>
              <w:t>5740.00</w:t>
            </w:r>
          </w:p>
        </w:tc>
        <w:tc>
          <w:tcPr>
            <w:tcW w:w="1145" w:type="dxa"/>
            <w:vAlign w:val="center"/>
          </w:tcPr>
          <w:p>
            <w:pPr>
              <w:widowControl/>
              <w:jc w:val="center"/>
              <w:rPr>
                <w:b/>
                <w:bCs/>
                <w:color w:val="000000"/>
                <w:kern w:val="0"/>
                <w:sz w:val="20"/>
                <w:szCs w:val="20"/>
              </w:rPr>
            </w:pPr>
            <w:r>
              <w:rPr>
                <w:b/>
                <w:bCs/>
                <w:color w:val="000000"/>
                <w:kern w:val="0"/>
                <w:sz w:val="20"/>
                <w:szCs w:val="20"/>
              </w:rPr>
              <w:t>6620.00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color w:val="000000"/>
                <w:kern w:val="0"/>
                <w:sz w:val="20"/>
                <w:szCs w:val="20"/>
              </w:rPr>
            </w:pPr>
            <w:r>
              <w:rPr>
                <w:color w:val="000000"/>
                <w:kern w:val="0"/>
                <w:sz w:val="20"/>
                <w:szCs w:val="20"/>
              </w:rPr>
              <w:t>3</w:t>
            </w:r>
            <w:r>
              <w:rPr>
                <w:rFonts w:ascii="宋体" w:hAnsi="宋体" w:hint="eastAsia"/>
                <w:color w:val="000000"/>
                <w:kern w:val="0"/>
                <w:sz w:val="20"/>
                <w:szCs w:val="20"/>
              </w:rPr>
              <w:t>、公共设施</w:t>
            </w: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道路硬化及停车场</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4200.00</w:t>
            </w:r>
          </w:p>
        </w:tc>
        <w:tc>
          <w:tcPr>
            <w:tcW w:w="1145" w:type="dxa"/>
            <w:vAlign w:val="center"/>
          </w:tcPr>
          <w:p>
            <w:pPr>
              <w:widowControl/>
              <w:jc w:val="center"/>
              <w:rPr>
                <w:color w:val="000000"/>
                <w:kern w:val="0"/>
                <w:sz w:val="20"/>
                <w:szCs w:val="20"/>
              </w:rPr>
            </w:pPr>
            <w:r>
              <w:rPr>
                <w:color w:val="000000"/>
                <w:kern w:val="0"/>
                <w:sz w:val="20"/>
                <w:szCs w:val="20"/>
              </w:rPr>
              <w:t>4200.00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color w:val="000000"/>
                <w:kern w:val="0"/>
                <w:sz w:val="20"/>
                <w:szCs w:val="20"/>
              </w:rPr>
            </w:pPr>
          </w:p>
        </w:tc>
        <w:tc>
          <w:tcPr>
            <w:tcW w:w="266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绿化工程</w:t>
            </w:r>
          </w:p>
        </w:tc>
        <w:tc>
          <w:tcPr>
            <w:tcW w:w="1346" w:type="dxa"/>
            <w:vAlign w:val="center"/>
          </w:tcPr>
          <w:p>
            <w:pPr>
              <w:widowControl/>
              <w:jc w:val="center"/>
              <w:rPr>
                <w:color w:val="000000"/>
                <w:kern w:val="0"/>
                <w:sz w:val="20"/>
                <w:szCs w:val="20"/>
              </w:rPr>
            </w:pPr>
            <w:r>
              <w:rPr>
                <w:color w:val="000000"/>
                <w:kern w:val="0"/>
                <w:sz w:val="20"/>
                <w:szCs w:val="20"/>
              </w:rPr>
              <w:t>1</w:t>
            </w:r>
          </w:p>
        </w:tc>
        <w:tc>
          <w:tcPr>
            <w:tcW w:w="1346" w:type="dxa"/>
            <w:vAlign w:val="center"/>
          </w:tcPr>
          <w:p>
            <w:pPr>
              <w:widowControl/>
              <w:jc w:val="center"/>
              <w:rPr>
                <w:color w:val="000000"/>
                <w:kern w:val="0"/>
                <w:sz w:val="20"/>
                <w:szCs w:val="20"/>
              </w:rPr>
            </w:pPr>
            <w:r>
              <w:rPr>
                <w:color w:val="000000"/>
                <w:kern w:val="0"/>
                <w:sz w:val="20"/>
                <w:szCs w:val="20"/>
              </w:rPr>
              <w:t>1500.00</w:t>
            </w:r>
          </w:p>
        </w:tc>
        <w:tc>
          <w:tcPr>
            <w:tcW w:w="1145" w:type="dxa"/>
            <w:vAlign w:val="center"/>
          </w:tcPr>
          <w:p>
            <w:pPr>
              <w:widowControl/>
              <w:jc w:val="center"/>
              <w:rPr>
                <w:color w:val="000000"/>
                <w:kern w:val="0"/>
                <w:sz w:val="20"/>
                <w:szCs w:val="20"/>
              </w:rPr>
            </w:pPr>
            <w:r>
              <w:rPr>
                <w:color w:val="000000"/>
                <w:kern w:val="0"/>
                <w:sz w:val="20"/>
                <w:szCs w:val="20"/>
              </w:rPr>
              <w:t>1500.00</w:t>
            </w:r>
          </w:p>
        </w:tc>
      </w:tr>
    </w:tbl>
    <w:p>
      <w:pPr>
        <w:pStyle w:val="Heading2"/>
        <w:spacing w:before="0" w:beforeLines="0" w:after="156" w:afterLines="50" w:line="520" w:lineRule="exact"/>
        <w:rPr>
          <w:rFonts w:ascii="Times New Roman" w:eastAsia="宋体" w:hAnsi="Times New Roman"/>
          <w:color w:val="000000"/>
          <w:sz w:val="26"/>
        </w:rPr>
      </w:pPr>
      <w:bookmarkStart w:id="139" w:name="_Toc16801"/>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30"/>
      <w:bookmarkEnd w:id="131"/>
      <w:bookmarkEnd w:id="132"/>
      <w:bookmarkEnd w:id="133"/>
      <w:bookmarkEnd w:id="134"/>
      <w:bookmarkEnd w:id="135"/>
      <w:bookmarkEnd w:id="136"/>
      <w:bookmarkEnd w:id="137"/>
      <w:bookmarkEnd w:id="139"/>
    </w:p>
    <w:p>
      <w:pPr>
        <w:pStyle w:val="Heading3"/>
        <w:spacing w:before="0" w:after="156" w:afterLines="50" w:line="520" w:lineRule="exact"/>
        <w:rPr>
          <w:rFonts w:hint="eastAsia"/>
          <w:color w:val="000000"/>
          <w:sz w:val="24"/>
        </w:rPr>
      </w:pPr>
      <w:bookmarkStart w:id="140" w:name="_Toc10665"/>
      <w:bookmarkStart w:id="141" w:name="_Toc359945676"/>
      <w:bookmarkStart w:id="142" w:name="_Toc516695512"/>
      <w:bookmarkStart w:id="143" w:name="_Toc332545565"/>
      <w:r>
        <w:rPr>
          <w:rFonts w:hint="eastAsia"/>
          <w:color w:val="000000"/>
          <w:sz w:val="24"/>
        </w:rPr>
        <w:t>5.4.1给排水</w:t>
      </w:r>
      <w:bookmarkEnd w:id="140"/>
      <w:bookmarkEnd w:id="141"/>
      <w:bookmarkEnd w:id="142"/>
      <w:bookmarkEnd w:id="143"/>
    </w:p>
    <w:p>
      <w:pPr>
        <w:spacing w:after="156" w:afterLines="50" w:line="520" w:lineRule="exact"/>
        <w:ind w:firstLine="520" w:firstLineChars="200"/>
        <w:rPr>
          <w:color w:val="000000"/>
          <w:sz w:val="26"/>
        </w:rPr>
      </w:pPr>
      <w:bookmarkStart w:id="144" w:name="_Toc359945679"/>
      <w:bookmarkStart w:id="145" w:name="_Toc316296945"/>
      <w:bookmarkStart w:id="146" w:name="_Toc516695514"/>
      <w:bookmarkStart w:id="147"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29"/>
          <w:footerReference w:type="default" r:id="rId130"/>
          <w:headerReference w:type="first" r:id="rId131"/>
          <w:footerReference w:type="first" r:id="rId132"/>
          <w:type w:val="nextPage"/>
          <w:pgSz w:w="11906" w:h="16838"/>
          <w:pgMar w:top="1440" w:right="1797" w:bottom="1440" w:left="1797" w:header="851" w:footer="992" w:gutter="0"/>
          <w:pgNumType w:fmt="decimal" w:start="23"/>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33"/>
          <w:footerReference w:type="default" r:id="rId134"/>
          <w:headerReference w:type="first" r:id="rId135"/>
          <w:footerReference w:type="first" r:id="rId136"/>
          <w:type w:val="nextPage"/>
          <w:pgSz w:w="11906" w:h="16838"/>
          <w:pgMar w:top="1440" w:right="1797" w:bottom="1440" w:left="1797" w:header="851" w:footer="992" w:gutter="0"/>
          <w:pgNumType w:fmt="decimal" w:start="24"/>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48" w:name="_Toc17728729"/>
      <w:bookmarkStart w:id="149" w:name="_Toc9549"/>
      <w:bookmarkStart w:id="150" w:name="_Toc332545566"/>
      <w:bookmarkStart w:id="151" w:name="_Toc359945677"/>
      <w:r>
        <w:rPr>
          <w:rFonts w:hint="eastAsia"/>
          <w:color w:val="000000"/>
          <w:sz w:val="24"/>
        </w:rPr>
        <w:t>5.4.2供电</w:t>
      </w:r>
      <w:bookmarkEnd w:id="148"/>
      <w:bookmarkEnd w:id="149"/>
      <w:bookmarkEnd w:id="151"/>
      <w:bookmarkEnd w:id="150"/>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37"/>
          <w:footerReference w:type="default" r:id="rId138"/>
          <w:headerReference w:type="first" r:id="rId139"/>
          <w:footerReference w:type="first" r:id="rId140"/>
          <w:type w:val="nextPage"/>
          <w:pgSz w:w="11906" w:h="16838"/>
          <w:pgMar w:top="1440" w:right="1797" w:bottom="1440" w:left="1797" w:header="851" w:footer="992" w:gutter="0"/>
          <w:pgNumType w:fmt="decimal" w:start="25"/>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41"/>
          <w:footerReference w:type="default" r:id="rId142"/>
          <w:headerReference w:type="first" r:id="rId143"/>
          <w:footerReference w:type="first" r:id="rId144"/>
          <w:type w:val="nextPage"/>
          <w:pgSz w:w="11906" w:h="16838"/>
          <w:pgMar w:top="1440" w:right="1797" w:bottom="1440" w:left="1797" w:header="851" w:footer="992" w:gutter="0"/>
          <w:pgNumType w:fmt="decimal" w:start="26"/>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52" w:name="_Toc17885"/>
      <w:r>
        <w:rPr>
          <w:rFonts w:ascii="Times New Roman" w:eastAsia="宋体" w:hAnsi="Times New Roman" w:hint="eastAsia"/>
          <w:color w:val="000000"/>
          <w:sz w:val="26"/>
        </w:rPr>
        <w:t>5.5道路设计</w:t>
      </w:r>
      <w:bookmarkEnd w:id="147"/>
      <w:bookmarkEnd w:id="144"/>
      <w:bookmarkEnd w:id="145"/>
      <w:bookmarkEnd w:id="146"/>
      <w:bookmarkEnd w:id="152"/>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45"/>
          <w:footerReference w:type="default" r:id="rId146"/>
          <w:headerReference w:type="first" r:id="rId147"/>
          <w:footerReference w:type="first" r:id="rId148"/>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53" w:name="_Toc316296953"/>
      <w:bookmarkStart w:id="154" w:name="_Toc332545569"/>
      <w:bookmarkStart w:id="155" w:name="_Toc23975"/>
      <w:bookmarkStart w:id="156" w:name="_Toc516695515"/>
      <w:bookmarkStart w:id="157" w:name="_Toc359945680"/>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53"/>
      <w:bookmarkEnd w:id="154"/>
      <w:bookmarkEnd w:id="155"/>
      <w:bookmarkEnd w:id="156"/>
      <w:bookmarkEnd w:id="157"/>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58" w:name="_Toc19977"/>
      <w:bookmarkStart w:id="159" w:name="_Toc359945681"/>
      <w:bookmarkStart w:id="160" w:name="_Toc332545570"/>
      <w:bookmarkStart w:id="161" w:name="_Toc316296954"/>
      <w:bookmarkStart w:id="162" w:name="_Toc516695516"/>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62"/>
      <w:bookmarkEnd w:id="158"/>
      <w:bookmarkEnd w:id="159"/>
      <w:bookmarkEnd w:id="160"/>
      <w:bookmarkEnd w:id="161"/>
    </w:p>
    <w:p>
      <w:pPr>
        <w:pStyle w:val="Heading3"/>
        <w:spacing w:before="0" w:after="156" w:afterLines="50" w:line="520" w:lineRule="exact"/>
        <w:rPr>
          <w:rFonts w:hint="eastAsia"/>
          <w:color w:val="000000"/>
          <w:sz w:val="24"/>
        </w:rPr>
      </w:pPr>
      <w:bookmarkStart w:id="163" w:name="_Toc332545571"/>
      <w:bookmarkStart w:id="164" w:name="_Toc10519"/>
      <w:bookmarkStart w:id="165" w:name="_Toc359945682"/>
      <w:bookmarkStart w:id="166" w:name="_Toc316296955"/>
      <w:bookmarkStart w:id="167" w:name="_Toc516695517"/>
      <w:r>
        <w:rPr>
          <w:rFonts w:hint="eastAsia"/>
          <w:color w:val="000000"/>
          <w:sz w:val="24"/>
        </w:rPr>
        <w:t>5.7.1项目用地规划选址</w:t>
      </w:r>
      <w:bookmarkEnd w:id="163"/>
      <w:bookmarkEnd w:id="164"/>
      <w:bookmarkEnd w:id="165"/>
      <w:bookmarkEnd w:id="166"/>
      <w:bookmarkEnd w:id="167"/>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沧州市东光县</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color w:val="auto"/>
          <w:sz w:val="24"/>
        </w:rPr>
      </w:pPr>
      <w:bookmarkStart w:id="168" w:name="_Toc359945683"/>
      <w:bookmarkStart w:id="169" w:name="_Toc516695518"/>
      <w:bookmarkStart w:id="170" w:name="_Toc332545572"/>
      <w:bookmarkStart w:id="171" w:name="_Toc316296956"/>
      <w:bookmarkStart w:id="172" w:name="_Toc22779"/>
      <w:r>
        <w:rPr>
          <w:rFonts w:hint="eastAsia"/>
          <w:color w:val="auto"/>
          <w:sz w:val="24"/>
        </w:rPr>
        <w:t>5.7.2用地规模及用地类型</w:t>
      </w:r>
      <w:bookmarkEnd w:id="168"/>
      <w:bookmarkEnd w:id="169"/>
      <w:bookmarkEnd w:id="170"/>
      <w:bookmarkEnd w:id="171"/>
      <w:bookmarkEnd w:id="172"/>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l、用地类型</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项目建设用地性质为规划性建设用地。</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2、用地规模</w:t>
      </w:r>
    </w:p>
    <w:p>
      <w:pPr>
        <w:ind w:firstLine="520" w:firstLineChars="200"/>
        <w:rPr>
          <w:rFonts w:hAnsi="宋体" w:hint="eastAsia"/>
          <w:color w:val="auto"/>
          <w:sz w:val="26"/>
        </w:rPr>
      </w:pPr>
      <w:r>
        <w:rPr>
          <w:rFonts w:hAnsi="宋体"/>
          <w:color w:val="auto"/>
          <w:sz w:val="26"/>
        </w:rPr>
        <w:t>本项目</w:t>
      </w:r>
      <w:r>
        <w:rPr>
          <w:rFonts w:hAnsi="宋体" w:hint="eastAsia"/>
          <w:color w:val="auto"/>
          <w:sz w:val="26"/>
        </w:rPr>
        <w:t>总</w:t>
      </w:r>
      <w:r>
        <w:rPr>
          <w:rFonts w:hAnsi="宋体"/>
          <w:color w:val="auto"/>
          <w:sz w:val="26"/>
        </w:rPr>
        <w:t>占</w:t>
      </w:r>
      <w:r>
        <w:rPr>
          <w:rFonts w:hint="eastAsia"/>
          <w:color w:val="auto"/>
          <w:sz w:val="26"/>
        </w:rPr>
        <w:t>15亩</w:t>
      </w:r>
      <w:r>
        <w:rPr>
          <w:rFonts w:hAnsi="宋体"/>
          <w:color w:val="auto"/>
          <w:sz w:val="26"/>
        </w:rPr>
        <w:t>，总建筑面积为</w:t>
      </w:r>
      <w:r>
        <w:rPr>
          <w:rFonts w:hint="eastAsia"/>
          <w:color w:val="auto"/>
          <w:kern w:val="0"/>
          <w:sz w:val="26"/>
          <w:szCs w:val="28"/>
        </w:rPr>
        <w:t>2500</w:t>
      </w:r>
      <w:r>
        <w:rPr>
          <w:color w:val="auto"/>
          <w:kern w:val="0"/>
          <w:sz w:val="26"/>
          <w:szCs w:val="28"/>
        </w:rPr>
        <w:t>0.00</w:t>
      </w:r>
      <w:r>
        <w:rPr>
          <w:rFonts w:hAnsi="宋体" w:hint="eastAsia"/>
          <w:color w:val="auto"/>
          <w:sz w:val="26"/>
        </w:rPr>
        <w:t>平方米</w:t>
      </w:r>
      <w:r>
        <w:rPr>
          <w:rFonts w:hAnsi="宋体"/>
          <w:color w:val="auto"/>
          <w:sz w:val="26"/>
        </w:rPr>
        <w:t>。</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3、土地利用现状</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厂区地势平坦，水源丰富，水质优良，交通畅达，可满足生产要求。</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4、用地指标</w:t>
      </w:r>
    </w:p>
    <w:p>
      <w:pPr>
        <w:spacing w:after="156" w:afterLines="50" w:line="520" w:lineRule="exact"/>
        <w:ind w:firstLine="520" w:firstLineChars="200"/>
        <w:rPr>
          <w:rFonts w:ascii="宋体" w:hAnsi="宋体" w:hint="eastAsia"/>
          <w:color w:val="auto"/>
          <w:sz w:val="26"/>
        </w:rPr>
      </w:pPr>
      <w:r>
        <w:rPr>
          <w:rFonts w:ascii="宋体" w:hAnsi="宋体" w:hint="eastAsia"/>
          <w:color w:val="auto"/>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color w:val="auto"/>
          <w:sz w:val="26"/>
        </w:rPr>
      </w:pPr>
      <w:r>
        <w:rPr>
          <w:rFonts w:ascii="宋体" w:hAnsi="宋体" w:hint="eastAsia"/>
          <w:color w:val="auto"/>
          <w:sz w:val="26"/>
        </w:rPr>
        <w:t>项目用地指标表</w:t>
      </w:r>
      <w:r>
        <w:rPr>
          <w:rFonts w:ascii="宋体" w:hAnsi="宋体" w:hint="eastAsia"/>
          <w:color w:val="auto"/>
          <w:sz w:val="26"/>
        </w:rPr>
        <w:br/>
      </w:r>
      <w:r>
        <w:rPr>
          <w:rFonts w:ascii="宋体" w:hAnsi="宋体" w:hint="eastAsia"/>
          <w:color w:val="auto"/>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49" w:history="1">
        <w:r>
          <w:rPr>
            <w:rFonts w:ascii="SimSun" w:eastAsia="SimSun" w:hAnsi="SimSun" w:cs="SimSun"/>
            <w:b/>
            <w:bCs/>
            <w:color w:val="0000EE"/>
            <w:kern w:val="0"/>
            <w:sz w:val="30"/>
            <w:szCs w:val="30"/>
            <w:u w:val="single" w:color="0000EE"/>
          </w:rPr>
          <w:t>https://d.book118.com/698024047015006031</w:t>
        </w:r>
      </w:hyperlink>
    </w:p>
    <w:p>
      <w:pPr>
        <w:spacing w:after="156" w:afterLines="50" w:line="520" w:lineRule="exact"/>
        <w:jc w:val="center"/>
        <w:rPr>
          <w:rFonts w:ascii="宋体" w:hAnsi="宋体" w:hint="eastAsia"/>
          <w:color w:val="auto"/>
          <w:sz w:val="26"/>
        </w:rPr>
      </w:pPr>
    </w:p>
    <w:sectPr>
      <w:headerReference w:type="default" r:id="rId150"/>
      <w:footerReference w:type="default" r:id="rId151"/>
      <w:headerReference w:type="first" r:id="rId152"/>
      <w:footerReference w:type="first" r:id="rId153"/>
      <w:type w:val="nextPage"/>
      <w:pgSz w:w="11906" w:h="16838"/>
      <w:pgMar w:top="1440" w:right="1797" w:bottom="1440" w:left="1797" w:header="851" w:footer="992" w:gutter="0"/>
      <w:pgNumType w:fmt="decimal" w:start="28"/>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Calibri">
    <w:panose1 w:val="020F0502020204030204"/>
    <w:charset w:val="00"/>
    <w:family w:val="swiss"/>
    <w:pitch w:val="default"/>
    <w:sig w:usb0="E0002EFF" w:usb1="C000247B" w:usb2="00000009" w:usb3="00000000" w:csb0="200001FF" w:csb1="0000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0"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1"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6"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7"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9"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62"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3"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8"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9"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4"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5"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0"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1"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3"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6"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7"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89"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92"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3"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5"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8"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9"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1"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4"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5"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0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0"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1"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3"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116"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7"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9"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0"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2"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3"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5"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6"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28"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29"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1"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2"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4"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5"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3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3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0"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1"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3"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4"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46"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47"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49" type="#_x0000_t202" style="width:2in;height:2in;margin-top:0;margin-left:0;mso-position-horizontal:center;mso-position-horizontal-relative:margin;mso-wrap-style:none;position:absolute;z-index:2516582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52" type="#_x0000_t202" style="width:2in;height:2in;margin-top:0;margin-left:0;mso-position-horizontal:center;mso-position-horizontal-relative:margin;mso-wrap-style:none;position:absolute;z-index:2516592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55" type="#_x0000_t202" style="width:2in;height:2in;margin-top:0;margin-left:0;mso-position-horizontal:center;mso-position-horizontal-relative:margin;mso-wrap-style:none;position:absolute;z-index:2516602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58" type="#_x0000_t202" style="width:2in;height:2in;margin-top:0;margin-left:0;mso-position-horizontal:center;mso-position-horizontal-relative:margin;mso-wrap-style:none;position:absolute;z-index:2516613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61" type="#_x0000_t202" style="width:2in;height:2in;margin-top:0;margin-left:0;mso-position-horizontal:center;mso-position-horizontal-relative:margin;mso-wrap-style:none;position:absolute;z-index:2516623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64" type="#_x0000_t202" style="width:2in;height:2in;margin-top:0;margin-left:0;mso-position-horizontal:center;mso-position-horizontal-relative:margin;mso-wrap-style:none;position:absolute;z-index:2516633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67" type="#_x0000_t202" style="width:2in;height:2in;margin-top:0;margin-left:0;mso-position-horizontal:center;mso-position-horizontal-relative:margin;mso-wrap-style:none;position:absolute;z-index:2516643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70" type="#_x0000_t202" style="width:2in;height:2in;margin-top:0;margin-left:0;mso-position-horizontal:center;mso-position-horizontal-relative:margin;mso-wrap-style:none;position:absolute;z-index:2516654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73" type="#_x0000_t202" style="width:2in;height:2in;margin-top:0;margin-left:0;mso-position-horizontal:center;mso-position-horizontal-relative:margin;mso-wrap-style:none;position:absolute;z-index:2516664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76" type="#_x0000_t202" style="width:2in;height:2in;margin-top:0;margin-left:0;mso-position-horizontal:center;mso-position-horizontal-relative:margin;mso-wrap-style:none;position:absolute;z-index:25166745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79" type="#_x0000_t202" style="width:2in;height:2in;margin-top:0;margin-left:0;mso-position-horizontal:center;mso-position-horizontal-relative:margin;mso-wrap-style:none;position:absolute;z-index:25166848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82" type="#_x0000_t202" style="width:2in;height:2in;margin-top:0;margin-left:0;mso-position-horizontal:center;mso-position-horizontal-relative:margin;mso-wrap-style:none;position:absolute;z-index:25166950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85" type="#_x0000_t202" style="width:2in;height:2in;margin-top:0;margin-left:0;mso-position-horizontal:center;mso-position-horizontal-relative:margin;mso-wrap-style:none;position:absolute;z-index:25167052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88" type="#_x0000_t202" style="width:2in;height:2in;margin-top:0;margin-left:0;mso-position-horizontal:center;mso-position-horizontal-relative:margin;mso-wrap-style:none;position:absolute;z-index:25167155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91" type="#_x0000_t202" style="width:2in;height:2in;margin-top:0;margin-left:0;mso-position-horizontal:center;mso-position-horizontal-relative:margin;mso-wrap-style:none;position:absolute;z-index:25167257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94" type="#_x0000_t202" style="width:2in;height:2in;margin-top:0;margin-left:0;mso-position-horizontal:center;mso-position-horizontal-relative:margin;mso-wrap-style:none;position:absolute;z-index:25167360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097" type="#_x0000_t202" style="width:2in;height:2in;margin-top:0;margin-left:0;mso-position-horizontal:center;mso-position-horizontal-relative:margin;mso-wrap-style:none;position:absolute;z-index:25167462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00" type="#_x0000_t202" style="width:2in;height:2in;margin-top:0;margin-left:0;mso-position-horizontal:center;mso-position-horizontal-relative:margin;mso-wrap-style:none;position:absolute;z-index:25167564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03" type="#_x0000_t202" style="width:2in;height:2in;margin-top:0;margin-left:0;mso-position-horizontal:center;mso-position-horizontal-relative:margin;mso-wrap-style:none;position:absolute;z-index:25167667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06" type="#_x0000_t202" style="width:2in;height:2in;margin-top:0;margin-left:0;mso-position-horizontal:center;mso-position-horizontal-relative:margin;mso-wrap-style:none;position:absolute;z-index:25167769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09" type="#_x0000_t202" style="width:2in;height:2in;margin-top:0;margin-left:0;mso-position-horizontal:center;mso-position-horizontal-relative:margin;mso-wrap-style:none;position:absolute;z-index:25167872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12" type="#_x0000_t202" style="width:2in;height:2in;margin-top:0;margin-left:0;mso-position-horizontal:center;mso-position-horizontal-relative:margin;mso-wrap-style:none;position:absolute;z-index:25167974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15" type="#_x0000_t202" style="width:2in;height:2in;margin-top:0;margin-left:0;mso-position-horizontal:center;mso-position-horizontal-relative:margin;mso-wrap-style:none;position:absolute;z-index:25168076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18" type="#_x0000_t202" style="width:2in;height:2in;margin-top:0;margin-left:0;mso-position-horizontal:center;mso-position-horizontal-relative:margin;mso-wrap-style:none;position:absolute;z-index:25168179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21" type="#_x0000_t202" style="width:2in;height:2in;margin-top:0;margin-left:0;mso-position-horizontal:center;mso-position-horizontal-relative:margin;mso-wrap-style:none;position:absolute;z-index:25168281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24" type="#_x0000_t202" style="width:2in;height:2in;margin-top:0;margin-left:0;mso-position-horizontal:center;mso-position-horizontal-relative:margin;mso-wrap-style:none;position:absolute;z-index:25168384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27" type="#_x0000_t202" style="width:2in;height:2in;margin-top:0;margin-left:0;mso-position-horizontal:center;mso-position-horizontal-relative:margin;mso-wrap-style:none;position:absolute;z-index:25168486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30" type="#_x0000_t202" style="width:2in;height:2in;margin-top:0;margin-left:0;mso-position-horizontal:center;mso-position-horizontal-relative:margin;mso-wrap-style:none;position:absolute;z-index:25168588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33" type="#_x0000_t202" style="width:2in;height:2in;margin-top:0;margin-left:0;mso-position-horizontal:center;mso-position-horizontal-relative:margin;mso-wrap-style:none;position:absolute;z-index:25168691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36" type="#_x0000_t202" style="width:2in;height:2in;margin-top:0;margin-left:0;mso-position-horizontal:center;mso-position-horizontal-relative:margin;mso-wrap-style:none;position:absolute;z-index:251687936"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39" type="#_x0000_t202" style="width:2in;height:2in;margin-top:0;margin-left:0;mso-position-horizontal:center;mso-position-horizontal-relative:margin;mso-wrap-style:none;position:absolute;z-index:251688960"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42" type="#_x0000_t202" style="width:2in;height:2in;margin-top:0;margin-left:0;mso-position-horizontal:center;mso-position-horizontal-relative:margin;mso-wrap-style:none;position:absolute;z-index:251689984"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45" type="#_x0000_t202" style="width:2in;height:2in;margin-top:0;margin-left:0;mso-position-horizontal:center;mso-position-horizontal-relative:margin;mso-wrap-style:none;position:absolute;z-index:251691008"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both"/>
    </w:pPr>
    <w:r>
      <w:rPr>
        <w:rFonts w:ascii="黑体" w:eastAsia="黑体" w:hAnsi="黑体" w:cs="黑体" w:hint="eastAsia"/>
        <w:b/>
        <w:bCs/>
        <w:i/>
        <w:iCs/>
        <w:color w:val="000000"/>
        <w:sz w:val="21"/>
        <w:szCs w:val="21"/>
        <w:lang w:val="en-US" w:eastAsia="zh-CN"/>
      </w:rPr>
      <w:t>中投信德杨刚-专业编写建议书/可研报告/申请报告/节能评估报告/商业计划书/</w:t>
    </w:r>
    <w:r>
      <w:rPr>
        <w:sz w:val="18"/>
      </w:rPr>
      <w:pict>
        <v:shapetype id="_x0000_t202" coordsize="21600,21600" o:spt="202" path="m,l,21600r21600,l21600,xe">
          <v:stroke joinstyle="miter"/>
          <v:path gradientshapeok="t" o:connecttype="rect"/>
        </v:shapetype>
        <v:shape id="文本框 6" o:spid="_x0000_s2148" type="#_x0000_t202" style="width:2in;height:2in;margin-top:0;margin-left:0;mso-position-horizontal:center;mso-position-horizontal-relative:margin;mso-wrap-style:none;position:absolute;z-index:251692032" filled="f" stroked="f">
          <v:stroke linestyle="single"/>
          <o:lock v:ext="edit" aspectratio="f"/>
          <v:textbox style="mso-fit-shape-to-text:t" inset="0,0,0,0">
            <w:txbxContent>
              <w:p>
                <w:pPr>
                  <w:pStyle w:val="Header"/>
                  <w:tabs>
                    <w:tab w:val="center" w:pos="4153"/>
                    <w:tab w:val="right" w:pos="8306"/>
                  </w:tabs>
                </w:pPr>
              </w:p>
            </w:txbxContent>
          </v:textbox>
          <w10:wrap anchorx="margin"/>
        </v:shape>
      </w:pict>
    </w:r>
    <w:r>
      <w:rPr>
        <w:rFonts w:ascii="黑体" w:eastAsia="黑体" w:hAnsi="黑体" w:cs="黑体" w:hint="eastAsia"/>
        <w:b/>
        <w:bCs/>
        <w:i/>
        <w:iCs/>
        <w:color w:val="000000"/>
        <w:sz w:val="21"/>
        <w:szCs w:val="21"/>
        <w:lang w:val="en-US" w:eastAsia="zh-CN"/>
      </w:rPr>
      <w:t>节能评估</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4C1C74"/>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783D38"/>
    <w:rsid w:val="0726616A"/>
    <w:rsid w:val="08C21D6A"/>
    <w:rsid w:val="0C251CAC"/>
    <w:rsid w:val="0DB577DF"/>
    <w:rsid w:val="0E554CA0"/>
    <w:rsid w:val="158A22DB"/>
    <w:rsid w:val="19E4775A"/>
    <w:rsid w:val="1B455A12"/>
    <w:rsid w:val="1E842DB0"/>
    <w:rsid w:val="21950785"/>
    <w:rsid w:val="22AB2F10"/>
    <w:rsid w:val="2335044A"/>
    <w:rsid w:val="26592D8A"/>
    <w:rsid w:val="28267E51"/>
    <w:rsid w:val="2E196BA9"/>
    <w:rsid w:val="2E1B39DB"/>
    <w:rsid w:val="33387DDF"/>
    <w:rsid w:val="339D2D11"/>
    <w:rsid w:val="34BC66DB"/>
    <w:rsid w:val="351B3B2C"/>
    <w:rsid w:val="37E6248D"/>
    <w:rsid w:val="39F46CCB"/>
    <w:rsid w:val="3A335EEC"/>
    <w:rsid w:val="3D9C3580"/>
    <w:rsid w:val="401239B2"/>
    <w:rsid w:val="40986515"/>
    <w:rsid w:val="4178051D"/>
    <w:rsid w:val="427E7ED5"/>
    <w:rsid w:val="445D3A7E"/>
    <w:rsid w:val="478943F9"/>
    <w:rsid w:val="498C39B9"/>
    <w:rsid w:val="4ABB1DD8"/>
    <w:rsid w:val="4CAA49C3"/>
    <w:rsid w:val="4E7A1227"/>
    <w:rsid w:val="50A9318F"/>
    <w:rsid w:val="56227CEE"/>
    <w:rsid w:val="583250E8"/>
    <w:rsid w:val="59FC7E97"/>
    <w:rsid w:val="5C594974"/>
    <w:rsid w:val="5C654874"/>
    <w:rsid w:val="628622B7"/>
    <w:rsid w:val="637D60C1"/>
    <w:rsid w:val="637E3E96"/>
    <w:rsid w:val="642F45A5"/>
    <w:rsid w:val="663859AC"/>
    <w:rsid w:val="698843D2"/>
    <w:rsid w:val="6AE866EC"/>
    <w:rsid w:val="6C033CE4"/>
    <w:rsid w:val="6DC82895"/>
    <w:rsid w:val="700E26E5"/>
    <w:rsid w:val="70F3200C"/>
    <w:rsid w:val="75866A4F"/>
    <w:rsid w:val="765D5E29"/>
    <w:rsid w:val="7E1F7E58"/>
    <w:rsid w:val="7F9E7019"/>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yqlink">
    <w:name w:val="yqlink"/>
    <w:basedOn w:val="DefaultParagraphFont"/>
  </w:style>
  <w:style w:type="character" w:customStyle="1" w:styleId="html-tag">
    <w:name w:val="html-tag"/>
    <w:basedOn w:val="DefaultParagraphFont"/>
  </w:style>
  <w:style w:type="character" w:customStyle="1" w:styleId="title11">
    <w:name w:val="title11"/>
    <w:basedOn w:val="DefaultParagraphFont"/>
  </w:style>
  <w:style w:type="character" w:customStyle="1" w:styleId="default1">
    <w:name w:val="default1"/>
    <w:basedOn w:val="DefaultParagraphFont"/>
    <w:rPr>
      <w:sz w:val="21"/>
      <w:szCs w:val="21"/>
    </w:rPr>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style1">
    <w:name w:val="style1"/>
    <w:basedOn w:val="DefaultParagraphFont"/>
  </w:style>
  <w:style w:type="character" w:customStyle="1" w:styleId="big1">
    <w:name w:val="big1"/>
    <w:basedOn w:val="DefaultParagraphFont"/>
    <w:rPr>
      <w:sz w:val="21"/>
      <w:szCs w:val="21"/>
    </w:rPr>
  </w:style>
  <w:style w:type="character" w:customStyle="1" w:styleId="px141">
    <w:name w:val="px141"/>
    <w:basedOn w:val="DefaultParagraphFont"/>
    <w:rPr>
      <w:rFonts w:ascii="ˎ̥" w:hAnsi="ˎ̥" w:hint="default"/>
      <w:sz w:val="21"/>
      <w:szCs w:val="21"/>
    </w:rPr>
  </w:style>
  <w:style w:type="character" w:customStyle="1" w:styleId="headline-content">
    <w:name w:val="headline-content"/>
    <w:basedOn w:val="DefaultParagraphFont"/>
  </w:style>
  <w:style w:type="character" w:customStyle="1" w:styleId="font12001e5a1">
    <w:name w:val="font12_001e5a1"/>
    <w:basedOn w:val="DefaultParagraphFont"/>
    <w:rPr>
      <w:sz w:val="18"/>
      <w:szCs w:val="18"/>
      <w:u w:val="none"/>
    </w:rPr>
  </w:style>
  <w:style w:type="character" w:customStyle="1" w:styleId="apple-converted-space">
    <w:name w:val="apple-converted-space"/>
    <w:basedOn w:val="DefaultParagraphFont"/>
  </w:style>
  <w:style w:type="character" w:customStyle="1" w:styleId="html-attribute-value">
    <w:name w:val="html-attribute-value"/>
    <w:basedOn w:val="DefaultParagraphFont"/>
  </w:style>
  <w:style w:type="character" w:customStyle="1" w:styleId="newscontent">
    <w:name w:val="newscontent"/>
    <w:basedOn w:val="DefaultParagraphFont"/>
  </w:style>
  <w:style w:type="character" w:customStyle="1" w:styleId="style121">
    <w:name w:val="style121"/>
    <w:basedOn w:val="DefaultParagraphFont"/>
    <w:rPr>
      <w:color w:val="333333"/>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eadline-content2">
    <w:name w:val="headline-content2"/>
    <w:basedOn w:val="DefaultParagraphFont"/>
  </w:style>
  <w:style w:type="character" w:customStyle="1" w:styleId="textediteditable-title">
    <w:name w:val="text_edit editable-title"/>
    <w:basedOn w:val="DefaultParagraphFont"/>
  </w:style>
  <w:style w:type="character" w:customStyle="1" w:styleId="count4">
    <w:name w:val="count4"/>
    <w:basedOn w:val="DefaultParagraphFont"/>
  </w:style>
  <w:style w:type="character" w:customStyle="1" w:styleId="html-attribute-name">
    <w:name w:val="html-attribute-name"/>
    <w:basedOn w:val="DefaultParagraphFont"/>
  </w:style>
  <w:style w:type="character" w:customStyle="1" w:styleId="px14">
    <w:name w:val="px14"/>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articlelink1">
    <w:name w:val="articlelink1"/>
    <w:basedOn w:val="DefaultParagraphFont"/>
    <w:rPr>
      <w:color w:val="080CBD"/>
      <w:sz w:val="21"/>
      <w:szCs w:val="21"/>
    </w:rPr>
  </w:style>
  <w:style w:type="character" w:customStyle="1" w:styleId="stone1">
    <w:name w:val="stone1"/>
    <w:basedOn w:val="DefaultParagraphFont"/>
    <w:rPr>
      <w:vanish/>
    </w:rPr>
  </w:style>
  <w:style w:type="character" w:customStyle="1" w:styleId="test121">
    <w:name w:val="test121"/>
    <w:basedOn w:val="DefaultParagraphFont"/>
    <w:rPr>
      <w:color w:val="000000"/>
      <w:sz w:val="21"/>
      <w:szCs w:val="21"/>
    </w:rPr>
  </w:style>
  <w:style w:type="character" w:customStyle="1" w:styleId="bjh-p">
    <w:name w:val="bjh-p"/>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a0">
    <w:name w:val="简单回函地址"/>
    <w:basedOn w:val="Normal"/>
  </w:style>
  <w:style w:type="paragraph" w:customStyle="1" w:styleId="6">
    <w:name w:val="样式6"/>
    <w:basedOn w:val="4"/>
    <w:pPr>
      <w:tabs>
        <w:tab w:val="left" w:pos="425"/>
      </w:tabs>
      <w:ind w:left="425" w:hanging="425"/>
    </w:pPr>
    <w:rPr>
      <w:sz w:val="24"/>
      <w:szCs w:val="24"/>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10">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12">
    <w:name w:val="申报单位样式1"/>
    <w:basedOn w:val="1"/>
    <w:pPr>
      <w:tabs>
        <w:tab w:val="clear" w:pos="1410"/>
      </w:tabs>
      <w:ind w:firstLine="0"/>
      <w:outlineLvl w:val="9"/>
    </w:pPr>
    <w:rPr>
      <w:spacing w:val="0"/>
      <w:kern w:val="32"/>
      <w:sz w:val="36"/>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1">
    <w:name w:val="正文内容"/>
    <w:basedOn w:val="Normal"/>
    <w:pPr>
      <w:spacing w:before="100" w:after="100" w:line="360" w:lineRule="auto"/>
      <w:ind w:firstLine="420"/>
    </w:pPr>
    <w:rPr>
      <w:sz w:val="24"/>
    </w:rPr>
  </w:style>
  <w:style w:type="paragraph" w:customStyle="1" w:styleId="CharCharChar">
    <w:name w:val=" Char Char Char"/>
    <w:basedOn w:val="Normal"/>
    <w:rPr>
      <w:rFonts w:ascii="仿宋_GB2312" w:eastAsia="仿宋_GB2312"/>
      <w:b/>
      <w:sz w:val="32"/>
      <w:szCs w:val="32"/>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22051">
    <w:name w:val="样式 标题 2 + 首行缩进:  2 字符 段前: 0.5 行1"/>
    <w:basedOn w:val="Normal"/>
    <w:pPr>
      <w:tabs>
        <w:tab w:val="left" w:pos="1533"/>
      </w:tabs>
      <w:ind w:left="1476" w:hanging="396"/>
    </w:pPr>
  </w:style>
  <w:style w:type="paragraph" w:customStyle="1" w:styleId="ParaChar">
    <w:name w:val="默认段落字体 Para Char"/>
    <w:basedOn w:val="Normal"/>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header" Target="header49.xml" /><Relationship Id="rId103" Type="http://schemas.openxmlformats.org/officeDocument/2006/relationships/footer" Target="footer49.xml" /><Relationship Id="rId104" Type="http://schemas.openxmlformats.org/officeDocument/2006/relationships/header" Target="header50.xml" /><Relationship Id="rId105" Type="http://schemas.openxmlformats.org/officeDocument/2006/relationships/footer" Target="footer50.xml" /><Relationship Id="rId106" Type="http://schemas.openxmlformats.org/officeDocument/2006/relationships/hyperlink" Target="https://baike.baidu.com/item/%E5%86%80%E4%B8%9C" TargetMode="External" /><Relationship Id="rId107" Type="http://schemas.openxmlformats.org/officeDocument/2006/relationships/hyperlink" Target="https://baike.baidu.com/item/%E6%B2%A7%E5%B7%9E%E5%B8%82" TargetMode="External" /><Relationship Id="rId108" Type="http://schemas.openxmlformats.org/officeDocument/2006/relationships/hyperlink" Target="https://baike.baidu.com/item/%E9%9B%A8%E7%83%AD%E5%90%8C%E6%9C%9F" TargetMode="External" /><Relationship Id="rId109" Type="http://schemas.openxmlformats.org/officeDocument/2006/relationships/hyperlink" Target="https://baike.baidu.com/item/%E7%9F%B3%E5%AE%B6%E5%BA%84%E5%B8%82" TargetMode="External" /><Relationship Id="rId11" Type="http://schemas.openxmlformats.org/officeDocument/2006/relationships/footer" Target="footer4.xml" /><Relationship Id="rId110" Type="http://schemas.openxmlformats.org/officeDocument/2006/relationships/hyperlink" Target="https://baike.baidu.com/item/%E5%A4%A9%E6%B4%A5%E5%B8%82" TargetMode="External" /><Relationship Id="rId111" Type="http://schemas.openxmlformats.org/officeDocument/2006/relationships/hyperlink" Target="https://baike.baidu.com/item/%E4%BA%AC%E6%B2%AA%E9%93%81%E8%B7%AF" TargetMode="External" /><Relationship Id="rId112" Type="http://schemas.openxmlformats.org/officeDocument/2006/relationships/hyperlink" Target="https://baike.baidu.com/item/%E4%B8%9C%E5%85%89%E7%AB%99" TargetMode="External" /><Relationship Id="rId113" Type="http://schemas.openxmlformats.org/officeDocument/2006/relationships/hyperlink" Target="https://baike.baidu.com/item/%E9%82%AF%E9%83%B8" TargetMode="External" /><Relationship Id="rId114" Type="http://schemas.openxmlformats.org/officeDocument/2006/relationships/hyperlink" Target="https://baike.baidu.com/item/%E9%82%A2%E5%8F%B0/264966" TargetMode="External" /><Relationship Id="rId115" Type="http://schemas.openxmlformats.org/officeDocument/2006/relationships/hyperlink" Target="https://baike.baidu.com/item/%E9%BB%84%E9%AA%85%E6%B8%AF" TargetMode="External" /><Relationship Id="rId116" Type="http://schemas.openxmlformats.org/officeDocument/2006/relationships/hyperlink" Target="https://baike.baidu.com/item/%E4%B8%9C%E5%85%89%E5%8C%97%E7%AB%99" TargetMode="External" /><Relationship Id="rId117" Type="http://schemas.openxmlformats.org/officeDocument/2006/relationships/header" Target="header51.xml" /><Relationship Id="rId118" Type="http://schemas.openxmlformats.org/officeDocument/2006/relationships/footer" Target="footer51.xml" /><Relationship Id="rId119" Type="http://schemas.openxmlformats.org/officeDocument/2006/relationships/header" Target="header52.xml" /><Relationship Id="rId12" Type="http://schemas.openxmlformats.org/officeDocument/2006/relationships/header" Target="header5.xml" /><Relationship Id="rId120" Type="http://schemas.openxmlformats.org/officeDocument/2006/relationships/footer" Target="footer52.xml" /><Relationship Id="rId121" Type="http://schemas.openxmlformats.org/officeDocument/2006/relationships/header" Target="header53.xml" /><Relationship Id="rId122" Type="http://schemas.openxmlformats.org/officeDocument/2006/relationships/footer" Target="footer53.xml" /><Relationship Id="rId123" Type="http://schemas.openxmlformats.org/officeDocument/2006/relationships/header" Target="header54.xml" /><Relationship Id="rId124" Type="http://schemas.openxmlformats.org/officeDocument/2006/relationships/footer" Target="footer54.xml" /><Relationship Id="rId125" Type="http://schemas.openxmlformats.org/officeDocument/2006/relationships/header" Target="header55.xml" /><Relationship Id="rId126" Type="http://schemas.openxmlformats.org/officeDocument/2006/relationships/footer" Target="footer55.xml" /><Relationship Id="rId127" Type="http://schemas.openxmlformats.org/officeDocument/2006/relationships/header" Target="header56.xml" /><Relationship Id="rId128" Type="http://schemas.openxmlformats.org/officeDocument/2006/relationships/footer" Target="footer56.xml" /><Relationship Id="rId129" Type="http://schemas.openxmlformats.org/officeDocument/2006/relationships/header" Target="header57.xml" /><Relationship Id="rId13" Type="http://schemas.openxmlformats.org/officeDocument/2006/relationships/footer" Target="footer5.xml" /><Relationship Id="rId130" Type="http://schemas.openxmlformats.org/officeDocument/2006/relationships/footer" Target="footer57.xml" /><Relationship Id="rId131" Type="http://schemas.openxmlformats.org/officeDocument/2006/relationships/header" Target="header58.xml" /><Relationship Id="rId132" Type="http://schemas.openxmlformats.org/officeDocument/2006/relationships/footer" Target="footer58.xml" /><Relationship Id="rId133" Type="http://schemas.openxmlformats.org/officeDocument/2006/relationships/header" Target="header59.xml" /><Relationship Id="rId134" Type="http://schemas.openxmlformats.org/officeDocument/2006/relationships/footer" Target="footer59.xml" /><Relationship Id="rId135" Type="http://schemas.openxmlformats.org/officeDocument/2006/relationships/header" Target="header60.xml" /><Relationship Id="rId136" Type="http://schemas.openxmlformats.org/officeDocument/2006/relationships/footer" Target="footer60.xml" /><Relationship Id="rId137" Type="http://schemas.openxmlformats.org/officeDocument/2006/relationships/header" Target="header61.xml" /><Relationship Id="rId138" Type="http://schemas.openxmlformats.org/officeDocument/2006/relationships/footer" Target="footer61.xml" /><Relationship Id="rId139" Type="http://schemas.openxmlformats.org/officeDocument/2006/relationships/header" Target="header62.xml" /><Relationship Id="rId14" Type="http://schemas.openxmlformats.org/officeDocument/2006/relationships/header" Target="header6.xml" /><Relationship Id="rId140" Type="http://schemas.openxmlformats.org/officeDocument/2006/relationships/footer" Target="footer62.xml" /><Relationship Id="rId141" Type="http://schemas.openxmlformats.org/officeDocument/2006/relationships/header" Target="header63.xml" /><Relationship Id="rId142" Type="http://schemas.openxmlformats.org/officeDocument/2006/relationships/footer" Target="footer63.xml" /><Relationship Id="rId143" Type="http://schemas.openxmlformats.org/officeDocument/2006/relationships/header" Target="header64.xml" /><Relationship Id="rId144" Type="http://schemas.openxmlformats.org/officeDocument/2006/relationships/footer" Target="footer64.xml" /><Relationship Id="rId145" Type="http://schemas.openxmlformats.org/officeDocument/2006/relationships/header" Target="header65.xml" /><Relationship Id="rId146" Type="http://schemas.openxmlformats.org/officeDocument/2006/relationships/footer" Target="footer65.xml" /><Relationship Id="rId147" Type="http://schemas.openxmlformats.org/officeDocument/2006/relationships/header" Target="header66.xml" /><Relationship Id="rId148" Type="http://schemas.openxmlformats.org/officeDocument/2006/relationships/footer" Target="footer66.xml" /><Relationship Id="rId149" Type="http://schemas.openxmlformats.org/officeDocument/2006/relationships/hyperlink" Target="https://d.book118.com/698024047015006031" TargetMode="External" /><Relationship Id="rId15" Type="http://schemas.openxmlformats.org/officeDocument/2006/relationships/footer" Target="footer6.xml" /><Relationship Id="rId150" Type="http://schemas.openxmlformats.org/officeDocument/2006/relationships/header" Target="header67.xml" /><Relationship Id="rId151" Type="http://schemas.openxmlformats.org/officeDocument/2006/relationships/footer" Target="footer67.xml" /><Relationship Id="rId152" Type="http://schemas.openxmlformats.org/officeDocument/2006/relationships/header" Target="header68.xml" /><Relationship Id="rId153" Type="http://schemas.openxmlformats.org/officeDocument/2006/relationships/footer" Target="footer68.xml" /><Relationship Id="rId154" Type="http://schemas.openxmlformats.org/officeDocument/2006/relationships/theme" Target="theme/theme1.xml" /><Relationship Id="rId155" Type="http://schemas.openxmlformats.org/officeDocument/2006/relationships/numbering" Target="numbering.xml" /><Relationship Id="rId156" Type="http://schemas.openxmlformats.org/officeDocument/2006/relationships/styles" Target="styles.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28299</Words>
  <Characters>32458</Characters>
  <Application>Microsoft Office Word</Application>
  <DocSecurity>0</DocSecurity>
  <Lines>532</Lines>
  <Paragraphs>149</Paragraphs>
  <ScaleCrop>false</ScaleCrop>
  <Company>dell</Company>
  <LinksUpToDate>false</LinksUpToDate>
  <CharactersWithSpaces>32959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2023-09-13T00:21:43Z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D5195EB13C034D9C8543E989FEBF2435</vt:lpwstr>
  </property>
  <property fmtid="{D5CDD505-2E9C-101B-9397-08002B2CF9AE}" pid="3" name="KSOProductBuildVer">
    <vt:lpwstr>2052-11.1.0.14309</vt:lpwstr>
  </property>
</Properties>
</file>