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面板封接玻璃项目规划设计纲要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 w:history="1">
        <w:r>
          <w:rPr>
            <w:rFonts w:ascii="仿宋" w:eastAsia="仿宋" w:hAnsi="仿宋" w:cs="仿宋" w:hint="eastAsia"/>
            <w:lang w:eastAsia="zh-CN"/>
          </w:rPr>
          <w:t>概论</w:t>
        </w:r>
        <w:r>
          <w:tab/>
        </w:r>
        <w:r>
          <w:fldChar w:fldCharType="begin"/>
        </w:r>
        <w:r>
          <w:instrText xml:space="preserve"> PAGEREF _Toc2169 \h </w:instrText>
        </w:r>
        <w:r>
          <w:fldChar w:fldCharType="separate"/>
        </w:r>
        <w:r>
          <w:t>3</w:t>
        </w:r>
        <w:r>
          <w:fldChar w:fldCharType="end"/>
        </w:r>
      </w:hyperlink>
    </w:p>
    <w:p>
      <w:pPr>
        <w:pStyle w:val="TOC1"/>
        <w:tabs>
          <w:tab w:val="right" w:leader="dot" w:pos="8306"/>
        </w:tabs>
      </w:pPr>
      <w:hyperlink w:anchor="_Toc19110" w:history="1">
        <w:r>
          <w:rPr>
            <w:rFonts w:ascii="仿宋" w:eastAsia="仿宋" w:hAnsi="仿宋" w:cs="仿宋" w:hint="eastAsia"/>
            <w:lang w:eastAsia="zh-CN"/>
          </w:rPr>
          <w:t>一、面板封接玻璃项目可持续发展</w:t>
        </w:r>
        <w:r>
          <w:tab/>
        </w:r>
        <w:r>
          <w:fldChar w:fldCharType="begin"/>
        </w:r>
        <w:r>
          <w:instrText xml:space="preserve"> PAGEREF _Toc19110 \h </w:instrText>
        </w:r>
        <w:r>
          <w:fldChar w:fldCharType="separate"/>
        </w:r>
        <w:r>
          <w:t>3</w:t>
        </w:r>
        <w:r>
          <w:fldChar w:fldCharType="end"/>
        </w:r>
      </w:hyperlink>
    </w:p>
    <w:p>
      <w:pPr>
        <w:pStyle w:val="TOC2"/>
        <w:tabs>
          <w:tab w:val="right" w:leader="dot" w:pos="8306"/>
        </w:tabs>
      </w:pPr>
      <w:hyperlink w:anchor="_Toc10475" w:history="1">
        <w:r>
          <w:rPr>
            <w:rFonts w:ascii="仿宋" w:eastAsia="仿宋" w:hAnsi="仿宋" w:cs="仿宋" w:hint="eastAsia"/>
            <w:lang w:eastAsia="zh-CN"/>
          </w:rPr>
          <w:t>(一)、可持续战略与实践</w:t>
        </w:r>
        <w:r>
          <w:tab/>
        </w:r>
        <w:r>
          <w:fldChar w:fldCharType="begin"/>
        </w:r>
        <w:r>
          <w:instrText xml:space="preserve"> PAGEREF _Toc10475 \h </w:instrText>
        </w:r>
        <w:r>
          <w:fldChar w:fldCharType="separate"/>
        </w:r>
        <w:r>
          <w:t>3</w:t>
        </w:r>
        <w:r>
          <w:fldChar w:fldCharType="end"/>
        </w:r>
      </w:hyperlink>
    </w:p>
    <w:p>
      <w:pPr>
        <w:pStyle w:val="TOC2"/>
        <w:tabs>
          <w:tab w:val="right" w:leader="dot" w:pos="8306"/>
        </w:tabs>
      </w:pPr>
      <w:hyperlink w:anchor="_Toc29097" w:history="1">
        <w:r>
          <w:rPr>
            <w:rFonts w:ascii="仿宋" w:eastAsia="仿宋" w:hAnsi="仿宋" w:cs="仿宋" w:hint="eastAsia"/>
            <w:lang w:eastAsia="zh-CN"/>
          </w:rPr>
          <w:t>(二)、环保与社会责任</w:t>
        </w:r>
        <w:r>
          <w:tab/>
        </w:r>
        <w:r>
          <w:fldChar w:fldCharType="begin"/>
        </w:r>
        <w:r>
          <w:instrText xml:space="preserve"> PAGEREF _Toc29097 \h </w:instrText>
        </w:r>
        <w:r>
          <w:fldChar w:fldCharType="separate"/>
        </w:r>
        <w:r>
          <w:t>4</w:t>
        </w:r>
        <w:r>
          <w:fldChar w:fldCharType="end"/>
        </w:r>
      </w:hyperlink>
    </w:p>
    <w:p>
      <w:pPr>
        <w:pStyle w:val="TOC1"/>
        <w:tabs>
          <w:tab w:val="right" w:leader="dot" w:pos="8306"/>
        </w:tabs>
      </w:pPr>
      <w:hyperlink w:anchor="_Toc14074" w:history="1">
        <w:r>
          <w:rPr>
            <w:rFonts w:ascii="仿宋" w:eastAsia="仿宋" w:hAnsi="仿宋" w:cs="仿宋" w:hint="eastAsia"/>
            <w:lang w:eastAsia="zh-CN"/>
          </w:rPr>
          <w:t>二、面板封接玻璃项目建设单位说明</w:t>
        </w:r>
        <w:r>
          <w:tab/>
        </w:r>
        <w:r>
          <w:fldChar w:fldCharType="begin"/>
        </w:r>
        <w:r>
          <w:instrText xml:space="preserve"> PAGEREF _Toc14074 \h </w:instrText>
        </w:r>
        <w:r>
          <w:fldChar w:fldCharType="separate"/>
        </w:r>
        <w:r>
          <w:t>5</w:t>
        </w:r>
        <w:r>
          <w:fldChar w:fldCharType="end"/>
        </w:r>
      </w:hyperlink>
    </w:p>
    <w:p>
      <w:pPr>
        <w:pStyle w:val="TOC2"/>
        <w:tabs>
          <w:tab w:val="right" w:leader="dot" w:pos="8306"/>
        </w:tabs>
      </w:pPr>
      <w:hyperlink w:anchor="_Toc27100" w:history="1">
        <w:r>
          <w:rPr>
            <w:rFonts w:ascii="仿宋" w:eastAsia="仿宋" w:hAnsi="仿宋" w:cs="仿宋" w:hint="eastAsia"/>
            <w:lang w:eastAsia="zh-CN"/>
          </w:rPr>
          <w:t>(一)、面板封接玻璃项目承办单位基本情况</w:t>
        </w:r>
        <w:r>
          <w:tab/>
        </w:r>
        <w:r>
          <w:fldChar w:fldCharType="begin"/>
        </w:r>
        <w:r>
          <w:instrText xml:space="preserve"> PAGEREF _Toc27100 \h </w:instrText>
        </w:r>
        <w:r>
          <w:fldChar w:fldCharType="separate"/>
        </w:r>
        <w:r>
          <w:t>5</w:t>
        </w:r>
        <w:r>
          <w:fldChar w:fldCharType="end"/>
        </w:r>
      </w:hyperlink>
    </w:p>
    <w:p>
      <w:pPr>
        <w:pStyle w:val="TOC2"/>
        <w:tabs>
          <w:tab w:val="right" w:leader="dot" w:pos="8306"/>
        </w:tabs>
      </w:pPr>
      <w:hyperlink w:anchor="_Toc25708" w:history="1">
        <w:r>
          <w:rPr>
            <w:rFonts w:ascii="仿宋" w:eastAsia="仿宋" w:hAnsi="仿宋" w:cs="仿宋" w:hint="eastAsia"/>
            <w:lang w:eastAsia="zh-CN"/>
          </w:rPr>
          <w:t>(二)、公司经济效益分析</w:t>
        </w:r>
        <w:r>
          <w:tab/>
        </w:r>
        <w:r>
          <w:fldChar w:fldCharType="begin"/>
        </w:r>
        <w:r>
          <w:instrText xml:space="preserve"> PAGEREF _Toc25708 \h </w:instrText>
        </w:r>
        <w:r>
          <w:fldChar w:fldCharType="separate"/>
        </w:r>
        <w:r>
          <w:t>5</w:t>
        </w:r>
        <w:r>
          <w:fldChar w:fldCharType="end"/>
        </w:r>
      </w:hyperlink>
    </w:p>
    <w:p>
      <w:pPr>
        <w:pStyle w:val="TOC1"/>
        <w:tabs>
          <w:tab w:val="right" w:leader="dot" w:pos="8306"/>
        </w:tabs>
      </w:pPr>
      <w:hyperlink w:anchor="_Toc10247" w:history="1">
        <w:r>
          <w:rPr>
            <w:rFonts w:ascii="仿宋" w:eastAsia="仿宋" w:hAnsi="仿宋" w:cs="仿宋" w:hint="eastAsia"/>
            <w:lang w:eastAsia="zh-CN"/>
          </w:rPr>
          <w:t>三、面板封接玻璃项目土建工程</w:t>
        </w:r>
        <w:r>
          <w:tab/>
        </w:r>
        <w:r>
          <w:fldChar w:fldCharType="begin"/>
        </w:r>
        <w:r>
          <w:instrText xml:space="preserve"> PAGEREF _Toc10247 \h </w:instrText>
        </w:r>
        <w:r>
          <w:fldChar w:fldCharType="separate"/>
        </w:r>
        <w:r>
          <w:t>6</w:t>
        </w:r>
        <w:r>
          <w:fldChar w:fldCharType="end"/>
        </w:r>
      </w:hyperlink>
    </w:p>
    <w:p>
      <w:pPr>
        <w:pStyle w:val="TOC2"/>
        <w:tabs>
          <w:tab w:val="right" w:leader="dot" w:pos="8306"/>
        </w:tabs>
      </w:pPr>
      <w:hyperlink w:anchor="_Toc15488" w:history="1">
        <w:r>
          <w:rPr>
            <w:rFonts w:ascii="仿宋" w:eastAsia="仿宋" w:hAnsi="仿宋" w:cs="仿宋" w:hint="eastAsia"/>
            <w:lang w:eastAsia="zh-CN"/>
          </w:rPr>
          <w:t>(一)、建筑工程设计原则</w:t>
        </w:r>
        <w:r>
          <w:tab/>
        </w:r>
        <w:r>
          <w:fldChar w:fldCharType="begin"/>
        </w:r>
        <w:r>
          <w:instrText xml:space="preserve"> PAGEREF _Toc15488 \h </w:instrText>
        </w:r>
        <w:r>
          <w:fldChar w:fldCharType="separate"/>
        </w:r>
        <w:r>
          <w:t>6</w:t>
        </w:r>
        <w:r>
          <w:fldChar w:fldCharType="end"/>
        </w:r>
      </w:hyperlink>
    </w:p>
    <w:p>
      <w:pPr>
        <w:pStyle w:val="TOC2"/>
        <w:tabs>
          <w:tab w:val="right" w:leader="dot" w:pos="8306"/>
        </w:tabs>
      </w:pPr>
      <w:hyperlink w:anchor="_Toc13735" w:history="1">
        <w:r>
          <w:rPr>
            <w:rFonts w:ascii="仿宋" w:eastAsia="仿宋" w:hAnsi="仿宋" w:cs="仿宋" w:hint="eastAsia"/>
            <w:lang w:eastAsia="zh-CN"/>
          </w:rPr>
          <w:t>(二)、土建工程设计年限及安全等级</w:t>
        </w:r>
        <w:r>
          <w:tab/>
        </w:r>
        <w:r>
          <w:fldChar w:fldCharType="begin"/>
        </w:r>
        <w:r>
          <w:instrText xml:space="preserve"> PAGEREF _Toc13735 \h </w:instrText>
        </w:r>
        <w:r>
          <w:fldChar w:fldCharType="separate"/>
        </w:r>
        <w:r>
          <w:t>7</w:t>
        </w:r>
        <w:r>
          <w:fldChar w:fldCharType="end"/>
        </w:r>
      </w:hyperlink>
    </w:p>
    <w:p>
      <w:pPr>
        <w:pStyle w:val="TOC2"/>
        <w:tabs>
          <w:tab w:val="right" w:leader="dot" w:pos="8306"/>
        </w:tabs>
      </w:pPr>
      <w:hyperlink w:anchor="_Toc26928" w:history="1">
        <w:r>
          <w:rPr>
            <w:rFonts w:ascii="仿宋" w:eastAsia="仿宋" w:hAnsi="仿宋" w:cs="仿宋" w:hint="eastAsia"/>
            <w:lang w:eastAsia="zh-CN"/>
          </w:rPr>
          <w:t>(三)、建筑工程设计总体要求</w:t>
        </w:r>
        <w:r>
          <w:tab/>
        </w:r>
        <w:r>
          <w:fldChar w:fldCharType="begin"/>
        </w:r>
        <w:r>
          <w:instrText xml:space="preserve"> PAGEREF _Toc26928 \h </w:instrText>
        </w:r>
        <w:r>
          <w:fldChar w:fldCharType="separate"/>
        </w:r>
        <w:r>
          <w:t>9</w:t>
        </w:r>
        <w:r>
          <w:fldChar w:fldCharType="end"/>
        </w:r>
      </w:hyperlink>
    </w:p>
    <w:p>
      <w:pPr>
        <w:pStyle w:val="TOC2"/>
        <w:tabs>
          <w:tab w:val="right" w:leader="dot" w:pos="8306"/>
        </w:tabs>
      </w:pPr>
      <w:hyperlink w:anchor="_Toc27021" w:history="1">
        <w:r>
          <w:rPr>
            <w:rFonts w:ascii="仿宋" w:eastAsia="仿宋" w:hAnsi="仿宋" w:cs="仿宋" w:hint="eastAsia"/>
            <w:lang w:eastAsia="zh-CN"/>
          </w:rPr>
          <w:t>(四)、土建工程建设指标</w:t>
        </w:r>
        <w:r>
          <w:tab/>
        </w:r>
        <w:r>
          <w:fldChar w:fldCharType="begin"/>
        </w:r>
        <w:r>
          <w:instrText xml:space="preserve"> PAGEREF _Toc27021 \h </w:instrText>
        </w:r>
        <w:r>
          <w:fldChar w:fldCharType="separate"/>
        </w:r>
        <w:r>
          <w:t>9</w:t>
        </w:r>
        <w:r>
          <w:fldChar w:fldCharType="end"/>
        </w:r>
      </w:hyperlink>
    </w:p>
    <w:p>
      <w:pPr>
        <w:pStyle w:val="TOC1"/>
        <w:tabs>
          <w:tab w:val="right" w:leader="dot" w:pos="8306"/>
        </w:tabs>
      </w:pPr>
      <w:hyperlink w:anchor="_Toc28604" w:history="1">
        <w:r>
          <w:rPr>
            <w:rFonts w:ascii="仿宋" w:eastAsia="仿宋" w:hAnsi="仿宋" w:cs="仿宋" w:hint="eastAsia"/>
            <w:lang w:eastAsia="zh-CN"/>
          </w:rPr>
          <w:t>四、面板封接玻璃项目绩效评估</w:t>
        </w:r>
        <w:r>
          <w:tab/>
        </w:r>
        <w:r>
          <w:fldChar w:fldCharType="begin"/>
        </w:r>
        <w:r>
          <w:instrText xml:space="preserve"> PAGEREF _Toc28604 \h </w:instrText>
        </w:r>
        <w:r>
          <w:fldChar w:fldCharType="separate"/>
        </w:r>
        <w:r>
          <w:t>10</w:t>
        </w:r>
        <w:r>
          <w:fldChar w:fldCharType="end"/>
        </w:r>
      </w:hyperlink>
    </w:p>
    <w:p>
      <w:pPr>
        <w:pStyle w:val="TOC2"/>
        <w:tabs>
          <w:tab w:val="right" w:leader="dot" w:pos="8306"/>
        </w:tabs>
      </w:pPr>
      <w:hyperlink w:anchor="_Toc32459" w:history="1">
        <w:r>
          <w:rPr>
            <w:rFonts w:ascii="仿宋" w:eastAsia="仿宋" w:hAnsi="仿宋" w:cs="仿宋" w:hint="eastAsia"/>
            <w:lang w:eastAsia="zh-CN"/>
          </w:rPr>
          <w:t>(一)、绩效评估指标</w:t>
        </w:r>
        <w:r>
          <w:tab/>
        </w:r>
        <w:r>
          <w:fldChar w:fldCharType="begin"/>
        </w:r>
        <w:r>
          <w:instrText xml:space="preserve"> PAGEREF _Toc32459 \h </w:instrText>
        </w:r>
        <w:r>
          <w:fldChar w:fldCharType="separate"/>
        </w:r>
        <w:r>
          <w:t>10</w:t>
        </w:r>
        <w:r>
          <w:fldChar w:fldCharType="end"/>
        </w:r>
      </w:hyperlink>
    </w:p>
    <w:p>
      <w:pPr>
        <w:pStyle w:val="TOC2"/>
        <w:tabs>
          <w:tab w:val="right" w:leader="dot" w:pos="8306"/>
        </w:tabs>
      </w:pPr>
      <w:hyperlink w:anchor="_Toc1661" w:history="1">
        <w:r>
          <w:rPr>
            <w:rFonts w:ascii="仿宋" w:eastAsia="仿宋" w:hAnsi="仿宋" w:cs="仿宋" w:hint="eastAsia"/>
            <w:lang w:eastAsia="zh-CN"/>
          </w:rPr>
          <w:t>(二)、绩效评估方法</w:t>
        </w:r>
        <w:r>
          <w:tab/>
        </w:r>
        <w:r>
          <w:fldChar w:fldCharType="begin"/>
        </w:r>
        <w:r>
          <w:instrText xml:space="preserve"> PAGEREF _Toc1661 \h </w:instrText>
        </w:r>
        <w:r>
          <w:fldChar w:fldCharType="separate"/>
        </w:r>
        <w:r>
          <w:t>11</w:t>
        </w:r>
        <w:r>
          <w:fldChar w:fldCharType="end"/>
        </w:r>
      </w:hyperlink>
    </w:p>
    <w:p>
      <w:pPr>
        <w:pStyle w:val="TOC2"/>
        <w:tabs>
          <w:tab w:val="right" w:leader="dot" w:pos="8306"/>
        </w:tabs>
      </w:pPr>
      <w:hyperlink w:anchor="_Toc17335" w:history="1">
        <w:r>
          <w:rPr>
            <w:rFonts w:ascii="仿宋" w:eastAsia="仿宋" w:hAnsi="仿宋" w:cs="仿宋" w:hint="eastAsia"/>
            <w:lang w:eastAsia="zh-CN"/>
          </w:rPr>
          <w:t>(三)、绩效评估周期</w:t>
        </w:r>
        <w:r>
          <w:tab/>
        </w:r>
        <w:r>
          <w:fldChar w:fldCharType="begin"/>
        </w:r>
        <w:r>
          <w:instrText xml:space="preserve"> PAGEREF _Toc17335 \h </w:instrText>
        </w:r>
        <w:r>
          <w:fldChar w:fldCharType="separate"/>
        </w:r>
        <w:r>
          <w:t>12</w:t>
        </w:r>
        <w:r>
          <w:fldChar w:fldCharType="end"/>
        </w:r>
      </w:hyperlink>
    </w:p>
    <w:p>
      <w:pPr>
        <w:pStyle w:val="TOC1"/>
        <w:tabs>
          <w:tab w:val="right" w:leader="dot" w:pos="8306"/>
        </w:tabs>
      </w:pPr>
      <w:hyperlink w:anchor="_Toc30280" w:history="1">
        <w:r>
          <w:rPr>
            <w:rFonts w:ascii="仿宋" w:eastAsia="仿宋" w:hAnsi="仿宋" w:cs="仿宋" w:hint="eastAsia"/>
            <w:lang w:eastAsia="zh-CN"/>
          </w:rPr>
          <w:t>五、工艺说明</w:t>
        </w:r>
        <w:r>
          <w:tab/>
        </w:r>
        <w:r>
          <w:fldChar w:fldCharType="begin"/>
        </w:r>
        <w:r>
          <w:instrText xml:space="preserve"> PAGEREF _Toc30280 \h </w:instrText>
        </w:r>
        <w:r>
          <w:fldChar w:fldCharType="separate"/>
        </w:r>
        <w:r>
          <w:t>13</w:t>
        </w:r>
        <w:r>
          <w:fldChar w:fldCharType="end"/>
        </w:r>
      </w:hyperlink>
    </w:p>
    <w:p>
      <w:pPr>
        <w:pStyle w:val="TOC2"/>
        <w:tabs>
          <w:tab w:val="right" w:leader="dot" w:pos="8306"/>
        </w:tabs>
      </w:pPr>
      <w:hyperlink w:anchor="_Toc10823" w:history="1">
        <w:r>
          <w:rPr>
            <w:rFonts w:ascii="仿宋" w:eastAsia="仿宋" w:hAnsi="仿宋" w:cs="仿宋" w:hint="eastAsia"/>
            <w:lang w:eastAsia="zh-CN"/>
          </w:rPr>
          <w:t>(一)、技术管理特点</w:t>
        </w:r>
        <w:r>
          <w:tab/>
        </w:r>
        <w:r>
          <w:fldChar w:fldCharType="begin"/>
        </w:r>
        <w:r>
          <w:instrText xml:space="preserve"> PAGEREF _Toc10823 \h </w:instrText>
        </w:r>
        <w:r>
          <w:fldChar w:fldCharType="separate"/>
        </w:r>
        <w:r>
          <w:t>13</w:t>
        </w:r>
        <w:r>
          <w:fldChar w:fldCharType="end"/>
        </w:r>
      </w:hyperlink>
    </w:p>
    <w:p>
      <w:pPr>
        <w:pStyle w:val="TOC2"/>
        <w:tabs>
          <w:tab w:val="right" w:leader="dot" w:pos="8306"/>
        </w:tabs>
      </w:pPr>
      <w:hyperlink w:anchor="_Toc19433" w:history="1">
        <w:r>
          <w:rPr>
            <w:rFonts w:ascii="仿宋" w:eastAsia="仿宋" w:hAnsi="仿宋" w:cs="仿宋" w:hint="eastAsia"/>
            <w:lang w:eastAsia="zh-CN"/>
          </w:rPr>
          <w:t>(二)、面板封接玻璃项目工艺技术设计方案</w:t>
        </w:r>
        <w:r>
          <w:tab/>
        </w:r>
        <w:r>
          <w:fldChar w:fldCharType="begin"/>
        </w:r>
        <w:r>
          <w:instrText xml:space="preserve"> PAGEREF _Toc19433 \h </w:instrText>
        </w:r>
        <w:r>
          <w:fldChar w:fldCharType="separate"/>
        </w:r>
        <w:r>
          <w:t>14</w:t>
        </w:r>
        <w:r>
          <w:fldChar w:fldCharType="end"/>
        </w:r>
      </w:hyperlink>
    </w:p>
    <w:p>
      <w:pPr>
        <w:pStyle w:val="TOC2"/>
        <w:tabs>
          <w:tab w:val="right" w:leader="dot" w:pos="8306"/>
        </w:tabs>
      </w:pPr>
      <w:hyperlink w:anchor="_Toc3095" w:history="1">
        <w:r>
          <w:rPr>
            <w:rFonts w:ascii="仿宋" w:eastAsia="仿宋" w:hAnsi="仿宋" w:cs="仿宋" w:hint="eastAsia"/>
            <w:lang w:eastAsia="zh-CN"/>
          </w:rPr>
          <w:t>(三)、设备选型方案</w:t>
        </w:r>
        <w:r>
          <w:tab/>
        </w:r>
        <w:r>
          <w:fldChar w:fldCharType="begin"/>
        </w:r>
        <w:r>
          <w:instrText xml:space="preserve"> PAGEREF _Toc3095 \h </w:instrText>
        </w:r>
        <w:r>
          <w:fldChar w:fldCharType="separate"/>
        </w:r>
        <w:r>
          <w:t>15</w:t>
        </w:r>
        <w:r>
          <w:fldChar w:fldCharType="end"/>
        </w:r>
      </w:hyperlink>
    </w:p>
    <w:p>
      <w:pPr>
        <w:pStyle w:val="TOC1"/>
        <w:tabs>
          <w:tab w:val="right" w:leader="dot" w:pos="8306"/>
        </w:tabs>
      </w:pPr>
      <w:hyperlink w:anchor="_Toc640" w:history="1">
        <w:r>
          <w:rPr>
            <w:rFonts w:ascii="仿宋" w:eastAsia="仿宋" w:hAnsi="仿宋" w:cs="仿宋" w:hint="eastAsia"/>
            <w:lang w:eastAsia="zh-CN"/>
          </w:rPr>
          <w:t>六、面板封接玻璃项目选址可行性分析</w:t>
        </w:r>
        <w:r>
          <w:tab/>
        </w:r>
        <w:r>
          <w:fldChar w:fldCharType="begin"/>
        </w:r>
        <w:r>
          <w:instrText xml:space="preserve"> PAGEREF _Toc640 \h </w:instrText>
        </w:r>
        <w:r>
          <w:fldChar w:fldCharType="separate"/>
        </w:r>
        <w:r>
          <w:t>17</w:t>
        </w:r>
        <w:r>
          <w:fldChar w:fldCharType="end"/>
        </w:r>
      </w:hyperlink>
    </w:p>
    <w:p>
      <w:pPr>
        <w:pStyle w:val="TOC2"/>
        <w:tabs>
          <w:tab w:val="right" w:leader="dot" w:pos="8306"/>
        </w:tabs>
      </w:pPr>
      <w:hyperlink w:anchor="_Toc18392" w:history="1">
        <w:r>
          <w:rPr>
            <w:rFonts w:ascii="仿宋" w:eastAsia="仿宋" w:hAnsi="仿宋" w:cs="仿宋" w:hint="eastAsia"/>
            <w:lang w:eastAsia="zh-CN"/>
          </w:rPr>
          <w:t>(一)、面板封接玻璃项目选址</w:t>
        </w:r>
        <w:r>
          <w:tab/>
        </w:r>
        <w:r>
          <w:fldChar w:fldCharType="begin"/>
        </w:r>
        <w:r>
          <w:instrText xml:space="preserve"> PAGEREF _Toc18392 \h </w:instrText>
        </w:r>
        <w:r>
          <w:fldChar w:fldCharType="separate"/>
        </w:r>
        <w:r>
          <w:t>17</w:t>
        </w:r>
        <w:r>
          <w:fldChar w:fldCharType="end"/>
        </w:r>
      </w:hyperlink>
    </w:p>
    <w:p>
      <w:pPr>
        <w:pStyle w:val="TOC2"/>
        <w:tabs>
          <w:tab w:val="right" w:leader="dot" w:pos="8306"/>
        </w:tabs>
      </w:pPr>
      <w:hyperlink w:anchor="_Toc21962" w:history="1">
        <w:r>
          <w:rPr>
            <w:rFonts w:ascii="仿宋" w:eastAsia="仿宋" w:hAnsi="仿宋" w:cs="仿宋" w:hint="eastAsia"/>
            <w:lang w:eastAsia="zh-CN"/>
          </w:rPr>
          <w:t>(二)、用地控制指标</w:t>
        </w:r>
        <w:r>
          <w:tab/>
        </w:r>
        <w:r>
          <w:fldChar w:fldCharType="begin"/>
        </w:r>
        <w:r>
          <w:instrText xml:space="preserve"> PAGEREF _Toc21962 \h </w:instrText>
        </w:r>
        <w:r>
          <w:fldChar w:fldCharType="separate"/>
        </w:r>
        <w:r>
          <w:t>17</w:t>
        </w:r>
        <w:r>
          <w:fldChar w:fldCharType="end"/>
        </w:r>
      </w:hyperlink>
    </w:p>
    <w:p>
      <w:pPr>
        <w:pStyle w:val="TOC2"/>
        <w:tabs>
          <w:tab w:val="right" w:leader="dot" w:pos="8306"/>
        </w:tabs>
      </w:pPr>
      <w:hyperlink w:anchor="_Toc19191" w:history="1">
        <w:r>
          <w:rPr>
            <w:rFonts w:ascii="仿宋" w:eastAsia="仿宋" w:hAnsi="仿宋" w:cs="仿宋" w:hint="eastAsia"/>
            <w:lang w:eastAsia="zh-CN"/>
          </w:rPr>
          <w:t>(三)、节约用地措施</w:t>
        </w:r>
        <w:r>
          <w:tab/>
        </w:r>
        <w:r>
          <w:fldChar w:fldCharType="begin"/>
        </w:r>
        <w:r>
          <w:instrText xml:space="preserve"> PAGEREF _Toc19191 \h </w:instrText>
        </w:r>
        <w:r>
          <w:fldChar w:fldCharType="separate"/>
        </w:r>
        <w:r>
          <w:t>19</w:t>
        </w:r>
        <w:r>
          <w:fldChar w:fldCharType="end"/>
        </w:r>
      </w:hyperlink>
    </w:p>
    <w:p>
      <w:pPr>
        <w:pStyle w:val="TOC2"/>
        <w:tabs>
          <w:tab w:val="right" w:leader="dot" w:pos="8306"/>
        </w:tabs>
      </w:pPr>
      <w:hyperlink w:anchor="_Toc9108" w:history="1">
        <w:r>
          <w:rPr>
            <w:rFonts w:ascii="仿宋" w:eastAsia="仿宋" w:hAnsi="仿宋" w:cs="仿宋" w:hint="eastAsia"/>
            <w:lang w:eastAsia="zh-CN"/>
          </w:rPr>
          <w:t>(四)、总图布置方案</w:t>
        </w:r>
        <w:r>
          <w:tab/>
        </w:r>
        <w:r>
          <w:fldChar w:fldCharType="begin"/>
        </w:r>
        <w:r>
          <w:instrText xml:space="preserve"> PAGEREF _Toc9108 \h </w:instrText>
        </w:r>
        <w:r>
          <w:fldChar w:fldCharType="separate"/>
        </w:r>
        <w:r>
          <w:t>20</w:t>
        </w:r>
        <w:r>
          <w:fldChar w:fldCharType="end"/>
        </w:r>
      </w:hyperlink>
    </w:p>
    <w:p>
      <w:pPr>
        <w:pStyle w:val="TOC2"/>
        <w:tabs>
          <w:tab w:val="right" w:leader="dot" w:pos="8306"/>
        </w:tabs>
      </w:pPr>
      <w:hyperlink w:anchor="_Toc29119" w:history="1">
        <w:r>
          <w:rPr>
            <w:rFonts w:ascii="仿宋" w:eastAsia="仿宋" w:hAnsi="仿宋" w:cs="仿宋" w:hint="eastAsia"/>
            <w:lang w:eastAsia="zh-CN"/>
          </w:rPr>
          <w:t>(五)、选址综合评价</w:t>
        </w:r>
        <w:r>
          <w:tab/>
        </w:r>
        <w:r>
          <w:fldChar w:fldCharType="begin"/>
        </w:r>
        <w:r>
          <w:instrText xml:space="preserve"> PAGEREF _Toc29119 \h </w:instrText>
        </w:r>
        <w:r>
          <w:fldChar w:fldCharType="separate"/>
        </w:r>
        <w:r>
          <w:t>21</w:t>
        </w:r>
        <w:r>
          <w:fldChar w:fldCharType="end"/>
        </w:r>
      </w:hyperlink>
    </w:p>
    <w:p>
      <w:pPr>
        <w:pStyle w:val="TOC1"/>
        <w:tabs>
          <w:tab w:val="right" w:leader="dot" w:pos="8306"/>
        </w:tabs>
      </w:pPr>
      <w:hyperlink w:anchor="_Toc15854" w:history="1">
        <w:r>
          <w:rPr>
            <w:rFonts w:ascii="仿宋" w:eastAsia="仿宋" w:hAnsi="仿宋" w:cs="仿宋" w:hint="eastAsia"/>
            <w:lang w:eastAsia="zh-CN"/>
          </w:rPr>
          <w:t>七、面板封接玻璃项目技术管理</w:t>
        </w:r>
        <w:r>
          <w:tab/>
        </w:r>
        <w:r>
          <w:fldChar w:fldCharType="begin"/>
        </w:r>
        <w:r>
          <w:instrText xml:space="preserve"> PAGEREF _Toc15854 \h </w:instrText>
        </w:r>
        <w:r>
          <w:fldChar w:fldCharType="separate"/>
        </w:r>
        <w:r>
          <w:t>22</w:t>
        </w:r>
        <w:r>
          <w:fldChar w:fldCharType="end"/>
        </w:r>
      </w:hyperlink>
    </w:p>
    <w:p>
      <w:pPr>
        <w:pStyle w:val="TOC2"/>
        <w:tabs>
          <w:tab w:val="right" w:leader="dot" w:pos="8306"/>
        </w:tabs>
      </w:pPr>
      <w:hyperlink w:anchor="_Toc14656" w:history="1">
        <w:r>
          <w:rPr>
            <w:rFonts w:ascii="仿宋" w:eastAsia="仿宋" w:hAnsi="仿宋" w:cs="仿宋" w:hint="eastAsia"/>
            <w:lang w:eastAsia="zh-CN"/>
          </w:rPr>
          <w:t>(一)、技术方案选用方向</w:t>
        </w:r>
        <w:r>
          <w:tab/>
        </w:r>
        <w:r>
          <w:fldChar w:fldCharType="begin"/>
        </w:r>
        <w:r>
          <w:instrText xml:space="preserve"> PAGEREF _Toc14656 \h </w:instrText>
        </w:r>
        <w:r>
          <w:fldChar w:fldCharType="separate"/>
        </w:r>
        <w:r>
          <w:t>22</w:t>
        </w:r>
        <w:r>
          <w:fldChar w:fldCharType="end"/>
        </w:r>
      </w:hyperlink>
    </w:p>
    <w:p>
      <w:pPr>
        <w:pStyle w:val="TOC2"/>
        <w:tabs>
          <w:tab w:val="right" w:leader="dot" w:pos="8306"/>
        </w:tabs>
      </w:pPr>
      <w:hyperlink w:anchor="_Toc23515" w:history="1">
        <w:r>
          <w:rPr>
            <w:rFonts w:ascii="仿宋" w:eastAsia="仿宋" w:hAnsi="仿宋" w:cs="仿宋" w:hint="eastAsia"/>
            <w:lang w:eastAsia="zh-CN"/>
          </w:rPr>
          <w:t>(二)、工艺技术方案选用原则</w:t>
        </w:r>
        <w:r>
          <w:tab/>
        </w:r>
        <w:r>
          <w:fldChar w:fldCharType="begin"/>
        </w:r>
        <w:r>
          <w:instrText xml:space="preserve"> PAGEREF _Toc23515 \h </w:instrText>
        </w:r>
        <w:r>
          <w:fldChar w:fldCharType="separate"/>
        </w:r>
        <w:r>
          <w:t>24</w:t>
        </w:r>
        <w:r>
          <w:fldChar w:fldCharType="end"/>
        </w:r>
      </w:hyperlink>
    </w:p>
    <w:p>
      <w:pPr>
        <w:pStyle w:val="TOC2"/>
        <w:tabs>
          <w:tab w:val="right" w:leader="dot" w:pos="8306"/>
        </w:tabs>
      </w:pPr>
      <w:hyperlink w:anchor="_Toc22980" w:history="1">
        <w:r>
          <w:rPr>
            <w:rFonts w:ascii="仿宋" w:eastAsia="仿宋" w:hAnsi="仿宋" w:cs="仿宋" w:hint="eastAsia"/>
            <w:lang w:eastAsia="zh-CN"/>
          </w:rPr>
          <w:t>(三)、工艺技术方案要求</w:t>
        </w:r>
        <w:r>
          <w:tab/>
        </w:r>
        <w:r>
          <w:fldChar w:fldCharType="begin"/>
        </w:r>
        <w:r>
          <w:instrText xml:space="preserve"> PAGEREF _Toc22980 \h </w:instrText>
        </w:r>
        <w:r>
          <w:fldChar w:fldCharType="separate"/>
        </w:r>
        <w:r>
          <w:t>26</w:t>
        </w:r>
        <w:r>
          <w:fldChar w:fldCharType="end"/>
        </w:r>
      </w:hyperlink>
    </w:p>
    <w:p>
      <w:pPr>
        <w:pStyle w:val="TOC1"/>
        <w:tabs>
          <w:tab w:val="right" w:leader="dot" w:pos="8306"/>
        </w:tabs>
      </w:pPr>
      <w:hyperlink w:anchor="_Toc1164" w:history="1">
        <w:r>
          <w:rPr>
            <w:rFonts w:ascii="仿宋" w:eastAsia="仿宋" w:hAnsi="仿宋" w:cs="仿宋" w:hint="eastAsia"/>
            <w:lang w:eastAsia="zh-CN"/>
          </w:rPr>
          <w:t>八、面板封接玻璃项目人力资源管理</w:t>
        </w:r>
        <w:r>
          <w:tab/>
        </w:r>
        <w:r>
          <w:fldChar w:fldCharType="begin"/>
        </w:r>
        <w:r>
          <w:instrText xml:space="preserve"> PAGEREF _Toc1164 \h </w:instrText>
        </w:r>
        <w:r>
          <w:fldChar w:fldCharType="separate"/>
        </w:r>
        <w:r>
          <w:t>28</w:t>
        </w:r>
        <w:r>
          <w:fldChar w:fldCharType="end"/>
        </w:r>
      </w:hyperlink>
    </w:p>
    <w:p>
      <w:pPr>
        <w:pStyle w:val="TOC2"/>
        <w:tabs>
          <w:tab w:val="right" w:leader="dot" w:pos="8306"/>
        </w:tabs>
      </w:pPr>
      <w:hyperlink w:anchor="_Toc21915" w:history="1">
        <w:r>
          <w:rPr>
            <w:rFonts w:ascii="仿宋" w:eastAsia="仿宋" w:hAnsi="仿宋" w:cs="仿宋" w:hint="eastAsia"/>
            <w:lang w:eastAsia="zh-CN"/>
          </w:rPr>
          <w:t>(一)、建立健全的预算管理制度</w:t>
        </w:r>
        <w:r>
          <w:tab/>
        </w:r>
        <w:r>
          <w:fldChar w:fldCharType="begin"/>
        </w:r>
        <w:r>
          <w:instrText xml:space="preserve"> PAGEREF _Toc21915 \h </w:instrText>
        </w:r>
        <w:r>
          <w:fldChar w:fldCharType="separate"/>
        </w:r>
        <w:r>
          <w:t>28</w:t>
        </w:r>
        <w:r>
          <w:fldChar w:fldCharType="end"/>
        </w:r>
      </w:hyperlink>
    </w:p>
    <w:p>
      <w:pPr>
        <w:pStyle w:val="TOC2"/>
        <w:tabs>
          <w:tab w:val="right" w:leader="dot" w:pos="8306"/>
        </w:tabs>
      </w:pPr>
      <w:hyperlink w:anchor="_Toc29034" w:history="1">
        <w:r>
          <w:rPr>
            <w:rFonts w:ascii="仿宋" w:eastAsia="仿宋" w:hAnsi="仿宋" w:cs="仿宋" w:hint="eastAsia"/>
            <w:lang w:eastAsia="zh-CN"/>
          </w:rPr>
          <w:t>(二)、加强资金流动监控</w:t>
        </w:r>
        <w:r>
          <w:tab/>
        </w:r>
        <w:r>
          <w:fldChar w:fldCharType="begin"/>
        </w:r>
        <w:r>
          <w:instrText xml:space="preserve"> PAGEREF _Toc29034 \h </w:instrText>
        </w:r>
        <w:r>
          <w:fldChar w:fldCharType="separate"/>
        </w:r>
        <w:r>
          <w:t>30</w:t>
        </w:r>
        <w:r>
          <w:fldChar w:fldCharType="end"/>
        </w:r>
      </w:hyperlink>
    </w:p>
    <w:p>
      <w:pPr>
        <w:pStyle w:val="TOC2"/>
        <w:tabs>
          <w:tab w:val="right" w:leader="dot" w:pos="8306"/>
        </w:tabs>
      </w:pPr>
      <w:hyperlink w:anchor="_Toc10107" w:history="1">
        <w:r>
          <w:rPr>
            <w:rFonts w:ascii="仿宋" w:eastAsia="仿宋" w:hAnsi="仿宋" w:cs="仿宋" w:hint="eastAsia"/>
            <w:lang w:eastAsia="zh-CN"/>
          </w:rPr>
          <w:t>(三)、制定完善的风险控制机制</w:t>
        </w:r>
        <w:r>
          <w:tab/>
        </w:r>
        <w:r>
          <w:fldChar w:fldCharType="begin"/>
        </w:r>
        <w:r>
          <w:instrText xml:space="preserve"> PAGEREF _Toc10107 \h </w:instrText>
        </w:r>
        <w:r>
          <w:fldChar w:fldCharType="separate"/>
        </w:r>
        <w:r>
          <w:t>31</w:t>
        </w:r>
        <w:r>
          <w:fldChar w:fldCharType="end"/>
        </w:r>
      </w:hyperlink>
    </w:p>
    <w:p>
      <w:pPr>
        <w:pStyle w:val="TOC2"/>
        <w:tabs>
          <w:tab w:val="right" w:leader="dot" w:pos="8306"/>
        </w:tabs>
      </w:pPr>
      <w:hyperlink w:anchor="_Toc1403" w:history="1">
        <w:r>
          <w:rPr>
            <w:rFonts w:ascii="仿宋" w:eastAsia="仿宋" w:hAnsi="仿宋" w:cs="仿宋" w:hint="eastAsia"/>
            <w:lang w:eastAsia="zh-CN"/>
          </w:rPr>
          <w:t>(四)、优化成本管理</w:t>
        </w:r>
        <w:r>
          <w:tab/>
        </w:r>
        <w:r>
          <w:fldChar w:fldCharType="begin"/>
        </w:r>
        <w:r>
          <w:instrText xml:space="preserve"> PAGEREF _Toc1403 \h </w:instrText>
        </w:r>
        <w:r>
          <w:fldChar w:fldCharType="separate"/>
        </w:r>
        <w:r>
          <w:t>32</w:t>
        </w:r>
        <w:r>
          <w:fldChar w:fldCharType="end"/>
        </w:r>
      </w:hyperlink>
    </w:p>
    <w:p>
      <w:pPr>
        <w:pStyle w:val="TOC1"/>
        <w:tabs>
          <w:tab w:val="right" w:leader="dot" w:pos="8306"/>
        </w:tabs>
      </w:pPr>
      <w:hyperlink w:anchor="_Toc21717" w:history="1">
        <w:r>
          <w:rPr>
            <w:rFonts w:ascii="仿宋" w:eastAsia="仿宋" w:hAnsi="仿宋" w:cs="仿宋" w:hint="eastAsia"/>
            <w:lang w:eastAsia="zh-CN"/>
          </w:rPr>
          <w:t>九、面板封接玻璃项目经营效益</w:t>
        </w:r>
        <w:r>
          <w:tab/>
        </w:r>
        <w:r>
          <w:fldChar w:fldCharType="begin"/>
        </w:r>
        <w:r>
          <w:instrText xml:space="preserve"> PAGEREF _Toc21717 \h </w:instrText>
        </w:r>
        <w:r>
          <w:fldChar w:fldCharType="separate"/>
        </w:r>
        <w:r>
          <w:t>34</w:t>
        </w:r>
        <w:r>
          <w:fldChar w:fldCharType="end"/>
        </w:r>
      </w:hyperlink>
    </w:p>
    <w:p>
      <w:pPr>
        <w:pStyle w:val="TOC2"/>
        <w:tabs>
          <w:tab w:val="right" w:leader="dot" w:pos="8306"/>
        </w:tabs>
      </w:pPr>
      <w:hyperlink w:anchor="_Toc11494" w:history="1">
        <w:r>
          <w:rPr>
            <w:rFonts w:ascii="仿宋" w:eastAsia="仿宋" w:hAnsi="仿宋" w:cs="仿宋" w:hint="eastAsia"/>
            <w:lang w:eastAsia="zh-CN"/>
          </w:rPr>
          <w:t>(一)、经济评价财务测算</w:t>
        </w:r>
        <w:r>
          <w:tab/>
        </w:r>
        <w:r>
          <w:fldChar w:fldCharType="begin"/>
        </w:r>
        <w:r>
          <w:instrText xml:space="preserve"> PAGEREF _Toc11494 \h </w:instrText>
        </w:r>
        <w:r>
          <w:fldChar w:fldCharType="separate"/>
        </w:r>
        <w:r>
          <w:t>34</w:t>
        </w:r>
        <w:r>
          <w:fldChar w:fldCharType="end"/>
        </w:r>
      </w:hyperlink>
    </w:p>
    <w:p>
      <w:pPr>
        <w:pStyle w:val="TOC2"/>
        <w:tabs>
          <w:tab w:val="right" w:leader="dot" w:pos="8306"/>
        </w:tabs>
      </w:pPr>
      <w:hyperlink w:anchor="_Toc3014" w:history="1">
        <w:r>
          <w:rPr>
            <w:rFonts w:ascii="仿宋" w:eastAsia="仿宋" w:hAnsi="仿宋" w:cs="仿宋" w:hint="eastAsia"/>
            <w:lang w:eastAsia="zh-CN"/>
          </w:rPr>
          <w:t>(二)、面板封接玻璃项目盈利能力分析</w:t>
        </w:r>
        <w:r>
          <w:tab/>
        </w:r>
        <w:r>
          <w:fldChar w:fldCharType="begin"/>
        </w:r>
        <w:r>
          <w:instrText xml:space="preserve"> PAGEREF _Toc3014 \h </w:instrText>
        </w:r>
        <w:r>
          <w:fldChar w:fldCharType="separate"/>
        </w:r>
        <w:r>
          <w:t>35</w:t>
        </w:r>
        <w:r>
          <w:fldChar w:fldCharType="end"/>
        </w:r>
      </w:hyperlink>
    </w:p>
    <w:p>
      <w:pPr>
        <w:pStyle w:val="TOC1"/>
        <w:tabs>
          <w:tab w:val="right" w:leader="dot" w:pos="8306"/>
        </w:tabs>
      </w:pPr>
      <w:hyperlink w:anchor="_Toc19874" w:history="1">
        <w:r>
          <w:rPr>
            <w:rFonts w:ascii="仿宋" w:eastAsia="仿宋" w:hAnsi="仿宋" w:cs="仿宋" w:hint="eastAsia"/>
            <w:lang w:eastAsia="zh-CN"/>
          </w:rPr>
          <w:t>十、面板封接玻璃项目计划安排</w:t>
        </w:r>
        <w:r>
          <w:tab/>
        </w:r>
        <w:r>
          <w:fldChar w:fldCharType="begin"/>
        </w:r>
        <w:r>
          <w:instrText xml:space="preserve"> PAGEREF _Toc19874 \h </w:instrText>
        </w:r>
        <w:r>
          <w:fldChar w:fldCharType="separate"/>
        </w:r>
        <w:r>
          <w:t>36</w:t>
        </w:r>
        <w:r>
          <w:fldChar w:fldCharType="end"/>
        </w:r>
      </w:hyperlink>
    </w:p>
    <w:p>
      <w:pPr>
        <w:pStyle w:val="TOC2"/>
        <w:tabs>
          <w:tab w:val="right" w:leader="dot" w:pos="8306"/>
        </w:tabs>
      </w:pPr>
      <w:hyperlink w:anchor="_Toc29064" w:history="1">
        <w:r>
          <w:rPr>
            <w:rFonts w:ascii="仿宋" w:eastAsia="仿宋" w:hAnsi="仿宋" w:cs="仿宋" w:hint="eastAsia"/>
            <w:lang w:eastAsia="zh-CN"/>
          </w:rPr>
          <w:t>(一)、建设周期</w:t>
        </w:r>
        <w:r>
          <w:tab/>
        </w:r>
        <w:r>
          <w:fldChar w:fldCharType="begin"/>
        </w:r>
        <w:r>
          <w:instrText xml:space="preserve"> PAGEREF _Toc29064 \h </w:instrText>
        </w:r>
        <w:r>
          <w:fldChar w:fldCharType="separate"/>
        </w:r>
        <w:r>
          <w:t>36</w:t>
        </w:r>
        <w:r>
          <w:fldChar w:fldCharType="end"/>
        </w:r>
      </w:hyperlink>
    </w:p>
    <w:p>
      <w:pPr>
        <w:pStyle w:val="TOC2"/>
        <w:tabs>
          <w:tab w:val="right" w:leader="dot" w:pos="8306"/>
        </w:tabs>
      </w:pPr>
      <w:hyperlink w:anchor="_Toc31382" w:history="1">
        <w:r>
          <w:rPr>
            <w:rFonts w:ascii="仿宋" w:eastAsia="仿宋" w:hAnsi="仿宋" w:cs="仿宋" w:hint="eastAsia"/>
            <w:lang w:eastAsia="zh-CN"/>
          </w:rPr>
          <w:t>(二)、建设进度</w:t>
        </w:r>
        <w:r>
          <w:tab/>
        </w:r>
        <w:r>
          <w:fldChar w:fldCharType="begin"/>
        </w:r>
        <w:r>
          <w:instrText xml:space="preserve"> PAGEREF _Toc31382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5" w:history="1">
        <w:r>
          <w:rPr>
            <w:rFonts w:ascii="仿宋" w:eastAsia="仿宋" w:hAnsi="仿宋" w:cs="仿宋" w:hint="eastAsia"/>
            <w:lang w:eastAsia="zh-CN"/>
          </w:rPr>
          <w:t>(三)、进度安排注意事项</w:t>
        </w:r>
        <w:r>
          <w:tab/>
        </w:r>
        <w:r>
          <w:fldChar w:fldCharType="begin"/>
        </w:r>
        <w:r>
          <w:instrText xml:space="preserve"> PAGEREF _Toc11675 \h </w:instrText>
        </w:r>
        <w:r>
          <w:fldChar w:fldCharType="separate"/>
        </w:r>
        <w:r>
          <w:t>38</w:t>
        </w:r>
        <w:r>
          <w:fldChar w:fldCharType="end"/>
        </w:r>
      </w:hyperlink>
    </w:p>
    <w:p>
      <w:pPr>
        <w:pStyle w:val="TOC2"/>
        <w:tabs>
          <w:tab w:val="right" w:leader="dot" w:pos="8306"/>
        </w:tabs>
      </w:pPr>
      <w:hyperlink w:anchor="_Toc25776" w:history="1">
        <w:r>
          <w:rPr>
            <w:rFonts w:ascii="仿宋" w:eastAsia="仿宋" w:hAnsi="仿宋" w:cs="仿宋" w:hint="eastAsia"/>
            <w:lang w:eastAsia="zh-CN"/>
          </w:rPr>
          <w:t>(四)、人力资源配置</w:t>
        </w:r>
        <w:r>
          <w:tab/>
        </w:r>
        <w:r>
          <w:fldChar w:fldCharType="begin"/>
        </w:r>
        <w:r>
          <w:instrText xml:space="preserve"> PAGEREF _Toc25776 \h </w:instrText>
        </w:r>
        <w:r>
          <w:fldChar w:fldCharType="separate"/>
        </w:r>
        <w:r>
          <w:t>39</w:t>
        </w:r>
        <w:r>
          <w:fldChar w:fldCharType="end"/>
        </w:r>
      </w:hyperlink>
    </w:p>
    <w:p>
      <w:pPr>
        <w:pStyle w:val="TOC1"/>
        <w:tabs>
          <w:tab w:val="right" w:leader="dot" w:pos="8306"/>
        </w:tabs>
      </w:pPr>
      <w:hyperlink w:anchor="_Toc24312" w:history="1">
        <w:r>
          <w:rPr>
            <w:rFonts w:ascii="仿宋" w:eastAsia="仿宋" w:hAnsi="仿宋" w:cs="仿宋" w:hint="eastAsia"/>
            <w:lang w:eastAsia="zh-CN"/>
          </w:rPr>
          <w:t>十一、生产安全保护</w:t>
        </w:r>
        <w:r>
          <w:tab/>
        </w:r>
        <w:r>
          <w:fldChar w:fldCharType="begin"/>
        </w:r>
        <w:r>
          <w:instrText xml:space="preserve"> PAGEREF _Toc24312 \h </w:instrText>
        </w:r>
        <w:r>
          <w:fldChar w:fldCharType="separate"/>
        </w:r>
        <w:r>
          <w:t>40</w:t>
        </w:r>
        <w:r>
          <w:fldChar w:fldCharType="end"/>
        </w:r>
      </w:hyperlink>
    </w:p>
    <w:p>
      <w:pPr>
        <w:pStyle w:val="TOC2"/>
        <w:tabs>
          <w:tab w:val="right" w:leader="dot" w:pos="8306"/>
        </w:tabs>
      </w:pPr>
      <w:hyperlink w:anchor="_Toc8636" w:history="1">
        <w:r>
          <w:rPr>
            <w:rFonts w:ascii="仿宋" w:eastAsia="仿宋" w:hAnsi="仿宋" w:cs="仿宋" w:hint="eastAsia"/>
            <w:lang w:eastAsia="zh-CN"/>
          </w:rPr>
          <w:t>(一)、消防安全</w:t>
        </w:r>
        <w:r>
          <w:tab/>
        </w:r>
        <w:r>
          <w:fldChar w:fldCharType="begin"/>
        </w:r>
        <w:r>
          <w:instrText xml:space="preserve"> PAGEREF _Toc8636 \h </w:instrText>
        </w:r>
        <w:r>
          <w:fldChar w:fldCharType="separate"/>
        </w:r>
        <w:r>
          <w:t>40</w:t>
        </w:r>
        <w:r>
          <w:fldChar w:fldCharType="end"/>
        </w:r>
      </w:hyperlink>
    </w:p>
    <w:p>
      <w:pPr>
        <w:pStyle w:val="TOC2"/>
        <w:tabs>
          <w:tab w:val="right" w:leader="dot" w:pos="8306"/>
        </w:tabs>
      </w:pPr>
      <w:hyperlink w:anchor="_Toc21511" w:history="1">
        <w:r>
          <w:rPr>
            <w:rFonts w:ascii="仿宋" w:eastAsia="仿宋" w:hAnsi="仿宋" w:cs="仿宋" w:hint="eastAsia"/>
            <w:lang w:eastAsia="zh-CN"/>
          </w:rPr>
          <w:t>(二)、防火防爆总图布置措施</w:t>
        </w:r>
        <w:r>
          <w:tab/>
        </w:r>
        <w:r>
          <w:fldChar w:fldCharType="begin"/>
        </w:r>
        <w:r>
          <w:instrText xml:space="preserve"> PAGEREF _Toc21511 \h </w:instrText>
        </w:r>
        <w:r>
          <w:fldChar w:fldCharType="separate"/>
        </w:r>
        <w:r>
          <w:t>42</w:t>
        </w:r>
        <w:r>
          <w:fldChar w:fldCharType="end"/>
        </w:r>
      </w:hyperlink>
    </w:p>
    <w:p>
      <w:pPr>
        <w:pStyle w:val="TOC2"/>
        <w:tabs>
          <w:tab w:val="right" w:leader="dot" w:pos="8306"/>
        </w:tabs>
      </w:pPr>
      <w:hyperlink w:anchor="_Toc24333" w:history="1">
        <w:r>
          <w:rPr>
            <w:rFonts w:ascii="仿宋" w:eastAsia="仿宋" w:hAnsi="仿宋" w:cs="仿宋" w:hint="eastAsia"/>
            <w:lang w:eastAsia="zh-CN"/>
          </w:rPr>
          <w:t>(三)、自然灾害防范措施</w:t>
        </w:r>
        <w:r>
          <w:tab/>
        </w:r>
        <w:r>
          <w:fldChar w:fldCharType="begin"/>
        </w:r>
        <w:r>
          <w:instrText xml:space="preserve"> PAGEREF _Toc24333 \h </w:instrText>
        </w:r>
        <w:r>
          <w:fldChar w:fldCharType="separate"/>
        </w:r>
        <w:r>
          <w:t>43</w:t>
        </w:r>
        <w:r>
          <w:fldChar w:fldCharType="end"/>
        </w:r>
      </w:hyperlink>
    </w:p>
    <w:p>
      <w:pPr>
        <w:pStyle w:val="TOC2"/>
        <w:tabs>
          <w:tab w:val="right" w:leader="dot" w:pos="8306"/>
        </w:tabs>
      </w:pPr>
      <w:hyperlink w:anchor="_Toc25403" w:history="1">
        <w:r>
          <w:rPr>
            <w:rFonts w:ascii="仿宋" w:eastAsia="仿宋" w:hAnsi="仿宋" w:cs="仿宋" w:hint="eastAsia"/>
            <w:lang w:eastAsia="zh-CN"/>
          </w:rPr>
          <w:t>(四)、安全色及安全标志使用要求</w:t>
        </w:r>
        <w:r>
          <w:tab/>
        </w:r>
        <w:r>
          <w:fldChar w:fldCharType="begin"/>
        </w:r>
        <w:r>
          <w:instrText xml:space="preserve"> PAGEREF _Toc25403 \h </w:instrText>
        </w:r>
        <w:r>
          <w:fldChar w:fldCharType="separate"/>
        </w:r>
        <w:r>
          <w:t>44</w:t>
        </w:r>
        <w:r>
          <w:fldChar w:fldCharType="end"/>
        </w:r>
      </w:hyperlink>
    </w:p>
    <w:p>
      <w:pPr>
        <w:pStyle w:val="TOC2"/>
        <w:tabs>
          <w:tab w:val="right" w:leader="dot" w:pos="8306"/>
        </w:tabs>
      </w:pPr>
      <w:hyperlink w:anchor="_Toc1574" w:history="1">
        <w:r>
          <w:rPr>
            <w:rFonts w:ascii="仿宋" w:eastAsia="仿宋" w:hAnsi="仿宋" w:cs="仿宋" w:hint="eastAsia"/>
            <w:lang w:eastAsia="zh-CN"/>
          </w:rPr>
          <w:t>(五)、防尘防毒措施</w:t>
        </w:r>
        <w:r>
          <w:tab/>
        </w:r>
        <w:r>
          <w:fldChar w:fldCharType="begin"/>
        </w:r>
        <w:r>
          <w:instrText xml:space="preserve"> PAGEREF _Toc1574 \h </w:instrText>
        </w:r>
        <w:r>
          <w:fldChar w:fldCharType="separate"/>
        </w:r>
        <w:r>
          <w:t>45</w:t>
        </w:r>
        <w:r>
          <w:fldChar w:fldCharType="end"/>
        </w:r>
      </w:hyperlink>
    </w:p>
    <w:p>
      <w:pPr>
        <w:pStyle w:val="TOC2"/>
        <w:tabs>
          <w:tab w:val="right" w:leader="dot" w:pos="8306"/>
        </w:tabs>
      </w:pPr>
      <w:hyperlink w:anchor="_Toc29043" w:history="1">
        <w:r>
          <w:rPr>
            <w:rFonts w:ascii="仿宋" w:eastAsia="仿宋" w:hAnsi="仿宋" w:cs="仿宋" w:hint="eastAsia"/>
            <w:lang w:eastAsia="zh-CN"/>
          </w:rPr>
          <w:t>(六)、防静电、触电防护及防雷措施</w:t>
        </w:r>
        <w:r>
          <w:tab/>
        </w:r>
        <w:r>
          <w:fldChar w:fldCharType="begin"/>
        </w:r>
        <w:r>
          <w:instrText xml:space="preserve"> PAGEREF _Toc29043 \h </w:instrText>
        </w:r>
        <w:r>
          <w:fldChar w:fldCharType="separate"/>
        </w:r>
        <w:r>
          <w:t>46</w:t>
        </w:r>
        <w:r>
          <w:fldChar w:fldCharType="end"/>
        </w:r>
      </w:hyperlink>
    </w:p>
    <w:p>
      <w:pPr>
        <w:pStyle w:val="TOC2"/>
        <w:tabs>
          <w:tab w:val="right" w:leader="dot" w:pos="8306"/>
        </w:tabs>
      </w:pPr>
      <w:hyperlink w:anchor="_Toc19472" w:history="1">
        <w:r>
          <w:rPr>
            <w:rFonts w:ascii="仿宋" w:eastAsia="仿宋" w:hAnsi="仿宋" w:cs="仿宋" w:hint="eastAsia"/>
            <w:lang w:eastAsia="zh-CN"/>
          </w:rPr>
          <w:t>(七)、机械设备安全保障措施</w:t>
        </w:r>
        <w:r>
          <w:tab/>
        </w:r>
        <w:r>
          <w:fldChar w:fldCharType="begin"/>
        </w:r>
        <w:r>
          <w:instrText xml:space="preserve"> PAGEREF _Toc19472 \h </w:instrText>
        </w:r>
        <w:r>
          <w:fldChar w:fldCharType="separate"/>
        </w:r>
        <w:r>
          <w:t>47</w:t>
        </w:r>
        <w:r>
          <w:fldChar w:fldCharType="end"/>
        </w:r>
      </w:hyperlink>
    </w:p>
    <w:p>
      <w:pPr>
        <w:pStyle w:val="TOC1"/>
        <w:tabs>
          <w:tab w:val="right" w:leader="dot" w:pos="8306"/>
        </w:tabs>
      </w:pPr>
      <w:hyperlink w:anchor="_Toc23709" w:history="1">
        <w:r>
          <w:rPr>
            <w:rFonts w:ascii="仿宋" w:eastAsia="仿宋" w:hAnsi="仿宋" w:cs="仿宋" w:hint="eastAsia"/>
            <w:lang w:eastAsia="zh-CN"/>
          </w:rPr>
          <w:t>十二、面板封接玻璃项目风险管理</w:t>
        </w:r>
        <w:r>
          <w:tab/>
        </w:r>
        <w:r>
          <w:fldChar w:fldCharType="begin"/>
        </w:r>
        <w:r>
          <w:instrText xml:space="preserve"> PAGEREF _Toc23709 \h </w:instrText>
        </w:r>
        <w:r>
          <w:fldChar w:fldCharType="separate"/>
        </w:r>
        <w:r>
          <w:t>48</w:t>
        </w:r>
        <w:r>
          <w:fldChar w:fldCharType="end"/>
        </w:r>
      </w:hyperlink>
    </w:p>
    <w:p>
      <w:pPr>
        <w:pStyle w:val="TOC2"/>
        <w:tabs>
          <w:tab w:val="right" w:leader="dot" w:pos="8306"/>
        </w:tabs>
      </w:pPr>
      <w:hyperlink w:anchor="_Toc10240" w:history="1">
        <w:r>
          <w:rPr>
            <w:rFonts w:ascii="仿宋" w:eastAsia="仿宋" w:hAnsi="仿宋" w:cs="仿宋" w:hint="eastAsia"/>
            <w:lang w:eastAsia="zh-CN"/>
          </w:rPr>
          <w:t>(一)、风险识别与评估</w:t>
        </w:r>
        <w:r>
          <w:tab/>
        </w:r>
        <w:r>
          <w:fldChar w:fldCharType="begin"/>
        </w:r>
        <w:r>
          <w:instrText xml:space="preserve"> PAGEREF _Toc10240 \h </w:instrText>
        </w:r>
        <w:r>
          <w:fldChar w:fldCharType="separate"/>
        </w:r>
        <w:r>
          <w:t>48</w:t>
        </w:r>
        <w:r>
          <w:fldChar w:fldCharType="end"/>
        </w:r>
      </w:hyperlink>
    </w:p>
    <w:p>
      <w:pPr>
        <w:pStyle w:val="TOC2"/>
        <w:tabs>
          <w:tab w:val="right" w:leader="dot" w:pos="8306"/>
        </w:tabs>
      </w:pPr>
      <w:hyperlink w:anchor="_Toc29735" w:history="1">
        <w:r>
          <w:rPr>
            <w:rFonts w:ascii="仿宋" w:eastAsia="仿宋" w:hAnsi="仿宋" w:cs="仿宋" w:hint="eastAsia"/>
            <w:lang w:eastAsia="zh-CN"/>
          </w:rPr>
          <w:t>(二)、风险应对策略</w:t>
        </w:r>
        <w:r>
          <w:tab/>
        </w:r>
        <w:r>
          <w:fldChar w:fldCharType="begin"/>
        </w:r>
        <w:r>
          <w:instrText xml:space="preserve"> PAGEREF _Toc29735 \h </w:instrText>
        </w:r>
        <w:r>
          <w:fldChar w:fldCharType="separate"/>
        </w:r>
        <w:r>
          <w:t>50</w:t>
        </w:r>
        <w:r>
          <w:fldChar w:fldCharType="end"/>
        </w:r>
      </w:hyperlink>
    </w:p>
    <w:p>
      <w:pPr>
        <w:pStyle w:val="TOC2"/>
        <w:tabs>
          <w:tab w:val="right" w:leader="dot" w:pos="8306"/>
        </w:tabs>
      </w:pPr>
      <w:hyperlink w:anchor="_Toc21618" w:history="1">
        <w:r>
          <w:rPr>
            <w:rFonts w:ascii="仿宋" w:eastAsia="仿宋" w:hAnsi="仿宋" w:cs="仿宋" w:hint="eastAsia"/>
            <w:lang w:eastAsia="zh-CN"/>
          </w:rPr>
          <w:t>(三)、风险监控与控制</w:t>
        </w:r>
        <w:r>
          <w:tab/>
        </w:r>
        <w:r>
          <w:fldChar w:fldCharType="begin"/>
        </w:r>
        <w:r>
          <w:instrText xml:space="preserve"> PAGEREF _Toc21618 \h </w:instrText>
        </w:r>
        <w:r>
          <w:fldChar w:fldCharType="separate"/>
        </w:r>
        <w:r>
          <w:t>51</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十三、质量管理体系</w:t>
        </w:r>
        <w:r>
          <w:tab/>
        </w:r>
        <w:r>
          <w:fldChar w:fldCharType="begin"/>
        </w:r>
        <w:r>
          <w:instrText xml:space="preserve"> PAGEREF _Toc13890 \h </w:instrText>
        </w:r>
        <w:r>
          <w:fldChar w:fldCharType="separate"/>
        </w:r>
        <w:r>
          <w:t>52</w:t>
        </w:r>
        <w:r>
          <w:fldChar w:fldCharType="end"/>
        </w:r>
      </w:hyperlink>
    </w:p>
    <w:p>
      <w:pPr>
        <w:pStyle w:val="TOC2"/>
        <w:tabs>
          <w:tab w:val="right" w:leader="dot" w:pos="8306"/>
        </w:tabs>
      </w:pPr>
      <w:hyperlink w:anchor="_Toc21996" w:history="1">
        <w:r>
          <w:rPr>
            <w:rFonts w:ascii="仿宋" w:eastAsia="仿宋" w:hAnsi="仿宋" w:cs="仿宋" w:hint="eastAsia"/>
            <w:lang w:eastAsia="zh-CN"/>
          </w:rPr>
          <w:t>(一)、质量目标与方针</w:t>
        </w:r>
        <w:r>
          <w:tab/>
        </w:r>
        <w:r>
          <w:fldChar w:fldCharType="begin"/>
        </w:r>
        <w:r>
          <w:instrText xml:space="preserve"> PAGEREF _Toc21996 \h </w:instrText>
        </w:r>
        <w:r>
          <w:fldChar w:fldCharType="separate"/>
        </w:r>
        <w:r>
          <w:t>52</w:t>
        </w:r>
        <w:r>
          <w:fldChar w:fldCharType="end"/>
        </w:r>
      </w:hyperlink>
    </w:p>
    <w:p>
      <w:pPr>
        <w:pStyle w:val="TOC2"/>
        <w:tabs>
          <w:tab w:val="right" w:leader="dot" w:pos="8306"/>
        </w:tabs>
      </w:pPr>
      <w:hyperlink w:anchor="_Toc12" w:history="1">
        <w:r>
          <w:rPr>
            <w:rFonts w:ascii="仿宋" w:eastAsia="仿宋" w:hAnsi="仿宋" w:cs="仿宋" w:hint="eastAsia"/>
            <w:lang w:eastAsia="zh-CN"/>
          </w:rPr>
          <w:t>(二)、质量管理责任</w:t>
        </w:r>
        <w:r>
          <w:tab/>
        </w:r>
        <w:r>
          <w:fldChar w:fldCharType="begin"/>
        </w:r>
        <w:r>
          <w:instrText xml:space="preserve"> PAGEREF _Toc12 \h </w:instrText>
        </w:r>
        <w:r>
          <w:fldChar w:fldCharType="separate"/>
        </w:r>
        <w:r>
          <w:t>53</w:t>
        </w:r>
        <w:r>
          <w:fldChar w:fldCharType="end"/>
        </w:r>
      </w:hyperlink>
    </w:p>
    <w:p>
      <w:pPr>
        <w:pStyle w:val="TOC2"/>
        <w:tabs>
          <w:tab w:val="right" w:leader="dot" w:pos="8306"/>
        </w:tabs>
      </w:pPr>
      <w:hyperlink w:anchor="_Toc7426" w:history="1">
        <w:r>
          <w:rPr>
            <w:rFonts w:ascii="仿宋" w:eastAsia="仿宋" w:hAnsi="仿宋" w:cs="仿宋" w:hint="eastAsia"/>
            <w:lang w:eastAsia="zh-CN"/>
          </w:rPr>
          <w:t>(三)、质量管理体系文件</w:t>
        </w:r>
        <w:r>
          <w:tab/>
        </w:r>
        <w:r>
          <w:fldChar w:fldCharType="begin"/>
        </w:r>
        <w:r>
          <w:instrText xml:space="preserve"> PAGEREF _Toc7426 \h </w:instrText>
        </w:r>
        <w:r>
          <w:fldChar w:fldCharType="separate"/>
        </w:r>
        <w:r>
          <w:t>55</w:t>
        </w:r>
        <w:r>
          <w:fldChar w:fldCharType="end"/>
        </w:r>
      </w:hyperlink>
    </w:p>
    <w:p>
      <w:pPr>
        <w:pStyle w:val="TOC2"/>
        <w:tabs>
          <w:tab w:val="right" w:leader="dot" w:pos="8306"/>
        </w:tabs>
      </w:pPr>
      <w:hyperlink w:anchor="_Toc4109" w:history="1">
        <w:r>
          <w:rPr>
            <w:rFonts w:ascii="仿宋" w:eastAsia="仿宋" w:hAnsi="仿宋" w:cs="仿宋" w:hint="eastAsia"/>
            <w:lang w:eastAsia="zh-CN"/>
          </w:rPr>
          <w:t>(四)、质量培训与教育</w:t>
        </w:r>
        <w:r>
          <w:tab/>
        </w:r>
        <w:r>
          <w:fldChar w:fldCharType="begin"/>
        </w:r>
        <w:r>
          <w:instrText xml:space="preserve"> PAGEREF _Toc4109 \h </w:instrText>
        </w:r>
        <w:r>
          <w:fldChar w:fldCharType="separate"/>
        </w:r>
        <w:r>
          <w:t>57</w:t>
        </w:r>
        <w:r>
          <w:fldChar w:fldCharType="end"/>
        </w:r>
      </w:hyperlink>
    </w:p>
    <w:p>
      <w:pPr>
        <w:pStyle w:val="TOC2"/>
        <w:tabs>
          <w:tab w:val="right" w:leader="dot" w:pos="8306"/>
        </w:tabs>
      </w:pPr>
      <w:hyperlink w:anchor="_Toc17749" w:history="1">
        <w:r>
          <w:rPr>
            <w:rFonts w:ascii="仿宋" w:eastAsia="仿宋" w:hAnsi="仿宋" w:cs="仿宋" w:hint="eastAsia"/>
            <w:lang w:eastAsia="zh-CN"/>
          </w:rPr>
          <w:t>(五)、质量审核与评价</w:t>
        </w:r>
        <w:r>
          <w:tab/>
        </w:r>
        <w:r>
          <w:fldChar w:fldCharType="begin"/>
        </w:r>
        <w:r>
          <w:instrText xml:space="preserve"> PAGEREF _Toc17749 \h </w:instrText>
        </w:r>
        <w:r>
          <w:fldChar w:fldCharType="separate"/>
        </w:r>
        <w:r>
          <w:t>58</w:t>
        </w:r>
        <w:r>
          <w:fldChar w:fldCharType="end"/>
        </w:r>
      </w:hyperlink>
    </w:p>
    <w:p>
      <w:pPr>
        <w:pStyle w:val="TOC2"/>
        <w:tabs>
          <w:tab w:val="right" w:leader="dot" w:pos="8306"/>
        </w:tabs>
      </w:pPr>
      <w:hyperlink w:anchor="_Toc30134" w:history="1">
        <w:r>
          <w:rPr>
            <w:rFonts w:ascii="仿宋" w:eastAsia="仿宋" w:hAnsi="仿宋" w:cs="仿宋" w:hint="eastAsia"/>
            <w:lang w:eastAsia="zh-CN"/>
          </w:rPr>
          <w:t>(六)、不符合与纠正措施</w:t>
        </w:r>
        <w:r>
          <w:tab/>
        </w:r>
        <w:r>
          <w:fldChar w:fldCharType="begin"/>
        </w:r>
        <w:r>
          <w:instrText xml:space="preserve"> PAGEREF _Toc30134 \h </w:instrText>
        </w:r>
        <w:r>
          <w:fldChar w:fldCharType="separate"/>
        </w:r>
        <w:r>
          <w:t>59</w:t>
        </w:r>
        <w:r>
          <w:fldChar w:fldCharType="end"/>
        </w:r>
      </w:hyperlink>
    </w:p>
    <w:p>
      <w:pPr>
        <w:pStyle w:val="TOC1"/>
        <w:tabs>
          <w:tab w:val="right" w:leader="dot" w:pos="8306"/>
        </w:tabs>
      </w:pPr>
      <w:hyperlink w:anchor="_Toc16795" w:history="1">
        <w:r>
          <w:rPr>
            <w:rFonts w:ascii="仿宋" w:eastAsia="仿宋" w:hAnsi="仿宋" w:cs="仿宋" w:hint="eastAsia"/>
            <w:lang w:eastAsia="zh-CN"/>
          </w:rPr>
          <w:t>十四、利益相关者分析与沟通计划</w:t>
        </w:r>
        <w:r>
          <w:tab/>
        </w:r>
        <w:r>
          <w:fldChar w:fldCharType="begin"/>
        </w:r>
        <w:r>
          <w:instrText xml:space="preserve"> PAGEREF _Toc16795 \h </w:instrText>
        </w:r>
        <w:r>
          <w:fldChar w:fldCharType="separate"/>
        </w:r>
        <w:r>
          <w:t>60</w:t>
        </w:r>
        <w:r>
          <w:fldChar w:fldCharType="end"/>
        </w:r>
      </w:hyperlink>
    </w:p>
    <w:p>
      <w:pPr>
        <w:pStyle w:val="TOC2"/>
        <w:tabs>
          <w:tab w:val="right" w:leader="dot" w:pos="8306"/>
        </w:tabs>
      </w:pPr>
      <w:hyperlink w:anchor="_Toc7617" w:history="1">
        <w:r>
          <w:rPr>
            <w:rFonts w:ascii="仿宋" w:eastAsia="仿宋" w:hAnsi="仿宋" w:cs="仿宋" w:hint="eastAsia"/>
            <w:lang w:eastAsia="zh-CN"/>
          </w:rPr>
          <w:t>(一)、利益相关者分析</w:t>
        </w:r>
        <w:r>
          <w:tab/>
        </w:r>
        <w:r>
          <w:fldChar w:fldCharType="begin"/>
        </w:r>
        <w:r>
          <w:instrText xml:space="preserve"> PAGEREF _Toc7617 \h </w:instrText>
        </w:r>
        <w:r>
          <w:fldChar w:fldCharType="separate"/>
        </w:r>
        <w:r>
          <w:t>60</w:t>
        </w:r>
        <w:r>
          <w:fldChar w:fldCharType="end"/>
        </w:r>
      </w:hyperlink>
    </w:p>
    <w:p>
      <w:pPr>
        <w:pStyle w:val="TOC2"/>
        <w:tabs>
          <w:tab w:val="right" w:leader="dot" w:pos="8306"/>
        </w:tabs>
      </w:pPr>
      <w:hyperlink w:anchor="_Toc1279" w:history="1">
        <w:r>
          <w:rPr>
            <w:rFonts w:ascii="仿宋" w:eastAsia="仿宋" w:hAnsi="仿宋" w:cs="仿宋" w:hint="eastAsia"/>
            <w:lang w:eastAsia="zh-CN"/>
          </w:rPr>
          <w:t>(二)、沟通计划</w:t>
        </w:r>
        <w:r>
          <w:tab/>
        </w:r>
        <w:r>
          <w:fldChar w:fldCharType="begin"/>
        </w:r>
        <w:r>
          <w:instrText xml:space="preserve"> PAGEREF _Toc1279 \h </w:instrText>
        </w:r>
        <w:r>
          <w:fldChar w:fldCharType="separate"/>
        </w:r>
        <w:r>
          <w:t>62</w:t>
        </w:r>
        <w:r>
          <w:fldChar w:fldCharType="end"/>
        </w:r>
      </w:hyperlink>
    </w:p>
    <w:p>
      <w:pPr>
        <w:pStyle w:val="TOC1"/>
        <w:tabs>
          <w:tab w:val="right" w:leader="dot" w:pos="8306"/>
        </w:tabs>
      </w:pPr>
      <w:hyperlink w:anchor="_Toc27297" w:history="1">
        <w:r>
          <w:rPr>
            <w:rFonts w:ascii="仿宋" w:eastAsia="仿宋" w:hAnsi="仿宋" w:cs="仿宋" w:hint="eastAsia"/>
            <w:lang w:eastAsia="zh-CN"/>
          </w:rPr>
          <w:t>十五、面板封接玻璃项目变更管理</w:t>
        </w:r>
        <w:r>
          <w:tab/>
        </w:r>
        <w:r>
          <w:fldChar w:fldCharType="begin"/>
        </w:r>
        <w:r>
          <w:instrText xml:space="preserve"> PAGEREF _Toc27297 \h </w:instrText>
        </w:r>
        <w:r>
          <w:fldChar w:fldCharType="separate"/>
        </w:r>
        <w:r>
          <w:t>63</w:t>
        </w:r>
        <w:r>
          <w:fldChar w:fldCharType="end"/>
        </w:r>
      </w:hyperlink>
    </w:p>
    <w:p>
      <w:pPr>
        <w:pStyle w:val="TOC2"/>
        <w:tabs>
          <w:tab w:val="right" w:leader="dot" w:pos="8306"/>
        </w:tabs>
      </w:pPr>
      <w:hyperlink w:anchor="_Toc31827" w:history="1">
        <w:r>
          <w:rPr>
            <w:rFonts w:ascii="仿宋" w:eastAsia="仿宋" w:hAnsi="仿宋" w:cs="仿宋" w:hint="eastAsia"/>
            <w:lang w:eastAsia="zh-CN"/>
          </w:rPr>
          <w:t>(一)、变更申请与评估</w:t>
        </w:r>
        <w:r>
          <w:tab/>
        </w:r>
        <w:r>
          <w:fldChar w:fldCharType="begin"/>
        </w:r>
        <w:r>
          <w:instrText xml:space="preserve"> PAGEREF _Toc31827 \h </w:instrText>
        </w:r>
        <w:r>
          <w:fldChar w:fldCharType="separate"/>
        </w:r>
        <w:r>
          <w:t>63</w:t>
        </w:r>
        <w:r>
          <w:fldChar w:fldCharType="end"/>
        </w:r>
      </w:hyperlink>
    </w:p>
    <w:p>
      <w:pPr>
        <w:pStyle w:val="TOC2"/>
        <w:tabs>
          <w:tab w:val="right" w:leader="dot" w:pos="8306"/>
        </w:tabs>
      </w:pPr>
      <w:hyperlink w:anchor="_Toc358" w:history="1">
        <w:r>
          <w:rPr>
            <w:rFonts w:ascii="仿宋" w:eastAsia="仿宋" w:hAnsi="仿宋" w:cs="仿宋" w:hint="eastAsia"/>
            <w:lang w:eastAsia="zh-CN"/>
          </w:rPr>
          <w:t>(二)、变更实施与控制</w:t>
        </w:r>
        <w:r>
          <w:tab/>
        </w:r>
        <w:r>
          <w:fldChar w:fldCharType="begin"/>
        </w:r>
        <w:r>
          <w:instrText xml:space="preserve"> PAGEREF _Toc358 \h </w:instrText>
        </w:r>
        <w:r>
          <w:fldChar w:fldCharType="separate"/>
        </w:r>
        <w:r>
          <w:t>63</w:t>
        </w:r>
        <w:r>
          <w:fldChar w:fldCharType="end"/>
        </w:r>
      </w:hyperlink>
    </w:p>
    <w:p>
      <w:pPr>
        <w:pStyle w:val="TOC1"/>
        <w:tabs>
          <w:tab w:val="right" w:leader="dot" w:pos="8306"/>
        </w:tabs>
      </w:pPr>
      <w:hyperlink w:anchor="_Toc32227" w:history="1">
        <w:r>
          <w:rPr>
            <w:rFonts w:ascii="仿宋" w:eastAsia="仿宋" w:hAnsi="仿宋" w:cs="仿宋" w:hint="eastAsia"/>
            <w:lang w:eastAsia="zh-CN"/>
          </w:rPr>
          <w:t>十六、面板封接玻璃项目实施保障措施</w:t>
        </w:r>
        <w:r>
          <w:tab/>
        </w:r>
        <w:r>
          <w:fldChar w:fldCharType="begin"/>
        </w:r>
        <w:r>
          <w:instrText xml:space="preserve"> PAGEREF _Toc32227 \h </w:instrText>
        </w:r>
        <w:r>
          <w:fldChar w:fldCharType="separate"/>
        </w:r>
        <w:r>
          <w:t>64</w:t>
        </w:r>
        <w:r>
          <w:fldChar w:fldCharType="end"/>
        </w:r>
      </w:hyperlink>
    </w:p>
    <w:p>
      <w:pPr>
        <w:pStyle w:val="TOC2"/>
        <w:tabs>
          <w:tab w:val="right" w:leader="dot" w:pos="8306"/>
        </w:tabs>
      </w:pPr>
      <w:hyperlink w:anchor="_Toc30395" w:history="1">
        <w:r>
          <w:rPr>
            <w:rFonts w:ascii="仿宋" w:eastAsia="仿宋" w:hAnsi="仿宋" w:cs="仿宋" w:hint="eastAsia"/>
            <w:lang w:eastAsia="zh-CN"/>
          </w:rPr>
          <w:t>(一)、面板封接玻璃项目实施保障机制</w:t>
        </w:r>
        <w:r>
          <w:tab/>
        </w:r>
        <w:r>
          <w:fldChar w:fldCharType="begin"/>
        </w:r>
        <w:r>
          <w:instrText xml:space="preserve"> PAGEREF _Toc30395 \h </w:instrText>
        </w:r>
        <w:r>
          <w:fldChar w:fldCharType="separate"/>
        </w:r>
        <w:r>
          <w:t>64</w:t>
        </w:r>
        <w:r>
          <w:fldChar w:fldCharType="end"/>
        </w:r>
      </w:hyperlink>
    </w:p>
    <w:p>
      <w:pPr>
        <w:pStyle w:val="TOC2"/>
        <w:tabs>
          <w:tab w:val="right" w:leader="dot" w:pos="8306"/>
        </w:tabs>
      </w:pPr>
      <w:hyperlink w:anchor="_Toc19702" w:history="1">
        <w:r>
          <w:rPr>
            <w:rFonts w:ascii="仿宋" w:eastAsia="仿宋" w:hAnsi="仿宋" w:cs="仿宋" w:hint="eastAsia"/>
            <w:lang w:eastAsia="zh-CN"/>
          </w:rPr>
          <w:t>(二)、面板封接玻璃项目法律合规要求</w:t>
        </w:r>
        <w:r>
          <w:tab/>
        </w:r>
        <w:r>
          <w:fldChar w:fldCharType="begin"/>
        </w:r>
        <w:r>
          <w:instrText xml:space="preserve"> PAGEREF _Toc19702 \h </w:instrText>
        </w:r>
        <w:r>
          <w:fldChar w:fldCharType="separate"/>
        </w:r>
        <w:r>
          <w:t>67</w:t>
        </w:r>
        <w:r>
          <w:fldChar w:fldCharType="end"/>
        </w:r>
      </w:hyperlink>
    </w:p>
    <w:p>
      <w:pPr>
        <w:pStyle w:val="TOC2"/>
        <w:tabs>
          <w:tab w:val="right" w:leader="dot" w:pos="8306"/>
        </w:tabs>
      </w:pPr>
      <w:hyperlink w:anchor="_Toc9455" w:history="1">
        <w:r>
          <w:rPr>
            <w:rFonts w:ascii="仿宋" w:eastAsia="仿宋" w:hAnsi="仿宋" w:cs="仿宋" w:hint="eastAsia"/>
            <w:lang w:eastAsia="zh-CN"/>
          </w:rPr>
          <w:t>(三)、面板封接玻璃项目合同管理与法律事务</w:t>
        </w:r>
        <w:r>
          <w:tab/>
        </w:r>
        <w:r>
          <w:fldChar w:fldCharType="begin"/>
        </w:r>
        <w:r>
          <w:instrText xml:space="preserve"> PAGEREF _Toc9455 \h </w:instrText>
        </w:r>
        <w:r>
          <w:fldChar w:fldCharType="separate"/>
        </w:r>
        <w:r>
          <w:t>72</w:t>
        </w:r>
        <w:r>
          <w:fldChar w:fldCharType="end"/>
        </w:r>
      </w:hyperlink>
    </w:p>
    <w:p>
      <w:pPr>
        <w:pStyle w:val="TOC2"/>
        <w:tabs>
          <w:tab w:val="right" w:leader="dot" w:pos="8306"/>
        </w:tabs>
      </w:pPr>
      <w:hyperlink w:anchor="_Toc30267" w:history="1">
        <w:r>
          <w:rPr>
            <w:rFonts w:ascii="仿宋" w:eastAsia="仿宋" w:hAnsi="仿宋" w:cs="仿宋" w:hint="eastAsia"/>
            <w:lang w:eastAsia="zh-CN"/>
          </w:rPr>
          <w:t>(四)、面板封接玻璃项目知识产权保护策略</w:t>
        </w:r>
        <w:r>
          <w:tab/>
        </w:r>
        <w:r>
          <w:fldChar w:fldCharType="begin"/>
        </w:r>
        <w:r>
          <w:instrText xml:space="preserve"> PAGEREF _Toc30267 \h </w:instrText>
        </w:r>
        <w:r>
          <w:fldChar w:fldCharType="separate"/>
        </w:r>
        <w:r>
          <w:t>78</w:t>
        </w:r>
        <w:r>
          <w:fldChar w:fldCharType="end"/>
        </w:r>
      </w:hyperlink>
    </w:p>
    <w:p>
      <w:pPr>
        <w:pStyle w:val="TOC1"/>
        <w:tabs>
          <w:tab w:val="right" w:leader="dot" w:pos="8306"/>
        </w:tabs>
      </w:pPr>
      <w:hyperlink w:anchor="_Toc31523" w:history="1">
        <w:r>
          <w:rPr>
            <w:rFonts w:ascii="仿宋" w:eastAsia="仿宋" w:hAnsi="仿宋" w:cs="仿宋" w:hint="eastAsia"/>
            <w:lang w:eastAsia="zh-CN"/>
          </w:rPr>
          <w:t>十七、风险识别与分类</w:t>
        </w:r>
        <w:r>
          <w:tab/>
        </w:r>
        <w:r>
          <w:fldChar w:fldCharType="begin"/>
        </w:r>
        <w:r>
          <w:instrText xml:space="preserve"> PAGEREF _Toc31523 \h </w:instrText>
        </w:r>
        <w:r>
          <w:fldChar w:fldCharType="separate"/>
        </w:r>
        <w:r>
          <w:t>81</w:t>
        </w:r>
        <w:r>
          <w:fldChar w:fldCharType="end"/>
        </w:r>
      </w:hyperlink>
    </w:p>
    <w:p>
      <w:pPr>
        <w:pStyle w:val="TOC2"/>
        <w:tabs>
          <w:tab w:val="right" w:leader="dot" w:pos="8306"/>
        </w:tabs>
      </w:pPr>
      <w:hyperlink w:anchor="_Toc13491" w:history="1">
        <w:r>
          <w:rPr>
            <w:rFonts w:ascii="仿宋" w:eastAsia="仿宋" w:hAnsi="仿宋" w:cs="仿宋" w:hint="eastAsia"/>
            <w:lang w:eastAsia="zh-CN"/>
          </w:rPr>
          <w:t>(一)、风险识别</w:t>
        </w:r>
        <w:r>
          <w:tab/>
        </w:r>
        <w:r>
          <w:fldChar w:fldCharType="begin"/>
        </w:r>
        <w:r>
          <w:instrText xml:space="preserve"> PAGEREF _Toc13491 \h </w:instrText>
        </w:r>
        <w:r>
          <w:fldChar w:fldCharType="separate"/>
        </w:r>
        <w:r>
          <w:t>81</w:t>
        </w:r>
        <w:r>
          <w:fldChar w:fldCharType="end"/>
        </w:r>
      </w:hyperlink>
    </w:p>
    <w:p>
      <w:pPr>
        <w:pStyle w:val="TOC2"/>
        <w:tabs>
          <w:tab w:val="right" w:leader="dot" w:pos="8306"/>
        </w:tabs>
      </w:pPr>
      <w:hyperlink w:anchor="_Toc22297" w:history="1">
        <w:r>
          <w:rPr>
            <w:rFonts w:ascii="仿宋" w:eastAsia="仿宋" w:hAnsi="仿宋" w:cs="仿宋" w:hint="eastAsia"/>
            <w:lang w:eastAsia="zh-CN"/>
          </w:rPr>
          <w:t>(二)、风险分类</w:t>
        </w:r>
        <w:r>
          <w:tab/>
        </w:r>
        <w:r>
          <w:fldChar w:fldCharType="begin"/>
        </w:r>
        <w:r>
          <w:instrText xml:space="preserve"> PAGEREF _Toc22297 \h </w:instrText>
        </w:r>
        <w:r>
          <w:fldChar w:fldCharType="separate"/>
        </w:r>
        <w:r>
          <w:t>82</w:t>
        </w:r>
        <w:r>
          <w:fldChar w:fldCharType="end"/>
        </w:r>
      </w:hyperlink>
    </w:p>
    <w:p>
      <w:pPr>
        <w:pStyle w:val="TOC1"/>
        <w:tabs>
          <w:tab w:val="right" w:leader="dot" w:pos="8306"/>
        </w:tabs>
      </w:pPr>
      <w:hyperlink w:anchor="_Toc19161" w:history="1">
        <w:r>
          <w:rPr>
            <w:rFonts w:ascii="仿宋" w:eastAsia="仿宋" w:hAnsi="仿宋" w:cs="仿宋" w:hint="eastAsia"/>
            <w:lang w:eastAsia="zh-CN"/>
          </w:rPr>
          <w:t>十八、供应链管理</w:t>
        </w:r>
        <w:r>
          <w:tab/>
        </w:r>
        <w:r>
          <w:fldChar w:fldCharType="begin"/>
        </w:r>
        <w:r>
          <w:instrText xml:space="preserve"> PAGEREF _Toc19161 \h </w:instrText>
        </w:r>
        <w:r>
          <w:fldChar w:fldCharType="separate"/>
        </w:r>
        <w:r>
          <w:t>84</w:t>
        </w:r>
        <w:r>
          <w:fldChar w:fldCharType="end"/>
        </w:r>
      </w:hyperlink>
    </w:p>
    <w:p>
      <w:pPr>
        <w:pStyle w:val="TOC2"/>
        <w:tabs>
          <w:tab w:val="right" w:leader="dot" w:pos="8306"/>
        </w:tabs>
      </w:pPr>
      <w:hyperlink w:anchor="_Toc17969" w:history="1">
        <w:r>
          <w:rPr>
            <w:rFonts w:ascii="仿宋" w:eastAsia="仿宋" w:hAnsi="仿宋" w:cs="仿宋" w:hint="eastAsia"/>
            <w:lang w:eastAsia="zh-CN"/>
          </w:rPr>
          <w:t>(一)、供应链战略规划</w:t>
        </w:r>
        <w:r>
          <w:tab/>
        </w:r>
        <w:r>
          <w:fldChar w:fldCharType="begin"/>
        </w:r>
        <w:r>
          <w:instrText xml:space="preserve"> PAGEREF _Toc17969 \h </w:instrText>
        </w:r>
        <w:r>
          <w:fldChar w:fldCharType="separate"/>
        </w:r>
        <w:r>
          <w:t>84</w:t>
        </w:r>
        <w:r>
          <w:fldChar w:fldCharType="end"/>
        </w:r>
      </w:hyperlink>
    </w:p>
    <w:p>
      <w:pPr>
        <w:pStyle w:val="TOC2"/>
        <w:tabs>
          <w:tab w:val="right" w:leader="dot" w:pos="8306"/>
        </w:tabs>
      </w:pPr>
      <w:hyperlink w:anchor="_Toc23060" w:history="1">
        <w:r>
          <w:rPr>
            <w:rFonts w:ascii="仿宋" w:eastAsia="仿宋" w:hAnsi="仿宋" w:cs="仿宋" w:hint="eastAsia"/>
            <w:lang w:eastAsia="zh-CN"/>
          </w:rPr>
          <w:t>(二)、供应商选择与合作</w:t>
        </w:r>
        <w:r>
          <w:tab/>
        </w:r>
        <w:r>
          <w:fldChar w:fldCharType="begin"/>
        </w:r>
        <w:r>
          <w:instrText xml:space="preserve"> PAGEREF _Toc23060 \h </w:instrText>
        </w:r>
        <w:r>
          <w:fldChar w:fldCharType="separate"/>
        </w:r>
        <w:r>
          <w:t>85</w:t>
        </w:r>
        <w:r>
          <w:fldChar w:fldCharType="end"/>
        </w:r>
      </w:hyperlink>
    </w:p>
    <w:p>
      <w:pPr>
        <w:pStyle w:val="TOC2"/>
        <w:tabs>
          <w:tab w:val="right" w:leader="dot" w:pos="8306"/>
        </w:tabs>
      </w:pPr>
      <w:hyperlink w:anchor="_Toc12182" w:history="1">
        <w:r>
          <w:rPr>
            <w:rFonts w:ascii="仿宋" w:eastAsia="仿宋" w:hAnsi="仿宋" w:cs="仿宋" w:hint="eastAsia"/>
            <w:lang w:eastAsia="zh-CN"/>
          </w:rPr>
          <w:t>(三)、物流与库存管理</w:t>
        </w:r>
        <w:r>
          <w:tab/>
        </w:r>
        <w:r>
          <w:fldChar w:fldCharType="begin"/>
        </w:r>
        <w:r>
          <w:instrText xml:space="preserve"> PAGEREF _Toc12182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10"/>
      <w:r>
        <w:rPr>
          <w:rFonts w:ascii="仿宋" w:eastAsia="仿宋" w:hAnsi="仿宋" w:cs="仿宋" w:hint="eastAsia"/>
          <w:sz w:val="28"/>
          <w:lang w:eastAsia="zh-CN"/>
        </w:rPr>
        <w:t>一、面板封接玻璃项目可持续发展</w:t>
      </w:r>
      <w:bookmarkEnd w:id="2"/>
    </w:p>
    <w:p>
      <w:pPr>
        <w:pStyle w:val="Heading2"/>
        <w:rPr>
          <w:rFonts w:ascii="仿宋" w:eastAsia="仿宋" w:hAnsi="仿宋" w:cs="仿宋" w:hint="eastAsia"/>
          <w:lang w:eastAsia="zh-CN"/>
        </w:rPr>
      </w:pPr>
      <w:bookmarkStart w:id="3" w:name="_Toc104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封接玻璃项目中，面板封接玻璃项目团队着眼于未来，明确了可持续发展的战略方向。制定的具体可持续发展目标包括降低资源使用、采用环保技术、最大化社会效益等。这一步骤不仅有助于面板封接玻璃项目在环保和社会责任方面达到最高标准，也为未来提供了明确的指引，确保面板封接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可持续实践的融入面板封接玻璃项目管理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板封接玻璃项目管理周期。从面板封接玻璃项目规划开始，面板封接玻璃项目团队就考虑了环境和社会的因素。在执行阶段，面板封接玻璃项目团队积极推动绿色技术的应用，优化资源利用。此外，关注员工的社会责任，通过培训和沟通活动提高员工对可持续发展的认知，使他们能够在日常工作中践行可持续实践。这些举措不仅为面板封接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0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扎根于面板封接玻璃项目的可持续发展理念，我们深信环保与社会责任是面板封接玻璃项目成功的关键支柱。在面板封接玻璃项目的每一步，我们都致力于通过创新和实践，履行对环境和社会的坚定责任。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封接玻璃项目团队通过引入先进的环保技术、建立高效的废物处理系统以及推动能源节约措施，积极履行环保责任。定期的环保监测和评估确保面板封接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封接玻璃项目不仅致力于自身可持续发展，还注重对社会的回馈。通过支持社区面板封接玻璃项目、参与慈善事业、提供培训机会等方式，面板封接玻璃项目积极履行社会责任。与当地社区建立积极互动，关注员工的工作与生活平衡，以及员工的身心健康，是面板封接玻璃项目在社会责任层面的关键举措。这样的实践不仅增强了面板封接玻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074"/>
      <w:r>
        <w:rPr>
          <w:rFonts w:ascii="仿宋" w:eastAsia="仿宋" w:hAnsi="仿宋" w:cs="仿宋" w:hint="eastAsia"/>
          <w:sz w:val="28"/>
          <w:lang w:eastAsia="zh-CN"/>
        </w:rPr>
        <w:t>二、面板封接玻璃项目建设单位说明</w:t>
      </w:r>
      <w:bookmarkEnd w:id="5"/>
    </w:p>
    <w:p>
      <w:pPr>
        <w:pStyle w:val="Heading2"/>
        <w:rPr>
          <w:rFonts w:ascii="仿宋" w:eastAsia="仿宋" w:hAnsi="仿宋" w:cs="仿宋" w:hint="eastAsia"/>
          <w:lang w:eastAsia="zh-CN"/>
        </w:rPr>
      </w:pPr>
      <w:bookmarkStart w:id="6" w:name="_Toc27100"/>
      <w:r>
        <w:rPr>
          <w:rFonts w:ascii="仿宋" w:eastAsia="仿宋" w:hAnsi="仿宋" w:cs="仿宋" w:hint="eastAsia"/>
          <w:lang w:eastAsia="zh-CN"/>
        </w:rPr>
        <w:t>(一)、面板封接玻璃项目承办单位基本情况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70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板封接玻璃项目承办单位的XXXX，我们着眼于实现可持续的经济效益。通过技术创新和解决方案的提供，公司预计在面板封接玻璃项目执行期间将获得可观的收入增长。这一收入来源主要包括面板封接玻璃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同时，我们注重成本控制和效率提升，以确保面板封接玻璃项目的可持续盈利。透过精细的管理和资源优化，公司期望实现面板封接玻璃项目利润最大化。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板封接玻璃项目实施进行全面的投资评估，包括面板封接玻璃项目启动阶段的资金投入和后续运营成本。通过对面板封接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面板封接玻璃项目实施过程中具备足够的资金流动性，公司将进行详尽的现金流分析。这包括资金需求的合理预测、面板封接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247"/>
      <w:r>
        <w:rPr>
          <w:rFonts w:ascii="仿宋" w:eastAsia="仿宋" w:hAnsi="仿宋" w:cs="仿宋" w:hint="eastAsia"/>
          <w:sz w:val="28"/>
          <w:lang w:eastAsia="zh-CN"/>
        </w:rPr>
        <w:t>三、面板封接玻璃项目土建工程</w:t>
      </w:r>
      <w:bookmarkEnd w:id="8"/>
    </w:p>
    <w:p>
      <w:pPr>
        <w:pStyle w:val="Heading2"/>
        <w:rPr>
          <w:rFonts w:ascii="仿宋" w:eastAsia="仿宋" w:hAnsi="仿宋" w:cs="仿宋" w:hint="eastAsia"/>
          <w:lang w:eastAsia="zh-CN"/>
        </w:rPr>
      </w:pPr>
      <w:bookmarkStart w:id="9" w:name="_Toc154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在面板封接玻璃项目的建筑工程设计中，我们将秉承一系列重要的设计原则，以确保面板封接玻璃项目建筑在功能、美观、可持续性等方面达到最佳效果。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首要原则是确保建筑的功能性得到最大化的发挥。我们将充分理解面板封接玻璃项目的实际需求，合理布局各个功能区域，保证建筑在满足业务需求的同时，提供高效的工作环境。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在建筑设计中，我们将综合考虑建设和运营成本。通过精细的经济效益分析，确保设计方案在高效利用资源的同时，对面板封接玻璃项目的长期盈利能力有积极的贡献。</w:t>
      </w:r>
    </w:p>
    <w:p>
      <w:pPr>
        <w:pStyle w:val="Heading2"/>
        <w:ind w:firstLine="560" w:firstLineChars="200"/>
        <w:rPr>
          <w:rFonts w:ascii="仿宋" w:eastAsia="仿宋" w:hAnsi="仿宋" w:cs="仿宋" w:hint="eastAsia"/>
          <w:sz w:val="28"/>
          <w:lang w:eastAsia="zh-CN"/>
        </w:rPr>
      </w:pPr>
      <w:bookmarkStart w:id="10" w:name="_Toc1373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封接玻璃项目的土建工程设计中，我们将精准设定设计年限，结合面板封接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面板封接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9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面板封接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面板封接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面板封接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0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本期工程面板封接玻璃项目预计总建筑面积XXX平方米，其中：计容建筑面积XXX平方米，计划建筑工程投资XX万元，占面板封接玻璃项目总投资的XX%。</w:t>
      </w:r>
    </w:p>
    <w:p>
      <w:pPr>
        <w:pStyle w:val="Heading1"/>
        <w:ind w:firstLine="560" w:firstLineChars="200"/>
        <w:rPr>
          <w:rFonts w:ascii="仿宋" w:eastAsia="仿宋" w:hAnsi="仿宋" w:cs="仿宋" w:hint="eastAsia"/>
          <w:sz w:val="28"/>
          <w:lang w:eastAsia="zh-CN"/>
        </w:rPr>
      </w:pPr>
      <w:bookmarkStart w:id="13" w:name="_Toc28604"/>
      <w:r>
        <w:rPr>
          <w:rFonts w:ascii="仿宋" w:eastAsia="仿宋" w:hAnsi="仿宋" w:cs="仿宋" w:hint="eastAsia"/>
          <w:sz w:val="28"/>
          <w:lang w:eastAsia="zh-CN"/>
        </w:rPr>
        <w:t>四、面板封接玻璃项目绩效评估</w:t>
      </w:r>
      <w:bookmarkEnd w:id="13"/>
    </w:p>
    <w:p>
      <w:pPr>
        <w:pStyle w:val="Heading2"/>
        <w:rPr>
          <w:rFonts w:ascii="仿宋" w:eastAsia="仿宋" w:hAnsi="仿宋" w:cs="仿宋" w:hint="eastAsia"/>
          <w:lang w:eastAsia="zh-CN"/>
        </w:rPr>
      </w:pPr>
      <w:bookmarkStart w:id="14" w:name="_Toc3245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面板封接玻璃项目中，我们设计了一套全面的绩效评估指标，以确保面板封接玻璃项目的可控和成功交付。这些指标跨足面板封接玻璃项目目标、成本、进度和质量等多个维度，为我们提供了全面洞察面板封接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封接玻璃项目目标达成率是我们关注的首要指标。我们设定了明确的目标，并通过定期监测和评估，迅速发现并应对潜在的目标偏差。这为面板封接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成本绩效是另一个核心关注点。通过实际成本与预算成本的对比分析，我们深入了解成本差异的原因，及时调整资源分配，保持面板封接玻璃项目在经济效益方面的合理水平。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封接玻璃项目进度作为关键的绩效指标之一，得到了精心的关注。我们制定了详细的面板封接玻璃项目进度计划，并设立了进度符合度指标，确保实际进度与计划进度保持一致。这使我们能够快速发现和解决潜在的进度问题，保持面板封接玻璃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板封接玻璃项目绩效的不可或缺的一环。我们引入了一系列的质量标准和客户满意度指标，以确保面板封接玻璃项目交付的成果在质量上达到或超越预期水平。通过持续监测这些指标，我们努力提升面板封接玻璃项目整体质量水平，为面板封接玻璃项目的成功交付提供有力保障。通过这些科学且全面的绩效评估，我们能够更好地引导面板封接玻璃项目的持续改进，确保面板封接玻璃项目目标的顺利达成。</w:t>
      </w:r>
    </w:p>
    <w:p>
      <w:pPr>
        <w:pStyle w:val="Heading2"/>
        <w:ind w:firstLine="560" w:firstLineChars="200"/>
        <w:rPr>
          <w:rFonts w:ascii="仿宋" w:eastAsia="仿宋" w:hAnsi="仿宋" w:cs="仿宋" w:hint="eastAsia"/>
          <w:sz w:val="28"/>
          <w:lang w:eastAsia="zh-CN"/>
        </w:rPr>
      </w:pPr>
      <w:bookmarkStart w:id="15" w:name="_Toc166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绩效评估是面板封接玻璃项目中的关键环节，为确保面板封接玻璃项目达到预期目标，我们采用了多层次、多维度的绩效评估方法。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板封接玻璃项目的战略目标对齐，确保每个决策和行动都与面板封接玻璃项目整体目标保持一致。团队会定期召开战略对齐会议，审视当前工作与面板封接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板封接玻璃项目进度、质量、成本和风险等方面。这些指标通过数据收集和分析，为面板封接玻璃项目管理团队提供了客观的评估依据。例如，我们通过面板封接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绩效评估不仅仅停留在面板封接玻璃项目内部，还考虑了面板封接玻璃项目对外部环境的影响。我们定期进行干系人满意度调查，以了解各利益相关方对面板封接玻璃项目的期望和满意度，并及时做出调整。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这种多层次、多角度的绩效评估方法，使得我们能够全面了解面板封接玻璃项目的运行状态，及时做出调整，确保面板封接玻璃项目在不断变化的环境中保持稳健前行。</w:t>
      </w:r>
    </w:p>
    <w:p>
      <w:pPr>
        <w:pStyle w:val="Heading2"/>
        <w:ind w:firstLine="560" w:firstLineChars="200"/>
        <w:rPr>
          <w:rFonts w:ascii="仿宋" w:eastAsia="仿宋" w:hAnsi="仿宋" w:cs="仿宋" w:hint="eastAsia"/>
          <w:sz w:val="28"/>
          <w:lang w:eastAsia="zh-CN"/>
        </w:rPr>
      </w:pPr>
      <w:bookmarkStart w:id="16" w:name="_Toc1733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为了确保面板封接玻璃项目的有效管理和不断优化，我们采用了精心设计的绩效评估周期。这个周期旨在实现灵活、实时和全面的评估，以适应面板封接玻璃项目执行中的各种挑战。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板封接玻璃项目的不同需求，分为短期、中期和长期。短期评估关注每个迭代或工作周期，以及时发现和解决当前任务中的问题。中期评估涵盖几个迭代，深入了解整体面板封接玻璃项目的趋势和性能。长期评估则着眼于整个面板封接玻璃项目阶段，确保面板封接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板封接玻璃项目管理工具和协作平台，团队成员能够随时更新和分享面板封接玻璃项目数据。这种实时性的反馈机制使我们能够及时察觉潜在问题，快速调整，保持面板封接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板封接玻璃项目的决策制定密不可分。每个周期的面板封接玻璃项目回顾会议成为集体总结经验、识别问题深层次原因并找到创新解决方案的平台。这种定期的反思与调整机制使面板封接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028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8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面板封接玻璃项目的技术管理特点体现在其创新导向。通过引入最先进的技术趋势和解决方案，面板封接玻璃项目致力于提升科技含量、提高质量和效率水平。这意味着我们将采用最新的工具和方法，确保面板封接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板封接玻璃项目技术管理的显著特征。通过整合不同领域的技术资源，我们实现了跨学科的协同工作。这有助于优化技术架构，提高整体效能。此外，整合性策略还促进了不同技术团队之间的紧密沟通和高效合作，确保面板封接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面板封接玻璃项目所采用的技术。通过不断优化技术方案，面板封接玻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板封接玻璃项目团队将在面板封接玻璃项目初期识别可能的技术风险，并采取相应的预防和应对措施。通过建立健全的风险评估机制，面板封接玻璃项目能够在实施过程中及时发现并解决潜在的技术问题，保障面板封接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板封接玻璃项目中，技术将成为面板封接玻璃项目成功的有力支持。这一深度剖析揭示了技术管理在面板封接玻璃项目实施中的关键作用，为面板封接玻璃项目的技术基础奠定了坚实的基础。</w:t>
      </w:r>
    </w:p>
    <w:p>
      <w:pPr>
        <w:pStyle w:val="Heading2"/>
        <w:ind w:firstLine="560" w:firstLineChars="200"/>
        <w:rPr>
          <w:rFonts w:ascii="仿宋" w:eastAsia="仿宋" w:hAnsi="仿宋" w:cs="仿宋" w:hint="eastAsia"/>
          <w:sz w:val="28"/>
          <w:lang w:eastAsia="zh-CN"/>
        </w:rPr>
      </w:pPr>
      <w:bookmarkStart w:id="19" w:name="_Toc19433"/>
      <w:r>
        <w:rPr>
          <w:rFonts w:ascii="仿宋" w:eastAsia="仿宋" w:hAnsi="仿宋" w:cs="仿宋" w:hint="eastAsia"/>
          <w:sz w:val="28"/>
          <w:lang w:eastAsia="zh-CN"/>
        </w:rPr>
        <w:t>(二)、面板封接玻璃项目工艺技术设计方案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板封接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板封接玻璃项目将严格按照相关行业规范要求进行组织。通过有效控制产品质量，面板封接玻璃项目将致力于为顾客提供优质的面板封接玻璃项目产品和良好的服务。这体现了面板封接玻璃项目对于生产活动合规性和质量标准的高度重视，为面板封接玻璃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板封接玻璃项目注重生态效益和清洁生产原则。面板封接玻璃项目建设将紧密结合地方特色经济发展，与社会经济发展规划和区域环境保护规划方案相协调一致。通过与当地区域自然生态系统的结合，面板封接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板封接玻璃项目产品具有多样化的客户需求和个性化的特点。因此，面板封接玻璃项目产品规格品种多样，且单批生产数量较小。为满足这一特点，面板封接玻璃项目承办单位将建设先进的柔性制造生产线。通过广泛应用柔性制造技术，面板封接玻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板封接玻璃项目采用的技术具有较高的技术含量和自动化水平，处于国内先进水平。这一技术选用不仅体现了对生产效率、质量和环境友好性的高标准要求，同时为面板封接玻璃项目的可持续发展奠定了坚实的基础。</w:t>
      </w:r>
    </w:p>
    <w:p>
      <w:pPr>
        <w:pStyle w:val="Heading2"/>
        <w:ind w:firstLine="560" w:firstLineChars="200"/>
        <w:rPr>
          <w:rFonts w:ascii="仿宋" w:eastAsia="仿宋" w:hAnsi="仿宋" w:cs="仿宋" w:hint="eastAsia"/>
          <w:sz w:val="28"/>
          <w:lang w:eastAsia="zh-CN"/>
        </w:rPr>
      </w:pPr>
      <w:bookmarkStart w:id="20" w:name="_Toc309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为确保面板封接玻璃项目的高效生产和技术实施，我们制定了一套精心设计的设备选型方案，以满足面板封接玻璃项目生产、质量和环保的要求。该方案的主要特点如下：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板封接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针对面板封接玻璃项目产品的多样性和小批量生产的特点，我们将建设柔性制造生产线。通过在设备选型中考虑柔性制造技术，可以灵活应对不同产品规格和生产需求，实现生产线的高度灵活性和适应性。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https://d.book118.com/698027037042006031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面板封接玻璃项目规划设计纲要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2551B"/>
    <w:rsid w:val="2F325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703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2024-01-18T01:22:00Z</dcterms:created>
  <dcterms:modified xsi:type="dcterms:W3CDTF">2024-01-18T01:22:50Z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379356F0DA6E417CA972627DC4C822EE_11</vt:lpwstr>
  </property>
  <property fmtid="{D5CDD505-2E9C-101B-9397-08002B2CF9AE}" pid="3" name="KSOProductBuildVer">
    <vt:lpwstr>2052-12.1.0.16120</vt:lpwstr>
  </property>
</Properties>
</file>