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77" w:history="1">
        <w:r>
          <w:rPr>
            <w:rFonts w:ascii="仿宋" w:eastAsia="仿宋" w:hAnsi="仿宋" w:cs="仿宋" w:hint="eastAsia"/>
            <w:lang w:eastAsia="zh-CN"/>
          </w:rPr>
          <w:t>序言</w:t>
        </w:r>
        <w:r>
          <w:tab/>
        </w:r>
        <w:r>
          <w:fldChar w:fldCharType="begin"/>
        </w:r>
        <w:r>
          <w:instrText xml:space="preserve"> PAGEREF _Toc30577 \h </w:instrText>
        </w:r>
        <w:r>
          <w:fldChar w:fldCharType="separate"/>
        </w:r>
        <w:r>
          <w:t>3</w:t>
        </w:r>
        <w:r>
          <w:fldChar w:fldCharType="end"/>
        </w:r>
      </w:hyperlink>
    </w:p>
    <w:p>
      <w:pPr>
        <w:pStyle w:val="TOC1"/>
        <w:tabs>
          <w:tab w:val="right" w:leader="dot" w:pos="8306"/>
        </w:tabs>
      </w:pPr>
      <w:hyperlink w:anchor="_Toc2188" w:history="1">
        <w:r>
          <w:rPr>
            <w:rFonts w:ascii="仿宋" w:eastAsia="仿宋" w:hAnsi="仿宋" w:cs="仿宋" w:hint="eastAsia"/>
            <w:lang w:eastAsia="zh-CN"/>
          </w:rPr>
          <w:t>一、卸气柱项目选址可行性分析</w:t>
        </w:r>
        <w:r>
          <w:tab/>
        </w:r>
        <w:r>
          <w:fldChar w:fldCharType="begin"/>
        </w:r>
        <w:r>
          <w:instrText xml:space="preserve"> PAGEREF _Toc2188 \h </w:instrText>
        </w:r>
        <w:r>
          <w:fldChar w:fldCharType="separate"/>
        </w:r>
        <w:r>
          <w:t>3</w:t>
        </w:r>
        <w:r>
          <w:fldChar w:fldCharType="end"/>
        </w:r>
      </w:hyperlink>
    </w:p>
    <w:p>
      <w:pPr>
        <w:pStyle w:val="TOC2"/>
        <w:tabs>
          <w:tab w:val="right" w:leader="dot" w:pos="8306"/>
        </w:tabs>
      </w:pPr>
      <w:hyperlink w:anchor="_Toc18424" w:history="1">
        <w:r>
          <w:rPr>
            <w:rFonts w:ascii="仿宋" w:eastAsia="仿宋" w:hAnsi="仿宋" w:cs="仿宋" w:hint="eastAsia"/>
            <w:lang w:eastAsia="zh-CN"/>
          </w:rPr>
          <w:t>(一)、卸气柱项目选址</w:t>
        </w:r>
        <w:r>
          <w:tab/>
        </w:r>
        <w:r>
          <w:fldChar w:fldCharType="begin"/>
        </w:r>
        <w:r>
          <w:instrText xml:space="preserve"> PAGEREF _Toc18424 \h </w:instrText>
        </w:r>
        <w:r>
          <w:fldChar w:fldCharType="separate"/>
        </w:r>
        <w:r>
          <w:t>3</w:t>
        </w:r>
        <w:r>
          <w:fldChar w:fldCharType="end"/>
        </w:r>
      </w:hyperlink>
    </w:p>
    <w:p>
      <w:pPr>
        <w:pStyle w:val="TOC2"/>
        <w:tabs>
          <w:tab w:val="right" w:leader="dot" w:pos="8306"/>
        </w:tabs>
      </w:pPr>
      <w:hyperlink w:anchor="_Toc7918" w:history="1">
        <w:r>
          <w:rPr>
            <w:rFonts w:ascii="仿宋" w:eastAsia="仿宋" w:hAnsi="仿宋" w:cs="仿宋" w:hint="eastAsia"/>
            <w:lang w:eastAsia="zh-CN"/>
          </w:rPr>
          <w:t>(二)、用地控制指标</w:t>
        </w:r>
        <w:r>
          <w:tab/>
        </w:r>
        <w:r>
          <w:fldChar w:fldCharType="begin"/>
        </w:r>
        <w:r>
          <w:instrText xml:space="preserve"> PAGEREF _Toc7918 \h </w:instrText>
        </w:r>
        <w:r>
          <w:fldChar w:fldCharType="separate"/>
        </w:r>
        <w:r>
          <w:t>3</w:t>
        </w:r>
        <w:r>
          <w:fldChar w:fldCharType="end"/>
        </w:r>
      </w:hyperlink>
    </w:p>
    <w:p>
      <w:pPr>
        <w:pStyle w:val="TOC2"/>
        <w:tabs>
          <w:tab w:val="right" w:leader="dot" w:pos="8306"/>
        </w:tabs>
      </w:pPr>
      <w:hyperlink w:anchor="_Toc21004" w:history="1">
        <w:r>
          <w:rPr>
            <w:rFonts w:ascii="仿宋" w:eastAsia="仿宋" w:hAnsi="仿宋" w:cs="仿宋" w:hint="eastAsia"/>
            <w:lang w:eastAsia="zh-CN"/>
          </w:rPr>
          <w:t>(三)、节约用地措施</w:t>
        </w:r>
        <w:r>
          <w:tab/>
        </w:r>
        <w:r>
          <w:fldChar w:fldCharType="begin"/>
        </w:r>
        <w:r>
          <w:instrText xml:space="preserve"> PAGEREF _Toc21004 \h </w:instrText>
        </w:r>
        <w:r>
          <w:fldChar w:fldCharType="separate"/>
        </w:r>
        <w:r>
          <w:t>5</w:t>
        </w:r>
        <w:r>
          <w:fldChar w:fldCharType="end"/>
        </w:r>
      </w:hyperlink>
    </w:p>
    <w:p>
      <w:pPr>
        <w:pStyle w:val="TOC2"/>
        <w:tabs>
          <w:tab w:val="right" w:leader="dot" w:pos="8306"/>
        </w:tabs>
      </w:pPr>
      <w:hyperlink w:anchor="_Toc27039" w:history="1">
        <w:r>
          <w:rPr>
            <w:rFonts w:ascii="仿宋" w:eastAsia="仿宋" w:hAnsi="仿宋" w:cs="仿宋" w:hint="eastAsia"/>
            <w:lang w:eastAsia="zh-CN"/>
          </w:rPr>
          <w:t>(四)、总图布置方案</w:t>
        </w:r>
        <w:r>
          <w:tab/>
        </w:r>
        <w:r>
          <w:fldChar w:fldCharType="begin"/>
        </w:r>
        <w:r>
          <w:instrText xml:space="preserve"> PAGEREF _Toc27039 \h </w:instrText>
        </w:r>
        <w:r>
          <w:fldChar w:fldCharType="separate"/>
        </w:r>
        <w:r>
          <w:t>6</w:t>
        </w:r>
        <w:r>
          <w:fldChar w:fldCharType="end"/>
        </w:r>
      </w:hyperlink>
    </w:p>
    <w:p>
      <w:pPr>
        <w:pStyle w:val="TOC2"/>
        <w:tabs>
          <w:tab w:val="right" w:leader="dot" w:pos="8306"/>
        </w:tabs>
      </w:pPr>
      <w:hyperlink w:anchor="_Toc17746" w:history="1">
        <w:r>
          <w:rPr>
            <w:rFonts w:ascii="仿宋" w:eastAsia="仿宋" w:hAnsi="仿宋" w:cs="仿宋" w:hint="eastAsia"/>
            <w:lang w:eastAsia="zh-CN"/>
          </w:rPr>
          <w:t>(五)、选址综合评价</w:t>
        </w:r>
        <w:r>
          <w:tab/>
        </w:r>
        <w:r>
          <w:fldChar w:fldCharType="begin"/>
        </w:r>
        <w:r>
          <w:instrText xml:space="preserve"> PAGEREF _Toc17746 \h </w:instrText>
        </w:r>
        <w:r>
          <w:fldChar w:fldCharType="separate"/>
        </w:r>
        <w:r>
          <w:t>7</w:t>
        </w:r>
        <w:r>
          <w:fldChar w:fldCharType="end"/>
        </w:r>
      </w:hyperlink>
    </w:p>
    <w:p>
      <w:pPr>
        <w:pStyle w:val="TOC1"/>
        <w:tabs>
          <w:tab w:val="right" w:leader="dot" w:pos="8306"/>
        </w:tabs>
      </w:pPr>
      <w:hyperlink w:anchor="_Toc27490" w:history="1">
        <w:r>
          <w:rPr>
            <w:rFonts w:ascii="仿宋" w:eastAsia="仿宋" w:hAnsi="仿宋" w:cs="仿宋" w:hint="eastAsia"/>
            <w:lang w:eastAsia="zh-CN"/>
          </w:rPr>
          <w:t>二、市场分析、调研</w:t>
        </w:r>
        <w:r>
          <w:tab/>
        </w:r>
        <w:r>
          <w:fldChar w:fldCharType="begin"/>
        </w:r>
        <w:r>
          <w:instrText xml:space="preserve"> PAGEREF _Toc27490 \h </w:instrText>
        </w:r>
        <w:r>
          <w:fldChar w:fldCharType="separate"/>
        </w:r>
        <w:r>
          <w:t>8</w:t>
        </w:r>
        <w:r>
          <w:fldChar w:fldCharType="end"/>
        </w:r>
      </w:hyperlink>
    </w:p>
    <w:p>
      <w:pPr>
        <w:pStyle w:val="TOC2"/>
        <w:tabs>
          <w:tab w:val="right" w:leader="dot" w:pos="8306"/>
        </w:tabs>
      </w:pPr>
      <w:hyperlink w:anchor="_Toc11369" w:history="1">
        <w:r>
          <w:rPr>
            <w:rFonts w:ascii="仿宋" w:eastAsia="仿宋" w:hAnsi="仿宋" w:cs="仿宋" w:hint="eastAsia"/>
            <w:lang w:eastAsia="zh-CN"/>
          </w:rPr>
          <w:t>(一)、卸气柱行业分析</w:t>
        </w:r>
        <w:r>
          <w:tab/>
        </w:r>
        <w:r>
          <w:fldChar w:fldCharType="begin"/>
        </w:r>
        <w:r>
          <w:instrText xml:space="preserve"> PAGEREF _Toc11369 \h </w:instrText>
        </w:r>
        <w:r>
          <w:fldChar w:fldCharType="separate"/>
        </w:r>
        <w:r>
          <w:t>8</w:t>
        </w:r>
        <w:r>
          <w:fldChar w:fldCharType="end"/>
        </w:r>
      </w:hyperlink>
    </w:p>
    <w:p>
      <w:pPr>
        <w:pStyle w:val="TOC2"/>
        <w:tabs>
          <w:tab w:val="right" w:leader="dot" w:pos="8306"/>
        </w:tabs>
      </w:pPr>
      <w:hyperlink w:anchor="_Toc29597" w:history="1">
        <w:r>
          <w:rPr>
            <w:rFonts w:ascii="仿宋" w:eastAsia="仿宋" w:hAnsi="仿宋" w:cs="仿宋" w:hint="eastAsia"/>
            <w:lang w:eastAsia="zh-CN"/>
          </w:rPr>
          <w:t>(二)、卸气柱市场分析预测</w:t>
        </w:r>
        <w:r>
          <w:tab/>
        </w:r>
        <w:r>
          <w:fldChar w:fldCharType="begin"/>
        </w:r>
        <w:r>
          <w:instrText xml:space="preserve"> PAGEREF _Toc29597 \h </w:instrText>
        </w:r>
        <w:r>
          <w:fldChar w:fldCharType="separate"/>
        </w:r>
        <w:r>
          <w:t>9</w:t>
        </w:r>
        <w:r>
          <w:fldChar w:fldCharType="end"/>
        </w:r>
      </w:hyperlink>
    </w:p>
    <w:p>
      <w:pPr>
        <w:pStyle w:val="TOC1"/>
        <w:tabs>
          <w:tab w:val="right" w:leader="dot" w:pos="8306"/>
        </w:tabs>
      </w:pPr>
      <w:hyperlink w:anchor="_Toc21339" w:history="1">
        <w:r>
          <w:rPr>
            <w:rFonts w:ascii="仿宋" w:eastAsia="仿宋" w:hAnsi="仿宋" w:cs="仿宋" w:hint="eastAsia"/>
            <w:lang w:eastAsia="zh-CN"/>
          </w:rPr>
          <w:t>三、卸气柱项目危机管理</w:t>
        </w:r>
        <w:r>
          <w:tab/>
        </w:r>
        <w:r>
          <w:fldChar w:fldCharType="begin"/>
        </w:r>
        <w:r>
          <w:instrText xml:space="preserve"> PAGEREF _Toc21339 \h </w:instrText>
        </w:r>
        <w:r>
          <w:fldChar w:fldCharType="separate"/>
        </w:r>
        <w:r>
          <w:t>10</w:t>
        </w:r>
        <w:r>
          <w:fldChar w:fldCharType="end"/>
        </w:r>
      </w:hyperlink>
    </w:p>
    <w:p>
      <w:pPr>
        <w:pStyle w:val="TOC2"/>
        <w:tabs>
          <w:tab w:val="right" w:leader="dot" w:pos="8306"/>
        </w:tabs>
      </w:pPr>
      <w:hyperlink w:anchor="_Toc22402" w:history="1">
        <w:r>
          <w:rPr>
            <w:rFonts w:ascii="仿宋" w:eastAsia="仿宋" w:hAnsi="仿宋" w:cs="仿宋" w:hint="eastAsia"/>
            <w:lang w:eastAsia="zh-CN"/>
          </w:rPr>
          <w:t>(一)、危机预警与识别</w:t>
        </w:r>
        <w:r>
          <w:tab/>
        </w:r>
        <w:r>
          <w:fldChar w:fldCharType="begin"/>
        </w:r>
        <w:r>
          <w:instrText xml:space="preserve"> PAGEREF _Toc22402 \h </w:instrText>
        </w:r>
        <w:r>
          <w:fldChar w:fldCharType="separate"/>
        </w:r>
        <w:r>
          <w:t>10</w:t>
        </w:r>
        <w:r>
          <w:fldChar w:fldCharType="end"/>
        </w:r>
      </w:hyperlink>
    </w:p>
    <w:p>
      <w:pPr>
        <w:pStyle w:val="TOC2"/>
        <w:tabs>
          <w:tab w:val="right" w:leader="dot" w:pos="8306"/>
        </w:tabs>
      </w:pPr>
      <w:hyperlink w:anchor="_Toc22168" w:history="1">
        <w:r>
          <w:rPr>
            <w:rFonts w:ascii="仿宋" w:eastAsia="仿宋" w:hAnsi="仿宋" w:cs="仿宋" w:hint="eastAsia"/>
            <w:lang w:eastAsia="zh-CN"/>
          </w:rPr>
          <w:t>(二)、危机应对与恢复</w:t>
        </w:r>
        <w:r>
          <w:tab/>
        </w:r>
        <w:r>
          <w:fldChar w:fldCharType="begin"/>
        </w:r>
        <w:r>
          <w:instrText xml:space="preserve"> PAGEREF _Toc22168 \h </w:instrText>
        </w:r>
        <w:r>
          <w:fldChar w:fldCharType="separate"/>
        </w:r>
        <w:r>
          <w:t>11</w:t>
        </w:r>
        <w:r>
          <w:fldChar w:fldCharType="end"/>
        </w:r>
      </w:hyperlink>
    </w:p>
    <w:p>
      <w:pPr>
        <w:pStyle w:val="TOC1"/>
        <w:tabs>
          <w:tab w:val="right" w:leader="dot" w:pos="8306"/>
        </w:tabs>
      </w:pPr>
      <w:hyperlink w:anchor="_Toc5541" w:history="1">
        <w:r>
          <w:rPr>
            <w:rFonts w:ascii="仿宋" w:eastAsia="仿宋" w:hAnsi="仿宋" w:cs="仿宋" w:hint="eastAsia"/>
            <w:lang w:eastAsia="zh-CN"/>
          </w:rPr>
          <w:t>四、卸气柱项目可持续发展</w:t>
        </w:r>
        <w:r>
          <w:tab/>
        </w:r>
        <w:r>
          <w:fldChar w:fldCharType="begin"/>
        </w:r>
        <w:r>
          <w:instrText xml:space="preserve"> PAGEREF _Toc5541 \h </w:instrText>
        </w:r>
        <w:r>
          <w:fldChar w:fldCharType="separate"/>
        </w:r>
        <w:r>
          <w:t>12</w:t>
        </w:r>
        <w:r>
          <w:fldChar w:fldCharType="end"/>
        </w:r>
      </w:hyperlink>
    </w:p>
    <w:p>
      <w:pPr>
        <w:pStyle w:val="TOC2"/>
        <w:tabs>
          <w:tab w:val="right" w:leader="dot" w:pos="8306"/>
        </w:tabs>
      </w:pPr>
      <w:hyperlink w:anchor="_Toc18112" w:history="1">
        <w:r>
          <w:rPr>
            <w:rFonts w:ascii="仿宋" w:eastAsia="仿宋" w:hAnsi="仿宋" w:cs="仿宋" w:hint="eastAsia"/>
            <w:lang w:eastAsia="zh-CN"/>
          </w:rPr>
          <w:t>(一)、可持续战略与实践</w:t>
        </w:r>
        <w:r>
          <w:tab/>
        </w:r>
        <w:r>
          <w:fldChar w:fldCharType="begin"/>
        </w:r>
        <w:r>
          <w:instrText xml:space="preserve"> PAGEREF _Toc18112 \h </w:instrText>
        </w:r>
        <w:r>
          <w:fldChar w:fldCharType="separate"/>
        </w:r>
        <w:r>
          <w:t>12</w:t>
        </w:r>
        <w:r>
          <w:fldChar w:fldCharType="end"/>
        </w:r>
      </w:hyperlink>
    </w:p>
    <w:p>
      <w:pPr>
        <w:pStyle w:val="TOC2"/>
        <w:tabs>
          <w:tab w:val="right" w:leader="dot" w:pos="8306"/>
        </w:tabs>
      </w:pPr>
      <w:hyperlink w:anchor="_Toc16153" w:history="1">
        <w:r>
          <w:rPr>
            <w:rFonts w:ascii="仿宋" w:eastAsia="仿宋" w:hAnsi="仿宋" w:cs="仿宋" w:hint="eastAsia"/>
            <w:lang w:eastAsia="zh-CN"/>
          </w:rPr>
          <w:t>(二)、环保与社会责任</w:t>
        </w:r>
        <w:r>
          <w:tab/>
        </w:r>
        <w:r>
          <w:fldChar w:fldCharType="begin"/>
        </w:r>
        <w:r>
          <w:instrText xml:space="preserve"> PAGEREF _Toc16153 \h </w:instrText>
        </w:r>
        <w:r>
          <w:fldChar w:fldCharType="separate"/>
        </w:r>
        <w:r>
          <w:t>13</w:t>
        </w:r>
        <w:r>
          <w:fldChar w:fldCharType="end"/>
        </w:r>
      </w:hyperlink>
    </w:p>
    <w:p>
      <w:pPr>
        <w:pStyle w:val="TOC1"/>
        <w:tabs>
          <w:tab w:val="right" w:leader="dot" w:pos="8306"/>
        </w:tabs>
      </w:pPr>
      <w:hyperlink w:anchor="_Toc28615" w:history="1">
        <w:r>
          <w:rPr>
            <w:rFonts w:ascii="仿宋" w:eastAsia="仿宋" w:hAnsi="仿宋" w:cs="仿宋" w:hint="eastAsia"/>
            <w:lang w:eastAsia="zh-CN"/>
          </w:rPr>
          <w:t>五、卸气柱项目绩效评估</w:t>
        </w:r>
        <w:r>
          <w:tab/>
        </w:r>
        <w:r>
          <w:fldChar w:fldCharType="begin"/>
        </w:r>
        <w:r>
          <w:instrText xml:space="preserve"> PAGEREF _Toc28615 \h </w:instrText>
        </w:r>
        <w:r>
          <w:fldChar w:fldCharType="separate"/>
        </w:r>
        <w:r>
          <w:t>14</w:t>
        </w:r>
        <w:r>
          <w:fldChar w:fldCharType="end"/>
        </w:r>
      </w:hyperlink>
    </w:p>
    <w:p>
      <w:pPr>
        <w:pStyle w:val="TOC2"/>
        <w:tabs>
          <w:tab w:val="right" w:leader="dot" w:pos="8306"/>
        </w:tabs>
      </w:pPr>
      <w:hyperlink w:anchor="_Toc6784" w:history="1">
        <w:r>
          <w:rPr>
            <w:rFonts w:ascii="仿宋" w:eastAsia="仿宋" w:hAnsi="仿宋" w:cs="仿宋" w:hint="eastAsia"/>
            <w:lang w:eastAsia="zh-CN"/>
          </w:rPr>
          <w:t>(一)、绩效评估指标</w:t>
        </w:r>
        <w:r>
          <w:tab/>
        </w:r>
        <w:r>
          <w:fldChar w:fldCharType="begin"/>
        </w:r>
        <w:r>
          <w:instrText xml:space="preserve"> PAGEREF _Toc6784 \h </w:instrText>
        </w:r>
        <w:r>
          <w:fldChar w:fldCharType="separate"/>
        </w:r>
        <w:r>
          <w:t>14</w:t>
        </w:r>
        <w:r>
          <w:fldChar w:fldCharType="end"/>
        </w:r>
      </w:hyperlink>
    </w:p>
    <w:p>
      <w:pPr>
        <w:pStyle w:val="TOC2"/>
        <w:tabs>
          <w:tab w:val="right" w:leader="dot" w:pos="8306"/>
        </w:tabs>
      </w:pPr>
      <w:hyperlink w:anchor="_Toc1596" w:history="1">
        <w:r>
          <w:rPr>
            <w:rFonts w:ascii="仿宋" w:eastAsia="仿宋" w:hAnsi="仿宋" w:cs="仿宋" w:hint="eastAsia"/>
            <w:lang w:eastAsia="zh-CN"/>
          </w:rPr>
          <w:t>(二)、绩效评估方法</w:t>
        </w:r>
        <w:r>
          <w:tab/>
        </w:r>
        <w:r>
          <w:fldChar w:fldCharType="begin"/>
        </w:r>
        <w:r>
          <w:instrText xml:space="preserve"> PAGEREF _Toc1596 \h </w:instrText>
        </w:r>
        <w:r>
          <w:fldChar w:fldCharType="separate"/>
        </w:r>
        <w:r>
          <w:t>15</w:t>
        </w:r>
        <w:r>
          <w:fldChar w:fldCharType="end"/>
        </w:r>
      </w:hyperlink>
    </w:p>
    <w:p>
      <w:pPr>
        <w:pStyle w:val="TOC2"/>
        <w:tabs>
          <w:tab w:val="right" w:leader="dot" w:pos="8306"/>
        </w:tabs>
      </w:pPr>
      <w:hyperlink w:anchor="_Toc22721" w:history="1">
        <w:r>
          <w:rPr>
            <w:rFonts w:ascii="仿宋" w:eastAsia="仿宋" w:hAnsi="仿宋" w:cs="仿宋" w:hint="eastAsia"/>
            <w:lang w:eastAsia="zh-CN"/>
          </w:rPr>
          <w:t>(三)、绩效评估周期</w:t>
        </w:r>
        <w:r>
          <w:tab/>
        </w:r>
        <w:r>
          <w:fldChar w:fldCharType="begin"/>
        </w:r>
        <w:r>
          <w:instrText xml:space="preserve"> PAGEREF _Toc22721 \h </w:instrText>
        </w:r>
        <w:r>
          <w:fldChar w:fldCharType="separate"/>
        </w:r>
        <w:r>
          <w:t>16</w:t>
        </w:r>
        <w:r>
          <w:fldChar w:fldCharType="end"/>
        </w:r>
      </w:hyperlink>
    </w:p>
    <w:p>
      <w:pPr>
        <w:pStyle w:val="TOC1"/>
        <w:tabs>
          <w:tab w:val="right" w:leader="dot" w:pos="8306"/>
        </w:tabs>
      </w:pPr>
      <w:hyperlink w:anchor="_Toc21429" w:history="1">
        <w:r>
          <w:rPr>
            <w:rFonts w:ascii="仿宋" w:eastAsia="仿宋" w:hAnsi="仿宋" w:cs="仿宋" w:hint="eastAsia"/>
            <w:lang w:eastAsia="zh-CN"/>
          </w:rPr>
          <w:t>六、卸气柱项目文档管理</w:t>
        </w:r>
        <w:r>
          <w:tab/>
        </w:r>
        <w:r>
          <w:fldChar w:fldCharType="begin"/>
        </w:r>
        <w:r>
          <w:instrText xml:space="preserve"> PAGEREF _Toc21429 \h </w:instrText>
        </w:r>
        <w:r>
          <w:fldChar w:fldCharType="separate"/>
        </w:r>
        <w:r>
          <w:t>17</w:t>
        </w:r>
        <w:r>
          <w:fldChar w:fldCharType="end"/>
        </w:r>
      </w:hyperlink>
    </w:p>
    <w:p>
      <w:pPr>
        <w:pStyle w:val="TOC2"/>
        <w:tabs>
          <w:tab w:val="right" w:leader="dot" w:pos="8306"/>
        </w:tabs>
      </w:pPr>
      <w:hyperlink w:anchor="_Toc12348" w:history="1">
        <w:r>
          <w:rPr>
            <w:rFonts w:ascii="仿宋" w:eastAsia="仿宋" w:hAnsi="仿宋" w:cs="仿宋" w:hint="eastAsia"/>
            <w:lang w:eastAsia="zh-CN"/>
          </w:rPr>
          <w:t>(一)、文档编制与审查</w:t>
        </w:r>
        <w:r>
          <w:tab/>
        </w:r>
        <w:r>
          <w:fldChar w:fldCharType="begin"/>
        </w:r>
        <w:r>
          <w:instrText xml:space="preserve"> PAGEREF _Toc12348 \h </w:instrText>
        </w:r>
        <w:r>
          <w:fldChar w:fldCharType="separate"/>
        </w:r>
        <w:r>
          <w:t>17</w:t>
        </w:r>
        <w:r>
          <w:fldChar w:fldCharType="end"/>
        </w:r>
      </w:hyperlink>
    </w:p>
    <w:p>
      <w:pPr>
        <w:pStyle w:val="TOC2"/>
        <w:tabs>
          <w:tab w:val="right" w:leader="dot" w:pos="8306"/>
        </w:tabs>
      </w:pPr>
      <w:hyperlink w:anchor="_Toc945" w:history="1">
        <w:r>
          <w:rPr>
            <w:rFonts w:ascii="仿宋" w:eastAsia="仿宋" w:hAnsi="仿宋" w:cs="仿宋" w:hint="eastAsia"/>
            <w:lang w:eastAsia="zh-CN"/>
          </w:rPr>
          <w:t>(二)、文档发布与分发</w:t>
        </w:r>
        <w:r>
          <w:tab/>
        </w:r>
        <w:r>
          <w:fldChar w:fldCharType="begin"/>
        </w:r>
        <w:r>
          <w:instrText xml:space="preserve"> PAGEREF _Toc945 \h </w:instrText>
        </w:r>
        <w:r>
          <w:fldChar w:fldCharType="separate"/>
        </w:r>
        <w:r>
          <w:t>18</w:t>
        </w:r>
        <w:r>
          <w:fldChar w:fldCharType="end"/>
        </w:r>
      </w:hyperlink>
    </w:p>
    <w:p>
      <w:pPr>
        <w:pStyle w:val="TOC2"/>
        <w:tabs>
          <w:tab w:val="right" w:leader="dot" w:pos="8306"/>
        </w:tabs>
      </w:pPr>
      <w:hyperlink w:anchor="_Toc6825" w:history="1">
        <w:r>
          <w:rPr>
            <w:rFonts w:ascii="仿宋" w:eastAsia="仿宋" w:hAnsi="仿宋" w:cs="仿宋" w:hint="eastAsia"/>
            <w:lang w:eastAsia="zh-CN"/>
          </w:rPr>
          <w:t>(三)、文档存档与归档</w:t>
        </w:r>
        <w:r>
          <w:tab/>
        </w:r>
        <w:r>
          <w:fldChar w:fldCharType="begin"/>
        </w:r>
        <w:r>
          <w:instrText xml:space="preserve"> PAGEREF _Toc6825 \h </w:instrText>
        </w:r>
        <w:r>
          <w:fldChar w:fldCharType="separate"/>
        </w:r>
        <w:r>
          <w:t>19</w:t>
        </w:r>
        <w:r>
          <w:fldChar w:fldCharType="end"/>
        </w:r>
      </w:hyperlink>
    </w:p>
    <w:p>
      <w:pPr>
        <w:pStyle w:val="TOC1"/>
        <w:tabs>
          <w:tab w:val="right" w:leader="dot" w:pos="8306"/>
        </w:tabs>
      </w:pPr>
      <w:hyperlink w:anchor="_Toc31850" w:history="1">
        <w:r>
          <w:rPr>
            <w:rFonts w:ascii="仿宋" w:eastAsia="仿宋" w:hAnsi="仿宋" w:cs="仿宋" w:hint="eastAsia"/>
            <w:lang w:eastAsia="zh-CN"/>
          </w:rPr>
          <w:t>七、卸气柱项目财务管理</w:t>
        </w:r>
        <w:r>
          <w:tab/>
        </w:r>
        <w:r>
          <w:fldChar w:fldCharType="begin"/>
        </w:r>
        <w:r>
          <w:instrText xml:space="preserve"> PAGEREF _Toc31850 \h </w:instrText>
        </w:r>
        <w:r>
          <w:fldChar w:fldCharType="separate"/>
        </w:r>
        <w:r>
          <w:t>20</w:t>
        </w:r>
        <w:r>
          <w:fldChar w:fldCharType="end"/>
        </w:r>
      </w:hyperlink>
    </w:p>
    <w:p>
      <w:pPr>
        <w:pStyle w:val="TOC2"/>
        <w:tabs>
          <w:tab w:val="right" w:leader="dot" w:pos="8306"/>
        </w:tabs>
      </w:pPr>
      <w:hyperlink w:anchor="_Toc4886" w:history="1">
        <w:r>
          <w:rPr>
            <w:rFonts w:ascii="仿宋" w:eastAsia="仿宋" w:hAnsi="仿宋" w:cs="仿宋" w:hint="eastAsia"/>
            <w:lang w:eastAsia="zh-CN"/>
          </w:rPr>
          <w:t>(一)、资金需求大</w:t>
        </w:r>
        <w:r>
          <w:tab/>
        </w:r>
        <w:r>
          <w:fldChar w:fldCharType="begin"/>
        </w:r>
        <w:r>
          <w:instrText xml:space="preserve"> PAGEREF _Toc4886 \h </w:instrText>
        </w:r>
        <w:r>
          <w:fldChar w:fldCharType="separate"/>
        </w:r>
        <w:r>
          <w:t>20</w:t>
        </w:r>
        <w:r>
          <w:fldChar w:fldCharType="end"/>
        </w:r>
      </w:hyperlink>
    </w:p>
    <w:p>
      <w:pPr>
        <w:pStyle w:val="TOC2"/>
        <w:tabs>
          <w:tab w:val="right" w:leader="dot" w:pos="8306"/>
        </w:tabs>
      </w:pPr>
      <w:hyperlink w:anchor="_Toc19319" w:history="1">
        <w:r>
          <w:rPr>
            <w:rFonts w:ascii="仿宋" w:eastAsia="仿宋" w:hAnsi="仿宋" w:cs="仿宋" w:hint="eastAsia"/>
            <w:lang w:eastAsia="zh-CN"/>
          </w:rPr>
          <w:t>(二)、研发周期长</w:t>
        </w:r>
        <w:r>
          <w:tab/>
        </w:r>
        <w:r>
          <w:fldChar w:fldCharType="begin"/>
        </w:r>
        <w:r>
          <w:instrText xml:space="preserve"> PAGEREF _Toc19319 \h </w:instrText>
        </w:r>
        <w:r>
          <w:fldChar w:fldCharType="separate"/>
        </w:r>
        <w:r>
          <w:t>21</w:t>
        </w:r>
        <w:r>
          <w:fldChar w:fldCharType="end"/>
        </w:r>
      </w:hyperlink>
    </w:p>
    <w:p>
      <w:pPr>
        <w:pStyle w:val="TOC2"/>
        <w:tabs>
          <w:tab w:val="right" w:leader="dot" w:pos="8306"/>
        </w:tabs>
      </w:pPr>
      <w:hyperlink w:anchor="_Toc23702" w:history="1">
        <w:r>
          <w:rPr>
            <w:rFonts w:ascii="仿宋" w:eastAsia="仿宋" w:hAnsi="仿宋" w:cs="仿宋" w:hint="eastAsia"/>
            <w:lang w:eastAsia="zh-CN"/>
          </w:rPr>
          <w:t>(三)、市场风险大</w:t>
        </w:r>
        <w:r>
          <w:tab/>
        </w:r>
        <w:r>
          <w:fldChar w:fldCharType="begin"/>
        </w:r>
        <w:r>
          <w:instrText xml:space="preserve"> PAGEREF _Toc23702 \h </w:instrText>
        </w:r>
        <w:r>
          <w:fldChar w:fldCharType="separate"/>
        </w:r>
        <w:r>
          <w:t>22</w:t>
        </w:r>
        <w:r>
          <w:fldChar w:fldCharType="end"/>
        </w:r>
      </w:hyperlink>
    </w:p>
    <w:p>
      <w:pPr>
        <w:pStyle w:val="TOC2"/>
        <w:tabs>
          <w:tab w:val="right" w:leader="dot" w:pos="8306"/>
        </w:tabs>
      </w:pPr>
      <w:hyperlink w:anchor="_Toc11302" w:history="1">
        <w:r>
          <w:rPr>
            <w:rFonts w:ascii="仿宋" w:eastAsia="仿宋" w:hAnsi="仿宋" w:cs="仿宋" w:hint="eastAsia"/>
            <w:lang w:eastAsia="zh-CN"/>
          </w:rPr>
          <w:t>(四)、利润率高</w:t>
        </w:r>
        <w:r>
          <w:tab/>
        </w:r>
        <w:r>
          <w:fldChar w:fldCharType="begin"/>
        </w:r>
        <w:r>
          <w:instrText xml:space="preserve"> PAGEREF _Toc11302 \h </w:instrText>
        </w:r>
        <w:r>
          <w:fldChar w:fldCharType="separate"/>
        </w:r>
        <w:r>
          <w:t>25</w:t>
        </w:r>
        <w:r>
          <w:fldChar w:fldCharType="end"/>
        </w:r>
      </w:hyperlink>
    </w:p>
    <w:p>
      <w:pPr>
        <w:pStyle w:val="TOC1"/>
        <w:tabs>
          <w:tab w:val="right" w:leader="dot" w:pos="8306"/>
        </w:tabs>
      </w:pPr>
      <w:hyperlink w:anchor="_Toc24478" w:history="1">
        <w:r>
          <w:rPr>
            <w:rFonts w:ascii="仿宋" w:eastAsia="仿宋" w:hAnsi="仿宋" w:cs="仿宋" w:hint="eastAsia"/>
            <w:lang w:eastAsia="zh-CN"/>
          </w:rPr>
          <w:t>八、生产安全保护</w:t>
        </w:r>
        <w:r>
          <w:tab/>
        </w:r>
        <w:r>
          <w:fldChar w:fldCharType="begin"/>
        </w:r>
        <w:r>
          <w:instrText xml:space="preserve"> PAGEREF _Toc24478 \h </w:instrText>
        </w:r>
        <w:r>
          <w:fldChar w:fldCharType="separate"/>
        </w:r>
        <w:r>
          <w:t>27</w:t>
        </w:r>
        <w:r>
          <w:fldChar w:fldCharType="end"/>
        </w:r>
      </w:hyperlink>
    </w:p>
    <w:p>
      <w:pPr>
        <w:pStyle w:val="TOC2"/>
        <w:tabs>
          <w:tab w:val="right" w:leader="dot" w:pos="8306"/>
        </w:tabs>
      </w:pPr>
      <w:hyperlink w:anchor="_Toc7667" w:history="1">
        <w:r>
          <w:rPr>
            <w:rFonts w:ascii="仿宋" w:eastAsia="仿宋" w:hAnsi="仿宋" w:cs="仿宋" w:hint="eastAsia"/>
            <w:lang w:eastAsia="zh-CN"/>
          </w:rPr>
          <w:t>(一)、消防安全</w:t>
        </w:r>
        <w:r>
          <w:tab/>
        </w:r>
        <w:r>
          <w:fldChar w:fldCharType="begin"/>
        </w:r>
        <w:r>
          <w:instrText xml:space="preserve"> PAGEREF _Toc7667 \h </w:instrText>
        </w:r>
        <w:r>
          <w:fldChar w:fldCharType="separate"/>
        </w:r>
        <w:r>
          <w:t>27</w:t>
        </w:r>
        <w:r>
          <w:fldChar w:fldCharType="end"/>
        </w:r>
      </w:hyperlink>
    </w:p>
    <w:p>
      <w:pPr>
        <w:pStyle w:val="TOC2"/>
        <w:tabs>
          <w:tab w:val="right" w:leader="dot" w:pos="8306"/>
        </w:tabs>
      </w:pPr>
      <w:hyperlink w:anchor="_Toc23336" w:history="1">
        <w:r>
          <w:rPr>
            <w:rFonts w:ascii="仿宋" w:eastAsia="仿宋" w:hAnsi="仿宋" w:cs="仿宋" w:hint="eastAsia"/>
            <w:lang w:eastAsia="zh-CN"/>
          </w:rPr>
          <w:t>(二)、防火防爆总图布置措施</w:t>
        </w:r>
        <w:r>
          <w:tab/>
        </w:r>
        <w:r>
          <w:fldChar w:fldCharType="begin"/>
        </w:r>
        <w:r>
          <w:instrText xml:space="preserve"> PAGEREF _Toc23336 \h </w:instrText>
        </w:r>
        <w:r>
          <w:fldChar w:fldCharType="separate"/>
        </w:r>
        <w:r>
          <w:t>28</w:t>
        </w:r>
        <w:r>
          <w:fldChar w:fldCharType="end"/>
        </w:r>
      </w:hyperlink>
    </w:p>
    <w:p>
      <w:pPr>
        <w:pStyle w:val="TOC2"/>
        <w:tabs>
          <w:tab w:val="right" w:leader="dot" w:pos="8306"/>
        </w:tabs>
      </w:pPr>
      <w:hyperlink w:anchor="_Toc29591" w:history="1">
        <w:r>
          <w:rPr>
            <w:rFonts w:ascii="仿宋" w:eastAsia="仿宋" w:hAnsi="仿宋" w:cs="仿宋" w:hint="eastAsia"/>
            <w:lang w:eastAsia="zh-CN"/>
          </w:rPr>
          <w:t>(三)、自然灾害防范措施</w:t>
        </w:r>
        <w:r>
          <w:tab/>
        </w:r>
        <w:r>
          <w:fldChar w:fldCharType="begin"/>
        </w:r>
        <w:r>
          <w:instrText xml:space="preserve"> PAGEREF _Toc29591 \h </w:instrText>
        </w:r>
        <w:r>
          <w:fldChar w:fldCharType="separate"/>
        </w:r>
        <w:r>
          <w:t>29</w:t>
        </w:r>
        <w:r>
          <w:fldChar w:fldCharType="end"/>
        </w:r>
      </w:hyperlink>
    </w:p>
    <w:p>
      <w:pPr>
        <w:pStyle w:val="TOC2"/>
        <w:tabs>
          <w:tab w:val="right" w:leader="dot" w:pos="8306"/>
        </w:tabs>
      </w:pPr>
      <w:hyperlink w:anchor="_Toc20501" w:history="1">
        <w:r>
          <w:rPr>
            <w:rFonts w:ascii="仿宋" w:eastAsia="仿宋" w:hAnsi="仿宋" w:cs="仿宋" w:hint="eastAsia"/>
            <w:lang w:eastAsia="zh-CN"/>
          </w:rPr>
          <w:t>(四)、安全色及安全标志使用要求</w:t>
        </w:r>
        <w:r>
          <w:tab/>
        </w:r>
        <w:r>
          <w:fldChar w:fldCharType="begin"/>
        </w:r>
        <w:r>
          <w:instrText xml:space="preserve"> PAGEREF _Toc20501 \h </w:instrText>
        </w:r>
        <w:r>
          <w:fldChar w:fldCharType="separate"/>
        </w:r>
        <w:r>
          <w:t>30</w:t>
        </w:r>
        <w:r>
          <w:fldChar w:fldCharType="end"/>
        </w:r>
      </w:hyperlink>
    </w:p>
    <w:p>
      <w:pPr>
        <w:pStyle w:val="TOC2"/>
        <w:tabs>
          <w:tab w:val="right" w:leader="dot" w:pos="8306"/>
        </w:tabs>
      </w:pPr>
      <w:hyperlink w:anchor="_Toc18284" w:history="1">
        <w:r>
          <w:rPr>
            <w:rFonts w:ascii="仿宋" w:eastAsia="仿宋" w:hAnsi="仿宋" w:cs="仿宋" w:hint="eastAsia"/>
            <w:lang w:eastAsia="zh-CN"/>
          </w:rPr>
          <w:t>(五)、防尘防毒措施</w:t>
        </w:r>
        <w:r>
          <w:tab/>
        </w:r>
        <w:r>
          <w:fldChar w:fldCharType="begin"/>
        </w:r>
        <w:r>
          <w:instrText xml:space="preserve"> PAGEREF _Toc18284 \h </w:instrText>
        </w:r>
        <w:r>
          <w:fldChar w:fldCharType="separate"/>
        </w:r>
        <w:r>
          <w:t>31</w:t>
        </w:r>
        <w:r>
          <w:fldChar w:fldCharType="end"/>
        </w:r>
      </w:hyperlink>
    </w:p>
    <w:p>
      <w:pPr>
        <w:pStyle w:val="TOC2"/>
        <w:tabs>
          <w:tab w:val="right" w:leader="dot" w:pos="8306"/>
        </w:tabs>
      </w:pPr>
      <w:hyperlink w:anchor="_Toc95" w:history="1">
        <w:r>
          <w:rPr>
            <w:rFonts w:ascii="仿宋" w:eastAsia="仿宋" w:hAnsi="仿宋" w:cs="仿宋" w:hint="eastAsia"/>
            <w:lang w:eastAsia="zh-CN"/>
          </w:rPr>
          <w:t>(六)、防静电、触电防护及防雷措施</w:t>
        </w:r>
        <w:r>
          <w:tab/>
        </w:r>
        <w:r>
          <w:fldChar w:fldCharType="begin"/>
        </w:r>
        <w:r>
          <w:instrText xml:space="preserve"> PAGEREF _Toc95 \h </w:instrText>
        </w:r>
        <w:r>
          <w:fldChar w:fldCharType="separate"/>
        </w:r>
        <w:r>
          <w:t>32</w:t>
        </w:r>
        <w:r>
          <w:fldChar w:fldCharType="end"/>
        </w:r>
      </w:hyperlink>
    </w:p>
    <w:p>
      <w:pPr>
        <w:pStyle w:val="TOC2"/>
        <w:tabs>
          <w:tab w:val="right" w:leader="dot" w:pos="8306"/>
        </w:tabs>
      </w:pPr>
      <w:hyperlink w:anchor="_Toc26702" w:history="1">
        <w:r>
          <w:rPr>
            <w:rFonts w:ascii="仿宋" w:eastAsia="仿宋" w:hAnsi="仿宋" w:cs="仿宋" w:hint="eastAsia"/>
            <w:lang w:eastAsia="zh-CN"/>
          </w:rPr>
          <w:t>(七)、机械设备安全保障措施</w:t>
        </w:r>
        <w:r>
          <w:tab/>
        </w:r>
        <w:r>
          <w:fldChar w:fldCharType="begin"/>
        </w:r>
        <w:r>
          <w:instrText xml:space="preserve"> PAGEREF _Toc26702 \h </w:instrText>
        </w:r>
        <w:r>
          <w:fldChar w:fldCharType="separate"/>
        </w:r>
        <w:r>
          <w:t>33</w:t>
        </w:r>
        <w:r>
          <w:fldChar w:fldCharType="end"/>
        </w:r>
      </w:hyperlink>
    </w:p>
    <w:p>
      <w:pPr>
        <w:pStyle w:val="TOC1"/>
        <w:tabs>
          <w:tab w:val="right" w:leader="dot" w:pos="8306"/>
        </w:tabs>
      </w:pPr>
      <w:hyperlink w:anchor="_Toc26906" w:history="1">
        <w:r>
          <w:rPr>
            <w:rFonts w:ascii="仿宋" w:eastAsia="仿宋" w:hAnsi="仿宋" w:cs="仿宋" w:hint="eastAsia"/>
            <w:lang w:eastAsia="zh-CN"/>
          </w:rPr>
          <w:t>九、卸气柱项目计划安排</w:t>
        </w:r>
        <w:r>
          <w:tab/>
        </w:r>
        <w:r>
          <w:fldChar w:fldCharType="begin"/>
        </w:r>
        <w:r>
          <w:instrText xml:space="preserve"> PAGEREF _Toc26906 \h </w:instrText>
        </w:r>
        <w:r>
          <w:fldChar w:fldCharType="separate"/>
        </w:r>
        <w:r>
          <w:t>35</w:t>
        </w:r>
        <w:r>
          <w:fldChar w:fldCharType="end"/>
        </w:r>
      </w:hyperlink>
    </w:p>
    <w:p>
      <w:pPr>
        <w:pStyle w:val="TOC2"/>
        <w:tabs>
          <w:tab w:val="right" w:leader="dot" w:pos="8306"/>
        </w:tabs>
      </w:pPr>
      <w:hyperlink w:anchor="_Toc10779" w:history="1">
        <w:r>
          <w:rPr>
            <w:rFonts w:ascii="仿宋" w:eastAsia="仿宋" w:hAnsi="仿宋" w:cs="仿宋" w:hint="eastAsia"/>
            <w:lang w:eastAsia="zh-CN"/>
          </w:rPr>
          <w:t>(一)、建设周期</w:t>
        </w:r>
        <w:r>
          <w:tab/>
        </w:r>
        <w:r>
          <w:fldChar w:fldCharType="begin"/>
        </w:r>
        <w:r>
          <w:instrText xml:space="preserve"> PAGEREF _Toc10779 \h </w:instrText>
        </w:r>
        <w:r>
          <w:fldChar w:fldCharType="separate"/>
        </w:r>
        <w:r>
          <w:t>35</w:t>
        </w:r>
        <w:r>
          <w:fldChar w:fldCharType="end"/>
        </w:r>
      </w:hyperlink>
    </w:p>
    <w:p>
      <w:pPr>
        <w:pStyle w:val="TOC2"/>
        <w:tabs>
          <w:tab w:val="right" w:leader="dot" w:pos="8306"/>
        </w:tabs>
      </w:pPr>
      <w:hyperlink w:anchor="_Toc5469" w:history="1">
        <w:r>
          <w:rPr>
            <w:rFonts w:ascii="仿宋" w:eastAsia="仿宋" w:hAnsi="仿宋" w:cs="仿宋" w:hint="eastAsia"/>
            <w:lang w:eastAsia="zh-CN"/>
          </w:rPr>
          <w:t>(二)、建设进度</w:t>
        </w:r>
        <w:r>
          <w:tab/>
        </w:r>
        <w:r>
          <w:fldChar w:fldCharType="begin"/>
        </w:r>
        <w:r>
          <w:instrText xml:space="preserve"> PAGEREF _Toc5469 \h </w:instrText>
        </w:r>
        <w:r>
          <w:fldChar w:fldCharType="separate"/>
        </w:r>
        <w:r>
          <w:t>36</w:t>
        </w:r>
        <w:r>
          <w:fldChar w:fldCharType="end"/>
        </w:r>
      </w:hyperlink>
    </w:p>
    <w:p>
      <w:pPr>
        <w:pStyle w:val="TOC2"/>
        <w:tabs>
          <w:tab w:val="right" w:leader="dot" w:pos="8306"/>
        </w:tabs>
      </w:pPr>
      <w:hyperlink w:anchor="_Toc8052" w:history="1">
        <w:r>
          <w:rPr>
            <w:rFonts w:ascii="仿宋" w:eastAsia="仿宋" w:hAnsi="仿宋" w:cs="仿宋" w:hint="eastAsia"/>
            <w:lang w:eastAsia="zh-CN"/>
          </w:rPr>
          <w:t>(三)、进度安排注意事项</w:t>
        </w:r>
        <w:r>
          <w:tab/>
        </w:r>
        <w:r>
          <w:fldChar w:fldCharType="begin"/>
        </w:r>
        <w:r>
          <w:instrText xml:space="preserve"> PAGEREF _Toc8052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18" w:history="1">
        <w:r>
          <w:rPr>
            <w:rFonts w:ascii="仿宋" w:eastAsia="仿宋" w:hAnsi="仿宋" w:cs="仿宋" w:hint="eastAsia"/>
            <w:lang w:eastAsia="zh-CN"/>
          </w:rPr>
          <w:t>(四)、人力资源配置</w:t>
        </w:r>
        <w:r>
          <w:tab/>
        </w:r>
        <w:r>
          <w:fldChar w:fldCharType="begin"/>
        </w:r>
        <w:r>
          <w:instrText xml:space="preserve"> PAGEREF _Toc22918 \h </w:instrText>
        </w:r>
        <w:r>
          <w:fldChar w:fldCharType="separate"/>
        </w:r>
        <w:r>
          <w:t>38</w:t>
        </w:r>
        <w:r>
          <w:fldChar w:fldCharType="end"/>
        </w:r>
      </w:hyperlink>
    </w:p>
    <w:p>
      <w:pPr>
        <w:pStyle w:val="TOC1"/>
        <w:tabs>
          <w:tab w:val="right" w:leader="dot" w:pos="8306"/>
        </w:tabs>
      </w:pPr>
      <w:hyperlink w:anchor="_Toc11905" w:history="1">
        <w:r>
          <w:rPr>
            <w:rFonts w:ascii="仿宋" w:eastAsia="仿宋" w:hAnsi="仿宋" w:cs="仿宋" w:hint="eastAsia"/>
            <w:lang w:eastAsia="zh-CN"/>
          </w:rPr>
          <w:t>十、卸气柱项目投资规划</w:t>
        </w:r>
        <w:r>
          <w:tab/>
        </w:r>
        <w:r>
          <w:fldChar w:fldCharType="begin"/>
        </w:r>
        <w:r>
          <w:instrText xml:space="preserve"> PAGEREF _Toc11905 \h </w:instrText>
        </w:r>
        <w:r>
          <w:fldChar w:fldCharType="separate"/>
        </w:r>
        <w:r>
          <w:t>39</w:t>
        </w:r>
        <w:r>
          <w:fldChar w:fldCharType="end"/>
        </w:r>
      </w:hyperlink>
    </w:p>
    <w:p>
      <w:pPr>
        <w:pStyle w:val="TOC2"/>
        <w:tabs>
          <w:tab w:val="right" w:leader="dot" w:pos="8306"/>
        </w:tabs>
      </w:pPr>
      <w:hyperlink w:anchor="_Toc16750" w:history="1">
        <w:r>
          <w:rPr>
            <w:rFonts w:ascii="仿宋" w:eastAsia="仿宋" w:hAnsi="仿宋" w:cs="仿宋" w:hint="eastAsia"/>
            <w:lang w:eastAsia="zh-CN"/>
          </w:rPr>
          <w:t>(一)、卸气柱项目总投资估算</w:t>
        </w:r>
        <w:r>
          <w:tab/>
        </w:r>
        <w:r>
          <w:fldChar w:fldCharType="begin"/>
        </w:r>
        <w:r>
          <w:instrText xml:space="preserve"> PAGEREF _Toc16750 \h </w:instrText>
        </w:r>
        <w:r>
          <w:fldChar w:fldCharType="separate"/>
        </w:r>
        <w:r>
          <w:t>39</w:t>
        </w:r>
        <w:r>
          <w:fldChar w:fldCharType="end"/>
        </w:r>
      </w:hyperlink>
    </w:p>
    <w:p>
      <w:pPr>
        <w:pStyle w:val="TOC2"/>
        <w:tabs>
          <w:tab w:val="right" w:leader="dot" w:pos="8306"/>
        </w:tabs>
      </w:pPr>
      <w:hyperlink w:anchor="_Toc16569" w:history="1">
        <w:r>
          <w:rPr>
            <w:rFonts w:ascii="仿宋" w:eastAsia="仿宋" w:hAnsi="仿宋" w:cs="仿宋" w:hint="eastAsia"/>
            <w:lang w:eastAsia="zh-CN"/>
          </w:rPr>
          <w:t>(二)、资金筹措</w:t>
        </w:r>
        <w:r>
          <w:tab/>
        </w:r>
        <w:r>
          <w:fldChar w:fldCharType="begin"/>
        </w:r>
        <w:r>
          <w:instrText xml:space="preserve"> PAGEREF _Toc16569 \h </w:instrText>
        </w:r>
        <w:r>
          <w:fldChar w:fldCharType="separate"/>
        </w:r>
        <w:r>
          <w:t>40</w:t>
        </w:r>
        <w:r>
          <w:fldChar w:fldCharType="end"/>
        </w:r>
      </w:hyperlink>
    </w:p>
    <w:p>
      <w:pPr>
        <w:pStyle w:val="TOC1"/>
        <w:tabs>
          <w:tab w:val="right" w:leader="dot" w:pos="8306"/>
        </w:tabs>
      </w:pPr>
      <w:hyperlink w:anchor="_Toc4500" w:history="1">
        <w:r>
          <w:rPr>
            <w:rFonts w:ascii="仿宋" w:eastAsia="仿宋" w:hAnsi="仿宋" w:cs="仿宋" w:hint="eastAsia"/>
            <w:lang w:eastAsia="zh-CN"/>
          </w:rPr>
          <w:t>十一、卸气柱项目人力资源管理</w:t>
        </w:r>
        <w:r>
          <w:tab/>
        </w:r>
        <w:r>
          <w:fldChar w:fldCharType="begin"/>
        </w:r>
        <w:r>
          <w:instrText xml:space="preserve"> PAGEREF _Toc4500 \h </w:instrText>
        </w:r>
        <w:r>
          <w:fldChar w:fldCharType="separate"/>
        </w:r>
        <w:r>
          <w:t>41</w:t>
        </w:r>
        <w:r>
          <w:fldChar w:fldCharType="end"/>
        </w:r>
      </w:hyperlink>
    </w:p>
    <w:p>
      <w:pPr>
        <w:pStyle w:val="TOC2"/>
        <w:tabs>
          <w:tab w:val="right" w:leader="dot" w:pos="8306"/>
        </w:tabs>
      </w:pPr>
      <w:hyperlink w:anchor="_Toc3582" w:history="1">
        <w:r>
          <w:rPr>
            <w:rFonts w:ascii="仿宋" w:eastAsia="仿宋" w:hAnsi="仿宋" w:cs="仿宋" w:hint="eastAsia"/>
            <w:lang w:eastAsia="zh-CN"/>
          </w:rPr>
          <w:t>(一)、建立健全的预算管理制度</w:t>
        </w:r>
        <w:r>
          <w:tab/>
        </w:r>
        <w:r>
          <w:fldChar w:fldCharType="begin"/>
        </w:r>
        <w:r>
          <w:instrText xml:space="preserve"> PAGEREF _Toc3582 \h </w:instrText>
        </w:r>
        <w:r>
          <w:fldChar w:fldCharType="separate"/>
        </w:r>
        <w:r>
          <w:t>41</w:t>
        </w:r>
        <w:r>
          <w:fldChar w:fldCharType="end"/>
        </w:r>
      </w:hyperlink>
    </w:p>
    <w:p>
      <w:pPr>
        <w:pStyle w:val="TOC2"/>
        <w:tabs>
          <w:tab w:val="right" w:leader="dot" w:pos="8306"/>
        </w:tabs>
      </w:pPr>
      <w:hyperlink w:anchor="_Toc31301" w:history="1">
        <w:r>
          <w:rPr>
            <w:rFonts w:ascii="仿宋" w:eastAsia="仿宋" w:hAnsi="仿宋" w:cs="仿宋" w:hint="eastAsia"/>
            <w:lang w:eastAsia="zh-CN"/>
          </w:rPr>
          <w:t>(二)、加强资金流动监控</w:t>
        </w:r>
        <w:r>
          <w:tab/>
        </w:r>
        <w:r>
          <w:fldChar w:fldCharType="begin"/>
        </w:r>
        <w:r>
          <w:instrText xml:space="preserve"> PAGEREF _Toc31301 \h </w:instrText>
        </w:r>
        <w:r>
          <w:fldChar w:fldCharType="separate"/>
        </w:r>
        <w:r>
          <w:t>42</w:t>
        </w:r>
        <w:r>
          <w:fldChar w:fldCharType="end"/>
        </w:r>
      </w:hyperlink>
    </w:p>
    <w:p>
      <w:pPr>
        <w:pStyle w:val="TOC2"/>
        <w:tabs>
          <w:tab w:val="right" w:leader="dot" w:pos="8306"/>
        </w:tabs>
      </w:pPr>
      <w:hyperlink w:anchor="_Toc17806" w:history="1">
        <w:r>
          <w:rPr>
            <w:rFonts w:ascii="仿宋" w:eastAsia="仿宋" w:hAnsi="仿宋" w:cs="仿宋" w:hint="eastAsia"/>
            <w:lang w:eastAsia="zh-CN"/>
          </w:rPr>
          <w:t>(三)、制定完善的风险控制机制</w:t>
        </w:r>
        <w:r>
          <w:tab/>
        </w:r>
        <w:r>
          <w:fldChar w:fldCharType="begin"/>
        </w:r>
        <w:r>
          <w:instrText xml:space="preserve"> PAGEREF _Toc17806 \h </w:instrText>
        </w:r>
        <w:r>
          <w:fldChar w:fldCharType="separate"/>
        </w:r>
        <w:r>
          <w:t>44</w:t>
        </w:r>
        <w:r>
          <w:fldChar w:fldCharType="end"/>
        </w:r>
      </w:hyperlink>
    </w:p>
    <w:p>
      <w:pPr>
        <w:pStyle w:val="TOC2"/>
        <w:tabs>
          <w:tab w:val="right" w:leader="dot" w:pos="8306"/>
        </w:tabs>
      </w:pPr>
      <w:hyperlink w:anchor="_Toc21829" w:history="1">
        <w:r>
          <w:rPr>
            <w:rFonts w:ascii="仿宋" w:eastAsia="仿宋" w:hAnsi="仿宋" w:cs="仿宋" w:hint="eastAsia"/>
            <w:lang w:eastAsia="zh-CN"/>
          </w:rPr>
          <w:t>(四)、优化成本管理</w:t>
        </w:r>
        <w:r>
          <w:tab/>
        </w:r>
        <w:r>
          <w:fldChar w:fldCharType="begin"/>
        </w:r>
        <w:r>
          <w:instrText xml:space="preserve"> PAGEREF _Toc21829 \h </w:instrText>
        </w:r>
        <w:r>
          <w:fldChar w:fldCharType="separate"/>
        </w:r>
        <w:r>
          <w:t>45</w:t>
        </w:r>
        <w:r>
          <w:fldChar w:fldCharType="end"/>
        </w:r>
      </w:hyperlink>
    </w:p>
    <w:p>
      <w:pPr>
        <w:pStyle w:val="TOC1"/>
        <w:tabs>
          <w:tab w:val="right" w:leader="dot" w:pos="8306"/>
        </w:tabs>
      </w:pPr>
      <w:hyperlink w:anchor="_Toc11166" w:history="1">
        <w:r>
          <w:rPr>
            <w:rFonts w:ascii="仿宋" w:eastAsia="仿宋" w:hAnsi="仿宋" w:cs="仿宋" w:hint="eastAsia"/>
            <w:lang w:eastAsia="zh-CN"/>
          </w:rPr>
          <w:t>十二、卸气柱项目风险管理</w:t>
        </w:r>
        <w:r>
          <w:tab/>
        </w:r>
        <w:r>
          <w:fldChar w:fldCharType="begin"/>
        </w:r>
        <w:r>
          <w:instrText xml:space="preserve"> PAGEREF _Toc11166 \h </w:instrText>
        </w:r>
        <w:r>
          <w:fldChar w:fldCharType="separate"/>
        </w:r>
        <w:r>
          <w:t>46</w:t>
        </w:r>
        <w:r>
          <w:fldChar w:fldCharType="end"/>
        </w:r>
      </w:hyperlink>
    </w:p>
    <w:p>
      <w:pPr>
        <w:pStyle w:val="TOC2"/>
        <w:tabs>
          <w:tab w:val="right" w:leader="dot" w:pos="8306"/>
        </w:tabs>
      </w:pPr>
      <w:hyperlink w:anchor="_Toc18825" w:history="1">
        <w:r>
          <w:rPr>
            <w:rFonts w:ascii="仿宋" w:eastAsia="仿宋" w:hAnsi="仿宋" w:cs="仿宋" w:hint="eastAsia"/>
            <w:lang w:eastAsia="zh-CN"/>
          </w:rPr>
          <w:t>(一)、风险识别与评估</w:t>
        </w:r>
        <w:r>
          <w:tab/>
        </w:r>
        <w:r>
          <w:fldChar w:fldCharType="begin"/>
        </w:r>
        <w:r>
          <w:instrText xml:space="preserve"> PAGEREF _Toc18825 \h </w:instrText>
        </w:r>
        <w:r>
          <w:fldChar w:fldCharType="separate"/>
        </w:r>
        <w:r>
          <w:t>46</w:t>
        </w:r>
        <w:r>
          <w:fldChar w:fldCharType="end"/>
        </w:r>
      </w:hyperlink>
    </w:p>
    <w:p>
      <w:pPr>
        <w:pStyle w:val="TOC2"/>
        <w:tabs>
          <w:tab w:val="right" w:leader="dot" w:pos="8306"/>
        </w:tabs>
      </w:pPr>
      <w:hyperlink w:anchor="_Toc14484" w:history="1">
        <w:r>
          <w:rPr>
            <w:rFonts w:ascii="仿宋" w:eastAsia="仿宋" w:hAnsi="仿宋" w:cs="仿宋" w:hint="eastAsia"/>
            <w:lang w:eastAsia="zh-CN"/>
          </w:rPr>
          <w:t>(二)、风险应对策略</w:t>
        </w:r>
        <w:r>
          <w:tab/>
        </w:r>
        <w:r>
          <w:fldChar w:fldCharType="begin"/>
        </w:r>
        <w:r>
          <w:instrText xml:space="preserve"> PAGEREF _Toc14484 \h </w:instrText>
        </w:r>
        <w:r>
          <w:fldChar w:fldCharType="separate"/>
        </w:r>
        <w:r>
          <w:t>47</w:t>
        </w:r>
        <w:r>
          <w:fldChar w:fldCharType="end"/>
        </w:r>
      </w:hyperlink>
    </w:p>
    <w:p>
      <w:pPr>
        <w:pStyle w:val="TOC2"/>
        <w:tabs>
          <w:tab w:val="right" w:leader="dot" w:pos="8306"/>
        </w:tabs>
      </w:pPr>
      <w:hyperlink w:anchor="_Toc19970" w:history="1">
        <w:r>
          <w:rPr>
            <w:rFonts w:ascii="仿宋" w:eastAsia="仿宋" w:hAnsi="仿宋" w:cs="仿宋" w:hint="eastAsia"/>
            <w:lang w:eastAsia="zh-CN"/>
          </w:rPr>
          <w:t>(三)、风险监控与控制</w:t>
        </w:r>
        <w:r>
          <w:tab/>
        </w:r>
        <w:r>
          <w:fldChar w:fldCharType="begin"/>
        </w:r>
        <w:r>
          <w:instrText xml:space="preserve"> PAGEREF _Toc19970 \h </w:instrText>
        </w:r>
        <w:r>
          <w:fldChar w:fldCharType="separate"/>
        </w:r>
        <w:r>
          <w:t>49</w:t>
        </w:r>
        <w:r>
          <w:fldChar w:fldCharType="end"/>
        </w:r>
      </w:hyperlink>
    </w:p>
    <w:p>
      <w:pPr>
        <w:pStyle w:val="TOC1"/>
        <w:tabs>
          <w:tab w:val="right" w:leader="dot" w:pos="8306"/>
        </w:tabs>
      </w:pPr>
      <w:hyperlink w:anchor="_Toc28470" w:history="1">
        <w:r>
          <w:rPr>
            <w:rFonts w:ascii="仿宋" w:eastAsia="仿宋" w:hAnsi="仿宋" w:cs="仿宋" w:hint="eastAsia"/>
            <w:lang w:eastAsia="zh-CN"/>
          </w:rPr>
          <w:t>十三、卸气柱项目工程方案分析</w:t>
        </w:r>
        <w:r>
          <w:tab/>
        </w:r>
        <w:r>
          <w:fldChar w:fldCharType="begin"/>
        </w:r>
        <w:r>
          <w:instrText xml:space="preserve"> PAGEREF _Toc28470 \h </w:instrText>
        </w:r>
        <w:r>
          <w:fldChar w:fldCharType="separate"/>
        </w:r>
        <w:r>
          <w:t>50</w:t>
        </w:r>
        <w:r>
          <w:fldChar w:fldCharType="end"/>
        </w:r>
      </w:hyperlink>
    </w:p>
    <w:p>
      <w:pPr>
        <w:pStyle w:val="TOC2"/>
        <w:tabs>
          <w:tab w:val="right" w:leader="dot" w:pos="8306"/>
        </w:tabs>
      </w:pPr>
      <w:hyperlink w:anchor="_Toc2960" w:history="1">
        <w:r>
          <w:rPr>
            <w:rFonts w:ascii="仿宋" w:eastAsia="仿宋" w:hAnsi="仿宋" w:cs="仿宋" w:hint="eastAsia"/>
            <w:lang w:eastAsia="zh-CN"/>
          </w:rPr>
          <w:t>(一)、建筑工程设计原则</w:t>
        </w:r>
        <w:r>
          <w:tab/>
        </w:r>
        <w:r>
          <w:fldChar w:fldCharType="begin"/>
        </w:r>
        <w:r>
          <w:instrText xml:space="preserve"> PAGEREF _Toc2960 \h </w:instrText>
        </w:r>
        <w:r>
          <w:fldChar w:fldCharType="separate"/>
        </w:r>
        <w:r>
          <w:t>50</w:t>
        </w:r>
        <w:r>
          <w:fldChar w:fldCharType="end"/>
        </w:r>
      </w:hyperlink>
    </w:p>
    <w:p>
      <w:pPr>
        <w:pStyle w:val="TOC2"/>
        <w:tabs>
          <w:tab w:val="right" w:leader="dot" w:pos="8306"/>
        </w:tabs>
      </w:pPr>
      <w:hyperlink w:anchor="_Toc2388" w:history="1">
        <w:r>
          <w:rPr>
            <w:rFonts w:ascii="仿宋" w:eastAsia="仿宋" w:hAnsi="仿宋" w:cs="仿宋" w:hint="eastAsia"/>
            <w:lang w:eastAsia="zh-CN"/>
          </w:rPr>
          <w:t>(二)、土建工程建设指标</w:t>
        </w:r>
        <w:r>
          <w:tab/>
        </w:r>
        <w:r>
          <w:fldChar w:fldCharType="begin"/>
        </w:r>
        <w:r>
          <w:instrText xml:space="preserve"> PAGEREF _Toc2388 \h </w:instrText>
        </w:r>
        <w:r>
          <w:fldChar w:fldCharType="separate"/>
        </w:r>
        <w:r>
          <w:t>53</w:t>
        </w:r>
        <w:r>
          <w:fldChar w:fldCharType="end"/>
        </w:r>
      </w:hyperlink>
    </w:p>
    <w:p>
      <w:pPr>
        <w:pStyle w:val="TOC1"/>
        <w:tabs>
          <w:tab w:val="right" w:leader="dot" w:pos="8306"/>
        </w:tabs>
      </w:pPr>
      <w:hyperlink w:anchor="_Toc24451" w:history="1">
        <w:r>
          <w:rPr>
            <w:rFonts w:ascii="仿宋" w:eastAsia="仿宋" w:hAnsi="仿宋" w:cs="仿宋" w:hint="eastAsia"/>
            <w:lang w:eastAsia="zh-CN"/>
          </w:rPr>
          <w:t>十四、风险识别与分类</w:t>
        </w:r>
        <w:r>
          <w:tab/>
        </w:r>
        <w:r>
          <w:fldChar w:fldCharType="begin"/>
        </w:r>
        <w:r>
          <w:instrText xml:space="preserve"> PAGEREF _Toc24451 \h </w:instrText>
        </w:r>
        <w:r>
          <w:fldChar w:fldCharType="separate"/>
        </w:r>
        <w:r>
          <w:t>55</w:t>
        </w:r>
        <w:r>
          <w:fldChar w:fldCharType="end"/>
        </w:r>
      </w:hyperlink>
    </w:p>
    <w:p>
      <w:pPr>
        <w:pStyle w:val="TOC2"/>
        <w:tabs>
          <w:tab w:val="right" w:leader="dot" w:pos="8306"/>
        </w:tabs>
      </w:pPr>
      <w:hyperlink w:anchor="_Toc22192" w:history="1">
        <w:r>
          <w:rPr>
            <w:rFonts w:ascii="仿宋" w:eastAsia="仿宋" w:hAnsi="仿宋" w:cs="仿宋" w:hint="eastAsia"/>
            <w:lang w:eastAsia="zh-CN"/>
          </w:rPr>
          <w:t>(一)、风险识别</w:t>
        </w:r>
        <w:r>
          <w:tab/>
        </w:r>
        <w:r>
          <w:fldChar w:fldCharType="begin"/>
        </w:r>
        <w:r>
          <w:instrText xml:space="preserve"> PAGEREF _Toc22192 \h </w:instrText>
        </w:r>
        <w:r>
          <w:fldChar w:fldCharType="separate"/>
        </w:r>
        <w:r>
          <w:t>55</w:t>
        </w:r>
        <w:r>
          <w:fldChar w:fldCharType="end"/>
        </w:r>
      </w:hyperlink>
    </w:p>
    <w:p>
      <w:pPr>
        <w:pStyle w:val="TOC2"/>
        <w:tabs>
          <w:tab w:val="right" w:leader="dot" w:pos="8306"/>
        </w:tabs>
      </w:pPr>
      <w:hyperlink w:anchor="_Toc2922" w:history="1">
        <w:r>
          <w:rPr>
            <w:rFonts w:ascii="仿宋" w:eastAsia="仿宋" w:hAnsi="仿宋" w:cs="仿宋" w:hint="eastAsia"/>
            <w:lang w:eastAsia="zh-CN"/>
          </w:rPr>
          <w:t>(二)、风险分类</w:t>
        </w:r>
        <w:r>
          <w:tab/>
        </w:r>
        <w:r>
          <w:fldChar w:fldCharType="begin"/>
        </w:r>
        <w:r>
          <w:instrText xml:space="preserve"> PAGEREF _Toc2922 \h </w:instrText>
        </w:r>
        <w:r>
          <w:fldChar w:fldCharType="separate"/>
        </w:r>
        <w:r>
          <w:t>56</w:t>
        </w:r>
        <w:r>
          <w:fldChar w:fldCharType="end"/>
        </w:r>
      </w:hyperlink>
    </w:p>
    <w:p>
      <w:pPr>
        <w:pStyle w:val="TOC1"/>
        <w:tabs>
          <w:tab w:val="right" w:leader="dot" w:pos="8306"/>
        </w:tabs>
      </w:pPr>
      <w:hyperlink w:anchor="_Toc18480" w:history="1">
        <w:r>
          <w:rPr>
            <w:rFonts w:ascii="仿宋" w:eastAsia="仿宋" w:hAnsi="仿宋" w:cs="仿宋" w:hint="eastAsia"/>
            <w:lang w:eastAsia="zh-CN"/>
          </w:rPr>
          <w:t>十五、利益相关者分析与沟通计划</w:t>
        </w:r>
        <w:r>
          <w:tab/>
        </w:r>
        <w:r>
          <w:fldChar w:fldCharType="begin"/>
        </w:r>
        <w:r>
          <w:instrText xml:space="preserve"> PAGEREF _Toc18480 \h </w:instrText>
        </w:r>
        <w:r>
          <w:fldChar w:fldCharType="separate"/>
        </w:r>
        <w:r>
          <w:t>58</w:t>
        </w:r>
        <w:r>
          <w:fldChar w:fldCharType="end"/>
        </w:r>
      </w:hyperlink>
    </w:p>
    <w:p>
      <w:pPr>
        <w:pStyle w:val="TOC2"/>
        <w:tabs>
          <w:tab w:val="right" w:leader="dot" w:pos="8306"/>
        </w:tabs>
      </w:pPr>
      <w:hyperlink w:anchor="_Toc17393" w:history="1">
        <w:r>
          <w:rPr>
            <w:rFonts w:ascii="仿宋" w:eastAsia="仿宋" w:hAnsi="仿宋" w:cs="仿宋" w:hint="eastAsia"/>
            <w:lang w:eastAsia="zh-CN"/>
          </w:rPr>
          <w:t>(一)、利益相关者分析</w:t>
        </w:r>
        <w:r>
          <w:tab/>
        </w:r>
        <w:r>
          <w:fldChar w:fldCharType="begin"/>
        </w:r>
        <w:r>
          <w:instrText xml:space="preserve"> PAGEREF _Toc17393 \h </w:instrText>
        </w:r>
        <w:r>
          <w:fldChar w:fldCharType="separate"/>
        </w:r>
        <w:r>
          <w:t>58</w:t>
        </w:r>
        <w:r>
          <w:fldChar w:fldCharType="end"/>
        </w:r>
      </w:hyperlink>
    </w:p>
    <w:p>
      <w:pPr>
        <w:pStyle w:val="TOC2"/>
        <w:tabs>
          <w:tab w:val="right" w:leader="dot" w:pos="8306"/>
        </w:tabs>
      </w:pPr>
      <w:hyperlink w:anchor="_Toc12707" w:history="1">
        <w:r>
          <w:rPr>
            <w:rFonts w:ascii="仿宋" w:eastAsia="仿宋" w:hAnsi="仿宋" w:cs="仿宋" w:hint="eastAsia"/>
            <w:lang w:eastAsia="zh-CN"/>
          </w:rPr>
          <w:t>(二)、沟通计划</w:t>
        </w:r>
        <w:r>
          <w:tab/>
        </w:r>
        <w:r>
          <w:fldChar w:fldCharType="begin"/>
        </w:r>
        <w:r>
          <w:instrText xml:space="preserve"> PAGEREF _Toc12707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8"/>
      <w:r>
        <w:rPr>
          <w:rFonts w:ascii="仿宋" w:eastAsia="仿宋" w:hAnsi="仿宋" w:cs="仿宋" w:hint="eastAsia"/>
          <w:sz w:val="28"/>
          <w:lang w:eastAsia="zh-CN"/>
        </w:rPr>
        <w:t>一、卸气柱项目选址可行性分析</w:t>
      </w:r>
      <w:bookmarkEnd w:id="2"/>
    </w:p>
    <w:p>
      <w:pPr>
        <w:pStyle w:val="Heading2"/>
        <w:rPr>
          <w:rFonts w:ascii="仿宋" w:eastAsia="仿宋" w:hAnsi="仿宋" w:cs="仿宋" w:hint="eastAsia"/>
          <w:lang w:eastAsia="zh-CN"/>
        </w:rPr>
      </w:pPr>
      <w:bookmarkStart w:id="3" w:name="_Toc18424"/>
      <w:r>
        <w:rPr>
          <w:rFonts w:ascii="仿宋" w:eastAsia="仿宋" w:hAnsi="仿宋" w:cs="仿宋" w:hint="eastAsia"/>
          <w:lang w:eastAsia="zh-CN"/>
        </w:rPr>
        <w:t>(一)、卸气柱项目选址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该卸气柱项目选址位于XX省XX市XX区XXX街道</w:t>
      </w:r>
    </w:p>
    <w:p>
      <w:pPr>
        <w:pStyle w:val="Heading2"/>
        <w:ind w:firstLine="560" w:firstLineChars="200"/>
        <w:rPr>
          <w:rFonts w:ascii="仿宋" w:eastAsia="仿宋" w:hAnsi="仿宋" w:cs="仿宋" w:hint="eastAsia"/>
          <w:sz w:val="28"/>
          <w:lang w:eastAsia="zh-CN"/>
        </w:rPr>
      </w:pPr>
      <w:bookmarkStart w:id="4" w:name="_Toc79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卸气柱项目的征地面积将根据卸气柱项目的实际规模和需求进行精确规划。具体面积XXX平方米，旨在确保卸气柱项目不仅能够满足当前的发展需求，还能够预留空间以适应未来的扩展。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净用地面积是在征地面积基础上去除不可利用面积后的实际可开发用地。具体面积XXX平方米，考虑到环保、交通、安全等多方面因素，以确保卸气柱项目在整体利用效率上达到最优。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卸气柱项目计划建设的建筑总规模具体面积XXX平方米。这一规模的确定综合考虑了卸气柱项目的性质、规模，以及城市规划的相关要求，确保建筑布局与周边环境协调一致。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绿地率是卸气柱项目用地中被规划为绿地的比例。具体面积XXX平方米，旨在通过合理规划绿地，改善卸气柱项目周边环境，提升居民生活质量，并符合城市整体绿化规划。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容积率是用地上可以建设的建筑总体积与用地面积之比。具体面积XXX，通过合理的容积率规划，确保卸气柱项目建筑规模与周边环境和谐共生。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确保卸气柱项目选址与当地城市规划相一致，具体面积XXX平方米。通过与城市规划部门深入沟通，确保卸气柱项目不仅符合城市的整体发展方向，还能够融入城市的发展布局，为城市的长远发展贡献力量。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充分了解并确保卸气柱项目选址符合当地产业政策，具体面积XXX平方米。这包括卸气柱项目对当地经济的促进作用，以及对相关产业的带动效应，确保卸气柱项目与地方政府的产业政策保持一致，促进共赢合作。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用地总体要求必须符合环保和可持续发展的原则，具体面积XXX平方米。通过采用绿色建筑设计、节能减排等措施，确保卸气柱项目在建设和运营过程中对环境的影响最小化，达到可持续发展的要求。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确保卸气柱项目选址具备必要的公共设施配套，具体面积XXX平方米。这包括交通便利性、教育、医疗等基础设施，以提高居民生活品质，使得卸气柱项目选址更具吸引力。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考虑用地总体要求对当地社会稳定性的影响，具体面积XXX平方米。通过深入了解当地社区反馈，确保卸气柱项目的选址和建设过程对当地社会和谐稳定产生积极作用。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卸气柱项目选址不仅符合法规和规划，还在实际操作中具有可行性。这一全面规划将为卸气柱项目的成功实施提供坚实的基础，确保卸气柱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0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卸气柱项目的设备规划和空间设计中，我们将采取灵活设备布局的措施。设备布局将根据实际需求进行灵活设计，避免不必要的浪费。通过合理规划设备摆放位置，我们将提高设备的利用率，减少设备间距，以确保卸气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卸气柱项目内部引入共享设施的概念，例如共享会议室、办公区等。通过这种方式，我们可以减少对资源的重复建设，提高资源共享效率，从而减小卸气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703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卸气柱项目的总图布置中，我们将不同功能区域进行明确的规划，以最大程度满足卸气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74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我们首先关注市场因素，包括潜在客户分布、竞争对手位置、市场需求等。通过深入的市场调研，我们能够更准确地评估选址对于市场开拓和产品销售的影响，确保卸气柱项目能够在有利的市场环境中蓬勃发展。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卸气柱项目对环境的影响是综合评价的重要因素之一。我们将详细考虑选址周边的自然环境、生态保护区、水源地等情况，确保卸气柱项目的建设和运营对环境影响最小化，并符合当地的环保法规标准。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对选址的评价还需充分考虑当地政府的产业政策和法规。我们将详细了解卸气柱项目所在地的相关政策，确保卸气柱项目的规划和运营与当地法规相符，降低不必要的法律风险。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考虑到社会稳定性对企业运营的重要性，我们将评估选址地区的社会安全情况、劳工关系、社区反馈等方面，以确保卸气柱项目的建设和运营不会受到社会稳定性的负面影响。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最后，我们将综合考虑用地成本，包括土地购置费用、土地开发成本等。通过对用地成本的详细评估，我们能够做出更为精确的经济效益分析，为卸气柱项目的投资决策提供有力支持。</w:t>
      </w:r>
    </w:p>
    <w:p>
      <w:pPr>
        <w:pStyle w:val="Heading1"/>
        <w:ind w:firstLine="560" w:firstLineChars="200"/>
        <w:rPr>
          <w:rFonts w:ascii="仿宋" w:eastAsia="仿宋" w:hAnsi="仿宋" w:cs="仿宋" w:hint="eastAsia"/>
          <w:sz w:val="28"/>
          <w:lang w:eastAsia="zh-CN"/>
        </w:rPr>
      </w:pPr>
      <w:bookmarkStart w:id="8" w:name="_Toc2749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1369"/>
      <w:r>
        <w:rPr>
          <w:rFonts w:ascii="仿宋" w:eastAsia="仿宋" w:hAnsi="仿宋" w:cs="仿宋" w:hint="eastAsia"/>
          <w:lang w:eastAsia="zh-CN"/>
        </w:rPr>
        <w:t>(一)、卸气柱行业分析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卸气柱行业一直以来都是市场的关注焦点。行业内的发展趋势、竞争态势以及潜在机会都对卸气柱项目的推进产生深远的影响。通过深入研究行业的整体概貌，我们将更好地理解行业的核心特征，为卸气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卸气柱行业，技术一直是推动创新和发展的关键因素。我们将对当前技术趋势进行详尽分析，包括但不限于人工智能、大数据应用、先进制造技术等。这有助于卸气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卸气柱项目成功的基础。我们将对主要竞争对手进行深入研究，包括其市场份额、产品特点、市场定位等。通过全面了解竞争对手的优势和劣势，卸气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597"/>
      <w:r>
        <w:rPr>
          <w:rFonts w:ascii="仿宋" w:eastAsia="仿宋" w:hAnsi="仿宋" w:cs="仿宋" w:hint="eastAsia"/>
          <w:sz w:val="28"/>
          <w:lang w:eastAsia="zh-CN"/>
        </w:rPr>
        <w:t>(二)、卸气柱市场分析预测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通过对市场规模的深入调研，我们将预测卸气柱市场未来的增长趋势。这包括市场的整体规模、各细分领域的发展趋势等。卸气柱项目可以根据市场的扩张速度和潜在机会，制定更符合市场需求的发展策略。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了解消费者的需求是市场分析的核心。我们将通过调查研究，深入挖掘目标消费者的需求特点、购买习惯以及对产品和服务的期望。这有助于卸气柱项目更好地定位目标市场，提供更符合消费者期待的解决方案。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卸气柱项目实施过程中需要充分考虑的因素。我们将对市场风险进行全面评估，包括但不限于政策法规风险、市场竞争风险、技术变革风险等。通过对潜在风险的深入分析，卸气柱项目可以制定相应的风险缓解策略，降低不确定性对卸气柱项目的影响。</w:t>
      </w:r>
    </w:p>
    <w:p>
      <w:pPr>
        <w:pStyle w:val="Heading1"/>
        <w:ind w:firstLine="560" w:firstLineChars="200"/>
        <w:rPr>
          <w:rFonts w:ascii="仿宋" w:eastAsia="仿宋" w:hAnsi="仿宋" w:cs="仿宋" w:hint="eastAsia"/>
          <w:sz w:val="28"/>
          <w:lang w:eastAsia="zh-CN"/>
        </w:rPr>
      </w:pPr>
      <w:bookmarkStart w:id="11" w:name="_Toc21339"/>
      <w:r>
        <w:rPr>
          <w:rFonts w:ascii="仿宋" w:eastAsia="仿宋" w:hAnsi="仿宋" w:cs="仿宋" w:hint="eastAsia"/>
          <w:sz w:val="28"/>
          <w:lang w:eastAsia="zh-CN"/>
        </w:rPr>
        <w:t>三、卸气柱项目危机管理</w:t>
      </w:r>
      <w:bookmarkEnd w:id="11"/>
    </w:p>
    <w:p>
      <w:pPr>
        <w:pStyle w:val="Heading2"/>
        <w:rPr>
          <w:rFonts w:ascii="仿宋" w:eastAsia="仿宋" w:hAnsi="仿宋" w:cs="仿宋" w:hint="eastAsia"/>
          <w:lang w:eastAsia="zh-CN"/>
        </w:rPr>
      </w:pPr>
      <w:bookmarkStart w:id="12" w:name="_Toc22402"/>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危机管理中，危机预警与识别是确保卸气柱项目稳健运行的核心步骤。通过建立全面的监测机制，卸气柱项目团队旨在及时发现和理解潜在的风险和危机因素，以便采取及时的预防和应对措施，确保卸气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首先，通过深入的风险评估，卸气柱项目团队全面分析了整个卸气柱项目和各个阶段可能存在的威胁。这包括准确评估每个潜在风险的发生概率和可能影响的程度，为后续危机预警提供了有力支持。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卸气柱项目团队着重于明确定义卸气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卸气柱项目进展的持续监控，团队能够及时发现潜在问题并作出迅速反应。卸气柱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在这一阶段，团队的专业素养和反应速度将发挥至关重要的作用，以确保潜在危机能够在初期得到有效的处理，最大程度地减轻负面影响。通过危机预警与识别，卸气柱项目得以更有序、可控地推进。</w:t>
      </w:r>
    </w:p>
    <w:p>
      <w:pPr>
        <w:pStyle w:val="Heading2"/>
        <w:ind w:firstLine="560" w:firstLineChars="200"/>
        <w:rPr>
          <w:rFonts w:ascii="仿宋" w:eastAsia="仿宋" w:hAnsi="仿宋" w:cs="仿宋" w:hint="eastAsia"/>
          <w:sz w:val="28"/>
          <w:lang w:eastAsia="zh-CN"/>
        </w:rPr>
      </w:pPr>
      <w:bookmarkStart w:id="13" w:name="_Toc22168"/>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在危机发生时，卸气柱项目团队立即行动，成立了应急小组。该小组的任务是迅速制定并实施紧急应对措施，以最小化潜在损失。以下是采取的主要措施：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暂停卸气柱项目进度：为遏制危机蔓延，卸气柱项目暂时停止进行，以便全面评估当前状况。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资源重新分配：重新评估卸气柱项目资源的分配，确保最大限度地减小损失。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实时沟通：与关键利益相关者建立实时沟通机制，向他们传递卸气柱项目危机的实际状况，保障卸气柱项目核心利益。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在紧急应对的同时，卸气柱项目团队强调了团队协作和有效沟通的重要性。以下是团队协作的关键举措：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信息共享机制：建立了信息共享平台，确保团队成员能够及时获取卸气柱项目危机的实时信息。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领导者沟通：卸气柱项目领导者通过定期会议和即时沟通工具，指导团队应对危机，保持团队稳定运行。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随着危机得到初步控制，卸气柱项目团队转向制定恢复计划，以确保卸气柱项目能够从中迅速恢复。主要恢复计划包括：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修复受损的进度计划：重新评估卸气柱项目进度，制定修复计划，确保卸气柱项目尽快回归正常进程。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重新调整资源分配：优化资源分配，确保卸气柱项目在有限资源下高效运转。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风险管理机制加强：对卸气柱项目风险进行全面评估，制定更强化的风险管理策略，以预防未来可能的危机。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541"/>
      <w:r>
        <w:rPr>
          <w:rFonts w:ascii="仿宋" w:eastAsia="仿宋" w:hAnsi="仿宋" w:cs="仿宋" w:hint="eastAsia"/>
          <w:sz w:val="28"/>
          <w:lang w:eastAsia="zh-CN"/>
        </w:rPr>
        <w:t>四、卸气柱项目可持续发展</w:t>
      </w:r>
      <w:bookmarkEnd w:id="14"/>
    </w:p>
    <w:p>
      <w:pPr>
        <w:pStyle w:val="Heading2"/>
        <w:rPr>
          <w:rFonts w:ascii="仿宋" w:eastAsia="仿宋" w:hAnsi="仿宋" w:cs="仿宋" w:hint="eastAsia"/>
          <w:lang w:eastAsia="zh-CN"/>
        </w:rPr>
      </w:pPr>
      <w:bookmarkStart w:id="15" w:name="_Toc1811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中，卸气柱项目团队着眼于未来，明确了可持续发展的战略方向。制定的具体可持续发展目标包括降低资源使用、采用环保技术、最大化社会效益等。这一步骤不仅有助于卸气柱项目在环保和社会责任方面达到最高标准，也为未来提供了明确的指引，确保卸气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可持续实践的融入卸气柱项目管理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卸气柱项目管理周期。从卸气柱项目规划开始，卸气柱项目团队就考虑了环境和社会的因素。在执行阶段，卸气柱项目团队积极推动绿色技术的应用，优化资源利用。此外，关注员工的社会责任，通过培训和沟通活动提高员工对可持续发展的认知，使他们能够在日常工作中践行可持续实践。这些举措不仅为卸气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615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扎根于卸气柱项目的可持续发展理念，我们深信环保与社会责任是卸气柱项目成功的关键支柱。在卸气柱项目的每一步，我们都致力于通过创新和实践，履行对环境和社会的坚定责任。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团队通过引入先进的环保技术、建立高效的废物处理系统以及推动能源节约措施，积极履行环保责任。定期的环保监测和评估确保卸气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不仅致力于自身可持续发展，还注重对社会的回馈。通过支持社区卸气柱项目、参与慈善事业、提供培训机会等方式，卸气柱项目积极履行社会责任。与当地社区建立积极互动，关注员工的工作与生活平衡，以及员工的身心健康，是卸气柱项目在社会责任层面的关键举措。这样的实践不仅增强了卸气柱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7" w:name="_Toc28615"/>
      <w:r>
        <w:rPr>
          <w:rFonts w:ascii="仿宋" w:eastAsia="仿宋" w:hAnsi="仿宋" w:cs="仿宋" w:hint="eastAsia"/>
          <w:sz w:val="28"/>
          <w:lang w:eastAsia="zh-CN"/>
        </w:rPr>
        <w:t>五、卸气柱项目绩效评估</w:t>
      </w:r>
      <w:bookmarkEnd w:id="17"/>
    </w:p>
    <w:p>
      <w:pPr>
        <w:pStyle w:val="Heading2"/>
        <w:rPr>
          <w:rFonts w:ascii="仿宋" w:eastAsia="仿宋" w:hAnsi="仿宋" w:cs="仿宋" w:hint="eastAsia"/>
          <w:lang w:eastAsia="zh-CN"/>
        </w:rPr>
      </w:pPr>
      <w:bookmarkStart w:id="18" w:name="_Toc6784"/>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在卸气柱项目中，我们设计了一套全面的绩效评估指标，以确保卸气柱项目的可控和成功交付。这些指标跨足卸气柱项目目标、成本、进度和质量等多个维度，为我们提供了全面洞察卸气柱项目的健康状况。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目标达成率是我们关注的首要指标。我们设定了明确的目标，并通过定期监测和评估，迅速发现并应对潜在的目标偏差。这为卸气柱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成本绩效是另一个核心关注点。通过实际成本与预算成本的对比分析，我们深入了解成本差异的原因，及时调整资源分配，保持卸气柱项目在经济效益方面的合理水平。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进度作为关键的绩效指标之一，得到了精心的关注。我们制定了详细的卸气柱项目进度计划，并设立了进度符合度指标，确保实际进度与计划进度保持一致。这使我们能够快速发现和解决潜在的进度问题，保持卸气柱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卸气柱项目绩效的不可或缺的一环。我们引入了一系列的质量标准和客户满意度指标，以确保卸气柱项目交付的成果在质量上达到或超越预期水平。通过持续监测这些指标，我们努力提升卸气柱项目整体质量水平，为卸气柱项目的成功交付提供有力保障。通过这些科学且全面的绩效评估，我们能够更好地引导卸气柱项目的持续改进，确保卸气柱项目目标的顺利达成。</w:t>
      </w:r>
    </w:p>
    <w:p>
      <w:pPr>
        <w:pStyle w:val="Heading2"/>
        <w:ind w:firstLine="560" w:firstLineChars="200"/>
        <w:rPr>
          <w:rFonts w:ascii="仿宋" w:eastAsia="仿宋" w:hAnsi="仿宋" w:cs="仿宋" w:hint="eastAsia"/>
          <w:sz w:val="28"/>
          <w:lang w:eastAsia="zh-CN"/>
        </w:rPr>
      </w:pPr>
      <w:bookmarkStart w:id="19" w:name="_Toc159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绩效评估是卸气柱项目中的关键环节，为确保卸气柱项目达到预期目标，我们采用了多层次、多维度的绩效评估方法。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卸气柱项目的战略目标对齐，确保每个决策和行动都与卸气柱项目整体目标保持一致。团队会定期召开战略对齐会议，审视当前工作与卸气柱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卸气柱项目进度、质量、成本和风险等方面。这些指标通过数据收集和分析，为卸气柱项目管理团队提供了客观的评估依据。例如，我们通过卸气柱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绩效评估不仅仅停留在卸气柱项目内部，还考虑了卸气柱项目对外部环境的影响。我们定期进行干系人满意度调查，以了解各利益相关方对卸气柱项目的期望和满意度，并及时做出调整。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这种多层次、多角度的绩效评估方法，使得我们能够全面了解卸气柱项目的运行状态，及时做出调整，确保卸气柱项目在不断变化的环境中保持稳健前行。</w:t>
      </w:r>
    </w:p>
    <w:p>
      <w:pPr>
        <w:pStyle w:val="Heading2"/>
        <w:ind w:firstLine="560" w:firstLineChars="200"/>
        <w:rPr>
          <w:rFonts w:ascii="仿宋" w:eastAsia="仿宋" w:hAnsi="仿宋" w:cs="仿宋" w:hint="eastAsia"/>
          <w:sz w:val="28"/>
          <w:lang w:eastAsia="zh-CN"/>
        </w:rPr>
      </w:pPr>
      <w:bookmarkStart w:id="20" w:name="_Toc22721"/>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为了确保卸气柱项目的有效管理和不断优化，我们采用了精心设计的绩效评估周期。这个周期旨在实现灵活、实时和全面的评估，以适应卸气柱项目执行中的各种挑战。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卸气柱项目的不同需求，分为短期、中期和长期。短期评估关注每个迭代或工作周期，以及时发现和解决当前任务中的问题。中期评估涵盖几个迭代，深入了解整体卸气柱项目的趋势和性能。长期评估则着眼于整个卸气柱项目阶段，确保卸气柱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卸气柱项目管理工具和协作平台，团队成员能够随时更新和分享卸气柱项目数据。这种实时性的反馈机制使我们能够及时察觉潜在问题，快速调整，保持卸气柱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https://d.book118.com/698035000007006027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2C2466"/>
    <w:rsid w:val="7B2C24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3500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2024-01-16T12:46:00Z</dcterms:created>
  <dcterms:modified xsi:type="dcterms:W3CDTF">2024-01-16T12:46:20Z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D8BC93E06E634511811FD55B726256E6_11</vt:lpwstr>
  </property>
  <property fmtid="{D5CDD505-2E9C-101B-9397-08002B2CF9AE}" pid="3" name="KSOProductBuildVer">
    <vt:lpwstr>2052-12.1.0.16120</vt:lpwstr>
  </property>
</Properties>
</file>