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11" w:lineRule="auto"/>
        <w:rPr>
          <w:rFonts w:ascii="Arial"/>
          <w:sz w:val="21"/>
        </w:rPr>
      </w:pPr>
    </w:p>
    <w:p>
      <w:pPr>
        <w:spacing w:line="311" w:lineRule="auto"/>
        <w:rPr>
          <w:rFonts w:ascii="Arial"/>
          <w:sz w:val="21"/>
        </w:rPr>
      </w:pPr>
    </w:p>
    <w:p>
      <w:pPr>
        <w:spacing w:line="312" w:lineRule="auto"/>
        <w:rPr>
          <w:rFonts w:ascii="Arial"/>
          <w:sz w:val="21"/>
        </w:rPr>
      </w:pPr>
    </w:p>
    <w:p>
      <w:pPr>
        <w:spacing w:before="78" w:line="172" w:lineRule="auto"/>
        <w:ind w:left="222"/>
        <w:outlineLvl w:val="0"/>
        <w:rPr>
          <w:rFonts w:ascii="SimSun" w:eastAsia="SimSun" w:hAnsi="SimSun" w:cs="SimSun"/>
          <w:sz w:val="24"/>
          <w:szCs w:val="24"/>
        </w:rPr>
      </w:pPr>
      <w:r>
        <w:rPr>
          <w:rFonts w:ascii="SimSun" w:eastAsia="SimSun" w:hAnsi="SimSun" w:cs="SimSun"/>
          <w:sz w:val="24"/>
          <w:szCs w:val="24"/>
          <w14:textOutline w14:w="3066">
            <w14:solidFill>
              <w14:srgbClr w14:val="000000"/>
            </w14:solidFill>
            <w14:prstDash w14:val="solid"/>
            <w14:miter w14:lim="1"/>
          </w14:textOutline>
        </w:rPr>
        <w:t>一、建设项目基本情况</w:t>
      </w:r>
    </w:p>
    <w:tbl>
      <w:tblPr>
        <w:tblStyle w:val="TableNormal"/>
        <w:tblW w:w="7491"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05"/>
        <w:gridCol w:w="249"/>
        <w:gridCol w:w="477"/>
        <w:gridCol w:w="275"/>
        <w:gridCol w:w="221"/>
        <w:gridCol w:w="263"/>
        <w:gridCol w:w="170"/>
        <w:gridCol w:w="268"/>
        <w:gridCol w:w="505"/>
        <w:gridCol w:w="1071"/>
        <w:gridCol w:w="1464"/>
        <w:gridCol w:w="1123"/>
      </w:tblGrid>
      <w:tr>
        <w:tblPrEx>
          <w:tblW w:w="7491"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2"/>
        </w:trPr>
        <w:tc>
          <w:tcPr>
            <w:tcW w:w="1405" w:type="dxa"/>
            <w:tcBorders>
              <w:top w:val="single" w:sz="4" w:space="0" w:color="000000"/>
              <w:left w:val="single" w:sz="4" w:space="0" w:color="000000"/>
            </w:tcBorders>
            <w:vAlign w:val="top"/>
          </w:tcPr>
          <w:p>
            <w:pPr>
              <w:pStyle w:val="TableText"/>
              <w:spacing w:before="164" w:line="214" w:lineRule="auto"/>
              <w:ind w:left="316"/>
            </w:pPr>
            <w:r>
              <w:rPr>
                <w:spacing w:val="4"/>
              </w:rPr>
              <w:t>项目名称</w:t>
            </w:r>
          </w:p>
        </w:tc>
        <w:tc>
          <w:tcPr>
            <w:tcW w:w="6086" w:type="dxa"/>
            <w:gridSpan w:val="11"/>
            <w:vAlign w:val="top"/>
          </w:tcPr>
          <w:p>
            <w:pPr>
              <w:pStyle w:val="TableText"/>
              <w:spacing w:before="163" w:line="214" w:lineRule="auto"/>
              <w:ind w:left="106"/>
            </w:pPr>
            <w:r>
              <w:rPr>
                <w:spacing w:val="5"/>
              </w:rPr>
              <w:t>浙江新国富环保科技有限公司年产射流曝气设备</w:t>
            </w:r>
            <w:r>
              <w:rPr>
                <w:spacing w:val="-25"/>
              </w:rPr>
              <w:t xml:space="preserve"> </w:t>
            </w:r>
            <w:r>
              <w:rPr>
                <w:rFonts w:ascii="Times New Roman" w:eastAsia="Times New Roman" w:hAnsi="Times New Roman" w:cs="Times New Roman"/>
                <w:spacing w:val="5"/>
              </w:rPr>
              <w:t>100</w:t>
            </w:r>
            <w:r>
              <w:rPr>
                <w:rFonts w:ascii="Times New Roman" w:eastAsia="Times New Roman" w:hAnsi="Times New Roman" w:cs="Times New Roman"/>
                <w:spacing w:val="4"/>
              </w:rPr>
              <w:t xml:space="preserve">0 </w:t>
            </w:r>
            <w:r>
              <w:rPr>
                <w:spacing w:val="4"/>
              </w:rPr>
              <w:t>套建设项目</w:t>
            </w:r>
          </w:p>
        </w:tc>
      </w:tr>
      <w:tr>
        <w:tblPrEx>
          <w:tblW w:w="7491" w:type="dxa"/>
          <w:tblInd w:w="5" w:type="dxa"/>
          <w:tblLayout w:type="fixed"/>
        </w:tblPrEx>
        <w:trPr>
          <w:trHeight w:val="442"/>
        </w:trPr>
        <w:tc>
          <w:tcPr>
            <w:tcW w:w="1405" w:type="dxa"/>
            <w:tcBorders>
              <w:left w:val="single" w:sz="4" w:space="0" w:color="000000"/>
            </w:tcBorders>
            <w:vAlign w:val="top"/>
          </w:tcPr>
          <w:p>
            <w:pPr>
              <w:pStyle w:val="TableText"/>
              <w:spacing w:before="144" w:line="215" w:lineRule="auto"/>
              <w:ind w:left="317"/>
            </w:pPr>
            <w:r>
              <w:rPr>
                <w:spacing w:val="3"/>
              </w:rPr>
              <w:t>建设单位</w:t>
            </w:r>
          </w:p>
        </w:tc>
        <w:tc>
          <w:tcPr>
            <w:tcW w:w="6086" w:type="dxa"/>
            <w:gridSpan w:val="11"/>
            <w:vAlign w:val="top"/>
          </w:tcPr>
          <w:p>
            <w:pPr>
              <w:pStyle w:val="TableText"/>
              <w:spacing w:before="144" w:line="213" w:lineRule="auto"/>
              <w:ind w:left="1704"/>
            </w:pPr>
            <w:r>
              <w:rPr>
                <w:spacing w:val="5"/>
              </w:rPr>
              <w:t>浙江新国富环保科技有限公司</w:t>
            </w:r>
          </w:p>
        </w:tc>
      </w:tr>
      <w:tr>
        <w:tblPrEx>
          <w:tblW w:w="7491" w:type="dxa"/>
          <w:tblInd w:w="5" w:type="dxa"/>
          <w:tblLayout w:type="fixed"/>
        </w:tblPrEx>
        <w:trPr>
          <w:trHeight w:val="444"/>
        </w:trPr>
        <w:tc>
          <w:tcPr>
            <w:tcW w:w="1405" w:type="dxa"/>
            <w:tcBorders>
              <w:left w:val="single" w:sz="4" w:space="0" w:color="000000"/>
            </w:tcBorders>
            <w:vAlign w:val="top"/>
          </w:tcPr>
          <w:p>
            <w:pPr>
              <w:pStyle w:val="TableText"/>
              <w:spacing w:before="146" w:line="215" w:lineRule="auto"/>
              <w:ind w:left="316"/>
            </w:pPr>
            <w:r>
              <w:rPr>
                <w:spacing w:val="4"/>
              </w:rPr>
              <w:t>法人代表</w:t>
            </w:r>
          </w:p>
        </w:tc>
        <w:tc>
          <w:tcPr>
            <w:tcW w:w="1485" w:type="dxa"/>
            <w:gridSpan w:val="5"/>
            <w:tcBorders>
              <w:right w:val="nil"/>
            </w:tcBorders>
            <w:vAlign w:val="top"/>
          </w:tcPr>
          <w:p>
            <w:pPr>
              <w:rPr>
                <w:rFonts w:ascii="Arial"/>
                <w:sz w:val="21"/>
              </w:rPr>
            </w:pPr>
            <w:r>
              <w:pict>
                <v:rect id="_x0000_s1025" style="width:20.25pt;height:4.7pt;margin-top:6.61pt;margin-left:-19.77pt;mso-position-horizontal-relative:right-margin-area;mso-position-vertical-relative:top-margin-area;position:absolute;z-index:251660288" filled="t" fillcolor="white" stroked="f"/>
              </w:pict>
            </w:r>
          </w:p>
        </w:tc>
        <w:tc>
          <w:tcPr>
            <w:tcW w:w="943" w:type="dxa"/>
            <w:gridSpan w:val="3"/>
            <w:tcBorders>
              <w:left w:val="nil"/>
            </w:tcBorders>
            <w:vAlign w:val="top"/>
          </w:tcPr>
          <w:p>
            <w:pPr>
              <w:rPr>
                <w:rFonts w:ascii="Arial"/>
                <w:sz w:val="21"/>
              </w:rPr>
            </w:pPr>
          </w:p>
        </w:tc>
        <w:tc>
          <w:tcPr>
            <w:tcW w:w="1071" w:type="dxa"/>
            <w:vAlign w:val="top"/>
          </w:tcPr>
          <w:p>
            <w:pPr>
              <w:pStyle w:val="TableText"/>
              <w:spacing w:before="147" w:line="214" w:lineRule="auto"/>
              <w:ind w:left="239"/>
            </w:pPr>
            <w:r>
              <w:rPr>
                <w:spacing w:val="3"/>
              </w:rPr>
              <w:t>联系人</w:t>
            </w:r>
          </w:p>
        </w:tc>
        <w:tc>
          <w:tcPr>
            <w:tcW w:w="2587" w:type="dxa"/>
            <w:gridSpan w:val="2"/>
            <w:vAlign w:val="top"/>
          </w:tcPr>
          <w:p>
            <w:pPr>
              <w:spacing w:before="212" w:line="58" w:lineRule="exact"/>
              <w:ind w:firstLine="1048"/>
            </w:pPr>
            <w:r>
              <w:rPr>
                <w:position w:val="-1"/>
              </w:rPr>
              <w:drawing>
                <wp:inline distT="0" distB="0" distL="0" distR="0">
                  <wp:extent cx="328416" cy="3714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328416" cy="37141"/>
                          </a:xfrm>
                          <a:prstGeom prst="rect">
                            <a:avLst/>
                          </a:prstGeom>
                        </pic:spPr>
                      </pic:pic>
                    </a:graphicData>
                  </a:graphic>
                </wp:inline>
              </w:drawing>
            </w:r>
          </w:p>
        </w:tc>
      </w:tr>
      <w:tr>
        <w:tblPrEx>
          <w:tblW w:w="7491" w:type="dxa"/>
          <w:tblInd w:w="5" w:type="dxa"/>
          <w:tblLayout w:type="fixed"/>
        </w:tblPrEx>
        <w:trPr>
          <w:trHeight w:val="476"/>
        </w:trPr>
        <w:tc>
          <w:tcPr>
            <w:tcW w:w="1405" w:type="dxa"/>
            <w:tcBorders>
              <w:left w:val="single" w:sz="4" w:space="0" w:color="000000"/>
            </w:tcBorders>
            <w:vAlign w:val="top"/>
          </w:tcPr>
          <w:p>
            <w:pPr>
              <w:pStyle w:val="TableText"/>
              <w:spacing w:before="165" w:line="212" w:lineRule="auto"/>
              <w:ind w:left="315"/>
            </w:pPr>
            <w:r>
              <w:rPr>
                <w:spacing w:val="4"/>
              </w:rPr>
              <w:t>通讯地址</w:t>
            </w:r>
          </w:p>
        </w:tc>
        <w:tc>
          <w:tcPr>
            <w:tcW w:w="6086" w:type="dxa"/>
            <w:gridSpan w:val="11"/>
            <w:vAlign w:val="top"/>
          </w:tcPr>
          <w:p>
            <w:pPr>
              <w:pStyle w:val="TableText"/>
              <w:spacing w:before="157" w:line="273" w:lineRule="exact"/>
              <w:ind w:left="1399"/>
            </w:pPr>
            <w:r>
              <w:rPr>
                <w:spacing w:val="5"/>
                <w:position w:val="1"/>
              </w:rPr>
              <w:t>绍兴市袍江越东路以西（洋江路口）</w:t>
            </w:r>
          </w:p>
        </w:tc>
      </w:tr>
      <w:tr>
        <w:tblPrEx>
          <w:tblW w:w="7491" w:type="dxa"/>
          <w:tblInd w:w="5" w:type="dxa"/>
          <w:tblLayout w:type="fixed"/>
        </w:tblPrEx>
        <w:trPr>
          <w:trHeight w:val="543"/>
        </w:trPr>
        <w:tc>
          <w:tcPr>
            <w:tcW w:w="1405" w:type="dxa"/>
            <w:tcBorders>
              <w:left w:val="single" w:sz="4" w:space="0" w:color="000000"/>
            </w:tcBorders>
            <w:vAlign w:val="top"/>
          </w:tcPr>
          <w:p>
            <w:pPr>
              <w:pStyle w:val="TableText"/>
              <w:spacing w:before="199" w:line="214" w:lineRule="auto"/>
              <w:ind w:left="316"/>
            </w:pPr>
            <w:r>
              <w:rPr>
                <w:spacing w:val="4"/>
              </w:rPr>
              <w:t>联系电话</w:t>
            </w:r>
          </w:p>
        </w:tc>
        <w:tc>
          <w:tcPr>
            <w:tcW w:w="1655" w:type="dxa"/>
            <w:gridSpan w:val="6"/>
            <w:vAlign w:val="top"/>
          </w:tcPr>
          <w:p>
            <w:pPr>
              <w:spacing w:before="198" w:line="191" w:lineRule="auto"/>
              <w:ind w:left="28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73" w:type="dxa"/>
            <w:gridSpan w:val="2"/>
            <w:vAlign w:val="top"/>
          </w:tcPr>
          <w:p>
            <w:pPr>
              <w:pStyle w:val="TableText"/>
              <w:spacing w:before="198" w:line="215" w:lineRule="auto"/>
              <w:ind w:left="183"/>
            </w:pPr>
            <w:r>
              <w:rPr>
                <w:spacing w:val="2"/>
              </w:rPr>
              <w:t>传真</w:t>
            </w:r>
          </w:p>
        </w:tc>
        <w:tc>
          <w:tcPr>
            <w:tcW w:w="1071" w:type="dxa"/>
            <w:vAlign w:val="top"/>
          </w:tcPr>
          <w:p>
            <w:pPr>
              <w:spacing w:before="186" w:line="237" w:lineRule="exact"/>
              <w:ind w:left="50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1464" w:type="dxa"/>
            <w:vAlign w:val="top"/>
          </w:tcPr>
          <w:p>
            <w:pPr>
              <w:pStyle w:val="TableText"/>
              <w:spacing w:before="197" w:line="213" w:lineRule="auto"/>
              <w:ind w:left="338"/>
            </w:pPr>
            <w:r>
              <w:t>邮政编码</w:t>
            </w:r>
          </w:p>
        </w:tc>
        <w:tc>
          <w:tcPr>
            <w:tcW w:w="1123" w:type="dxa"/>
            <w:vAlign w:val="top"/>
          </w:tcPr>
          <w:p>
            <w:pPr>
              <w:spacing w:before="230" w:line="191" w:lineRule="auto"/>
              <w:ind w:left="25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312000</w:t>
            </w:r>
          </w:p>
        </w:tc>
      </w:tr>
      <w:tr>
        <w:tblPrEx>
          <w:tblW w:w="7491" w:type="dxa"/>
          <w:tblInd w:w="5" w:type="dxa"/>
          <w:tblLayout w:type="fixed"/>
        </w:tblPrEx>
        <w:trPr>
          <w:trHeight w:val="690"/>
        </w:trPr>
        <w:tc>
          <w:tcPr>
            <w:tcW w:w="1405" w:type="dxa"/>
            <w:tcBorders>
              <w:left w:val="single" w:sz="4" w:space="0" w:color="000000"/>
            </w:tcBorders>
            <w:vAlign w:val="top"/>
          </w:tcPr>
          <w:p>
            <w:pPr>
              <w:pStyle w:val="TableText"/>
              <w:spacing w:before="271" w:line="215" w:lineRule="auto"/>
              <w:ind w:left="317"/>
            </w:pPr>
            <w:r>
              <w:rPr>
                <w:spacing w:val="3"/>
              </w:rPr>
              <w:t>建设地点</w:t>
            </w:r>
          </w:p>
        </w:tc>
        <w:tc>
          <w:tcPr>
            <w:tcW w:w="6086" w:type="dxa"/>
            <w:gridSpan w:val="11"/>
            <w:vAlign w:val="top"/>
          </w:tcPr>
          <w:p>
            <w:pPr>
              <w:pStyle w:val="TableText"/>
              <w:spacing w:before="95" w:line="273" w:lineRule="exact"/>
              <w:ind w:left="57"/>
            </w:pPr>
            <w:r>
              <mc:AlternateContent>
                <mc:Choice Requires="wps">
                  <w:drawing>
                    <wp:anchor distT="0" distB="0" distL="0" distR="0" simplePos="0" relativeHeight="251659264" behindDoc="1" locked="0" layoutInCell="1" allowOverlap="1">
                      <wp:simplePos x="0" y="0"/>
                      <wp:positionH relativeFrom="column">
                        <wp:posOffset>3819842</wp:posOffset>
                      </wp:positionH>
                      <wp:positionV relativeFrom="paragraph">
                        <wp:posOffset>-1496085</wp:posOffset>
                      </wp:positionV>
                      <wp:extent cx="7620" cy="7333615"/>
                      <wp:effectExtent l="0" t="0" r="0" b="0"/>
                      <wp:wrapNone/>
                      <wp:docPr id="4" name="Rect 4"/>
                      <wp:cNvGraphicFramePr/>
                      <a:graphic xmlns:a="http://schemas.openxmlformats.org/drawingml/2006/main">
                        <a:graphicData uri="http://schemas.microsoft.com/office/word/2010/wordprocessingShape">
                          <wps:wsp xmlns:wps="http://schemas.microsoft.com/office/word/2010/wordprocessingShape">
                            <wps:cNvSpPr/>
                            <wps:spPr>
                              <a:xfrm>
                                <a:off x="3819842" y="-1496085"/>
                                <a:ext cx="7620" cy="7333615"/>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 o:spid="_x0000_s1026" style="width:0.6pt;height:577.45pt;margin-top:-117.8pt;margin-left:300.77pt;mso-wrap-distance-bottom:0;mso-wrap-distance-left:0;mso-wrap-distance-right:0;mso-wrap-distance-top:0;position:absolute;v-text-anchor:top;z-index:-251658240" fillcolor="black" stroked="f"/>
                  </w:pict>
                </mc:Fallback>
              </mc:AlternateContent>
            </w:r>
            <w:r>
              <w:rPr>
                <w:spacing w:val="6"/>
                <w:position w:val="1"/>
              </w:rPr>
              <w:t>绍兴市袍江越东路以西（洋江路口）绍兴市鑫华纺机制造有限</w:t>
            </w:r>
            <w:r>
              <w:rPr>
                <w:spacing w:val="5"/>
                <w:position w:val="1"/>
              </w:rPr>
              <w:t>公司</w:t>
            </w:r>
          </w:p>
          <w:p>
            <w:pPr>
              <w:pStyle w:val="TableText"/>
              <w:spacing w:before="77" w:line="212" w:lineRule="auto"/>
              <w:ind w:left="2429"/>
            </w:pPr>
            <w:r>
              <w:rPr>
                <w:spacing w:val="4"/>
              </w:rPr>
              <w:t>部分闲置厂房</w:t>
            </w:r>
          </w:p>
        </w:tc>
      </w:tr>
      <w:tr>
        <w:tblPrEx>
          <w:tblW w:w="7491" w:type="dxa"/>
          <w:tblInd w:w="5" w:type="dxa"/>
          <w:tblLayout w:type="fixed"/>
        </w:tblPrEx>
        <w:trPr>
          <w:trHeight w:val="692"/>
        </w:trPr>
        <w:tc>
          <w:tcPr>
            <w:tcW w:w="1405" w:type="dxa"/>
            <w:tcBorders>
              <w:left w:val="single" w:sz="4" w:space="0" w:color="000000"/>
            </w:tcBorders>
            <w:vAlign w:val="top"/>
          </w:tcPr>
          <w:p>
            <w:pPr>
              <w:pStyle w:val="TableText"/>
              <w:spacing w:before="102" w:line="265" w:lineRule="auto"/>
              <w:ind w:left="316" w:right="263"/>
            </w:pPr>
            <w:r>
              <w:rPr>
                <w:spacing w:val="4"/>
              </w:rPr>
              <w:t>立项审批</w:t>
            </w:r>
            <w:r>
              <w:t xml:space="preserve"> </w:t>
            </w:r>
            <w:r>
              <w:rPr>
                <w:spacing w:val="-15"/>
              </w:rPr>
              <w:t>部</w:t>
            </w:r>
            <w:r>
              <w:rPr>
                <w:spacing w:val="11"/>
              </w:rPr>
              <w:t xml:space="preserve">    </w:t>
            </w:r>
            <w:r>
              <w:rPr>
                <w:spacing w:val="-15"/>
              </w:rPr>
              <w:t>门</w:t>
            </w:r>
          </w:p>
        </w:tc>
        <w:tc>
          <w:tcPr>
            <w:tcW w:w="2428" w:type="dxa"/>
            <w:gridSpan w:val="8"/>
            <w:vAlign w:val="top"/>
          </w:tcPr>
          <w:p>
            <w:pPr>
              <w:pStyle w:val="TableText"/>
              <w:spacing w:before="102" w:line="265" w:lineRule="auto"/>
              <w:ind w:left="189" w:right="78" w:hanging="103"/>
            </w:pPr>
            <w:r>
              <w:rPr>
                <w:spacing w:val="5"/>
              </w:rPr>
              <w:t>绍兴袍江经济技术开发区</w:t>
            </w:r>
            <w:r>
              <w:rPr>
                <w:spacing w:val="2"/>
              </w:rPr>
              <w:t xml:space="preserve"> </w:t>
            </w:r>
            <w:r>
              <w:rPr>
                <w:spacing w:val="5"/>
              </w:rPr>
              <w:t>管理委员会经济发展局</w:t>
            </w:r>
          </w:p>
        </w:tc>
        <w:tc>
          <w:tcPr>
            <w:tcW w:w="1071" w:type="dxa"/>
            <w:vAlign w:val="top"/>
          </w:tcPr>
          <w:p>
            <w:pPr>
              <w:pStyle w:val="TableText"/>
              <w:spacing w:before="272" w:line="215" w:lineRule="auto"/>
              <w:ind w:left="128"/>
            </w:pPr>
            <w:r>
              <w:rPr>
                <w:spacing w:val="3"/>
              </w:rPr>
              <w:t>核准文号</w:t>
            </w:r>
          </w:p>
        </w:tc>
        <w:tc>
          <w:tcPr>
            <w:tcW w:w="2587" w:type="dxa"/>
            <w:gridSpan w:val="2"/>
            <w:vAlign w:val="top"/>
          </w:tcPr>
          <w:p>
            <w:pPr>
              <w:pStyle w:val="TableText"/>
              <w:spacing w:before="274" w:line="212" w:lineRule="auto"/>
              <w:ind w:left="170"/>
            </w:pPr>
            <w:r>
              <w:rPr>
                <w:spacing w:val="4"/>
              </w:rPr>
              <w:t>袍委经发项备</w:t>
            </w:r>
            <w:r>
              <w:rPr>
                <w:rFonts w:ascii="Times New Roman" w:eastAsia="Times New Roman" w:hAnsi="Times New Roman" w:cs="Times New Roman"/>
                <w:spacing w:val="4"/>
              </w:rPr>
              <w:t xml:space="preserve">[2014]68 </w:t>
            </w:r>
            <w:r>
              <w:rPr>
                <w:spacing w:val="4"/>
              </w:rPr>
              <w:t>号</w:t>
            </w:r>
          </w:p>
        </w:tc>
      </w:tr>
      <w:tr>
        <w:tblPrEx>
          <w:tblW w:w="7491" w:type="dxa"/>
          <w:tblInd w:w="5" w:type="dxa"/>
          <w:tblLayout w:type="fixed"/>
        </w:tblPrEx>
        <w:trPr>
          <w:trHeight w:val="417"/>
        </w:trPr>
        <w:tc>
          <w:tcPr>
            <w:tcW w:w="1405" w:type="dxa"/>
            <w:vMerge w:val="restart"/>
            <w:tcBorders>
              <w:left w:val="single" w:sz="4" w:space="0" w:color="000000"/>
              <w:bottom w:val="nil"/>
            </w:tcBorders>
            <w:vAlign w:val="top"/>
          </w:tcPr>
          <w:p>
            <w:pPr>
              <w:spacing w:line="377" w:lineRule="auto"/>
              <w:rPr>
                <w:rFonts w:ascii="Arial"/>
                <w:sz w:val="21"/>
              </w:rPr>
            </w:pPr>
          </w:p>
          <w:p>
            <w:pPr>
              <w:pStyle w:val="TableText"/>
              <w:spacing w:before="65" w:line="214" w:lineRule="auto"/>
              <w:ind w:left="317"/>
            </w:pPr>
            <w:r>
              <w:rPr>
                <w:spacing w:val="3"/>
              </w:rPr>
              <w:t>建设性质</w:t>
            </w:r>
          </w:p>
        </w:tc>
        <w:tc>
          <w:tcPr>
            <w:tcW w:w="249" w:type="dxa"/>
            <w:tcBorders>
              <w:bottom w:val="nil"/>
              <w:right w:val="nil"/>
            </w:tcBorders>
            <w:vAlign w:val="top"/>
          </w:tcPr>
          <w:p>
            <w:pPr>
              <w:rPr>
                <w:rFonts w:ascii="Arial"/>
                <w:sz w:val="21"/>
              </w:rPr>
            </w:pPr>
          </w:p>
        </w:tc>
        <w:tc>
          <w:tcPr>
            <w:tcW w:w="477" w:type="dxa"/>
            <w:vMerge w:val="restart"/>
            <w:tcBorders>
              <w:left w:val="nil"/>
              <w:bottom w:val="nil"/>
              <w:right w:val="nil"/>
            </w:tcBorders>
            <w:vAlign w:val="top"/>
          </w:tcPr>
          <w:p>
            <w:pPr>
              <w:spacing w:line="377" w:lineRule="auto"/>
              <w:rPr>
                <w:rFonts w:ascii="Arial"/>
                <w:sz w:val="21"/>
              </w:rPr>
            </w:pPr>
          </w:p>
          <w:p>
            <w:pPr>
              <w:pStyle w:val="TableText"/>
              <w:spacing w:before="65" w:line="214" w:lineRule="auto"/>
              <w:ind w:left="11"/>
            </w:pPr>
            <w:r>
              <w:rPr>
                <w:spacing w:val="-3"/>
              </w:rPr>
              <w:t>新建</w:t>
            </w:r>
          </w:p>
        </w:tc>
        <w:tc>
          <w:tcPr>
            <w:tcW w:w="275" w:type="dxa"/>
            <w:vMerge w:val="restart"/>
            <w:tcBorders>
              <w:left w:val="nil"/>
              <w:bottom w:val="nil"/>
              <w:right w:val="nil"/>
            </w:tcBorders>
            <w:vAlign w:val="top"/>
          </w:tcPr>
          <w:p>
            <w:pPr>
              <w:spacing w:line="419" w:lineRule="auto"/>
              <w:rPr>
                <w:rFonts w:ascii="Arial"/>
                <w:sz w:val="21"/>
              </w:rPr>
            </w:pPr>
          </w:p>
          <w:p>
            <w:pPr>
              <w:spacing w:line="245" w:lineRule="exact"/>
              <w:ind w:firstLine="75"/>
            </w:pPr>
            <w:r>
              <w:rPr>
                <w:position w:val="-4"/>
              </w:rPr>
              <w:drawing>
                <wp:inline distT="0" distB="0" distL="0" distR="0">
                  <wp:extent cx="120394" cy="15544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5"/>
                          <a:stretch>
                            <a:fillRect/>
                          </a:stretch>
                        </pic:blipFill>
                        <pic:spPr>
                          <a:xfrm>
                            <a:off x="0" y="0"/>
                            <a:ext cx="120394" cy="155447"/>
                          </a:xfrm>
                          <a:prstGeom prst="rect">
                            <a:avLst/>
                          </a:prstGeom>
                        </pic:spPr>
                      </pic:pic>
                    </a:graphicData>
                  </a:graphic>
                </wp:inline>
              </w:drawing>
            </w:r>
          </w:p>
        </w:tc>
        <w:tc>
          <w:tcPr>
            <w:tcW w:w="654" w:type="dxa"/>
            <w:gridSpan w:val="3"/>
            <w:vMerge w:val="restart"/>
            <w:tcBorders>
              <w:left w:val="nil"/>
              <w:bottom w:val="nil"/>
              <w:right w:val="nil"/>
            </w:tcBorders>
            <w:vAlign w:val="top"/>
          </w:tcPr>
          <w:p>
            <w:pPr>
              <w:spacing w:line="377" w:lineRule="auto"/>
              <w:rPr>
                <w:rFonts w:ascii="Arial"/>
                <w:sz w:val="21"/>
              </w:rPr>
            </w:pPr>
          </w:p>
          <w:p>
            <w:pPr>
              <w:pStyle w:val="TableText"/>
              <w:spacing w:before="65" w:line="213" w:lineRule="auto"/>
              <w:ind w:left="5"/>
            </w:pPr>
            <w:r>
              <w:rPr>
                <w:spacing w:val="-8"/>
              </w:rPr>
              <w:t>改扩建</w:t>
            </w:r>
          </w:p>
        </w:tc>
        <w:tc>
          <w:tcPr>
            <w:tcW w:w="268" w:type="dxa"/>
            <w:vMerge w:val="restart"/>
            <w:tcBorders>
              <w:left w:val="nil"/>
              <w:bottom w:val="nil"/>
              <w:right w:val="nil"/>
            </w:tcBorders>
            <w:vAlign w:val="top"/>
          </w:tcPr>
          <w:p>
            <w:pPr>
              <w:spacing w:line="419" w:lineRule="auto"/>
              <w:rPr>
                <w:rFonts w:ascii="Arial"/>
                <w:sz w:val="21"/>
              </w:rPr>
            </w:pPr>
          </w:p>
          <w:p>
            <w:pPr>
              <w:spacing w:line="245" w:lineRule="exact"/>
              <w:ind w:firstLine="75"/>
            </w:pPr>
            <w:r>
              <w:rPr>
                <w:position w:val="-4"/>
              </w:rPr>
              <w:drawing>
                <wp:inline distT="0" distB="0" distL="0" distR="0">
                  <wp:extent cx="118872" cy="155447"/>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5"/>
                          <a:stretch>
                            <a:fillRect/>
                          </a:stretch>
                        </pic:blipFill>
                        <pic:spPr>
                          <a:xfrm>
                            <a:off x="0" y="0"/>
                            <a:ext cx="118872" cy="155447"/>
                          </a:xfrm>
                          <a:prstGeom prst="rect">
                            <a:avLst/>
                          </a:prstGeom>
                        </pic:spPr>
                      </pic:pic>
                    </a:graphicData>
                  </a:graphic>
                </wp:inline>
              </w:drawing>
            </w:r>
          </w:p>
        </w:tc>
        <w:tc>
          <w:tcPr>
            <w:tcW w:w="505" w:type="dxa"/>
            <w:vMerge w:val="restart"/>
            <w:tcBorders>
              <w:left w:val="nil"/>
              <w:bottom w:val="nil"/>
            </w:tcBorders>
            <w:vAlign w:val="top"/>
          </w:tcPr>
          <w:p>
            <w:pPr>
              <w:spacing w:line="378" w:lineRule="auto"/>
              <w:rPr>
                <w:rFonts w:ascii="Arial"/>
                <w:sz w:val="21"/>
              </w:rPr>
            </w:pPr>
          </w:p>
          <w:p>
            <w:pPr>
              <w:pStyle w:val="TableText"/>
              <w:spacing w:before="65" w:line="212" w:lineRule="auto"/>
              <w:ind w:left="3"/>
            </w:pPr>
            <w:r>
              <w:rPr>
                <w:spacing w:val="-2"/>
              </w:rPr>
              <w:t>技改</w:t>
            </w:r>
          </w:p>
        </w:tc>
        <w:tc>
          <w:tcPr>
            <w:tcW w:w="1071" w:type="dxa"/>
            <w:vMerge w:val="restart"/>
            <w:tcBorders>
              <w:bottom w:val="nil"/>
            </w:tcBorders>
            <w:vAlign w:val="top"/>
          </w:tcPr>
          <w:p>
            <w:pPr>
              <w:pStyle w:val="TableText"/>
              <w:spacing w:before="273" w:line="266" w:lineRule="auto"/>
              <w:ind w:left="228" w:right="122" w:hanging="102"/>
            </w:pPr>
            <w:r>
              <w:rPr>
                <w:spacing w:val="4"/>
              </w:rPr>
              <w:t>行业类别</w:t>
            </w:r>
            <w:r>
              <w:t xml:space="preserve"> </w:t>
            </w:r>
            <w:r>
              <w:rPr>
                <w:spacing w:val="3"/>
              </w:rPr>
              <w:t>及代码</w:t>
            </w:r>
          </w:p>
        </w:tc>
        <w:tc>
          <w:tcPr>
            <w:tcW w:w="2587" w:type="dxa"/>
            <w:gridSpan w:val="2"/>
            <w:vMerge w:val="restart"/>
            <w:tcBorders>
              <w:bottom w:val="nil"/>
            </w:tcBorders>
            <w:vAlign w:val="top"/>
          </w:tcPr>
          <w:p>
            <w:pPr>
              <w:pStyle w:val="TableText"/>
              <w:spacing w:before="100" w:line="214" w:lineRule="auto"/>
              <w:ind w:left="58"/>
            </w:pPr>
            <w:r>
              <w:rPr>
                <w:spacing w:val="5"/>
              </w:rPr>
              <w:t>环保、社会公共服务及其他</w:t>
            </w:r>
          </w:p>
          <w:p>
            <w:pPr>
              <w:pStyle w:val="TableText"/>
              <w:spacing w:before="112" w:line="377" w:lineRule="exact"/>
              <w:ind w:left="677"/>
            </w:pPr>
            <w:r>
              <w:rPr>
                <w:spacing w:val="5"/>
                <w:position w:val="13"/>
              </w:rPr>
              <w:t>专用设备制造</w:t>
            </w:r>
          </w:p>
          <w:p>
            <w:pPr>
              <w:spacing w:line="190" w:lineRule="auto"/>
              <w:ind w:left="107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C359</w:t>
            </w:r>
          </w:p>
        </w:tc>
      </w:tr>
      <w:tr>
        <w:tblPrEx>
          <w:tblW w:w="7491" w:type="dxa"/>
          <w:tblInd w:w="5" w:type="dxa"/>
          <w:tblLayout w:type="fixed"/>
        </w:tblPrEx>
        <w:trPr>
          <w:trHeight w:val="252"/>
        </w:trPr>
        <w:tc>
          <w:tcPr>
            <w:tcW w:w="1405" w:type="dxa"/>
            <w:vMerge/>
            <w:tcBorders>
              <w:top w:val="nil"/>
              <w:left w:val="single" w:sz="4" w:space="0" w:color="000000"/>
              <w:bottom w:val="nil"/>
            </w:tcBorders>
            <w:vAlign w:val="top"/>
          </w:tcPr>
          <w:p>
            <w:pPr>
              <w:rPr>
                <w:rFonts w:ascii="Arial"/>
                <w:sz w:val="21"/>
              </w:rPr>
            </w:pPr>
          </w:p>
        </w:tc>
        <w:tc>
          <w:tcPr>
            <w:tcW w:w="249" w:type="dxa"/>
            <w:tcBorders>
              <w:top w:val="nil"/>
              <w:bottom w:val="nil"/>
            </w:tcBorders>
            <w:vAlign w:val="top"/>
          </w:tcPr>
          <w:p>
            <w:pPr>
              <w:spacing w:before="5" w:line="239" w:lineRule="auto"/>
              <w:jc w:val="right"/>
              <w:rPr>
                <w:rFonts w:ascii="Times New Roman" w:eastAsia="Times New Roman" w:hAnsi="Times New Roman" w:cs="Times New Roman"/>
                <w:sz w:val="20"/>
                <w:szCs w:val="20"/>
              </w:rPr>
            </w:pPr>
            <w:r>
              <w:rPr>
                <w:rFonts w:ascii="Times New Roman" w:eastAsia="Times New Roman" w:hAnsi="Times New Roman" w:cs="Times New Roman"/>
                <w:position w:val="-4"/>
                <w:sz w:val="20"/>
                <w:szCs w:val="20"/>
              </w:rPr>
              <w:drawing>
                <wp:inline distT="0" distB="0" distL="0" distR="0">
                  <wp:extent cx="4435" cy="148787"/>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6"/>
                          <a:stretch>
                            <a:fillRect/>
                          </a:stretch>
                        </pic:blipFill>
                        <pic:spPr>
                          <a:xfrm>
                            <a:off x="0" y="0"/>
                            <a:ext cx="4435" cy="148787"/>
                          </a:xfrm>
                          <a:prstGeom prst="rect">
                            <a:avLst/>
                          </a:prstGeom>
                        </pic:spPr>
                      </pic:pic>
                    </a:graphicData>
                  </a:graphic>
                </wp:inline>
              </w:drawing>
            </w:r>
            <w:r>
              <w:rPr>
                <w:rFonts w:ascii="Times New Roman" w:eastAsia="Times New Roman" w:hAnsi="Times New Roman" w:cs="Times New Roman"/>
                <w:sz w:val="20"/>
                <w:szCs w:val="20"/>
              </w:rPr>
              <w:t>√</w:t>
            </w:r>
          </w:p>
        </w:tc>
        <w:tc>
          <w:tcPr>
            <w:tcW w:w="477" w:type="dxa"/>
            <w:vMerge/>
            <w:tcBorders>
              <w:top w:val="nil"/>
              <w:left w:val="nil"/>
              <w:bottom w:val="nil"/>
              <w:right w:val="nil"/>
            </w:tcBorders>
            <w:vAlign w:val="top"/>
          </w:tcPr>
          <w:p>
            <w:pPr>
              <w:rPr>
                <w:rFonts w:ascii="Arial"/>
                <w:sz w:val="21"/>
              </w:rPr>
            </w:pPr>
          </w:p>
        </w:tc>
        <w:tc>
          <w:tcPr>
            <w:tcW w:w="275" w:type="dxa"/>
            <w:vMerge/>
            <w:tcBorders>
              <w:top w:val="nil"/>
              <w:left w:val="nil"/>
              <w:bottom w:val="nil"/>
              <w:right w:val="nil"/>
            </w:tcBorders>
            <w:vAlign w:val="top"/>
          </w:tcPr>
          <w:p>
            <w:pPr>
              <w:rPr>
                <w:rFonts w:ascii="Arial"/>
                <w:sz w:val="21"/>
              </w:rPr>
            </w:pPr>
          </w:p>
        </w:tc>
        <w:tc>
          <w:tcPr>
            <w:tcW w:w="654" w:type="dxa"/>
            <w:gridSpan w:val="3"/>
            <w:vMerge/>
            <w:tcBorders>
              <w:top w:val="nil"/>
              <w:left w:val="nil"/>
              <w:bottom w:val="nil"/>
              <w:right w:val="nil"/>
            </w:tcBorders>
            <w:vAlign w:val="top"/>
          </w:tcPr>
          <w:p>
            <w:pPr>
              <w:rPr>
                <w:rFonts w:ascii="Arial"/>
                <w:sz w:val="21"/>
              </w:rPr>
            </w:pPr>
          </w:p>
        </w:tc>
        <w:tc>
          <w:tcPr>
            <w:tcW w:w="268" w:type="dxa"/>
            <w:vMerge/>
            <w:tcBorders>
              <w:top w:val="nil"/>
              <w:left w:val="nil"/>
              <w:bottom w:val="nil"/>
              <w:right w:val="nil"/>
            </w:tcBorders>
            <w:vAlign w:val="top"/>
          </w:tcPr>
          <w:p>
            <w:pPr>
              <w:rPr>
                <w:rFonts w:ascii="Arial"/>
                <w:sz w:val="21"/>
              </w:rPr>
            </w:pPr>
          </w:p>
        </w:tc>
        <w:tc>
          <w:tcPr>
            <w:tcW w:w="505" w:type="dxa"/>
            <w:vMerge/>
            <w:tcBorders>
              <w:top w:val="nil"/>
              <w:left w:val="nil"/>
              <w:bottom w:val="nil"/>
            </w:tcBorders>
            <w:vAlign w:val="top"/>
          </w:tcPr>
          <w:p>
            <w:pPr>
              <w:rPr>
                <w:rFonts w:ascii="Arial"/>
                <w:sz w:val="21"/>
              </w:rPr>
            </w:pPr>
          </w:p>
        </w:tc>
        <w:tc>
          <w:tcPr>
            <w:tcW w:w="1071" w:type="dxa"/>
            <w:vMerge/>
            <w:tcBorders>
              <w:top w:val="nil"/>
              <w:bottom w:val="nil"/>
            </w:tcBorders>
            <w:vAlign w:val="top"/>
          </w:tcPr>
          <w:p>
            <w:pPr>
              <w:rPr>
                <w:rFonts w:ascii="Arial"/>
                <w:sz w:val="21"/>
              </w:rPr>
            </w:pPr>
          </w:p>
        </w:tc>
        <w:tc>
          <w:tcPr>
            <w:tcW w:w="2587" w:type="dxa"/>
            <w:gridSpan w:val="2"/>
            <w:vMerge/>
            <w:tcBorders>
              <w:top w:val="nil"/>
              <w:bottom w:val="nil"/>
            </w:tcBorders>
            <w:vAlign w:val="top"/>
          </w:tcPr>
          <w:p>
            <w:pPr>
              <w:rPr>
                <w:rFonts w:ascii="Arial"/>
                <w:sz w:val="21"/>
              </w:rPr>
            </w:pPr>
          </w:p>
        </w:tc>
      </w:tr>
      <w:tr>
        <w:tblPrEx>
          <w:tblW w:w="7491" w:type="dxa"/>
          <w:tblInd w:w="5" w:type="dxa"/>
          <w:tblLayout w:type="fixed"/>
        </w:tblPrEx>
        <w:trPr>
          <w:trHeight w:val="364"/>
        </w:trPr>
        <w:tc>
          <w:tcPr>
            <w:tcW w:w="1405" w:type="dxa"/>
            <w:vMerge/>
            <w:tcBorders>
              <w:top w:val="nil"/>
              <w:left w:val="single" w:sz="4" w:space="0" w:color="000000"/>
            </w:tcBorders>
            <w:vAlign w:val="top"/>
          </w:tcPr>
          <w:p>
            <w:pPr>
              <w:rPr>
                <w:rFonts w:ascii="Arial"/>
                <w:sz w:val="21"/>
              </w:rPr>
            </w:pPr>
          </w:p>
        </w:tc>
        <w:tc>
          <w:tcPr>
            <w:tcW w:w="249" w:type="dxa"/>
            <w:tcBorders>
              <w:top w:val="nil"/>
              <w:right w:val="nil"/>
            </w:tcBorders>
            <w:vAlign w:val="top"/>
          </w:tcPr>
          <w:p>
            <w:pPr>
              <w:rPr>
                <w:rFonts w:ascii="Arial"/>
                <w:sz w:val="21"/>
              </w:rPr>
            </w:pPr>
          </w:p>
        </w:tc>
        <w:tc>
          <w:tcPr>
            <w:tcW w:w="477" w:type="dxa"/>
            <w:vMerge/>
            <w:tcBorders>
              <w:top w:val="nil"/>
              <w:left w:val="nil"/>
              <w:right w:val="nil"/>
            </w:tcBorders>
            <w:vAlign w:val="top"/>
          </w:tcPr>
          <w:p>
            <w:pPr>
              <w:rPr>
                <w:rFonts w:ascii="Arial"/>
                <w:sz w:val="21"/>
              </w:rPr>
            </w:pPr>
          </w:p>
        </w:tc>
        <w:tc>
          <w:tcPr>
            <w:tcW w:w="275" w:type="dxa"/>
            <w:vMerge/>
            <w:tcBorders>
              <w:top w:val="nil"/>
              <w:left w:val="nil"/>
              <w:right w:val="nil"/>
            </w:tcBorders>
            <w:vAlign w:val="top"/>
          </w:tcPr>
          <w:p>
            <w:pPr>
              <w:rPr>
                <w:rFonts w:ascii="Arial"/>
                <w:sz w:val="21"/>
              </w:rPr>
            </w:pPr>
          </w:p>
        </w:tc>
        <w:tc>
          <w:tcPr>
            <w:tcW w:w="654" w:type="dxa"/>
            <w:gridSpan w:val="3"/>
            <w:vMerge/>
            <w:tcBorders>
              <w:top w:val="nil"/>
              <w:left w:val="nil"/>
              <w:right w:val="nil"/>
            </w:tcBorders>
            <w:vAlign w:val="top"/>
          </w:tcPr>
          <w:p>
            <w:pPr>
              <w:rPr>
                <w:rFonts w:ascii="Arial"/>
                <w:sz w:val="21"/>
              </w:rPr>
            </w:pPr>
          </w:p>
        </w:tc>
        <w:tc>
          <w:tcPr>
            <w:tcW w:w="268" w:type="dxa"/>
            <w:vMerge/>
            <w:tcBorders>
              <w:top w:val="nil"/>
              <w:left w:val="nil"/>
              <w:right w:val="nil"/>
            </w:tcBorders>
            <w:vAlign w:val="top"/>
          </w:tcPr>
          <w:p>
            <w:pPr>
              <w:rPr>
                <w:rFonts w:ascii="Arial"/>
                <w:sz w:val="21"/>
              </w:rPr>
            </w:pPr>
          </w:p>
        </w:tc>
        <w:tc>
          <w:tcPr>
            <w:tcW w:w="505" w:type="dxa"/>
            <w:vMerge/>
            <w:tcBorders>
              <w:top w:val="nil"/>
              <w:left w:val="nil"/>
            </w:tcBorders>
            <w:vAlign w:val="top"/>
          </w:tcPr>
          <w:p>
            <w:pPr>
              <w:rPr>
                <w:rFonts w:ascii="Arial"/>
                <w:sz w:val="21"/>
              </w:rPr>
            </w:pPr>
          </w:p>
        </w:tc>
        <w:tc>
          <w:tcPr>
            <w:tcW w:w="1071" w:type="dxa"/>
            <w:vMerge/>
            <w:tcBorders>
              <w:top w:val="nil"/>
            </w:tcBorders>
            <w:vAlign w:val="top"/>
          </w:tcPr>
          <w:p>
            <w:pPr>
              <w:rPr>
                <w:rFonts w:ascii="Arial"/>
                <w:sz w:val="21"/>
              </w:rPr>
            </w:pPr>
          </w:p>
        </w:tc>
        <w:tc>
          <w:tcPr>
            <w:tcW w:w="2587" w:type="dxa"/>
            <w:gridSpan w:val="2"/>
            <w:vMerge/>
            <w:tcBorders>
              <w:top w:val="nil"/>
            </w:tcBorders>
            <w:vAlign w:val="top"/>
          </w:tcPr>
          <w:p>
            <w:pPr>
              <w:rPr>
                <w:rFonts w:ascii="Arial"/>
                <w:sz w:val="21"/>
              </w:rPr>
            </w:pPr>
          </w:p>
        </w:tc>
      </w:tr>
      <w:tr>
        <w:tblPrEx>
          <w:tblW w:w="7491" w:type="dxa"/>
          <w:tblInd w:w="5" w:type="dxa"/>
          <w:tblLayout w:type="fixed"/>
        </w:tblPrEx>
        <w:trPr>
          <w:trHeight w:val="702"/>
        </w:trPr>
        <w:tc>
          <w:tcPr>
            <w:tcW w:w="1405" w:type="dxa"/>
            <w:tcBorders>
              <w:left w:val="single" w:sz="4" w:space="0" w:color="000000"/>
            </w:tcBorders>
            <w:vAlign w:val="top"/>
          </w:tcPr>
          <w:p>
            <w:pPr>
              <w:pStyle w:val="TableText"/>
              <w:spacing w:before="79" w:line="260" w:lineRule="auto"/>
              <w:ind w:left="350" w:right="55" w:hanging="238"/>
              <w:rPr>
                <w:rFonts w:ascii="Times New Roman" w:eastAsia="Times New Roman" w:hAnsi="Times New Roman" w:cs="Times New Roman"/>
              </w:rPr>
            </w:pPr>
            <w:r>
              <w:rPr>
                <w:spacing w:val="5"/>
              </w:rPr>
              <w:t>租赁建筑面积</w:t>
            </w:r>
            <w:r>
              <w:t xml:space="preserve"> </w:t>
            </w:r>
            <w:r>
              <w:rPr>
                <w:rFonts w:ascii="Times New Roman" w:eastAsia="Times New Roman" w:hAnsi="Times New Roman" w:cs="Times New Roman"/>
                <w:spacing w:val="3"/>
              </w:rPr>
              <w:t>(</w:t>
            </w:r>
            <w:r>
              <w:rPr>
                <w:spacing w:val="3"/>
              </w:rPr>
              <w:t>平方米</w:t>
            </w:r>
            <w:r>
              <w:rPr>
                <w:rFonts w:ascii="Times New Roman" w:eastAsia="Times New Roman" w:hAnsi="Times New Roman" w:cs="Times New Roman"/>
                <w:spacing w:val="3"/>
              </w:rPr>
              <w:t>)</w:t>
            </w:r>
          </w:p>
        </w:tc>
        <w:tc>
          <w:tcPr>
            <w:tcW w:w="2428" w:type="dxa"/>
            <w:gridSpan w:val="8"/>
            <w:vAlign w:val="top"/>
          </w:tcPr>
          <w:p>
            <w:pPr>
              <w:spacing w:line="255" w:lineRule="auto"/>
              <w:rPr>
                <w:rFonts w:ascii="Arial"/>
                <w:sz w:val="21"/>
              </w:rPr>
            </w:pPr>
          </w:p>
          <w:p>
            <w:pPr>
              <w:spacing w:before="57" w:line="191" w:lineRule="auto"/>
              <w:ind w:left="85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600.0</w:t>
            </w:r>
          </w:p>
        </w:tc>
        <w:tc>
          <w:tcPr>
            <w:tcW w:w="1071" w:type="dxa"/>
            <w:vAlign w:val="top"/>
          </w:tcPr>
          <w:p>
            <w:pPr>
              <w:pStyle w:val="TableText"/>
              <w:spacing w:before="111" w:line="268" w:lineRule="auto"/>
              <w:ind w:left="159" w:right="122" w:hanging="32"/>
              <w:rPr>
                <w:rFonts w:ascii="Times New Roman" w:eastAsia="Times New Roman" w:hAnsi="Times New Roman" w:cs="Times New Roman"/>
              </w:rPr>
            </w:pPr>
            <w:r>
              <w:rPr>
                <w:spacing w:val="3"/>
              </w:rPr>
              <w:t>绿化面积</w:t>
            </w:r>
            <w:r>
              <w:rPr>
                <w:spacing w:val="2"/>
              </w:rPr>
              <w:t xml:space="preserve"> </w:t>
            </w:r>
            <w:r>
              <w:rPr>
                <w:rFonts w:ascii="Times New Roman" w:eastAsia="Times New Roman" w:hAnsi="Times New Roman" w:cs="Times New Roman"/>
                <w:spacing w:val="3"/>
              </w:rPr>
              <w:t>(</w:t>
            </w:r>
            <w:r>
              <w:rPr>
                <w:spacing w:val="3"/>
              </w:rPr>
              <w:t>平方米</w:t>
            </w:r>
            <w:r>
              <w:rPr>
                <w:rFonts w:ascii="Times New Roman" w:eastAsia="Times New Roman" w:hAnsi="Times New Roman" w:cs="Times New Roman"/>
                <w:spacing w:val="3"/>
              </w:rPr>
              <w:t>)</w:t>
            </w:r>
          </w:p>
        </w:tc>
        <w:tc>
          <w:tcPr>
            <w:tcW w:w="2587" w:type="dxa"/>
            <w:gridSpan w:val="2"/>
            <w:vAlign w:val="top"/>
          </w:tcPr>
          <w:p>
            <w:pPr>
              <w:spacing w:before="270" w:line="237" w:lineRule="exact"/>
              <w:ind w:left="1260"/>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r>
      <w:tr>
        <w:tblPrEx>
          <w:tblW w:w="7491" w:type="dxa"/>
          <w:tblInd w:w="5" w:type="dxa"/>
          <w:tblLayout w:type="fixed"/>
        </w:tblPrEx>
        <w:trPr>
          <w:trHeight w:val="702"/>
        </w:trPr>
        <w:tc>
          <w:tcPr>
            <w:tcW w:w="1405" w:type="dxa"/>
            <w:tcBorders>
              <w:left w:val="single" w:sz="4" w:space="0" w:color="000000"/>
            </w:tcBorders>
            <w:vAlign w:val="top"/>
          </w:tcPr>
          <w:p>
            <w:pPr>
              <w:pStyle w:val="TableText"/>
              <w:spacing w:before="112" w:line="329" w:lineRule="exact"/>
              <w:ind w:left="426"/>
            </w:pPr>
            <w:r>
              <w:rPr>
                <w:spacing w:val="1"/>
                <w:position w:val="10"/>
              </w:rPr>
              <w:t>总投资</w:t>
            </w:r>
          </w:p>
          <w:p>
            <w:pPr>
              <w:pStyle w:val="TableText"/>
              <w:spacing w:line="230" w:lineRule="auto"/>
              <w:ind w:left="453"/>
              <w:rPr>
                <w:rFonts w:ascii="Times New Roman" w:eastAsia="Times New Roman" w:hAnsi="Times New Roman" w:cs="Times New Roman"/>
              </w:rPr>
            </w:pPr>
            <w:r>
              <w:rPr>
                <w:rFonts w:ascii="Times New Roman" w:eastAsia="Times New Roman" w:hAnsi="Times New Roman" w:cs="Times New Roman"/>
                <w:spacing w:val="2"/>
              </w:rPr>
              <w:t>(</w:t>
            </w:r>
            <w:r>
              <w:rPr>
                <w:spacing w:val="2"/>
              </w:rPr>
              <w:t>万元</w:t>
            </w:r>
            <w:r>
              <w:rPr>
                <w:rFonts w:ascii="Times New Roman" w:eastAsia="Times New Roman" w:hAnsi="Times New Roman" w:cs="Times New Roman"/>
                <w:spacing w:val="2"/>
              </w:rPr>
              <w:t>)</w:t>
            </w:r>
          </w:p>
        </w:tc>
        <w:tc>
          <w:tcPr>
            <w:tcW w:w="1222" w:type="dxa"/>
            <w:gridSpan w:val="4"/>
            <w:vAlign w:val="top"/>
          </w:tcPr>
          <w:p>
            <w:pPr>
              <w:spacing w:line="256" w:lineRule="auto"/>
              <w:rPr>
                <w:rFonts w:ascii="Arial"/>
                <w:sz w:val="21"/>
              </w:rPr>
            </w:pPr>
          </w:p>
          <w:p>
            <w:pPr>
              <w:spacing w:before="57" w:line="191" w:lineRule="auto"/>
              <w:ind w:left="38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600.0</w:t>
            </w:r>
          </w:p>
        </w:tc>
        <w:tc>
          <w:tcPr>
            <w:tcW w:w="1206" w:type="dxa"/>
            <w:gridSpan w:val="4"/>
            <w:vAlign w:val="top"/>
          </w:tcPr>
          <w:p>
            <w:pPr>
              <w:pStyle w:val="TableText"/>
              <w:spacing w:before="104" w:line="271" w:lineRule="auto"/>
              <w:ind w:left="121" w:right="85" w:hanging="31"/>
              <w:rPr>
                <w:rFonts w:ascii="Times New Roman" w:eastAsia="Times New Roman" w:hAnsi="Times New Roman" w:cs="Times New Roman"/>
              </w:rPr>
            </w:pPr>
            <w:r>
              <w:rPr>
                <w:spacing w:val="4"/>
              </w:rPr>
              <w:t>其中：环保</w:t>
            </w:r>
            <w:r>
              <w:rPr>
                <w:spacing w:val="3"/>
              </w:rPr>
              <w:t xml:space="preserve"> </w:t>
            </w:r>
            <w:r>
              <w:rPr>
                <w:spacing w:val="4"/>
              </w:rPr>
              <w:t>投资</w:t>
            </w:r>
            <w:r>
              <w:rPr>
                <w:rFonts w:ascii="Times New Roman" w:eastAsia="Times New Roman" w:hAnsi="Times New Roman" w:cs="Times New Roman"/>
                <w:spacing w:val="4"/>
              </w:rPr>
              <w:t>(</w:t>
            </w:r>
            <w:r>
              <w:rPr>
                <w:spacing w:val="4"/>
              </w:rPr>
              <w:t>万元</w:t>
            </w:r>
            <w:r>
              <w:rPr>
                <w:rFonts w:ascii="Times New Roman" w:eastAsia="Times New Roman" w:hAnsi="Times New Roman" w:cs="Times New Roman"/>
                <w:spacing w:val="4"/>
              </w:rPr>
              <w:t>)</w:t>
            </w:r>
          </w:p>
        </w:tc>
        <w:tc>
          <w:tcPr>
            <w:tcW w:w="1071" w:type="dxa"/>
            <w:vAlign w:val="top"/>
          </w:tcPr>
          <w:p>
            <w:pPr>
              <w:spacing w:line="256" w:lineRule="auto"/>
              <w:rPr>
                <w:rFonts w:ascii="Arial"/>
                <w:sz w:val="21"/>
              </w:rPr>
            </w:pPr>
          </w:p>
          <w:p>
            <w:pPr>
              <w:spacing w:before="57" w:line="191" w:lineRule="auto"/>
              <w:ind w:left="40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3.0</w:t>
            </w:r>
          </w:p>
        </w:tc>
        <w:tc>
          <w:tcPr>
            <w:tcW w:w="1464" w:type="dxa"/>
            <w:vAlign w:val="top"/>
          </w:tcPr>
          <w:p>
            <w:pPr>
              <w:pStyle w:val="TableText"/>
              <w:spacing w:before="110" w:line="266" w:lineRule="auto"/>
              <w:ind w:left="226" w:right="215" w:hanging="7"/>
            </w:pPr>
            <w:r>
              <w:rPr>
                <w:spacing w:val="4"/>
              </w:rPr>
              <w:t>环保投资占</w:t>
            </w:r>
            <w:r>
              <w:rPr>
                <w:spacing w:val="2"/>
              </w:rPr>
              <w:t xml:space="preserve"> </w:t>
            </w:r>
            <w:r>
              <w:rPr>
                <w:spacing w:val="3"/>
              </w:rPr>
              <w:t>总投资比例</w:t>
            </w:r>
          </w:p>
        </w:tc>
        <w:tc>
          <w:tcPr>
            <w:tcW w:w="1123" w:type="dxa"/>
            <w:vAlign w:val="top"/>
          </w:tcPr>
          <w:p>
            <w:pPr>
              <w:spacing w:before="271" w:line="237" w:lineRule="exact"/>
              <w:ind w:left="300"/>
              <w:rPr>
                <w:rFonts w:ascii="Times New Roman" w:eastAsia="Times New Roman" w:hAnsi="Times New Roman" w:cs="Times New Roman"/>
                <w:sz w:val="20"/>
                <w:szCs w:val="20"/>
              </w:rPr>
            </w:pPr>
            <w:r>
              <w:rPr>
                <w:rFonts w:ascii="Times New Roman" w:eastAsia="Times New Roman" w:hAnsi="Times New Roman" w:cs="Times New Roman"/>
                <w:spacing w:val="1"/>
                <w:position w:val="1"/>
                <w:sz w:val="20"/>
                <w:szCs w:val="20"/>
              </w:rPr>
              <w:t>0.50%</w:t>
            </w:r>
          </w:p>
        </w:tc>
      </w:tr>
      <w:tr>
        <w:tblPrEx>
          <w:tblW w:w="7491" w:type="dxa"/>
          <w:tblInd w:w="5" w:type="dxa"/>
          <w:tblLayout w:type="fixed"/>
        </w:tblPrEx>
        <w:trPr>
          <w:trHeight w:val="698"/>
        </w:trPr>
        <w:tc>
          <w:tcPr>
            <w:tcW w:w="1405" w:type="dxa"/>
            <w:tcBorders>
              <w:left w:val="single" w:sz="4" w:space="0" w:color="000000"/>
            </w:tcBorders>
            <w:vAlign w:val="top"/>
          </w:tcPr>
          <w:p>
            <w:pPr>
              <w:pStyle w:val="TableText"/>
              <w:spacing w:before="107" w:line="268" w:lineRule="auto"/>
              <w:ind w:left="453" w:right="263" w:hanging="138"/>
              <w:rPr>
                <w:rFonts w:ascii="Times New Roman" w:eastAsia="Times New Roman" w:hAnsi="Times New Roman" w:cs="Times New Roman"/>
              </w:rPr>
            </w:pPr>
            <w:r>
              <w:rPr>
                <w:spacing w:val="4"/>
              </w:rPr>
              <w:t>评价经费</w:t>
            </w:r>
            <w:r>
              <w:rPr>
                <w:spacing w:val="1"/>
              </w:rPr>
              <w:t xml:space="preserve"> </w:t>
            </w:r>
            <w:r>
              <w:rPr>
                <w:rFonts w:ascii="Times New Roman" w:eastAsia="Times New Roman" w:hAnsi="Times New Roman" w:cs="Times New Roman"/>
                <w:spacing w:val="2"/>
              </w:rPr>
              <w:t>(</w:t>
            </w:r>
            <w:r>
              <w:rPr>
                <w:spacing w:val="2"/>
              </w:rPr>
              <w:t>万元</w:t>
            </w:r>
            <w:r>
              <w:rPr>
                <w:rFonts w:ascii="Times New Roman" w:eastAsia="Times New Roman" w:hAnsi="Times New Roman" w:cs="Times New Roman"/>
                <w:spacing w:val="2"/>
              </w:rPr>
              <w:t>)</w:t>
            </w:r>
          </w:p>
        </w:tc>
        <w:tc>
          <w:tcPr>
            <w:tcW w:w="1222" w:type="dxa"/>
            <w:gridSpan w:val="4"/>
            <w:vAlign w:val="top"/>
          </w:tcPr>
          <w:p>
            <w:pPr>
              <w:spacing w:before="270" w:line="237" w:lineRule="exact"/>
              <w:ind w:left="578"/>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w:t>
            </w:r>
          </w:p>
        </w:tc>
        <w:tc>
          <w:tcPr>
            <w:tcW w:w="2277" w:type="dxa"/>
            <w:gridSpan w:val="5"/>
            <w:vAlign w:val="top"/>
          </w:tcPr>
          <w:p>
            <w:pPr>
              <w:pStyle w:val="TableText"/>
              <w:spacing w:before="281" w:line="215" w:lineRule="auto"/>
              <w:ind w:left="523"/>
            </w:pPr>
            <w:r>
              <w:rPr>
                <w:spacing w:val="5"/>
              </w:rPr>
              <w:t>预期投产日期</w:t>
            </w:r>
          </w:p>
        </w:tc>
        <w:tc>
          <w:tcPr>
            <w:tcW w:w="2587" w:type="dxa"/>
            <w:gridSpan w:val="2"/>
            <w:vAlign w:val="top"/>
          </w:tcPr>
          <w:p>
            <w:pPr>
              <w:pStyle w:val="TableText"/>
              <w:spacing w:before="283" w:line="212" w:lineRule="auto"/>
              <w:ind w:left="700"/>
            </w:pPr>
            <w:r>
              <w:rPr>
                <w:rFonts w:ascii="Times New Roman" w:eastAsia="Times New Roman" w:hAnsi="Times New Roman" w:cs="Times New Roman"/>
                <w:spacing w:val="-2"/>
              </w:rPr>
              <w:t>2015</w:t>
            </w:r>
            <w:r>
              <w:rPr>
                <w:rFonts w:ascii="Times New Roman" w:eastAsia="Times New Roman" w:hAnsi="Times New Roman" w:cs="Times New Roman"/>
                <w:spacing w:val="12"/>
                <w:w w:val="101"/>
              </w:rPr>
              <w:t xml:space="preserve"> </w:t>
            </w:r>
            <w:r>
              <w:rPr>
                <w:spacing w:val="-2"/>
              </w:rPr>
              <w:t>年</w:t>
            </w:r>
            <w:r>
              <w:rPr>
                <w:spacing w:val="-24"/>
              </w:rPr>
              <w:t xml:space="preserve"> </w:t>
            </w:r>
            <w:r>
              <w:rPr>
                <w:rFonts w:ascii="Times New Roman" w:eastAsia="Times New Roman" w:hAnsi="Times New Roman" w:cs="Times New Roman"/>
                <w:spacing w:val="-2"/>
              </w:rPr>
              <w:t>12</w:t>
            </w:r>
            <w:r>
              <w:rPr>
                <w:rFonts w:ascii="Times New Roman" w:eastAsia="Times New Roman" w:hAnsi="Times New Roman" w:cs="Times New Roman"/>
                <w:spacing w:val="19"/>
              </w:rPr>
              <w:t xml:space="preserve"> </w:t>
            </w:r>
            <w:r>
              <w:rPr>
                <w:spacing w:val="-2"/>
              </w:rPr>
              <w:t>月</w:t>
            </w:r>
          </w:p>
        </w:tc>
      </w:tr>
      <w:tr>
        <w:tblPrEx>
          <w:tblW w:w="7491" w:type="dxa"/>
          <w:tblInd w:w="5" w:type="dxa"/>
          <w:tblLayout w:type="fixed"/>
        </w:tblPrEx>
        <w:trPr>
          <w:trHeight w:val="4635"/>
        </w:trPr>
        <w:tc>
          <w:tcPr>
            <w:tcW w:w="7491" w:type="dxa"/>
            <w:gridSpan w:val="12"/>
            <w:tcBorders>
              <w:left w:val="single" w:sz="4" w:space="0" w:color="000000"/>
              <w:bottom w:val="single" w:sz="4" w:space="0" w:color="000000"/>
              <w:right w:val="nil"/>
            </w:tcBorders>
            <w:vAlign w:val="top"/>
          </w:tcPr>
          <w:p>
            <w:pPr>
              <w:pStyle w:val="TableText"/>
              <w:spacing w:before="162" w:line="214" w:lineRule="auto"/>
              <w:ind w:left="213"/>
            </w:pPr>
            <w:r>
              <w:rPr>
                <w:rFonts w:ascii="Times New Roman" w:eastAsia="Times New Roman" w:hAnsi="Times New Roman" w:cs="Times New Roman"/>
                <w:b/>
                <w:bCs/>
                <w:spacing w:val="1"/>
              </w:rPr>
              <w:t>1.1</w:t>
            </w:r>
            <w:r>
              <w:rPr>
                <w:rFonts w:ascii="Times New Roman" w:eastAsia="Times New Roman" w:hAnsi="Times New Roman" w:cs="Times New Roman"/>
                <w:b/>
                <w:bCs/>
                <w:spacing w:val="15"/>
                <w:w w:val="101"/>
              </w:rPr>
              <w:t xml:space="preserve"> </w:t>
            </w:r>
            <w:r>
              <w:rPr>
                <w:spacing w:val="1"/>
                <w14:textOutline w14:w="2621">
                  <w14:solidFill>
                    <w14:srgbClr w14:val="000000"/>
                  </w14:solidFill>
                  <w14:prstDash w14:val="solid"/>
                  <w14:miter w14:lim="1"/>
                </w14:textOutline>
              </w:rPr>
              <w:t>项目由来</w:t>
            </w:r>
          </w:p>
          <w:p>
            <w:pPr>
              <w:pStyle w:val="TableText"/>
              <w:spacing w:before="181" w:line="381" w:lineRule="auto"/>
              <w:ind w:left="213" w:right="143" w:firstLine="420"/>
              <w:jc w:val="both"/>
            </w:pPr>
            <w:r>
              <w:rPr>
                <w:spacing w:val="10"/>
              </w:rPr>
              <w:t>随着国家对环境保护的要求越来越高，很多企</w:t>
            </w:r>
            <w:r>
              <w:rPr>
                <w:spacing w:val="9"/>
              </w:rPr>
              <w:t>业对环境保护的意识也在增</w:t>
            </w:r>
            <w:r>
              <w:t xml:space="preserve"> </w:t>
            </w:r>
            <w:r>
              <w:rPr>
                <w:spacing w:val="4"/>
              </w:rPr>
              <w:t>强，从而推动了环保设备需求量增加。经过缜</w:t>
            </w:r>
            <w:r>
              <w:rPr>
                <w:spacing w:val="3"/>
              </w:rPr>
              <w:t>密的市场调研，孔国海先生决定投</w:t>
            </w:r>
            <w:r>
              <w:t xml:space="preserve"> </w:t>
            </w:r>
            <w:r>
              <w:rPr>
                <w:spacing w:val="4"/>
              </w:rPr>
              <w:t>资</w:t>
            </w:r>
            <w:r>
              <w:rPr>
                <w:spacing w:val="-24"/>
              </w:rPr>
              <w:t xml:space="preserve"> </w:t>
            </w:r>
            <w:r>
              <w:rPr>
                <w:rFonts w:ascii="Times New Roman" w:eastAsia="Times New Roman" w:hAnsi="Times New Roman" w:cs="Times New Roman"/>
                <w:spacing w:val="4"/>
              </w:rPr>
              <w:t xml:space="preserve">600.0 </w:t>
            </w:r>
            <w:r>
              <w:rPr>
                <w:spacing w:val="4"/>
              </w:rPr>
              <w:t>万元，租赁位于绍兴市袍江越东路以西（洋江路口）绍兴市鑫华纺机制</w:t>
            </w:r>
          </w:p>
          <w:p>
            <w:pPr>
              <w:pStyle w:val="TableText"/>
              <w:spacing w:line="217" w:lineRule="auto"/>
              <w:ind w:left="207"/>
            </w:pPr>
            <w:r>
              <w:rPr>
                <w:spacing w:val="4"/>
              </w:rPr>
              <w:t>造有限公司闲置厂房实施年产射流曝气设备</w:t>
            </w:r>
            <w:r>
              <w:rPr>
                <w:spacing w:val="-9"/>
              </w:rPr>
              <w:t xml:space="preserve"> </w:t>
            </w:r>
            <w:r>
              <w:rPr>
                <w:rFonts w:ascii="Times New Roman" w:eastAsia="Times New Roman" w:hAnsi="Times New Roman" w:cs="Times New Roman"/>
                <w:spacing w:val="4"/>
              </w:rPr>
              <w:t xml:space="preserve">1000 </w:t>
            </w:r>
            <w:r>
              <w:rPr>
                <w:spacing w:val="4"/>
              </w:rPr>
              <w:t>套建设项目。</w:t>
            </w:r>
          </w:p>
          <w:p>
            <w:pPr>
              <w:pStyle w:val="TableText"/>
              <w:spacing w:before="170" w:line="382" w:lineRule="auto"/>
              <w:ind w:left="206" w:right="143" w:firstLine="421"/>
              <w:jc w:val="both"/>
            </w:pPr>
            <w:r>
              <w:rPr>
                <w:spacing w:val="3"/>
              </w:rPr>
              <w:t>为了科学客观地评价项目实施后对周围环境造成的影响，根据《建设项目环</w:t>
            </w:r>
            <w:r>
              <w:rPr>
                <w:spacing w:val="11"/>
              </w:rPr>
              <w:t xml:space="preserve"> </w:t>
            </w:r>
            <w:r>
              <w:rPr>
                <w:spacing w:val="-2"/>
              </w:rPr>
              <w:t>境保护管理条例》、《中华人民共和国环境影响评价法》和《浙江省建设项目环境</w:t>
            </w:r>
            <w:r>
              <w:rPr>
                <w:spacing w:val="4"/>
              </w:rPr>
              <w:t xml:space="preserve"> </w:t>
            </w:r>
            <w:r>
              <w:rPr>
                <w:spacing w:val="4"/>
              </w:rPr>
              <w:t>保护管理办法</w:t>
            </w:r>
            <w:r>
              <w:rPr>
                <w:rFonts w:ascii="Times New Roman" w:eastAsia="Times New Roman" w:hAnsi="Times New Roman" w:cs="Times New Roman"/>
                <w:spacing w:val="4"/>
              </w:rPr>
              <w:t xml:space="preserve">(2014 </w:t>
            </w:r>
            <w:r>
              <w:rPr>
                <w:spacing w:val="4"/>
              </w:rPr>
              <w:t>年修正</w:t>
            </w:r>
            <w:r>
              <w:rPr>
                <w:rFonts w:ascii="Times New Roman" w:eastAsia="Times New Roman" w:hAnsi="Times New Roman" w:cs="Times New Roman"/>
                <w:spacing w:val="4"/>
              </w:rPr>
              <w:t>)</w:t>
            </w:r>
            <w:r>
              <w:rPr>
                <w:spacing w:val="4"/>
              </w:rPr>
              <w:t>》中有关规定，凡从事对环境有影响的建</w:t>
            </w:r>
            <w:r>
              <w:rPr>
                <w:spacing w:val="3"/>
              </w:rPr>
              <w:t>设项目必须</w:t>
            </w:r>
            <w:r>
              <w:t xml:space="preserve"> </w:t>
            </w:r>
            <w:r>
              <w:rPr>
                <w:spacing w:val="4"/>
              </w:rPr>
              <w:t>进行环境影响评价，使经济建设与环境保护能够协调发展。为此，</w:t>
            </w:r>
            <w:r>
              <w:rPr>
                <w:spacing w:val="3"/>
              </w:rPr>
              <w:t>绍兴飞日棉纺</w:t>
            </w:r>
            <w:r>
              <w:t xml:space="preserve"> </w:t>
            </w:r>
            <w:r>
              <w:rPr>
                <w:spacing w:val="4"/>
              </w:rPr>
              <w:t>织有限公司委托我公司承担了该项目的环境影响评价工作。我</w:t>
            </w:r>
            <w:r>
              <w:rPr>
                <w:spacing w:val="3"/>
              </w:rPr>
              <w:t>公司在对项目现场</w:t>
            </w:r>
          </w:p>
          <w:p>
            <w:pPr>
              <w:pStyle w:val="TableText"/>
              <w:spacing w:before="1" w:line="214" w:lineRule="auto"/>
              <w:ind w:left="206"/>
            </w:pPr>
            <w:r>
              <w:rPr>
                <w:spacing w:val="4"/>
              </w:rPr>
              <w:t>踏勘、监测和资料收集等的基础上，根据环评导则及其它有关</w:t>
            </w:r>
            <w:r>
              <w:rPr>
                <w:spacing w:val="3"/>
              </w:rPr>
              <w:t>文件，在征求环保</w:t>
            </w:r>
          </w:p>
        </w:tc>
      </w:tr>
    </w:tbl>
    <w:p>
      <w:pPr>
        <w:spacing w:line="304" w:lineRule="auto"/>
        <w:rPr>
          <w:rFonts w:ascii="Arial"/>
          <w:sz w:val="21"/>
        </w:rPr>
      </w:pPr>
    </w:p>
    <w:p>
      <w:pPr>
        <w:spacing w:before="44" w:line="191" w:lineRule="auto"/>
        <w:ind w:left="3760"/>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p>
      <w:pPr>
        <w:spacing w:line="191" w:lineRule="auto"/>
        <w:rPr>
          <w:rFonts w:ascii="Times New Roman" w:eastAsia="Times New Roman" w:hAnsi="Times New Roman" w:cs="Times New Roman"/>
          <w:sz w:val="15"/>
          <w:szCs w:val="15"/>
        </w:rPr>
        <w:sectPr>
          <w:headerReference w:type="default" r:id="rId7"/>
          <w:pgSz w:w="11906" w:h="16838"/>
          <w:pgMar w:top="400" w:right="1785" w:bottom="0" w:left="1390" w:header="0" w:footer="0" w:gutter="0"/>
          <w:cols w:space="708"/>
        </w:sectPr>
      </w:pPr>
    </w:p>
    <w:p>
      <w:pPr>
        <w:spacing w:before="47"/>
      </w:pPr>
    </w:p>
    <w:p>
      <w:pPr>
        <w:spacing w:before="46"/>
      </w:pPr>
    </w:p>
    <w:p>
      <w:pPr>
        <w:spacing w:before="46"/>
      </w:pPr>
    </w:p>
    <w:tbl>
      <w:tblPr>
        <w:tblStyle w:val="TableNormal0"/>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8" w:line="413" w:lineRule="exact"/>
              <w:jc w:val="right"/>
            </w:pPr>
            <w:r>
              <w:rPr>
                <w:spacing w:val="5"/>
                <w:position w:val="16"/>
              </w:rPr>
              <w:t>主管部门意见后，编制了该项目的环境影响报告报请</w:t>
            </w:r>
            <w:r>
              <w:rPr>
                <w:spacing w:val="4"/>
                <w:position w:val="16"/>
              </w:rPr>
              <w:t>环保主管部门审查、审批，</w:t>
            </w:r>
          </w:p>
          <w:p>
            <w:pPr>
              <w:pStyle w:val="TableText"/>
              <w:spacing w:line="217" w:lineRule="auto"/>
              <w:ind w:left="87"/>
            </w:pPr>
            <w:r>
              <w:rPr>
                <w:spacing w:val="4"/>
              </w:rPr>
              <w:t>为项目实施和管理提供参考依据。</w:t>
            </w:r>
          </w:p>
          <w:p>
            <w:pPr>
              <w:pStyle w:val="TableText"/>
              <w:spacing w:before="192" w:line="214" w:lineRule="auto"/>
              <w:ind w:left="85"/>
              <w:outlineLvl w:val="1"/>
            </w:pPr>
            <w:r>
              <w:rPr>
                <w:rFonts w:ascii="Times New Roman" w:eastAsia="Times New Roman" w:hAnsi="Times New Roman" w:cs="Times New Roman"/>
                <w:b/>
                <w:bCs/>
                <w:spacing w:val="1"/>
              </w:rPr>
              <w:t>1.2</w:t>
            </w:r>
            <w:r>
              <w:rPr>
                <w:rFonts w:ascii="Times New Roman" w:eastAsia="Times New Roman" w:hAnsi="Times New Roman" w:cs="Times New Roman"/>
                <w:b/>
                <w:bCs/>
                <w:spacing w:val="15"/>
                <w:w w:val="101"/>
              </w:rPr>
              <w:t xml:space="preserve"> </w:t>
            </w:r>
            <w:r>
              <w:rPr>
                <w:spacing w:val="1"/>
                <w14:textOutline w14:w="2621">
                  <w14:solidFill>
                    <w14:srgbClr w14:val="000000"/>
                  </w14:solidFill>
                  <w14:prstDash w14:val="solid"/>
                  <w14:miter w14:lim="1"/>
                </w14:textOutline>
              </w:rPr>
              <w:t>编制依据</w:t>
            </w:r>
          </w:p>
          <w:p>
            <w:pPr>
              <w:pStyle w:val="TableText"/>
              <w:spacing w:before="197" w:line="214" w:lineRule="auto"/>
              <w:ind w:left="95"/>
            </w:pPr>
            <w:r>
              <w:rPr>
                <w:rFonts w:ascii="Times New Roman" w:eastAsia="Times New Roman" w:hAnsi="Times New Roman" w:cs="Times New Roman"/>
              </w:rPr>
              <w:t>1.2.1</w:t>
            </w:r>
            <w:r>
              <w:rPr>
                <w:rFonts w:ascii="Times New Roman" w:eastAsia="Times New Roman" w:hAnsi="Times New Roman" w:cs="Times New Roman"/>
                <w:spacing w:val="39"/>
              </w:rPr>
              <w:t xml:space="preserve"> </w:t>
            </w:r>
            <w:r>
              <w:t>国家有关法律法规</w:t>
            </w:r>
          </w:p>
          <w:p>
            <w:pPr>
              <w:pStyle w:val="TableText"/>
              <w:spacing w:before="180" w:line="412" w:lineRule="exact"/>
              <w:ind w:left="492"/>
            </w:pPr>
            <w:r>
              <w:rPr>
                <w:spacing w:val="2"/>
                <w:position w:val="14"/>
              </w:rPr>
              <w:t>⑴《中华人民共和国环境保护法（</w:t>
            </w:r>
            <w:r>
              <w:rPr>
                <w:rFonts w:ascii="Times New Roman" w:eastAsia="Times New Roman" w:hAnsi="Times New Roman" w:cs="Times New Roman"/>
                <w:spacing w:val="2"/>
                <w:position w:val="14"/>
              </w:rPr>
              <w:t>2014</w:t>
            </w:r>
            <w:r>
              <w:rPr>
                <w:rFonts w:ascii="Times New Roman" w:eastAsia="Times New Roman" w:hAnsi="Times New Roman" w:cs="Times New Roman"/>
                <w:spacing w:val="1"/>
                <w:position w:val="14"/>
              </w:rPr>
              <w:t xml:space="preserve"> </w:t>
            </w:r>
            <w:r>
              <w:rPr>
                <w:spacing w:val="1"/>
                <w:position w:val="14"/>
              </w:rPr>
              <w:t>年修订）》</w:t>
            </w:r>
            <w:r>
              <w:rPr>
                <w:rFonts w:ascii="Times New Roman" w:eastAsia="Times New Roman" w:hAnsi="Times New Roman" w:cs="Times New Roman"/>
                <w:spacing w:val="1"/>
                <w:position w:val="14"/>
              </w:rPr>
              <w:t>2015.1.1</w:t>
            </w:r>
            <w:r>
              <w:rPr>
                <w:spacing w:val="1"/>
                <w:position w:val="14"/>
              </w:rPr>
              <w:t>；</w:t>
            </w:r>
          </w:p>
          <w:p>
            <w:pPr>
              <w:pStyle w:val="TableText"/>
              <w:spacing w:line="271" w:lineRule="exact"/>
              <w:ind w:left="492"/>
            </w:pPr>
            <w:r>
              <w:rPr>
                <w:spacing w:val="4"/>
                <w:position w:val="1"/>
              </w:rPr>
              <w:t>⑵《中华人民共和国环境影响评价法》</w:t>
            </w:r>
            <w:r>
              <w:rPr>
                <w:rFonts w:ascii="Times New Roman" w:eastAsia="Times New Roman" w:hAnsi="Times New Roman" w:cs="Times New Roman"/>
                <w:spacing w:val="4"/>
                <w:position w:val="1"/>
              </w:rPr>
              <w:t>2003.9.1</w:t>
            </w:r>
            <w:r>
              <w:rPr>
                <w:spacing w:val="4"/>
                <w:position w:val="1"/>
              </w:rPr>
              <w:t>；</w:t>
            </w:r>
          </w:p>
          <w:p>
            <w:pPr>
              <w:pStyle w:val="TableText"/>
              <w:spacing w:before="141" w:line="274" w:lineRule="exact"/>
              <w:ind w:left="492"/>
            </w:pPr>
            <w:r>
              <w:rPr>
                <w:spacing w:val="4"/>
                <w:position w:val="1"/>
              </w:rPr>
              <w:t>⑶《中华人民共和国水污染防治法》</w:t>
            </w:r>
            <w:r>
              <w:rPr>
                <w:rFonts w:ascii="Times New Roman" w:eastAsia="Times New Roman" w:hAnsi="Times New Roman" w:cs="Times New Roman"/>
                <w:spacing w:val="4"/>
                <w:position w:val="1"/>
              </w:rPr>
              <w:t>2008.6.1</w:t>
            </w:r>
            <w:r>
              <w:rPr>
                <w:spacing w:val="4"/>
                <w:position w:val="1"/>
              </w:rPr>
              <w:t>；</w:t>
            </w:r>
          </w:p>
          <w:p>
            <w:pPr>
              <w:pStyle w:val="TableText"/>
              <w:spacing w:before="139" w:line="413" w:lineRule="exact"/>
              <w:ind w:left="492"/>
            </w:pPr>
            <w:r>
              <w:rPr>
                <w:spacing w:val="4"/>
                <w:position w:val="14"/>
              </w:rPr>
              <w:t>⑷《中华人民共和国大气污染防治法》</w:t>
            </w:r>
            <w:r>
              <w:rPr>
                <w:rFonts w:ascii="Times New Roman" w:eastAsia="Times New Roman" w:hAnsi="Times New Roman" w:cs="Times New Roman"/>
                <w:spacing w:val="4"/>
                <w:position w:val="14"/>
              </w:rPr>
              <w:t xml:space="preserve">2000.4.29 </w:t>
            </w:r>
            <w:r>
              <w:rPr>
                <w:spacing w:val="4"/>
                <w:position w:val="14"/>
              </w:rPr>
              <w:t>修订；</w:t>
            </w:r>
          </w:p>
          <w:p>
            <w:pPr>
              <w:pStyle w:val="TableText"/>
              <w:spacing w:line="273" w:lineRule="exact"/>
              <w:ind w:left="492"/>
            </w:pPr>
            <w:r>
              <w:rPr>
                <w:spacing w:val="5"/>
                <w:position w:val="1"/>
              </w:rPr>
              <w:t>⑸《中华人民共和国环境噪声污染防治法》</w:t>
            </w:r>
            <w:r>
              <w:rPr>
                <w:rFonts w:ascii="Times New Roman" w:eastAsia="Times New Roman" w:hAnsi="Times New Roman" w:cs="Times New Roman"/>
                <w:spacing w:val="5"/>
                <w:position w:val="1"/>
              </w:rPr>
              <w:t>1997.3</w:t>
            </w:r>
            <w:r>
              <w:rPr>
                <w:rFonts w:ascii="Times New Roman" w:eastAsia="Times New Roman" w:hAnsi="Times New Roman" w:cs="Times New Roman"/>
                <w:spacing w:val="4"/>
                <w:position w:val="1"/>
              </w:rPr>
              <w:t>.1</w:t>
            </w:r>
            <w:r>
              <w:rPr>
                <w:spacing w:val="4"/>
                <w:position w:val="1"/>
              </w:rPr>
              <w:t>；</w:t>
            </w:r>
          </w:p>
          <w:p>
            <w:pPr>
              <w:pStyle w:val="TableText"/>
              <w:spacing w:before="140" w:line="413" w:lineRule="exact"/>
              <w:jc w:val="right"/>
            </w:pPr>
            <w:r>
              <w:rPr>
                <w:spacing w:val="-3"/>
                <w:position w:val="14"/>
              </w:rPr>
              <w:t>⑹《中华人民共和国固体废物污染环境防治法（</w:t>
            </w:r>
            <w:r>
              <w:rPr>
                <w:rFonts w:ascii="Times New Roman" w:eastAsia="Times New Roman" w:hAnsi="Times New Roman" w:cs="Times New Roman"/>
                <w:spacing w:val="-3"/>
                <w:position w:val="14"/>
              </w:rPr>
              <w:t>2013</w:t>
            </w:r>
            <w:r>
              <w:rPr>
                <w:rFonts w:ascii="Times New Roman" w:eastAsia="Times New Roman" w:hAnsi="Times New Roman" w:cs="Times New Roman"/>
                <w:spacing w:val="12"/>
                <w:position w:val="14"/>
              </w:rPr>
              <w:t xml:space="preserve"> </w:t>
            </w:r>
            <w:r>
              <w:rPr>
                <w:spacing w:val="-3"/>
                <w:position w:val="14"/>
              </w:rPr>
              <w:t>年版）》</w:t>
            </w:r>
            <w:r>
              <w:rPr>
                <w:rFonts w:ascii="Times New Roman" w:eastAsia="Times New Roman" w:hAnsi="Times New Roman" w:cs="Times New Roman"/>
                <w:spacing w:val="-4"/>
                <w:position w:val="14"/>
              </w:rPr>
              <w:t xml:space="preserve">2013.6.29 </w:t>
            </w:r>
            <w:r>
              <w:rPr>
                <w:spacing w:val="-4"/>
                <w:position w:val="14"/>
              </w:rPr>
              <w:t>修正；</w:t>
            </w:r>
          </w:p>
          <w:p>
            <w:pPr>
              <w:pStyle w:val="TableText"/>
              <w:spacing w:line="272" w:lineRule="exact"/>
              <w:ind w:left="492"/>
            </w:pPr>
            <w:r>
              <w:rPr>
                <w:spacing w:val="4"/>
                <w:position w:val="1"/>
              </w:rPr>
              <w:t>⑺《中华人民共和国清洁生产促进法》</w:t>
            </w:r>
            <w:r>
              <w:rPr>
                <w:rFonts w:ascii="Times New Roman" w:eastAsia="Times New Roman" w:hAnsi="Times New Roman" w:cs="Times New Roman"/>
                <w:spacing w:val="4"/>
                <w:position w:val="1"/>
              </w:rPr>
              <w:t>2012.7.1</w:t>
            </w:r>
            <w:r>
              <w:rPr>
                <w:spacing w:val="4"/>
                <w:position w:val="1"/>
              </w:rPr>
              <w:t>；</w:t>
            </w:r>
          </w:p>
          <w:p>
            <w:pPr>
              <w:pStyle w:val="TableText"/>
              <w:spacing w:before="140" w:line="274" w:lineRule="exact"/>
              <w:ind w:left="492"/>
            </w:pPr>
            <w:r>
              <w:rPr>
                <w:spacing w:val="4"/>
                <w:position w:val="1"/>
              </w:rPr>
              <w:t>⑻《建设项目环境保护管理条例》</w:t>
            </w:r>
            <w:r>
              <w:rPr>
                <w:rFonts w:ascii="Times New Roman" w:eastAsia="Times New Roman" w:hAnsi="Times New Roman" w:cs="Times New Roman"/>
                <w:spacing w:val="4"/>
                <w:position w:val="1"/>
              </w:rPr>
              <w:t>1998.11.29</w:t>
            </w:r>
            <w:r>
              <w:rPr>
                <w:spacing w:val="4"/>
                <w:position w:val="1"/>
              </w:rPr>
              <w:t>；</w:t>
            </w:r>
          </w:p>
          <w:p>
            <w:pPr>
              <w:pStyle w:val="TableText"/>
              <w:spacing w:before="139" w:line="413" w:lineRule="exact"/>
              <w:ind w:left="492"/>
            </w:pPr>
            <w:r>
              <w:rPr>
                <w:spacing w:val="5"/>
                <w:position w:val="14"/>
              </w:rPr>
              <w:t>⑼《国务院关于落实科学发展观加强环境保护的决定》</w:t>
            </w:r>
            <w:r>
              <w:rPr>
                <w:rFonts w:ascii="Times New Roman" w:eastAsia="Times New Roman" w:hAnsi="Times New Roman" w:cs="Times New Roman"/>
                <w:spacing w:val="5"/>
                <w:position w:val="14"/>
              </w:rPr>
              <w:t>2005.12</w:t>
            </w:r>
            <w:r>
              <w:rPr>
                <w:spacing w:val="5"/>
                <w:position w:val="14"/>
              </w:rPr>
              <w:t>；</w:t>
            </w:r>
          </w:p>
          <w:p>
            <w:pPr>
              <w:pStyle w:val="TableText"/>
              <w:spacing w:line="273" w:lineRule="exact"/>
              <w:ind w:left="492"/>
            </w:pPr>
            <w:r>
              <w:rPr>
                <w:spacing w:val="4"/>
                <w:position w:val="1"/>
              </w:rPr>
              <w:t>⑽《中华人民共和国土地管理法》</w:t>
            </w:r>
            <w:r>
              <w:rPr>
                <w:rFonts w:ascii="Times New Roman" w:eastAsia="Times New Roman" w:hAnsi="Times New Roman" w:cs="Times New Roman"/>
                <w:spacing w:val="4"/>
                <w:position w:val="1"/>
              </w:rPr>
              <w:t>2004.8.28</w:t>
            </w:r>
            <w:r>
              <w:rPr>
                <w:spacing w:val="4"/>
                <w:position w:val="1"/>
              </w:rPr>
              <w:t>；</w:t>
            </w:r>
          </w:p>
          <w:p>
            <w:pPr>
              <w:pStyle w:val="TableText"/>
              <w:spacing w:before="140" w:line="413" w:lineRule="exact"/>
              <w:ind w:left="492"/>
            </w:pPr>
            <w:r>
              <w:rPr>
                <w:spacing w:val="4"/>
                <w:position w:val="14"/>
              </w:rPr>
              <w:t>⑾《中华人民共和国水土保持法》</w:t>
            </w:r>
            <w:r>
              <w:rPr>
                <w:rFonts w:ascii="Times New Roman" w:eastAsia="Times New Roman" w:hAnsi="Times New Roman" w:cs="Times New Roman"/>
                <w:spacing w:val="4"/>
                <w:position w:val="14"/>
              </w:rPr>
              <w:t>2011.3.1</w:t>
            </w:r>
            <w:r>
              <w:rPr>
                <w:spacing w:val="4"/>
                <w:position w:val="14"/>
              </w:rPr>
              <w:t>；</w:t>
            </w:r>
          </w:p>
          <w:p>
            <w:pPr>
              <w:pStyle w:val="TableText"/>
              <w:spacing w:line="273" w:lineRule="exact"/>
              <w:ind w:left="492"/>
            </w:pPr>
            <w:r>
              <w:rPr>
                <w:spacing w:val="4"/>
                <w:position w:val="1"/>
              </w:rPr>
              <w:t>⑿《城市建筑垃圾管理规定》</w:t>
            </w:r>
            <w:r>
              <w:rPr>
                <w:rFonts w:ascii="Times New Roman" w:eastAsia="Times New Roman" w:hAnsi="Times New Roman" w:cs="Times New Roman"/>
                <w:spacing w:val="4"/>
                <w:position w:val="1"/>
              </w:rPr>
              <w:t>2005.6.1</w:t>
            </w:r>
            <w:r>
              <w:rPr>
                <w:spacing w:val="4"/>
                <w:position w:val="1"/>
              </w:rPr>
              <w:t>。</w:t>
            </w:r>
          </w:p>
          <w:p>
            <w:pPr>
              <w:pStyle w:val="TableText"/>
              <w:spacing w:before="132" w:line="238" w:lineRule="auto"/>
              <w:ind w:left="492"/>
            </w:pPr>
            <w:r>
              <w:rPr>
                <w:spacing w:val="4"/>
              </w:rPr>
              <w:t>⒀《产业结构调整指导目录</w:t>
            </w:r>
            <w:r>
              <w:rPr>
                <w:rFonts w:ascii="Times New Roman" w:eastAsia="Times New Roman" w:hAnsi="Times New Roman" w:cs="Times New Roman"/>
                <w:spacing w:val="4"/>
              </w:rPr>
              <w:t xml:space="preserve">(2011 </w:t>
            </w:r>
            <w:r>
              <w:rPr>
                <w:spacing w:val="4"/>
              </w:rPr>
              <w:t>年本</w:t>
            </w:r>
            <w:r>
              <w:rPr>
                <w:rFonts w:ascii="Times New Roman" w:eastAsia="Times New Roman" w:hAnsi="Times New Roman" w:cs="Times New Roman"/>
                <w:spacing w:val="4"/>
              </w:rPr>
              <w:t>)(</w:t>
            </w:r>
            <w:r>
              <w:rPr>
                <w:spacing w:val="4"/>
              </w:rPr>
              <w:t>修正</w:t>
            </w:r>
            <w:r>
              <w:rPr>
                <w:rFonts w:ascii="Times New Roman" w:eastAsia="Times New Roman" w:hAnsi="Times New Roman" w:cs="Times New Roman"/>
                <w:spacing w:val="4"/>
              </w:rPr>
              <w:t>)</w:t>
            </w:r>
            <w:r>
              <w:rPr>
                <w:spacing w:val="4"/>
              </w:rPr>
              <w:t>》</w:t>
            </w:r>
            <w:r>
              <w:rPr>
                <w:rFonts w:ascii="Times New Roman" w:eastAsia="Times New Roman" w:hAnsi="Times New Roman" w:cs="Times New Roman"/>
                <w:spacing w:val="4"/>
              </w:rPr>
              <w:t>2013.5.1</w:t>
            </w:r>
            <w:r>
              <w:rPr>
                <w:spacing w:val="4"/>
              </w:rPr>
              <w:t>；</w:t>
            </w:r>
          </w:p>
          <w:p>
            <w:pPr>
              <w:pStyle w:val="TableText"/>
              <w:spacing w:before="156" w:line="419" w:lineRule="exact"/>
              <w:ind w:left="492"/>
            </w:pPr>
            <w:r>
              <w:rPr>
                <w:spacing w:val="6"/>
                <w:position w:val="15"/>
              </w:rPr>
              <w:t>⒁《部分工业行业淘汰落后生产工艺装备和产品指导目录</w:t>
            </w:r>
            <w:r>
              <w:rPr>
                <w:rFonts w:ascii="Times New Roman" w:eastAsia="Times New Roman" w:hAnsi="Times New Roman" w:cs="Times New Roman"/>
                <w:spacing w:val="6"/>
                <w:position w:val="15"/>
              </w:rPr>
              <w:t xml:space="preserve">(2010  </w:t>
            </w:r>
            <w:r>
              <w:rPr>
                <w:spacing w:val="6"/>
                <w:position w:val="15"/>
              </w:rPr>
              <w:t>年</w:t>
            </w:r>
            <w:r>
              <w:rPr>
                <w:spacing w:val="5"/>
                <w:position w:val="15"/>
              </w:rPr>
              <w:t>本</w:t>
            </w:r>
            <w:r>
              <w:rPr>
                <w:rFonts w:ascii="Times New Roman" w:eastAsia="Times New Roman" w:hAnsi="Times New Roman" w:cs="Times New Roman"/>
                <w:spacing w:val="5"/>
                <w:position w:val="15"/>
              </w:rPr>
              <w:t>)</w:t>
            </w:r>
            <w:r>
              <w:rPr>
                <w:spacing w:val="5"/>
                <w:position w:val="15"/>
              </w:rPr>
              <w:t>》</w:t>
            </w:r>
            <w:r>
              <w:rPr>
                <w:rFonts w:ascii="Times New Roman" w:eastAsia="Times New Roman" w:hAnsi="Times New Roman" w:cs="Times New Roman"/>
                <w:spacing w:val="5"/>
                <w:position w:val="15"/>
              </w:rPr>
              <w:t>(</w:t>
            </w:r>
            <w:r>
              <w:rPr>
                <w:spacing w:val="5"/>
                <w:position w:val="15"/>
              </w:rPr>
              <w:t>工</w:t>
            </w:r>
          </w:p>
          <w:p>
            <w:pPr>
              <w:pStyle w:val="TableText"/>
              <w:spacing w:before="1" w:line="231" w:lineRule="auto"/>
              <w:ind w:left="79"/>
            </w:pPr>
            <w:r>
              <w:rPr>
                <w:spacing w:val="1"/>
              </w:rPr>
              <w:t>产业</w:t>
            </w:r>
            <w:r>
              <w:rPr>
                <w:rFonts w:ascii="Times New Roman" w:eastAsia="Times New Roman" w:hAnsi="Times New Roman" w:cs="Times New Roman"/>
                <w:spacing w:val="1"/>
              </w:rPr>
              <w:t>[2010]</w:t>
            </w:r>
            <w:r>
              <w:rPr>
                <w:spacing w:val="1"/>
              </w:rPr>
              <w:t>第</w:t>
            </w:r>
            <w:r>
              <w:rPr>
                <w:spacing w:val="-23"/>
              </w:rPr>
              <w:t xml:space="preserve"> </w:t>
            </w:r>
            <w:r>
              <w:rPr>
                <w:rFonts w:ascii="Times New Roman" w:eastAsia="Times New Roman" w:hAnsi="Times New Roman" w:cs="Times New Roman"/>
                <w:spacing w:val="1"/>
              </w:rPr>
              <w:t>122)</w:t>
            </w:r>
            <w:r>
              <w:rPr>
                <w:spacing w:val="1"/>
              </w:rPr>
              <w:t>；</w:t>
            </w:r>
          </w:p>
          <w:p>
            <w:pPr>
              <w:pStyle w:val="TableText"/>
              <w:spacing w:before="155" w:line="413" w:lineRule="exact"/>
              <w:ind w:left="492"/>
            </w:pPr>
            <w:r>
              <w:rPr>
                <w:spacing w:val="20"/>
                <w:position w:val="15"/>
              </w:rPr>
              <w:t>⒂《国务院关于印发</w:t>
            </w:r>
            <w:r>
              <w:rPr>
                <w:rFonts w:ascii="Times New Roman" w:eastAsia="Times New Roman" w:hAnsi="Times New Roman" w:cs="Times New Roman"/>
                <w:spacing w:val="20"/>
                <w:position w:val="15"/>
              </w:rPr>
              <w:t>“</w:t>
            </w:r>
            <w:r>
              <w:rPr>
                <w:rFonts w:ascii="Times New Roman" w:eastAsia="Times New Roman" w:hAnsi="Times New Roman" w:cs="Times New Roman"/>
                <w:spacing w:val="-25"/>
                <w:position w:val="15"/>
              </w:rPr>
              <w:t xml:space="preserve"> </w:t>
            </w:r>
            <w:r>
              <w:rPr>
                <w:spacing w:val="20"/>
                <w:position w:val="15"/>
              </w:rPr>
              <w:t>十二五</w:t>
            </w:r>
            <w:r>
              <w:rPr>
                <w:rFonts w:ascii="Times New Roman" w:eastAsia="Times New Roman" w:hAnsi="Times New Roman" w:cs="Times New Roman"/>
                <w:spacing w:val="20"/>
                <w:position w:val="15"/>
              </w:rPr>
              <w:t>”</w:t>
            </w:r>
            <w:r>
              <w:rPr>
                <w:rFonts w:ascii="Times New Roman" w:eastAsia="Times New Roman" w:hAnsi="Times New Roman" w:cs="Times New Roman"/>
                <w:spacing w:val="-30"/>
                <w:position w:val="15"/>
              </w:rPr>
              <w:t xml:space="preserve"> </w:t>
            </w:r>
            <w:r>
              <w:rPr>
                <w:spacing w:val="20"/>
                <w:position w:val="15"/>
              </w:rPr>
              <w:t>节能减排综合</w:t>
            </w:r>
            <w:r>
              <w:rPr>
                <w:spacing w:val="19"/>
                <w:position w:val="15"/>
              </w:rPr>
              <w:t>性工作方案的通知》</w:t>
            </w:r>
            <w:r>
              <w:rPr>
                <w:rFonts w:ascii="Times New Roman" w:eastAsia="Times New Roman" w:hAnsi="Times New Roman" w:cs="Times New Roman"/>
                <w:spacing w:val="19"/>
                <w:position w:val="15"/>
              </w:rPr>
              <w:t>(</w:t>
            </w:r>
            <w:r>
              <w:rPr>
                <w:spacing w:val="19"/>
                <w:position w:val="15"/>
              </w:rPr>
              <w:t>国发</w:t>
            </w:r>
          </w:p>
          <w:p>
            <w:pPr>
              <w:pStyle w:val="TableText"/>
              <w:spacing w:before="1" w:line="237" w:lineRule="auto"/>
              <w:ind w:left="88"/>
            </w:pPr>
            <w:r>
              <w:rPr>
                <w:rFonts w:ascii="Times New Roman" w:eastAsia="Times New Roman" w:hAnsi="Times New Roman" w:cs="Times New Roman"/>
                <w:spacing w:val="-1"/>
              </w:rPr>
              <w:t>[2011]26</w:t>
            </w:r>
            <w:r>
              <w:rPr>
                <w:rFonts w:ascii="Times New Roman" w:eastAsia="Times New Roman" w:hAnsi="Times New Roman" w:cs="Times New Roman"/>
                <w:spacing w:val="17"/>
                <w:w w:val="101"/>
              </w:rPr>
              <w:t xml:space="preserve"> </w:t>
            </w:r>
            <w:r>
              <w:rPr>
                <w:spacing w:val="-1"/>
              </w:rPr>
              <w:t>号</w:t>
            </w:r>
            <w:r>
              <w:rPr>
                <w:rFonts w:ascii="Times New Roman" w:eastAsia="Times New Roman" w:hAnsi="Times New Roman" w:cs="Times New Roman"/>
                <w:spacing w:val="-1"/>
              </w:rPr>
              <w:t>)</w:t>
            </w:r>
            <w:r>
              <w:rPr>
                <w:spacing w:val="-1"/>
              </w:rPr>
              <w:t>；</w:t>
            </w:r>
          </w:p>
          <w:p>
            <w:pPr>
              <w:pStyle w:val="TableText"/>
              <w:spacing w:before="155" w:line="419" w:lineRule="exact"/>
              <w:jc w:val="right"/>
            </w:pPr>
            <w:r>
              <w:rPr>
                <w:spacing w:val="2"/>
                <w:position w:val="15"/>
              </w:rPr>
              <w:t>⒃《国务院关于印发国家环境保护</w:t>
            </w:r>
            <w:r>
              <w:rPr>
                <w:rFonts w:ascii="Times New Roman" w:eastAsia="Times New Roman" w:hAnsi="Times New Roman" w:cs="Times New Roman"/>
                <w:spacing w:val="2"/>
                <w:position w:val="15"/>
              </w:rPr>
              <w:t>“</w:t>
            </w:r>
            <w:r>
              <w:rPr>
                <w:spacing w:val="2"/>
                <w:position w:val="15"/>
              </w:rPr>
              <w:t>十二五</w:t>
            </w:r>
            <w:r>
              <w:rPr>
                <w:rFonts w:ascii="Times New Roman" w:eastAsia="Times New Roman" w:hAnsi="Times New Roman" w:cs="Times New Roman"/>
                <w:spacing w:val="2"/>
                <w:position w:val="15"/>
              </w:rPr>
              <w:t>”</w:t>
            </w:r>
            <w:r>
              <w:rPr>
                <w:spacing w:val="2"/>
                <w:position w:val="15"/>
              </w:rPr>
              <w:t>规划的通知</w:t>
            </w:r>
            <w:r>
              <w:rPr>
                <w:spacing w:val="1"/>
                <w:position w:val="15"/>
              </w:rPr>
              <w:t>》</w:t>
            </w:r>
            <w:r>
              <w:rPr>
                <w:rFonts w:ascii="Times New Roman" w:eastAsia="Times New Roman" w:hAnsi="Times New Roman" w:cs="Times New Roman"/>
                <w:spacing w:val="1"/>
                <w:position w:val="15"/>
              </w:rPr>
              <w:t>(</w:t>
            </w:r>
            <w:r>
              <w:rPr>
                <w:spacing w:val="1"/>
                <w:position w:val="15"/>
              </w:rPr>
              <w:t>国发</w:t>
            </w:r>
            <w:r>
              <w:rPr>
                <w:rFonts w:ascii="Times New Roman" w:eastAsia="Times New Roman" w:hAnsi="Times New Roman" w:cs="Times New Roman"/>
                <w:spacing w:val="1"/>
                <w:position w:val="15"/>
              </w:rPr>
              <w:t>[2011]42</w:t>
            </w:r>
            <w:r>
              <w:rPr>
                <w:rFonts w:ascii="Times New Roman" w:eastAsia="Times New Roman" w:hAnsi="Times New Roman" w:cs="Times New Roman"/>
                <w:spacing w:val="16"/>
                <w:w w:val="101"/>
                <w:position w:val="15"/>
              </w:rPr>
              <w:t xml:space="preserve"> </w:t>
            </w:r>
            <w:r>
              <w:rPr>
                <w:spacing w:val="1"/>
                <w:position w:val="15"/>
              </w:rPr>
              <w:t>号</w:t>
            </w:r>
            <w:r>
              <w:rPr>
                <w:rFonts w:ascii="Times New Roman" w:eastAsia="Times New Roman" w:hAnsi="Times New Roman" w:cs="Times New Roman"/>
                <w:spacing w:val="1"/>
                <w:position w:val="15"/>
              </w:rPr>
              <w:t>)</w:t>
            </w:r>
            <w:r>
              <w:rPr>
                <w:spacing w:val="1"/>
                <w:position w:val="15"/>
              </w:rPr>
              <w:t>；</w:t>
            </w:r>
          </w:p>
          <w:p>
            <w:pPr>
              <w:pStyle w:val="TableText"/>
              <w:spacing w:line="272" w:lineRule="exact"/>
              <w:ind w:left="492"/>
            </w:pPr>
            <w:r>
              <w:rPr>
                <w:spacing w:val="5"/>
                <w:position w:val="1"/>
              </w:rPr>
              <w:t>⒄《建设项目环境影响评价分类管理名录》</w:t>
            </w:r>
            <w:r>
              <w:rPr>
                <w:rFonts w:ascii="Times New Roman" w:eastAsia="Times New Roman" w:hAnsi="Times New Roman" w:cs="Times New Roman"/>
                <w:spacing w:val="5"/>
                <w:position w:val="1"/>
              </w:rPr>
              <w:t>2015.6</w:t>
            </w:r>
            <w:r>
              <w:rPr>
                <w:rFonts w:ascii="Times New Roman" w:eastAsia="Times New Roman" w:hAnsi="Times New Roman" w:cs="Times New Roman"/>
                <w:spacing w:val="4"/>
                <w:position w:val="1"/>
              </w:rPr>
              <w:t>.1</w:t>
            </w:r>
            <w:r>
              <w:rPr>
                <w:spacing w:val="4"/>
                <w:position w:val="1"/>
              </w:rPr>
              <w:t>。</w:t>
            </w:r>
          </w:p>
          <w:p>
            <w:pPr>
              <w:pStyle w:val="TableText"/>
              <w:spacing w:before="146" w:line="214" w:lineRule="auto"/>
              <w:ind w:left="95"/>
            </w:pPr>
            <w:r>
              <w:rPr>
                <w:rFonts w:ascii="Times New Roman" w:eastAsia="Times New Roman" w:hAnsi="Times New Roman" w:cs="Times New Roman"/>
                <w:spacing w:val="3"/>
              </w:rPr>
              <w:t xml:space="preserve">1.2.2 </w:t>
            </w:r>
            <w:r>
              <w:rPr>
                <w:spacing w:val="3"/>
              </w:rPr>
              <w:t>地方有关法规技术规范</w:t>
            </w:r>
          </w:p>
          <w:p>
            <w:pPr>
              <w:pStyle w:val="TableText"/>
              <w:spacing w:before="169" w:line="238" w:lineRule="auto"/>
              <w:ind w:left="492"/>
            </w:pPr>
            <w:r>
              <w:rPr>
                <w:spacing w:val="4"/>
              </w:rPr>
              <w:t>⑴《浙江省建设项目环境保护管理办法</w:t>
            </w:r>
            <w:r>
              <w:rPr>
                <w:rFonts w:ascii="Times New Roman" w:eastAsia="Times New Roman" w:hAnsi="Times New Roman" w:cs="Times New Roman"/>
                <w:spacing w:val="4"/>
              </w:rPr>
              <w:t xml:space="preserve">(2014 </w:t>
            </w:r>
            <w:r>
              <w:rPr>
                <w:spacing w:val="4"/>
              </w:rPr>
              <w:t>年修正</w:t>
            </w:r>
            <w:r>
              <w:rPr>
                <w:rFonts w:ascii="Times New Roman" w:eastAsia="Times New Roman" w:hAnsi="Times New Roman" w:cs="Times New Roman"/>
                <w:spacing w:val="4"/>
              </w:rPr>
              <w:t>)</w:t>
            </w:r>
            <w:r>
              <w:rPr>
                <w:spacing w:val="4"/>
              </w:rPr>
              <w:t>》</w:t>
            </w:r>
            <w:r>
              <w:rPr>
                <w:rFonts w:ascii="Times New Roman" w:eastAsia="Times New Roman" w:hAnsi="Times New Roman" w:cs="Times New Roman"/>
                <w:spacing w:val="4"/>
              </w:rPr>
              <w:t>2014.3.13</w:t>
            </w:r>
            <w:r>
              <w:rPr>
                <w:spacing w:val="4"/>
              </w:rPr>
              <w:t>；</w:t>
            </w:r>
          </w:p>
          <w:p>
            <w:pPr>
              <w:pStyle w:val="TableText"/>
              <w:spacing w:before="162" w:line="273" w:lineRule="exact"/>
              <w:ind w:left="492"/>
            </w:pPr>
            <w:r>
              <w:rPr>
                <w:spacing w:val="4"/>
                <w:position w:val="1"/>
              </w:rPr>
              <w:t>⑵《浙江省大气污染防治条例》</w:t>
            </w:r>
            <w:r>
              <w:rPr>
                <w:rFonts w:ascii="Times New Roman" w:eastAsia="Times New Roman" w:hAnsi="Times New Roman" w:cs="Times New Roman"/>
                <w:spacing w:val="4"/>
                <w:position w:val="1"/>
              </w:rPr>
              <w:t>2003.9.1</w:t>
            </w:r>
            <w:r>
              <w:rPr>
                <w:spacing w:val="4"/>
                <w:position w:val="1"/>
              </w:rPr>
              <w:t>；</w:t>
            </w:r>
          </w:p>
          <w:p>
            <w:pPr>
              <w:pStyle w:val="TableText"/>
              <w:spacing w:before="133" w:line="413" w:lineRule="exact"/>
              <w:ind w:left="492"/>
            </w:pPr>
            <w:r>
              <w:rPr>
                <w:spacing w:val="5"/>
                <w:position w:val="15"/>
              </w:rPr>
              <w:t>⑶《浙江省固体废物污染环境防治条例</w:t>
            </w:r>
            <w:r>
              <w:rPr>
                <w:rFonts w:ascii="Times New Roman" w:eastAsia="Times New Roman" w:hAnsi="Times New Roman" w:cs="Times New Roman"/>
                <w:spacing w:val="5"/>
                <w:position w:val="15"/>
              </w:rPr>
              <w:t>(2</w:t>
            </w:r>
            <w:r>
              <w:rPr>
                <w:rFonts w:ascii="Times New Roman" w:eastAsia="Times New Roman" w:hAnsi="Times New Roman" w:cs="Times New Roman"/>
                <w:spacing w:val="4"/>
                <w:position w:val="15"/>
              </w:rPr>
              <w:t xml:space="preserve">013 </w:t>
            </w:r>
            <w:r>
              <w:rPr>
                <w:spacing w:val="4"/>
                <w:position w:val="15"/>
              </w:rPr>
              <w:t>年修正本</w:t>
            </w:r>
            <w:r>
              <w:rPr>
                <w:rFonts w:ascii="Times New Roman" w:eastAsia="Times New Roman" w:hAnsi="Times New Roman" w:cs="Times New Roman"/>
                <w:spacing w:val="4"/>
                <w:position w:val="15"/>
              </w:rPr>
              <w:t>)</w:t>
            </w:r>
            <w:r>
              <w:rPr>
                <w:spacing w:val="4"/>
                <w:position w:val="15"/>
              </w:rPr>
              <w:t>》</w:t>
            </w:r>
            <w:r>
              <w:rPr>
                <w:rFonts w:ascii="Times New Roman" w:eastAsia="Times New Roman" w:hAnsi="Times New Roman" w:cs="Times New Roman"/>
                <w:spacing w:val="4"/>
                <w:position w:val="15"/>
              </w:rPr>
              <w:t>2013.12.19</w:t>
            </w:r>
            <w:r>
              <w:rPr>
                <w:spacing w:val="4"/>
                <w:position w:val="15"/>
              </w:rPr>
              <w:t>；</w:t>
            </w:r>
          </w:p>
          <w:p>
            <w:pPr>
              <w:pStyle w:val="TableText"/>
              <w:spacing w:before="1" w:line="237" w:lineRule="auto"/>
              <w:ind w:left="492"/>
            </w:pPr>
            <w:r>
              <w:rPr>
                <w:spacing w:val="4"/>
              </w:rPr>
              <w:t>⑷《浙江省水污染防治条例</w:t>
            </w:r>
            <w:r>
              <w:rPr>
                <w:rFonts w:ascii="Times New Roman" w:eastAsia="Times New Roman" w:hAnsi="Times New Roman" w:cs="Times New Roman"/>
                <w:spacing w:val="4"/>
              </w:rPr>
              <w:t xml:space="preserve">(2013 </w:t>
            </w:r>
            <w:r>
              <w:rPr>
                <w:spacing w:val="4"/>
              </w:rPr>
              <w:t>年修正本</w:t>
            </w:r>
            <w:r>
              <w:rPr>
                <w:rFonts w:ascii="Times New Roman" w:eastAsia="Times New Roman" w:hAnsi="Times New Roman" w:cs="Times New Roman"/>
                <w:spacing w:val="4"/>
              </w:rPr>
              <w:t>)</w:t>
            </w:r>
            <w:r>
              <w:rPr>
                <w:spacing w:val="4"/>
              </w:rPr>
              <w:t>》</w:t>
            </w:r>
            <w:r>
              <w:rPr>
                <w:rFonts w:ascii="Times New Roman" w:eastAsia="Times New Roman" w:hAnsi="Times New Roman" w:cs="Times New Roman"/>
                <w:spacing w:val="4"/>
              </w:rPr>
              <w:t>2013.12.19</w:t>
            </w:r>
            <w:r>
              <w:rPr>
                <w:spacing w:val="4"/>
              </w:rPr>
              <w:t>；</w:t>
            </w:r>
          </w:p>
        </w:tc>
      </w:tr>
    </w:tbl>
    <w:p>
      <w:pPr>
        <w:spacing w:before="216" w:line="191" w:lineRule="auto"/>
        <w:ind w:left="3612"/>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p>
      <w:pPr>
        <w:spacing w:line="191" w:lineRule="auto"/>
        <w:rPr>
          <w:rFonts w:ascii="Times New Roman" w:eastAsia="Times New Roman" w:hAnsi="Times New Roman" w:cs="Times New Roman"/>
          <w:sz w:val="15"/>
          <w:szCs w:val="15"/>
        </w:rPr>
        <w:sectPr>
          <w:headerReference w:type="default" r:id="rId8"/>
          <w:pgSz w:w="11906" w:h="16838"/>
          <w:pgMar w:top="400" w:right="1785" w:bottom="0" w:left="1523" w:header="0" w:footer="0" w:gutter="0"/>
          <w:pgNumType w:start="2"/>
          <w:cols w:space="708"/>
        </w:sectPr>
      </w:pPr>
    </w:p>
    <w:p>
      <w:pPr>
        <w:spacing w:before="47"/>
      </w:pPr>
    </w:p>
    <w:p>
      <w:pPr>
        <w:spacing w:before="46"/>
      </w:pPr>
    </w:p>
    <w:p>
      <w:pPr>
        <w:spacing w:before="46"/>
      </w:pPr>
    </w:p>
    <w:tbl>
      <w:tblPr>
        <w:tblStyle w:val="TableNormal1"/>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2" w:line="413" w:lineRule="exact"/>
              <w:ind w:left="492"/>
            </w:pPr>
            <w:r>
              <w:rPr>
                <w:spacing w:val="2"/>
                <w:position w:val="14"/>
              </w:rPr>
              <w:t>⑸《浙江省环境污染监督管理办法（</w:t>
            </w:r>
            <w:r>
              <w:rPr>
                <w:rFonts w:ascii="Times New Roman" w:eastAsia="Times New Roman" w:hAnsi="Times New Roman" w:cs="Times New Roman"/>
                <w:spacing w:val="2"/>
                <w:position w:val="14"/>
              </w:rPr>
              <w:t xml:space="preserve">2014 </w:t>
            </w:r>
            <w:r>
              <w:rPr>
                <w:spacing w:val="2"/>
                <w:position w:val="14"/>
              </w:rPr>
              <w:t>年修正）》</w:t>
            </w:r>
            <w:r>
              <w:rPr>
                <w:rFonts w:ascii="Times New Roman" w:eastAsia="Times New Roman" w:hAnsi="Times New Roman" w:cs="Times New Roman"/>
                <w:spacing w:val="2"/>
                <w:position w:val="14"/>
              </w:rPr>
              <w:t>2</w:t>
            </w:r>
            <w:r>
              <w:rPr>
                <w:rFonts w:ascii="Times New Roman" w:eastAsia="Times New Roman" w:hAnsi="Times New Roman" w:cs="Times New Roman"/>
                <w:spacing w:val="1"/>
                <w:position w:val="14"/>
              </w:rPr>
              <w:t>014.3.13</w:t>
            </w:r>
            <w:r>
              <w:rPr>
                <w:spacing w:val="1"/>
                <w:position w:val="14"/>
              </w:rPr>
              <w:t>；</w:t>
            </w:r>
          </w:p>
          <w:p>
            <w:pPr>
              <w:pStyle w:val="TableText"/>
              <w:spacing w:line="273" w:lineRule="exact"/>
              <w:ind w:left="492"/>
            </w:pPr>
            <w:r>
              <w:rPr>
                <w:spacing w:val="4"/>
                <w:position w:val="1"/>
              </w:rPr>
              <w:t>⑹《浙江省曹娥江流域水环境保护条例》</w:t>
            </w:r>
            <w:r>
              <w:rPr>
                <w:rFonts w:ascii="Times New Roman" w:eastAsia="Times New Roman" w:hAnsi="Times New Roman" w:cs="Times New Roman"/>
                <w:spacing w:val="4"/>
                <w:position w:val="1"/>
              </w:rPr>
              <w:t>2010.11</w:t>
            </w:r>
            <w:r>
              <w:rPr>
                <w:spacing w:val="4"/>
                <w:position w:val="1"/>
              </w:rPr>
              <w:t>；</w:t>
            </w:r>
          </w:p>
          <w:p>
            <w:pPr>
              <w:pStyle w:val="TableText"/>
              <w:spacing w:before="139" w:line="273" w:lineRule="exact"/>
              <w:ind w:left="492"/>
            </w:pPr>
            <w:r>
              <w:rPr>
                <w:spacing w:val="4"/>
                <w:position w:val="1"/>
              </w:rPr>
              <w:t>⑺《浙江省水土保持条例》</w:t>
            </w:r>
            <w:r>
              <w:rPr>
                <w:rFonts w:ascii="Times New Roman" w:eastAsia="Times New Roman" w:hAnsi="Times New Roman" w:cs="Times New Roman"/>
                <w:spacing w:val="4"/>
                <w:position w:val="1"/>
              </w:rPr>
              <w:t>2015.3.1</w:t>
            </w:r>
            <w:r>
              <w:rPr>
                <w:spacing w:val="4"/>
                <w:position w:val="1"/>
              </w:rPr>
              <w:t>；</w:t>
            </w:r>
          </w:p>
          <w:p>
            <w:pPr>
              <w:pStyle w:val="TableText"/>
              <w:spacing w:before="139" w:line="273" w:lineRule="exact"/>
              <w:ind w:left="492"/>
            </w:pPr>
            <w:r>
              <w:rPr>
                <w:spacing w:val="-2"/>
                <w:position w:val="1"/>
              </w:rPr>
              <w:t>⑻《浙江省建设项目主要污染物总量准入审核办法（试行）》；</w:t>
            </w:r>
          </w:p>
          <w:p>
            <w:pPr>
              <w:pStyle w:val="TableText"/>
              <w:spacing w:before="133" w:line="413" w:lineRule="exact"/>
              <w:ind w:left="492"/>
            </w:pPr>
            <w:r>
              <w:rPr>
                <w:spacing w:val="3"/>
                <w:position w:val="15"/>
              </w:rPr>
              <w:t>⑼《浙江省第一批不纳入建设项目环境影响评价审批的目录</w:t>
            </w:r>
            <w:r>
              <w:rPr>
                <w:rFonts w:ascii="Times New Roman" w:eastAsia="Times New Roman" w:hAnsi="Times New Roman" w:cs="Times New Roman"/>
                <w:spacing w:val="3"/>
                <w:position w:val="15"/>
              </w:rPr>
              <w:t>(</w:t>
            </w:r>
            <w:r>
              <w:rPr>
                <w:spacing w:val="3"/>
                <w:position w:val="15"/>
              </w:rPr>
              <w:t>试行</w:t>
            </w:r>
            <w:r>
              <w:rPr>
                <w:rFonts w:ascii="Times New Roman" w:eastAsia="Times New Roman" w:hAnsi="Times New Roman" w:cs="Times New Roman"/>
                <w:spacing w:val="3"/>
                <w:position w:val="15"/>
              </w:rPr>
              <w:t>)</w:t>
            </w:r>
            <w:r>
              <w:rPr>
                <w:spacing w:val="3"/>
                <w:position w:val="15"/>
              </w:rPr>
              <w:t>》</w:t>
            </w:r>
            <w:r>
              <w:rPr>
                <w:rFonts w:ascii="Times New Roman" w:eastAsia="Times New Roman" w:hAnsi="Times New Roman" w:cs="Times New Roman"/>
                <w:spacing w:val="3"/>
                <w:position w:val="15"/>
              </w:rPr>
              <w:t>(</w:t>
            </w:r>
            <w:r>
              <w:rPr>
                <w:spacing w:val="3"/>
                <w:position w:val="15"/>
              </w:rPr>
              <w:t>浙环发</w:t>
            </w:r>
          </w:p>
          <w:p>
            <w:pPr>
              <w:pStyle w:val="TableText"/>
              <w:spacing w:before="1" w:line="237" w:lineRule="auto"/>
              <w:ind w:left="88"/>
            </w:pPr>
            <w:r>
              <w:rPr>
                <w:rFonts w:ascii="Times New Roman" w:eastAsia="Times New Roman" w:hAnsi="Times New Roman" w:cs="Times New Roman"/>
              </w:rPr>
              <w:t>[2012]90</w:t>
            </w:r>
            <w:r>
              <w:rPr>
                <w:rFonts w:ascii="Times New Roman" w:eastAsia="Times New Roman" w:hAnsi="Times New Roman" w:cs="Times New Roman"/>
                <w:spacing w:val="16"/>
              </w:rPr>
              <w:t xml:space="preserve"> </w:t>
            </w:r>
            <w:r>
              <w:t>号</w:t>
            </w:r>
            <w:r>
              <w:rPr>
                <w:rFonts w:ascii="Times New Roman" w:eastAsia="Times New Roman" w:hAnsi="Times New Roman" w:cs="Times New Roman"/>
              </w:rPr>
              <w:t>)</w:t>
            </w:r>
            <w:r>
              <w:t>；</w:t>
            </w:r>
          </w:p>
          <w:p>
            <w:pPr>
              <w:pStyle w:val="TableText"/>
              <w:spacing w:before="155" w:line="413" w:lineRule="exact"/>
              <w:ind w:left="492"/>
            </w:pPr>
            <w:r>
              <w:rPr>
                <w:spacing w:val="2"/>
                <w:position w:val="15"/>
              </w:rPr>
              <w:t>⑽《浙江省第二批不纳入建设项目环境影响评价审批的</w:t>
            </w:r>
            <w:r>
              <w:rPr>
                <w:spacing w:val="1"/>
                <w:position w:val="15"/>
              </w:rPr>
              <w:t>目录（试行）》</w:t>
            </w:r>
            <w:r>
              <w:rPr>
                <w:rFonts w:ascii="Times New Roman" w:eastAsia="Times New Roman" w:hAnsi="Times New Roman" w:cs="Times New Roman"/>
                <w:spacing w:val="1"/>
                <w:position w:val="15"/>
              </w:rPr>
              <w:t>(</w:t>
            </w:r>
            <w:r>
              <w:rPr>
                <w:spacing w:val="1"/>
                <w:position w:val="15"/>
              </w:rPr>
              <w:t>浙环</w:t>
            </w:r>
          </w:p>
          <w:p>
            <w:pPr>
              <w:pStyle w:val="TableText"/>
              <w:spacing w:line="237" w:lineRule="auto"/>
              <w:ind w:left="83"/>
            </w:pPr>
            <w:r>
              <w:rPr>
                <w:spacing w:val="1"/>
              </w:rPr>
              <w:t>发</w:t>
            </w:r>
            <w:r>
              <w:rPr>
                <w:rFonts w:ascii="Times New Roman" w:eastAsia="Times New Roman" w:hAnsi="Times New Roman" w:cs="Times New Roman"/>
                <w:spacing w:val="1"/>
              </w:rPr>
              <w:t>[2013]34</w:t>
            </w:r>
            <w:r>
              <w:rPr>
                <w:rFonts w:ascii="Times New Roman" w:eastAsia="Times New Roman" w:hAnsi="Times New Roman" w:cs="Times New Roman"/>
                <w:spacing w:val="16"/>
              </w:rPr>
              <w:t xml:space="preserve"> </w:t>
            </w:r>
            <w:r>
              <w:rPr>
                <w:spacing w:val="1"/>
              </w:rPr>
              <w:t>号</w:t>
            </w:r>
            <w:r>
              <w:rPr>
                <w:rFonts w:ascii="Times New Roman" w:eastAsia="Times New Roman" w:hAnsi="Times New Roman" w:cs="Times New Roman"/>
                <w:spacing w:val="1"/>
              </w:rPr>
              <w:t>)</w:t>
            </w:r>
            <w:r>
              <w:rPr>
                <w:spacing w:val="1"/>
              </w:rPr>
              <w:t>；</w:t>
            </w:r>
          </w:p>
          <w:p>
            <w:pPr>
              <w:pStyle w:val="TableText"/>
              <w:spacing w:before="162" w:line="413" w:lineRule="exact"/>
              <w:ind w:left="492"/>
            </w:pPr>
            <w:r>
              <w:rPr>
                <w:spacing w:val="16"/>
                <w:position w:val="14"/>
              </w:rPr>
              <w:t>⑾《浙江省第三批不纳入建设项目环境影响评价审批的目录（试行）》</w:t>
            </w:r>
          </w:p>
          <w:p>
            <w:pPr>
              <w:pStyle w:val="TableText"/>
              <w:spacing w:line="276" w:lineRule="exact"/>
              <w:ind w:left="76"/>
            </w:pPr>
            <w:r>
              <w:rPr>
                <w:rFonts w:ascii="Times New Roman" w:eastAsia="Times New Roman" w:hAnsi="Times New Roman" w:cs="Times New Roman"/>
                <w:spacing w:val="2"/>
                <w:position w:val="2"/>
              </w:rPr>
              <w:t>2015.5.20</w:t>
            </w:r>
            <w:r>
              <w:rPr>
                <w:spacing w:val="2"/>
                <w:position w:val="2"/>
              </w:rPr>
              <w:t>；</w:t>
            </w:r>
          </w:p>
          <w:p>
            <w:pPr>
              <w:pStyle w:val="TableText"/>
              <w:spacing w:before="137" w:line="406" w:lineRule="exact"/>
              <w:ind w:left="492"/>
            </w:pPr>
            <w:r>
              <w:rPr>
                <w:spacing w:val="2"/>
                <w:position w:val="14"/>
              </w:rPr>
              <w:t>⑿《浙江省淘汰落后生产能力指导目录（</w:t>
            </w:r>
            <w:r>
              <w:rPr>
                <w:rFonts w:ascii="Times New Roman" w:eastAsia="Times New Roman" w:hAnsi="Times New Roman" w:cs="Times New Roman"/>
                <w:spacing w:val="2"/>
                <w:position w:val="14"/>
              </w:rPr>
              <w:t xml:space="preserve">2012 </w:t>
            </w:r>
            <w:r>
              <w:rPr>
                <w:spacing w:val="2"/>
                <w:position w:val="14"/>
              </w:rPr>
              <w:t>年本）》</w:t>
            </w:r>
            <w:r>
              <w:rPr>
                <w:rFonts w:ascii="Times New Roman" w:eastAsia="Times New Roman" w:hAnsi="Times New Roman" w:cs="Times New Roman"/>
                <w:spacing w:val="2"/>
                <w:position w:val="14"/>
              </w:rPr>
              <w:t>2012.12</w:t>
            </w:r>
            <w:r>
              <w:rPr>
                <w:rFonts w:ascii="Times New Roman" w:eastAsia="Times New Roman" w:hAnsi="Times New Roman" w:cs="Times New Roman"/>
                <w:spacing w:val="1"/>
                <w:position w:val="14"/>
              </w:rPr>
              <w:t>.28</w:t>
            </w:r>
            <w:r>
              <w:rPr>
                <w:spacing w:val="1"/>
                <w:position w:val="14"/>
              </w:rPr>
              <w:t>；</w:t>
            </w:r>
          </w:p>
          <w:p>
            <w:pPr>
              <w:pStyle w:val="TableText"/>
              <w:spacing w:before="1" w:line="237" w:lineRule="auto"/>
              <w:ind w:left="492"/>
            </w:pPr>
            <w:r>
              <w:rPr>
                <w:spacing w:val="4"/>
              </w:rPr>
              <w:t>⒀《绍兴市产业结构调整导向目录</w:t>
            </w:r>
            <w:r>
              <w:rPr>
                <w:rFonts w:ascii="Times New Roman" w:eastAsia="Times New Roman" w:hAnsi="Times New Roman" w:cs="Times New Roman"/>
                <w:spacing w:val="4"/>
              </w:rPr>
              <w:t xml:space="preserve">(2010-2011 </w:t>
            </w:r>
            <w:r>
              <w:rPr>
                <w:spacing w:val="4"/>
              </w:rPr>
              <w:t>年</w:t>
            </w:r>
            <w:r>
              <w:rPr>
                <w:rFonts w:ascii="Times New Roman" w:eastAsia="Times New Roman" w:hAnsi="Times New Roman" w:cs="Times New Roman"/>
                <w:spacing w:val="4"/>
              </w:rPr>
              <w:t>)</w:t>
            </w:r>
            <w:r>
              <w:rPr>
                <w:spacing w:val="4"/>
              </w:rPr>
              <w:t>》</w:t>
            </w:r>
            <w:r>
              <w:rPr>
                <w:rFonts w:ascii="Times New Roman" w:eastAsia="Times New Roman" w:hAnsi="Times New Roman" w:cs="Times New Roman"/>
                <w:spacing w:val="4"/>
              </w:rPr>
              <w:t>2010.3.</w:t>
            </w:r>
            <w:r>
              <w:rPr>
                <w:rFonts w:ascii="Times New Roman" w:eastAsia="Times New Roman" w:hAnsi="Times New Roman" w:cs="Times New Roman"/>
                <w:spacing w:val="3"/>
              </w:rPr>
              <w:t>15</w:t>
            </w:r>
            <w:r>
              <w:rPr>
                <w:spacing w:val="3"/>
              </w:rPr>
              <w:t>；</w:t>
            </w:r>
          </w:p>
          <w:p>
            <w:pPr>
              <w:pStyle w:val="TableText"/>
              <w:spacing w:before="155" w:line="238" w:lineRule="auto"/>
              <w:ind w:left="492"/>
            </w:pPr>
            <w:r>
              <w:rPr>
                <w:spacing w:val="4"/>
              </w:rPr>
              <w:t>⒁《绍兴市强制淘汰落后产能目录</w:t>
            </w:r>
            <w:r>
              <w:rPr>
                <w:rFonts w:ascii="Times New Roman" w:eastAsia="Times New Roman" w:hAnsi="Times New Roman" w:cs="Times New Roman"/>
                <w:spacing w:val="4"/>
              </w:rPr>
              <w:t xml:space="preserve">(2011 </w:t>
            </w:r>
            <w:r>
              <w:rPr>
                <w:spacing w:val="4"/>
              </w:rPr>
              <w:t>年本</w:t>
            </w:r>
            <w:r>
              <w:rPr>
                <w:rFonts w:ascii="Times New Roman" w:eastAsia="Times New Roman" w:hAnsi="Times New Roman" w:cs="Times New Roman"/>
                <w:spacing w:val="4"/>
              </w:rPr>
              <w:t>)</w:t>
            </w:r>
            <w:r>
              <w:rPr>
                <w:spacing w:val="4"/>
              </w:rPr>
              <w:t>》</w:t>
            </w:r>
            <w:r>
              <w:rPr>
                <w:rFonts w:ascii="Times New Roman" w:eastAsia="Times New Roman" w:hAnsi="Times New Roman" w:cs="Times New Roman"/>
                <w:spacing w:val="4"/>
              </w:rPr>
              <w:t>2011.8</w:t>
            </w:r>
            <w:r>
              <w:rPr>
                <w:rFonts w:ascii="Times New Roman" w:eastAsia="Times New Roman" w:hAnsi="Times New Roman" w:cs="Times New Roman"/>
                <w:spacing w:val="3"/>
              </w:rPr>
              <w:t>.5</w:t>
            </w:r>
            <w:r>
              <w:rPr>
                <w:spacing w:val="3"/>
              </w:rPr>
              <w:t>；</w:t>
            </w:r>
          </w:p>
          <w:p>
            <w:pPr>
              <w:pStyle w:val="TableText"/>
              <w:spacing w:before="162" w:line="413" w:lineRule="exact"/>
              <w:ind w:left="492"/>
            </w:pPr>
            <w:r>
              <w:rPr>
                <w:spacing w:val="-4"/>
                <w:position w:val="15"/>
              </w:rPr>
              <w:t>⒂《绍兴市发展战略性新兴产业重点领域导向目录</w:t>
            </w:r>
            <w:r>
              <w:rPr>
                <w:rFonts w:ascii="Times New Roman" w:eastAsia="Times New Roman" w:hAnsi="Times New Roman" w:cs="Times New Roman"/>
                <w:spacing w:val="-4"/>
                <w:position w:val="15"/>
              </w:rPr>
              <w:t>(2013-2015)</w:t>
            </w:r>
            <w:r>
              <w:rPr>
                <w:spacing w:val="-4"/>
                <w:position w:val="15"/>
              </w:rPr>
              <w:t>》</w:t>
            </w:r>
            <w:r>
              <w:rPr>
                <w:rFonts w:ascii="Times New Roman" w:eastAsia="Times New Roman" w:hAnsi="Times New Roman" w:cs="Times New Roman"/>
                <w:spacing w:val="-4"/>
                <w:position w:val="15"/>
              </w:rPr>
              <w:t>2012.12.14</w:t>
            </w:r>
            <w:r>
              <w:rPr>
                <w:spacing w:val="-4"/>
                <w:position w:val="15"/>
              </w:rPr>
              <w:t>；</w:t>
            </w:r>
          </w:p>
          <w:p>
            <w:pPr>
              <w:pStyle w:val="TableText"/>
              <w:spacing w:line="273" w:lineRule="exact"/>
              <w:ind w:left="492"/>
            </w:pPr>
            <w:r>
              <w:rPr>
                <w:spacing w:val="5"/>
                <w:position w:val="1"/>
              </w:rPr>
              <w:t>⒃《绍兴市环保局关于进一步下放环评审批权限的实施意见》</w:t>
            </w:r>
            <w:r>
              <w:rPr>
                <w:rFonts w:ascii="Times New Roman" w:eastAsia="Times New Roman" w:hAnsi="Times New Roman" w:cs="Times New Roman"/>
                <w:spacing w:val="5"/>
                <w:position w:val="1"/>
              </w:rPr>
              <w:t>2014.12.1</w:t>
            </w:r>
            <w:r>
              <w:rPr>
                <w:spacing w:val="5"/>
                <w:position w:val="1"/>
              </w:rPr>
              <w:t>。</w:t>
            </w:r>
          </w:p>
          <w:p>
            <w:pPr>
              <w:pStyle w:val="TableText"/>
              <w:spacing w:before="144" w:line="214" w:lineRule="auto"/>
              <w:ind w:left="95"/>
            </w:pPr>
            <w:r>
              <w:rPr>
                <w:rFonts w:ascii="Times New Roman" w:eastAsia="Times New Roman" w:hAnsi="Times New Roman" w:cs="Times New Roman"/>
                <w:spacing w:val="2"/>
              </w:rPr>
              <w:t xml:space="preserve">1.2.3 </w:t>
            </w:r>
            <w:r>
              <w:rPr>
                <w:spacing w:val="2"/>
              </w:rPr>
              <w:t>有关技术规范</w:t>
            </w:r>
          </w:p>
          <w:p>
            <w:pPr>
              <w:pStyle w:val="TableText"/>
              <w:spacing w:before="176" w:line="413" w:lineRule="exact"/>
              <w:ind w:left="492"/>
            </w:pPr>
            <w:r>
              <w:rPr>
                <w:spacing w:val="5"/>
                <w:position w:val="14"/>
              </w:rPr>
              <w:t>⑴《</w:t>
            </w:r>
            <w:r>
              <w:rPr>
                <w:spacing w:val="-50"/>
                <w:position w:val="14"/>
              </w:rPr>
              <w:t xml:space="preserve"> </w:t>
            </w:r>
            <w:r>
              <w:rPr>
                <w:spacing w:val="5"/>
                <w:position w:val="14"/>
              </w:rPr>
              <w:t>环境影响评价技术导则》（</w:t>
            </w:r>
            <w:r>
              <w:rPr>
                <w:spacing w:val="-47"/>
                <w:position w:val="14"/>
              </w:rPr>
              <w:t xml:space="preserve"> </w:t>
            </w:r>
            <w:r>
              <w:rPr>
                <w:rFonts w:ascii="Times New Roman" w:eastAsia="Times New Roman" w:hAnsi="Times New Roman" w:cs="Times New Roman"/>
                <w:position w:val="14"/>
              </w:rPr>
              <w:t>HJ</w:t>
            </w:r>
            <w:r>
              <w:rPr>
                <w:rFonts w:ascii="Times New Roman" w:eastAsia="Times New Roman" w:hAnsi="Times New Roman" w:cs="Times New Roman"/>
                <w:spacing w:val="5"/>
                <w:position w:val="14"/>
              </w:rPr>
              <w:t>2.1~2011</w:t>
            </w:r>
            <w:r>
              <w:rPr>
                <w:rFonts w:ascii="Times New Roman" w:eastAsia="Times New Roman" w:hAnsi="Times New Roman" w:cs="Times New Roman"/>
                <w:spacing w:val="-9"/>
                <w:position w:val="14"/>
              </w:rPr>
              <w:t xml:space="preserve"> </w:t>
            </w:r>
            <w:r>
              <w:rPr>
                <w:spacing w:val="5"/>
                <w:position w:val="14"/>
              </w:rPr>
              <w:t>，</w:t>
            </w:r>
            <w:r>
              <w:rPr>
                <w:rFonts w:ascii="Times New Roman" w:eastAsia="Times New Roman" w:hAnsi="Times New Roman" w:cs="Times New Roman"/>
                <w:position w:val="14"/>
              </w:rPr>
              <w:t>HJ</w:t>
            </w:r>
            <w:r>
              <w:rPr>
                <w:rFonts w:ascii="Times New Roman" w:eastAsia="Times New Roman" w:hAnsi="Times New Roman" w:cs="Times New Roman"/>
                <w:spacing w:val="5"/>
                <w:position w:val="14"/>
              </w:rPr>
              <w:t>2.2~2008</w:t>
            </w:r>
            <w:r>
              <w:rPr>
                <w:rFonts w:ascii="Times New Roman" w:eastAsia="Times New Roman" w:hAnsi="Times New Roman" w:cs="Times New Roman"/>
                <w:spacing w:val="-10"/>
                <w:position w:val="14"/>
              </w:rPr>
              <w:t xml:space="preserve"> </w:t>
            </w:r>
            <w:r>
              <w:rPr>
                <w:spacing w:val="5"/>
                <w:position w:val="14"/>
              </w:rPr>
              <w:t>，</w:t>
            </w:r>
            <w:r>
              <w:rPr>
                <w:rFonts w:ascii="Times New Roman" w:eastAsia="Times New Roman" w:hAnsi="Times New Roman" w:cs="Times New Roman"/>
                <w:position w:val="14"/>
              </w:rPr>
              <w:t>HJ</w:t>
            </w:r>
            <w:r>
              <w:rPr>
                <w:rFonts w:ascii="Times New Roman" w:eastAsia="Times New Roman" w:hAnsi="Times New Roman" w:cs="Times New Roman"/>
                <w:spacing w:val="5"/>
                <w:position w:val="14"/>
              </w:rPr>
              <w:t>/T2</w:t>
            </w:r>
            <w:r>
              <w:rPr>
                <w:rFonts w:ascii="Times New Roman" w:eastAsia="Times New Roman" w:hAnsi="Times New Roman" w:cs="Times New Roman"/>
                <w:spacing w:val="4"/>
                <w:position w:val="14"/>
              </w:rPr>
              <w:t>.3~93</w:t>
            </w:r>
            <w:r>
              <w:rPr>
                <w:spacing w:val="4"/>
                <w:position w:val="14"/>
              </w:rPr>
              <w:t>，</w:t>
            </w:r>
          </w:p>
          <w:p>
            <w:pPr>
              <w:pStyle w:val="TableText"/>
              <w:spacing w:line="276" w:lineRule="exact"/>
              <w:ind w:left="75"/>
            </w:pPr>
            <w:r>
              <w:rPr>
                <w:rFonts w:ascii="Times New Roman" w:eastAsia="Times New Roman" w:hAnsi="Times New Roman" w:cs="Times New Roman"/>
                <w:position w:val="1"/>
              </w:rPr>
              <w:t>HJ</w:t>
            </w:r>
            <w:r>
              <w:rPr>
                <w:rFonts w:ascii="Times New Roman" w:eastAsia="Times New Roman" w:hAnsi="Times New Roman" w:cs="Times New Roman"/>
                <w:spacing w:val="1"/>
                <w:position w:val="1"/>
              </w:rPr>
              <w:t xml:space="preserve">2.4-2009 </w:t>
            </w:r>
            <w:r>
              <w:rPr>
                <w:spacing w:val="1"/>
                <w:position w:val="1"/>
              </w:rPr>
              <w:t>及</w:t>
            </w:r>
            <w:r>
              <w:rPr>
                <w:spacing w:val="-48"/>
                <w:position w:val="1"/>
              </w:rPr>
              <w:t xml:space="preserve"> </w:t>
            </w:r>
            <w:r>
              <w:rPr>
                <w:rFonts w:ascii="Times New Roman" w:eastAsia="Times New Roman" w:hAnsi="Times New Roman" w:cs="Times New Roman"/>
                <w:position w:val="1"/>
              </w:rPr>
              <w:t>HJ</w:t>
            </w:r>
            <w:r>
              <w:rPr>
                <w:rFonts w:ascii="Times New Roman" w:eastAsia="Times New Roman" w:hAnsi="Times New Roman" w:cs="Times New Roman"/>
                <w:spacing w:val="1"/>
                <w:position w:val="1"/>
              </w:rPr>
              <w:t>19-2011</w:t>
            </w:r>
            <w:r>
              <w:rPr>
                <w:spacing w:val="-54"/>
                <w:w w:val="99"/>
                <w:position w:val="1"/>
              </w:rPr>
              <w:t>）；</w:t>
            </w:r>
          </w:p>
          <w:p>
            <w:pPr>
              <w:pStyle w:val="TableText"/>
              <w:spacing w:before="136" w:line="232" w:lineRule="auto"/>
              <w:ind w:left="492"/>
            </w:pPr>
            <w:r>
              <w:rPr>
                <w:spacing w:val="1"/>
              </w:rPr>
              <w:t>⑵《环境空气质量评价技术规范（试行）》</w:t>
            </w:r>
            <w:r>
              <w:rPr>
                <w:rFonts w:ascii="Times New Roman" w:eastAsia="Times New Roman" w:hAnsi="Times New Roman" w:cs="Times New Roman"/>
                <w:spacing w:val="1"/>
              </w:rPr>
              <w:t>(</w:t>
            </w:r>
            <w:r>
              <w:rPr>
                <w:rFonts w:ascii="Times New Roman" w:eastAsia="Times New Roman" w:hAnsi="Times New Roman" w:cs="Times New Roman"/>
              </w:rPr>
              <w:t>HJ</w:t>
            </w:r>
            <w:r>
              <w:rPr>
                <w:rFonts w:ascii="Times New Roman" w:eastAsia="Times New Roman" w:hAnsi="Times New Roman" w:cs="Times New Roman"/>
                <w:spacing w:val="1"/>
              </w:rPr>
              <w:t xml:space="preserve"> 663-2013)</w:t>
            </w:r>
            <w:r>
              <w:rPr>
                <w:spacing w:val="1"/>
              </w:rPr>
              <w:t>；</w:t>
            </w:r>
          </w:p>
          <w:p>
            <w:pPr>
              <w:pStyle w:val="TableText"/>
              <w:spacing w:before="162" w:line="413" w:lineRule="exact"/>
              <w:ind w:left="492"/>
            </w:pPr>
            <w:r>
              <w:rPr>
                <w:spacing w:val="2"/>
                <w:position w:val="15"/>
              </w:rPr>
              <w:t>⑶《环境空气质量监测点位布设技术规范（试行）》</w:t>
            </w:r>
            <w:r>
              <w:rPr>
                <w:rFonts w:ascii="Times New Roman" w:eastAsia="Times New Roman" w:hAnsi="Times New Roman" w:cs="Times New Roman"/>
                <w:spacing w:val="2"/>
                <w:position w:val="15"/>
              </w:rPr>
              <w:t>(</w:t>
            </w:r>
            <w:r>
              <w:rPr>
                <w:rFonts w:ascii="Times New Roman" w:eastAsia="Times New Roman" w:hAnsi="Times New Roman" w:cs="Times New Roman"/>
                <w:position w:val="15"/>
              </w:rPr>
              <w:t>HJ</w:t>
            </w:r>
            <w:r>
              <w:rPr>
                <w:rFonts w:ascii="Times New Roman" w:eastAsia="Times New Roman" w:hAnsi="Times New Roman" w:cs="Times New Roman"/>
                <w:spacing w:val="2"/>
                <w:position w:val="15"/>
              </w:rPr>
              <w:t xml:space="preserve"> 664-2013)</w:t>
            </w:r>
            <w:r>
              <w:rPr>
                <w:spacing w:val="2"/>
                <w:position w:val="15"/>
              </w:rPr>
              <w:t>；</w:t>
            </w:r>
          </w:p>
          <w:p>
            <w:pPr>
              <w:pStyle w:val="TableText"/>
              <w:spacing w:line="272" w:lineRule="exact"/>
              <w:ind w:left="492"/>
            </w:pPr>
            <w:r>
              <w:rPr>
                <w:spacing w:val="2"/>
                <w:position w:val="1"/>
              </w:rPr>
              <w:t>⑷《浙江省建设项目环境影响评价技术要点》（修订版）</w:t>
            </w:r>
            <w:r>
              <w:rPr>
                <w:rFonts w:ascii="Times New Roman" w:eastAsia="Times New Roman" w:hAnsi="Times New Roman" w:cs="Times New Roman"/>
                <w:spacing w:val="2"/>
                <w:position w:val="1"/>
              </w:rPr>
              <w:t>2005.4</w:t>
            </w:r>
            <w:r>
              <w:rPr>
                <w:spacing w:val="2"/>
                <w:position w:val="1"/>
              </w:rPr>
              <w:t>；</w:t>
            </w:r>
          </w:p>
          <w:p>
            <w:pPr>
              <w:pStyle w:val="TableText"/>
              <w:spacing w:before="147" w:line="213" w:lineRule="auto"/>
              <w:ind w:left="95"/>
            </w:pPr>
            <w:r>
              <w:rPr>
                <w:rFonts w:ascii="Times New Roman" w:eastAsia="Times New Roman" w:hAnsi="Times New Roman" w:cs="Times New Roman"/>
              </w:rPr>
              <w:t>1.2.4</w:t>
            </w:r>
            <w:r>
              <w:rPr>
                <w:rFonts w:ascii="Times New Roman" w:eastAsia="Times New Roman" w:hAnsi="Times New Roman" w:cs="Times New Roman"/>
                <w:spacing w:val="28"/>
                <w:w w:val="101"/>
              </w:rPr>
              <w:t xml:space="preserve"> </w:t>
            </w:r>
            <w:r>
              <w:t>区域有关规定</w:t>
            </w:r>
          </w:p>
          <w:p>
            <w:pPr>
              <w:pStyle w:val="TableText"/>
              <w:spacing w:before="176" w:line="232" w:lineRule="auto"/>
              <w:ind w:left="493"/>
            </w:pPr>
            <w:r>
              <w:rPr>
                <w:rFonts w:ascii="Times New Roman" w:eastAsia="Times New Roman" w:hAnsi="Times New Roman" w:cs="Times New Roman"/>
                <w:spacing w:val="4"/>
              </w:rPr>
              <w:t>(1)</w:t>
            </w:r>
            <w:r>
              <w:rPr>
                <w:spacing w:val="4"/>
              </w:rPr>
              <w:t>《绍兴市环境空气功能区划分方案》</w:t>
            </w:r>
            <w:r>
              <w:rPr>
                <w:rFonts w:ascii="Times New Roman" w:eastAsia="Times New Roman" w:hAnsi="Times New Roman" w:cs="Times New Roman"/>
                <w:spacing w:val="4"/>
              </w:rPr>
              <w:t>2001.12</w:t>
            </w:r>
            <w:r>
              <w:rPr>
                <w:spacing w:val="4"/>
              </w:rPr>
              <w:t>；</w:t>
            </w:r>
          </w:p>
          <w:p>
            <w:pPr>
              <w:pStyle w:val="TableText"/>
              <w:spacing w:before="161" w:line="413" w:lineRule="exact"/>
              <w:ind w:left="493"/>
            </w:pPr>
            <w:r>
              <w:rPr>
                <w:rFonts w:ascii="Times New Roman" w:eastAsia="Times New Roman" w:hAnsi="Times New Roman" w:cs="Times New Roman"/>
                <w:spacing w:val="5"/>
                <w:position w:val="15"/>
              </w:rPr>
              <w:t>(2)</w:t>
            </w:r>
            <w:r>
              <w:rPr>
                <w:spacing w:val="5"/>
                <w:position w:val="15"/>
              </w:rPr>
              <w:t>《绍兴市城市区域环境噪声标准适用区域划分规定》</w:t>
            </w:r>
            <w:r>
              <w:rPr>
                <w:rFonts w:ascii="Times New Roman" w:eastAsia="Times New Roman" w:hAnsi="Times New Roman" w:cs="Times New Roman"/>
                <w:spacing w:val="5"/>
                <w:position w:val="15"/>
              </w:rPr>
              <w:t>2003.8</w:t>
            </w:r>
            <w:r>
              <w:rPr>
                <w:spacing w:val="5"/>
                <w:position w:val="15"/>
              </w:rPr>
              <w:t>；</w:t>
            </w:r>
          </w:p>
          <w:p>
            <w:pPr>
              <w:pStyle w:val="TableText"/>
              <w:spacing w:before="1" w:line="231" w:lineRule="auto"/>
              <w:ind w:left="493"/>
            </w:pPr>
            <w:r>
              <w:rPr>
                <w:rFonts w:ascii="Times New Roman" w:eastAsia="Times New Roman" w:hAnsi="Times New Roman" w:cs="Times New Roman"/>
                <w:spacing w:val="4"/>
              </w:rPr>
              <w:t>(3)</w:t>
            </w:r>
            <w:r>
              <w:rPr>
                <w:spacing w:val="4"/>
              </w:rPr>
              <w:t>《绍兴市生态环境功能区规划》</w:t>
            </w:r>
            <w:r>
              <w:rPr>
                <w:rFonts w:ascii="Times New Roman" w:eastAsia="Times New Roman" w:hAnsi="Times New Roman" w:cs="Times New Roman"/>
                <w:spacing w:val="4"/>
              </w:rPr>
              <w:t>2007.12</w:t>
            </w:r>
            <w:r>
              <w:rPr>
                <w:spacing w:val="4"/>
              </w:rPr>
              <w:t>；</w:t>
            </w:r>
          </w:p>
          <w:p>
            <w:pPr>
              <w:pStyle w:val="TableText"/>
              <w:spacing w:before="162" w:line="413" w:lineRule="exact"/>
              <w:ind w:left="493"/>
            </w:pPr>
            <w:r>
              <w:rPr>
                <w:rFonts w:ascii="Times New Roman" w:eastAsia="Times New Roman" w:hAnsi="Times New Roman" w:cs="Times New Roman"/>
                <w:spacing w:val="4"/>
                <w:position w:val="15"/>
              </w:rPr>
              <w:t>(4)</w:t>
            </w:r>
            <w:r>
              <w:rPr>
                <w:spacing w:val="4"/>
                <w:position w:val="15"/>
              </w:rPr>
              <w:t>《浙江省水功能区 水环境功能区划分》</w:t>
            </w:r>
            <w:r>
              <w:rPr>
                <w:rFonts w:ascii="Times New Roman" w:eastAsia="Times New Roman" w:hAnsi="Times New Roman" w:cs="Times New Roman"/>
                <w:spacing w:val="4"/>
                <w:position w:val="15"/>
              </w:rPr>
              <w:t>2005.12</w:t>
            </w:r>
            <w:r>
              <w:rPr>
                <w:spacing w:val="4"/>
                <w:position w:val="15"/>
              </w:rPr>
              <w:t>。</w:t>
            </w:r>
          </w:p>
          <w:p>
            <w:pPr>
              <w:pStyle w:val="TableText"/>
              <w:spacing w:line="231" w:lineRule="auto"/>
              <w:ind w:left="493"/>
            </w:pPr>
            <w:r>
              <w:rPr>
                <w:rFonts w:ascii="Times New Roman" w:eastAsia="Times New Roman" w:hAnsi="Times New Roman" w:cs="Times New Roman"/>
                <w:spacing w:val="3"/>
              </w:rPr>
              <w:t>(5)</w:t>
            </w:r>
            <w:r>
              <w:rPr>
                <w:spacing w:val="3"/>
              </w:rPr>
              <w:t>《绍兴市城市总体规划</w:t>
            </w:r>
            <w:r>
              <w:rPr>
                <w:rFonts w:ascii="Times New Roman" w:eastAsia="Times New Roman" w:hAnsi="Times New Roman" w:cs="Times New Roman"/>
                <w:spacing w:val="3"/>
              </w:rPr>
              <w:t>(2011-2020)</w:t>
            </w:r>
            <w:r>
              <w:rPr>
                <w:spacing w:val="3"/>
              </w:rPr>
              <w:t>》</w:t>
            </w:r>
            <w:r>
              <w:rPr>
                <w:rFonts w:ascii="Times New Roman" w:eastAsia="Times New Roman" w:hAnsi="Times New Roman" w:cs="Times New Roman"/>
                <w:spacing w:val="3"/>
              </w:rPr>
              <w:t>2011.7</w:t>
            </w:r>
            <w:r>
              <w:rPr>
                <w:spacing w:val="3"/>
              </w:rPr>
              <w:t>。</w:t>
            </w:r>
          </w:p>
          <w:p>
            <w:pPr>
              <w:pStyle w:val="TableText"/>
              <w:spacing w:before="168" w:line="214" w:lineRule="auto"/>
              <w:ind w:left="95"/>
            </w:pPr>
            <w:r>
              <w:rPr>
                <w:rFonts w:ascii="Times New Roman" w:eastAsia="Times New Roman" w:hAnsi="Times New Roman" w:cs="Times New Roman"/>
                <w:spacing w:val="-1"/>
              </w:rPr>
              <w:t>1.2.5</w:t>
            </w:r>
            <w:r>
              <w:rPr>
                <w:rFonts w:ascii="Times New Roman" w:eastAsia="Times New Roman" w:hAnsi="Times New Roman" w:cs="Times New Roman"/>
                <w:spacing w:val="10"/>
              </w:rPr>
              <w:t xml:space="preserve"> </w:t>
            </w:r>
            <w:r>
              <w:rPr>
                <w:spacing w:val="-1"/>
              </w:rPr>
              <w:t>其他</w:t>
            </w:r>
          </w:p>
          <w:p>
            <w:pPr>
              <w:pStyle w:val="TableText"/>
              <w:spacing w:before="175" w:line="232" w:lineRule="auto"/>
              <w:ind w:left="493"/>
            </w:pPr>
            <w:r>
              <w:rPr>
                <w:rFonts w:ascii="Times New Roman" w:eastAsia="Times New Roman" w:hAnsi="Times New Roman" w:cs="Times New Roman"/>
                <w:spacing w:val="4"/>
              </w:rPr>
              <w:t>(1)</w:t>
            </w:r>
            <w:r>
              <w:rPr>
                <w:spacing w:val="4"/>
              </w:rPr>
              <w:t>项目备案通知书；</w:t>
            </w:r>
          </w:p>
        </w:tc>
      </w:tr>
    </w:tbl>
    <w:p>
      <w:pPr>
        <w:spacing w:before="216" w:line="191" w:lineRule="auto"/>
        <w:ind w:left="3615"/>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p>
      <w:pPr>
        <w:spacing w:line="191" w:lineRule="auto"/>
        <w:rPr>
          <w:rFonts w:ascii="Times New Roman" w:eastAsia="Times New Roman" w:hAnsi="Times New Roman" w:cs="Times New Roman"/>
          <w:sz w:val="15"/>
          <w:szCs w:val="15"/>
        </w:rPr>
        <w:sectPr>
          <w:headerReference w:type="default" r:id="rId9"/>
          <w:pgSz w:w="11906" w:h="16838"/>
          <w:pgMar w:top="400" w:right="1785" w:bottom="0" w:left="1523" w:header="0" w:footer="0" w:gutter="0"/>
          <w:pgNumType w:start="3"/>
          <w:cols w:space="708"/>
        </w:sectPr>
      </w:pPr>
    </w:p>
    <w:p>
      <w:pPr>
        <w:spacing w:before="47"/>
      </w:pPr>
    </w:p>
    <w:p>
      <w:pPr>
        <w:spacing w:before="46"/>
      </w:pPr>
    </w:p>
    <w:p>
      <w:pPr>
        <w:spacing w:before="46"/>
      </w:pPr>
    </w:p>
    <w:tbl>
      <w:tblPr>
        <w:tblStyle w:val="TableNormal2"/>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8" w:line="213" w:lineRule="auto"/>
              <w:ind w:left="493"/>
            </w:pPr>
            <w:r>
              <w:rPr>
                <w:rFonts w:ascii="Times New Roman" w:eastAsia="Times New Roman" w:hAnsi="Times New Roman" w:cs="Times New Roman"/>
                <w:spacing w:val="5"/>
              </w:rPr>
              <w:t>(2)</w:t>
            </w:r>
            <w:r>
              <w:rPr>
                <w:spacing w:val="5"/>
              </w:rPr>
              <w:t>建设单位与我公司签订的环评合同及提供的有关基础资料。</w:t>
            </w:r>
          </w:p>
          <w:p>
            <w:pPr>
              <w:pStyle w:val="TableText"/>
              <w:spacing w:before="180" w:line="215" w:lineRule="auto"/>
              <w:ind w:left="85"/>
              <w:outlineLvl w:val="1"/>
            </w:pPr>
            <w:r>
              <w:rPr>
                <w:rFonts w:ascii="Times New Roman" w:eastAsia="Times New Roman" w:hAnsi="Times New Roman" w:cs="Times New Roman"/>
                <w:b/>
                <w:bCs/>
                <w:spacing w:val="4"/>
              </w:rPr>
              <w:t xml:space="preserve">1.3 </w:t>
            </w:r>
            <w:r>
              <w:rPr>
                <w:spacing w:val="4"/>
                <w14:textOutline w14:w="2621">
                  <w14:solidFill>
                    <w14:srgbClr w14:val="000000"/>
                  </w14:solidFill>
                  <w14:prstDash w14:val="solid"/>
                  <w14:miter w14:lim="1"/>
                </w14:textOutline>
              </w:rPr>
              <w:t>工程内容及规模</w:t>
            </w:r>
          </w:p>
          <w:p>
            <w:pPr>
              <w:pStyle w:val="TableText"/>
              <w:spacing w:before="180" w:line="215" w:lineRule="auto"/>
              <w:ind w:left="95"/>
            </w:pPr>
            <w:r>
              <w:rPr>
                <w:rFonts w:ascii="Times New Roman" w:eastAsia="Times New Roman" w:hAnsi="Times New Roman" w:cs="Times New Roman"/>
                <w:spacing w:val="3"/>
              </w:rPr>
              <w:t xml:space="preserve">1.3.1 </w:t>
            </w:r>
            <w:r>
              <w:rPr>
                <w:spacing w:val="3"/>
              </w:rPr>
              <w:t>项目名称、地点及建设性质</w:t>
            </w:r>
          </w:p>
          <w:p>
            <w:pPr>
              <w:pStyle w:val="TableText"/>
              <w:spacing w:before="174" w:line="413" w:lineRule="exact"/>
              <w:ind w:left="493"/>
            </w:pPr>
            <w:r>
              <w:rPr>
                <w:spacing w:val="4"/>
                <w:position w:val="14"/>
              </w:rPr>
              <w:t>项目名称：年产射流曝气设备</w:t>
            </w:r>
            <w:r>
              <w:rPr>
                <w:spacing w:val="-21"/>
                <w:position w:val="14"/>
              </w:rPr>
              <w:t xml:space="preserve"> </w:t>
            </w:r>
            <w:r>
              <w:rPr>
                <w:rFonts w:ascii="Times New Roman" w:eastAsia="Times New Roman" w:hAnsi="Times New Roman" w:cs="Times New Roman"/>
                <w:spacing w:val="4"/>
                <w:position w:val="14"/>
              </w:rPr>
              <w:t xml:space="preserve">1000 </w:t>
            </w:r>
            <w:r>
              <w:rPr>
                <w:spacing w:val="4"/>
                <w:position w:val="14"/>
              </w:rPr>
              <w:t>套建设项目</w:t>
            </w:r>
          </w:p>
          <w:p>
            <w:pPr>
              <w:pStyle w:val="TableText"/>
              <w:spacing w:line="273" w:lineRule="exact"/>
              <w:ind w:left="494"/>
            </w:pPr>
            <w:r>
              <w:rPr>
                <w:spacing w:val="5"/>
                <w:position w:val="1"/>
              </w:rPr>
              <w:t>建设单位：浙江新国富环保科技有限公司</w:t>
            </w:r>
          </w:p>
          <w:p>
            <w:pPr>
              <w:pStyle w:val="TableText"/>
              <w:spacing w:before="140" w:line="420" w:lineRule="exact"/>
              <w:ind w:left="494"/>
            </w:pPr>
            <w:r>
              <w:rPr>
                <w:spacing w:val="3"/>
                <w:position w:val="15"/>
              </w:rPr>
              <w:t>建设地点：绍兴市袍江越东路以西（洋江路口）绍兴市鑫华纺机制造有限公</w:t>
            </w:r>
          </w:p>
          <w:p>
            <w:pPr>
              <w:pStyle w:val="TableText"/>
              <w:spacing w:line="212" w:lineRule="auto"/>
              <w:ind w:left="1532"/>
            </w:pPr>
            <w:r>
              <w:rPr>
                <w:spacing w:val="3"/>
              </w:rPr>
              <w:t>司闲置厂房</w:t>
            </w:r>
          </w:p>
          <w:p>
            <w:pPr>
              <w:pStyle w:val="TableText"/>
              <w:spacing w:before="176" w:line="274" w:lineRule="exact"/>
              <w:ind w:left="494"/>
            </w:pPr>
            <w:r>
              <w:rPr>
                <w:spacing w:val="5"/>
                <w:position w:val="1"/>
              </w:rPr>
              <w:t>建设性质：新建</w:t>
            </w:r>
          </w:p>
          <w:p>
            <w:pPr>
              <w:pStyle w:val="TableText"/>
              <w:spacing w:before="139" w:line="417" w:lineRule="exact"/>
              <w:ind w:left="499"/>
            </w:pPr>
            <w:r>
              <w:rPr>
                <w:spacing w:val="3"/>
                <w:position w:val="14"/>
              </w:rPr>
              <w:t>总投资：</w:t>
            </w:r>
            <w:r>
              <w:rPr>
                <w:rFonts w:ascii="Times New Roman" w:eastAsia="Times New Roman" w:hAnsi="Times New Roman" w:cs="Times New Roman"/>
                <w:spacing w:val="3"/>
                <w:position w:val="14"/>
              </w:rPr>
              <w:t xml:space="preserve">600.0 </w:t>
            </w:r>
            <w:r>
              <w:rPr>
                <w:spacing w:val="3"/>
                <w:position w:val="14"/>
              </w:rPr>
              <w:t>万元</w:t>
            </w:r>
          </w:p>
          <w:p>
            <w:pPr>
              <w:pStyle w:val="TableText"/>
              <w:spacing w:before="1" w:line="214" w:lineRule="auto"/>
              <w:ind w:left="95"/>
            </w:pPr>
            <w:r>
              <w:rPr>
                <w:rFonts w:ascii="Times New Roman" w:eastAsia="Times New Roman" w:hAnsi="Times New Roman" w:cs="Times New Roman"/>
                <w:spacing w:val="3"/>
              </w:rPr>
              <w:t xml:space="preserve">1.3.2 </w:t>
            </w:r>
            <w:r>
              <w:rPr>
                <w:spacing w:val="3"/>
              </w:rPr>
              <w:t>项目规模及产品方案</w:t>
            </w:r>
          </w:p>
          <w:p>
            <w:pPr>
              <w:pStyle w:val="TableText"/>
              <w:spacing w:before="181" w:line="381" w:lineRule="auto"/>
              <w:ind w:left="83" w:right="71" w:firstLine="408"/>
              <w:jc w:val="both"/>
            </w:pPr>
            <w:r>
              <w:rPr>
                <w:spacing w:val="4"/>
              </w:rPr>
              <w:t xml:space="preserve">浙江新国富环保科技有限公司年产射流曝气设备 </w:t>
            </w:r>
            <w:r>
              <w:rPr>
                <w:rFonts w:ascii="Times New Roman" w:eastAsia="Times New Roman" w:hAnsi="Times New Roman" w:cs="Times New Roman"/>
                <w:spacing w:val="4"/>
              </w:rPr>
              <w:t>1000</w:t>
            </w:r>
            <w:r>
              <w:rPr>
                <w:rFonts w:ascii="Times New Roman" w:eastAsia="Times New Roman" w:hAnsi="Times New Roman" w:cs="Times New Roman"/>
                <w:spacing w:val="30"/>
                <w:w w:val="101"/>
              </w:rPr>
              <w:t xml:space="preserve"> </w:t>
            </w:r>
            <w:r>
              <w:rPr>
                <w:spacing w:val="4"/>
              </w:rPr>
              <w:t>套建设项目租赁位于</w:t>
            </w:r>
            <w:r>
              <w:t xml:space="preserve"> </w:t>
            </w:r>
            <w:r>
              <w:rPr>
                <w:spacing w:val="4"/>
              </w:rPr>
              <w:t>绍兴市袍江越东路以西（洋江路口）绍兴市鑫华纺机制</w:t>
            </w:r>
            <w:r>
              <w:rPr>
                <w:spacing w:val="3"/>
              </w:rPr>
              <w:t>造有限公司部分闲置厂房</w:t>
            </w:r>
            <w:r>
              <w:t xml:space="preserve"> </w:t>
            </w:r>
            <w:r>
              <w:rPr>
                <w:spacing w:val="4"/>
              </w:rPr>
              <w:t>内实施。项目租赁总建筑面积</w:t>
            </w:r>
            <w:r>
              <w:rPr>
                <w:spacing w:val="-22"/>
              </w:rPr>
              <w:t xml:space="preserve"> </w:t>
            </w:r>
            <w:r>
              <w:rPr>
                <w:rFonts w:ascii="Times New Roman" w:eastAsia="Times New Roman" w:hAnsi="Times New Roman" w:cs="Times New Roman"/>
                <w:spacing w:val="4"/>
              </w:rPr>
              <w:t>600.0</w:t>
            </w:r>
            <w:r>
              <w:rPr>
                <w:rFonts w:ascii="Times New Roman" w:eastAsia="Times New Roman" w:hAnsi="Times New Roman" w:cs="Times New Roman"/>
                <w:spacing w:val="29"/>
                <w:w w:val="101"/>
              </w:rPr>
              <w:t xml:space="preserve"> </w:t>
            </w:r>
            <w:r>
              <w:rPr>
                <w:spacing w:val="4"/>
              </w:rPr>
              <w:t>平方米，年产射流</w:t>
            </w:r>
            <w:r>
              <w:rPr>
                <w:spacing w:val="3"/>
              </w:rPr>
              <w:t xml:space="preserve">曝气设备 </w:t>
            </w:r>
            <w:r>
              <w:rPr>
                <w:rFonts w:ascii="Times New Roman" w:eastAsia="Times New Roman" w:hAnsi="Times New Roman" w:cs="Times New Roman"/>
                <w:spacing w:val="3"/>
              </w:rPr>
              <w:t>1000</w:t>
            </w:r>
            <w:r>
              <w:rPr>
                <w:rFonts w:ascii="Times New Roman" w:eastAsia="Times New Roman" w:hAnsi="Times New Roman" w:cs="Times New Roman"/>
                <w:spacing w:val="28"/>
                <w:w w:val="101"/>
              </w:rPr>
              <w:t xml:space="preserve"> </w:t>
            </w:r>
            <w:r>
              <w:rPr>
                <w:spacing w:val="3"/>
              </w:rPr>
              <w:t>套，具体</w:t>
            </w:r>
          </w:p>
          <w:p>
            <w:pPr>
              <w:pStyle w:val="TableText"/>
              <w:spacing w:line="213" w:lineRule="auto"/>
              <w:ind w:left="79"/>
            </w:pPr>
            <w:r>
              <w:rPr>
                <w:spacing w:val="-1"/>
              </w:rPr>
              <w:t>产品方案见表</w:t>
            </w:r>
            <w:r>
              <w:rPr>
                <w:spacing w:val="-26"/>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25"/>
              </w:rPr>
              <w:t xml:space="preserve"> </w:t>
            </w:r>
            <w:r>
              <w:rPr>
                <w:rFonts w:ascii="Times New Roman" w:eastAsia="Times New Roman" w:hAnsi="Times New Roman" w:cs="Times New Roman"/>
                <w:spacing w:val="-1"/>
              </w:rPr>
              <w:t>1</w:t>
            </w:r>
            <w:r>
              <w:rPr>
                <w:spacing w:val="-1"/>
              </w:rPr>
              <w:t>。</w:t>
            </w:r>
          </w:p>
          <w:p>
            <w:pPr>
              <w:pStyle w:val="TableText"/>
              <w:spacing w:before="182" w:line="216" w:lineRule="auto"/>
              <w:ind w:left="2351"/>
            </w:pPr>
            <w:r>
              <w:rPr>
                <w:spacing w:val="1"/>
              </w:rPr>
              <w:t>表</w:t>
            </w:r>
            <w:r>
              <w:rPr>
                <w:spacing w:val="-21"/>
              </w:rPr>
              <w:t xml:space="preserve"> </w:t>
            </w:r>
            <w:r>
              <w:rPr>
                <w:rFonts w:ascii="Times New Roman" w:eastAsia="Times New Roman" w:hAnsi="Times New Roman" w:cs="Times New Roman"/>
                <w:spacing w:val="1"/>
              </w:rPr>
              <w:t>1-</w:t>
            </w:r>
            <w:r>
              <w:rPr>
                <w:rFonts w:ascii="Times New Roman" w:eastAsia="Times New Roman" w:hAnsi="Times New Roman" w:cs="Times New Roman"/>
                <w:spacing w:val="-27"/>
              </w:rPr>
              <w:t xml:space="preserve"> </w:t>
            </w:r>
            <w:r>
              <w:rPr>
                <w:rFonts w:ascii="Times New Roman" w:eastAsia="Times New Roman" w:hAnsi="Times New Roman" w:cs="Times New Roman"/>
                <w:spacing w:val="1"/>
              </w:rPr>
              <w:t xml:space="preserve">1    </w:t>
            </w:r>
            <w:r>
              <w:rPr>
                <w:spacing w:val="1"/>
              </w:rPr>
              <w:t>具体产品方案一览表</w:t>
            </w:r>
          </w:p>
          <w:p>
            <w:pPr>
              <w:spacing w:line="22" w:lineRule="exact"/>
            </w:pPr>
          </w:p>
          <w:tbl>
            <w:tblPr>
              <w:tblStyle w:val="TableNormal2"/>
              <w:tblW w:w="6364" w:type="dxa"/>
              <w:tblInd w:w="4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82"/>
              <w:gridCol w:w="2426"/>
              <w:gridCol w:w="1375"/>
              <w:gridCol w:w="1381"/>
            </w:tblGrid>
            <w:tr>
              <w:tblPrEx>
                <w:tblW w:w="6364" w:type="dxa"/>
                <w:tblInd w:w="46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92"/>
              </w:trPr>
              <w:tc>
                <w:tcPr>
                  <w:tcW w:w="1182" w:type="dxa"/>
                  <w:vAlign w:val="top"/>
                </w:tcPr>
                <w:p>
                  <w:pPr>
                    <w:pStyle w:val="TableText"/>
                    <w:spacing w:before="158" w:line="211" w:lineRule="auto"/>
                    <w:ind w:left="414"/>
                    <w:rPr>
                      <w:sz w:val="18"/>
                      <w:szCs w:val="18"/>
                    </w:rPr>
                  </w:pPr>
                  <w:r>
                    <w:rPr>
                      <w:spacing w:val="-3"/>
                      <w:sz w:val="18"/>
                      <w:szCs w:val="18"/>
                    </w:rPr>
                    <w:t>序号</w:t>
                  </w:r>
                </w:p>
              </w:tc>
              <w:tc>
                <w:tcPr>
                  <w:tcW w:w="2426" w:type="dxa"/>
                  <w:vAlign w:val="top"/>
                </w:tcPr>
                <w:p>
                  <w:pPr>
                    <w:pStyle w:val="TableText"/>
                    <w:spacing w:before="158" w:line="209" w:lineRule="auto"/>
                    <w:ind w:left="1038"/>
                    <w:rPr>
                      <w:sz w:val="18"/>
                      <w:szCs w:val="18"/>
                    </w:rPr>
                  </w:pPr>
                  <w:r>
                    <w:rPr>
                      <w:spacing w:val="-3"/>
                      <w:sz w:val="18"/>
                      <w:szCs w:val="18"/>
                    </w:rPr>
                    <w:t>设备</w:t>
                  </w:r>
                </w:p>
              </w:tc>
              <w:tc>
                <w:tcPr>
                  <w:tcW w:w="1375" w:type="dxa"/>
                  <w:vAlign w:val="top"/>
                </w:tcPr>
                <w:p>
                  <w:pPr>
                    <w:pStyle w:val="TableText"/>
                    <w:spacing w:before="158" w:line="211" w:lineRule="auto"/>
                    <w:ind w:left="513"/>
                    <w:rPr>
                      <w:sz w:val="18"/>
                      <w:szCs w:val="18"/>
                    </w:rPr>
                  </w:pPr>
                  <w:r>
                    <w:rPr>
                      <w:spacing w:val="-3"/>
                      <w:sz w:val="18"/>
                      <w:szCs w:val="18"/>
                    </w:rPr>
                    <w:t>单位</w:t>
                  </w:r>
                </w:p>
              </w:tc>
              <w:tc>
                <w:tcPr>
                  <w:tcW w:w="1381" w:type="dxa"/>
                  <w:vAlign w:val="top"/>
                </w:tcPr>
                <w:p>
                  <w:pPr>
                    <w:pStyle w:val="TableText"/>
                    <w:spacing w:before="158" w:line="208" w:lineRule="auto"/>
                    <w:ind w:left="516"/>
                    <w:rPr>
                      <w:sz w:val="18"/>
                      <w:szCs w:val="18"/>
                    </w:rPr>
                  </w:pPr>
                  <w:r>
                    <w:rPr>
                      <w:spacing w:val="-4"/>
                      <w:sz w:val="18"/>
                      <w:szCs w:val="18"/>
                    </w:rPr>
                    <w:t>数量</w:t>
                  </w:r>
                </w:p>
              </w:tc>
            </w:tr>
            <w:tr>
              <w:tblPrEx>
                <w:tblW w:w="6364" w:type="dxa"/>
                <w:tblInd w:w="460" w:type="dxa"/>
                <w:tblLayout w:type="fixed"/>
              </w:tblPrEx>
              <w:trPr>
                <w:trHeight w:val="392"/>
              </w:trPr>
              <w:tc>
                <w:tcPr>
                  <w:tcW w:w="1182" w:type="dxa"/>
                  <w:vAlign w:val="top"/>
                </w:tcPr>
                <w:p>
                  <w:pPr>
                    <w:spacing w:before="185" w:line="188" w:lineRule="auto"/>
                    <w:ind w:left="56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426" w:type="dxa"/>
                  <w:vAlign w:val="top"/>
                </w:tcPr>
                <w:p>
                  <w:pPr>
                    <w:pStyle w:val="TableText"/>
                    <w:spacing w:before="158" w:line="209" w:lineRule="auto"/>
                    <w:ind w:left="673"/>
                    <w:rPr>
                      <w:sz w:val="18"/>
                      <w:szCs w:val="18"/>
                    </w:rPr>
                  </w:pPr>
                  <w:r>
                    <w:rPr>
                      <w:sz w:val="18"/>
                      <w:szCs w:val="18"/>
                    </w:rPr>
                    <w:t>射流曝气设备</w:t>
                  </w:r>
                </w:p>
              </w:tc>
              <w:tc>
                <w:tcPr>
                  <w:tcW w:w="1375" w:type="dxa"/>
                  <w:vAlign w:val="top"/>
                </w:tcPr>
                <w:p>
                  <w:pPr>
                    <w:pStyle w:val="TableText"/>
                    <w:spacing w:before="147" w:line="241" w:lineRule="auto"/>
                    <w:ind w:left="489"/>
                    <w:rPr>
                      <w:sz w:val="18"/>
                      <w:szCs w:val="18"/>
                    </w:rPr>
                  </w:pPr>
                  <w:r>
                    <w:rPr>
                      <w:spacing w:val="-2"/>
                      <w:sz w:val="18"/>
                      <w:szCs w:val="18"/>
                    </w:rPr>
                    <w:t>套</w:t>
                  </w:r>
                  <w:r>
                    <w:rPr>
                      <w:rFonts w:ascii="Times New Roman" w:eastAsia="Times New Roman" w:hAnsi="Times New Roman" w:cs="Times New Roman"/>
                      <w:spacing w:val="-2"/>
                      <w:sz w:val="18"/>
                      <w:szCs w:val="18"/>
                    </w:rPr>
                    <w:t>/</w:t>
                  </w:r>
                  <w:r>
                    <w:rPr>
                      <w:spacing w:val="-2"/>
                      <w:sz w:val="18"/>
                      <w:szCs w:val="18"/>
                    </w:rPr>
                    <w:t>年</w:t>
                  </w:r>
                </w:p>
              </w:tc>
              <w:tc>
                <w:tcPr>
                  <w:tcW w:w="1381" w:type="dxa"/>
                  <w:vAlign w:val="top"/>
                </w:tcPr>
                <w:p>
                  <w:pPr>
                    <w:spacing w:before="185" w:line="187" w:lineRule="auto"/>
                    <w:ind w:left="529"/>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1000</w:t>
                  </w:r>
                </w:p>
              </w:tc>
            </w:tr>
          </w:tbl>
          <w:p>
            <w:pPr>
              <w:pStyle w:val="TableText"/>
              <w:spacing w:before="157" w:line="213" w:lineRule="auto"/>
              <w:ind w:left="95"/>
            </w:pPr>
            <w:r>
              <w:rPr>
                <w:rFonts w:ascii="Times New Roman" w:eastAsia="Times New Roman" w:hAnsi="Times New Roman" w:cs="Times New Roman"/>
                <w:spacing w:val="4"/>
              </w:rPr>
              <w:t xml:space="preserve">1.3.3 </w:t>
            </w:r>
            <w:r>
              <w:rPr>
                <w:spacing w:val="4"/>
              </w:rPr>
              <w:t>项目主要生产设备、原辅材料及能源消耗</w:t>
            </w:r>
          </w:p>
          <w:p>
            <w:pPr>
              <w:pStyle w:val="TableText"/>
              <w:spacing w:before="182" w:line="414" w:lineRule="exact"/>
              <w:ind w:left="493"/>
            </w:pPr>
            <w:r>
              <w:rPr>
                <w:spacing w:val="3"/>
                <w:position w:val="16"/>
              </w:rPr>
              <w:t>项目主要生产射流曝气设备，以组装为主，因此无主要生产设备，项目原辅</w:t>
            </w:r>
          </w:p>
          <w:p>
            <w:pPr>
              <w:pStyle w:val="TableText"/>
              <w:spacing w:line="212" w:lineRule="auto"/>
              <w:ind w:left="79"/>
            </w:pPr>
            <w:r>
              <w:rPr>
                <w:spacing w:val="1"/>
              </w:rPr>
              <w:t>材料详见表</w:t>
            </w:r>
            <w:r>
              <w:rPr>
                <w:spacing w:val="-26"/>
              </w:rPr>
              <w:t xml:space="preserve"> </w:t>
            </w:r>
            <w:r>
              <w:rPr>
                <w:rFonts w:ascii="Times New Roman" w:eastAsia="Times New Roman" w:hAnsi="Times New Roman" w:cs="Times New Roman"/>
                <w:spacing w:val="1"/>
              </w:rPr>
              <w:t>1-2</w:t>
            </w:r>
            <w:r>
              <w:rPr>
                <w:spacing w:val="1"/>
              </w:rPr>
              <w:t>。</w:t>
            </w:r>
          </w:p>
          <w:p>
            <w:pPr>
              <w:pStyle w:val="TableText"/>
              <w:spacing w:before="182" w:line="213" w:lineRule="auto"/>
              <w:ind w:left="2145"/>
            </w:pPr>
            <w:r>
              <w:rPr>
                <w:spacing w:val="3"/>
              </w:rPr>
              <w:t>表</w:t>
            </w:r>
            <w:r>
              <w:rPr>
                <w:spacing w:val="-25"/>
              </w:rPr>
              <w:t xml:space="preserve"> </w:t>
            </w:r>
            <w:r>
              <w:rPr>
                <w:rFonts w:ascii="Times New Roman" w:eastAsia="Times New Roman" w:hAnsi="Times New Roman" w:cs="Times New Roman"/>
                <w:spacing w:val="3"/>
              </w:rPr>
              <w:t xml:space="preserve">1-2    </w:t>
            </w:r>
            <w:r>
              <w:rPr>
                <w:spacing w:val="3"/>
              </w:rPr>
              <w:t>项目原辅材料消耗一览表</w:t>
            </w:r>
          </w:p>
          <w:p>
            <w:pPr>
              <w:spacing w:line="25" w:lineRule="exact"/>
            </w:pPr>
          </w:p>
          <w:tbl>
            <w:tblPr>
              <w:tblStyle w:val="TableNormal2"/>
              <w:tblW w:w="6052" w:type="dxa"/>
              <w:tblInd w:w="6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72"/>
              <w:gridCol w:w="2196"/>
              <w:gridCol w:w="1833"/>
              <w:gridCol w:w="1151"/>
            </w:tblGrid>
            <w:tr>
              <w:tblPrEx>
                <w:tblW w:w="6052" w:type="dxa"/>
                <w:tblInd w:w="6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6"/>
              </w:trPr>
              <w:tc>
                <w:tcPr>
                  <w:tcW w:w="872" w:type="dxa"/>
                  <w:vAlign w:val="top"/>
                </w:tcPr>
                <w:p>
                  <w:pPr>
                    <w:pStyle w:val="TableText"/>
                    <w:spacing w:before="124" w:line="211" w:lineRule="auto"/>
                    <w:ind w:left="258"/>
                    <w:rPr>
                      <w:sz w:val="18"/>
                      <w:szCs w:val="18"/>
                    </w:rPr>
                  </w:pPr>
                  <w:r>
                    <w:rPr>
                      <w:spacing w:val="-3"/>
                      <w:sz w:val="18"/>
                      <w:szCs w:val="18"/>
                    </w:rPr>
                    <w:t>序号</w:t>
                  </w:r>
                </w:p>
              </w:tc>
              <w:tc>
                <w:tcPr>
                  <w:tcW w:w="2196" w:type="dxa"/>
                  <w:vAlign w:val="top"/>
                </w:tcPr>
                <w:p>
                  <w:pPr>
                    <w:pStyle w:val="TableText"/>
                    <w:spacing w:before="124" w:line="209" w:lineRule="auto"/>
                    <w:ind w:left="562"/>
                    <w:rPr>
                      <w:sz w:val="18"/>
                      <w:szCs w:val="18"/>
                    </w:rPr>
                  </w:pPr>
                  <w:r>
                    <w:rPr>
                      <w:spacing w:val="-1"/>
                      <w:sz w:val="18"/>
                      <w:szCs w:val="18"/>
                    </w:rPr>
                    <w:t>原辅材料名称</w:t>
                  </w:r>
                </w:p>
              </w:tc>
              <w:tc>
                <w:tcPr>
                  <w:tcW w:w="1833" w:type="dxa"/>
                  <w:vAlign w:val="top"/>
                </w:tcPr>
                <w:p>
                  <w:pPr>
                    <w:pStyle w:val="TableText"/>
                    <w:spacing w:before="124" w:line="211" w:lineRule="auto"/>
                    <w:ind w:left="741"/>
                    <w:rPr>
                      <w:sz w:val="18"/>
                      <w:szCs w:val="18"/>
                    </w:rPr>
                  </w:pPr>
                  <w:r>
                    <w:rPr>
                      <w:spacing w:val="-4"/>
                      <w:sz w:val="18"/>
                      <w:szCs w:val="18"/>
                    </w:rPr>
                    <w:t>单位</w:t>
                  </w:r>
                </w:p>
              </w:tc>
              <w:tc>
                <w:tcPr>
                  <w:tcW w:w="1151" w:type="dxa"/>
                  <w:vAlign w:val="top"/>
                </w:tcPr>
                <w:p>
                  <w:pPr>
                    <w:pStyle w:val="TableText"/>
                    <w:spacing w:before="128" w:line="206" w:lineRule="auto"/>
                    <w:ind w:left="397"/>
                    <w:rPr>
                      <w:sz w:val="18"/>
                      <w:szCs w:val="18"/>
                    </w:rPr>
                  </w:pPr>
                  <w:r>
                    <w:rPr>
                      <w:spacing w:val="-3"/>
                      <w:sz w:val="18"/>
                      <w:szCs w:val="18"/>
                    </w:rPr>
                    <w:t>用量</w:t>
                  </w:r>
                </w:p>
              </w:tc>
            </w:tr>
            <w:tr>
              <w:tblPrEx>
                <w:tblW w:w="6052" w:type="dxa"/>
                <w:tblInd w:w="616" w:type="dxa"/>
                <w:tblLayout w:type="fixed"/>
              </w:tblPrEx>
              <w:trPr>
                <w:trHeight w:val="351"/>
              </w:trPr>
              <w:tc>
                <w:tcPr>
                  <w:tcW w:w="872" w:type="dxa"/>
                  <w:vAlign w:val="top"/>
                </w:tcPr>
                <w:p>
                  <w:pPr>
                    <w:spacing w:before="149" w:line="188" w:lineRule="auto"/>
                    <w:ind w:left="40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196" w:type="dxa"/>
                  <w:vAlign w:val="top"/>
                </w:tcPr>
                <w:p>
                  <w:pPr>
                    <w:pStyle w:val="TableText"/>
                    <w:spacing w:before="122" w:line="210" w:lineRule="auto"/>
                    <w:ind w:left="851"/>
                    <w:rPr>
                      <w:sz w:val="18"/>
                      <w:szCs w:val="18"/>
                    </w:rPr>
                  </w:pPr>
                  <w:r>
                    <w:rPr>
                      <w:spacing w:val="-9"/>
                      <w:sz w:val="18"/>
                      <w:szCs w:val="18"/>
                    </w:rPr>
                    <w:t>内喷咀</w:t>
                  </w:r>
                </w:p>
              </w:tc>
              <w:tc>
                <w:tcPr>
                  <w:tcW w:w="1833" w:type="dxa"/>
                  <w:vAlign w:val="top"/>
                </w:tcPr>
                <w:p>
                  <w:pPr>
                    <w:pStyle w:val="TableText"/>
                    <w:spacing w:before="110" w:line="236" w:lineRule="auto"/>
                    <w:ind w:left="716"/>
                    <w:rPr>
                      <w:sz w:val="18"/>
                      <w:szCs w:val="18"/>
                    </w:rPr>
                  </w:pPr>
                  <w:r>
                    <w:rPr>
                      <w:spacing w:val="-2"/>
                      <w:sz w:val="18"/>
                      <w:szCs w:val="18"/>
                    </w:rPr>
                    <w:t>只</w:t>
                  </w:r>
                  <w:r>
                    <w:rPr>
                      <w:rFonts w:ascii="Times New Roman" w:eastAsia="Times New Roman" w:hAnsi="Times New Roman" w:cs="Times New Roman"/>
                      <w:spacing w:val="-2"/>
                      <w:sz w:val="18"/>
                      <w:szCs w:val="18"/>
                    </w:rPr>
                    <w:t>/</w:t>
                  </w:r>
                  <w:r>
                    <w:rPr>
                      <w:spacing w:val="-2"/>
                      <w:sz w:val="18"/>
                      <w:szCs w:val="18"/>
                    </w:rPr>
                    <w:t>年</w:t>
                  </w:r>
                </w:p>
              </w:tc>
              <w:tc>
                <w:tcPr>
                  <w:tcW w:w="1151" w:type="dxa"/>
                  <w:vAlign w:val="top"/>
                </w:tcPr>
                <w:p>
                  <w:pPr>
                    <w:spacing w:before="149" w:line="187" w:lineRule="auto"/>
                    <w:ind w:left="39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2000</w:t>
                  </w:r>
                </w:p>
              </w:tc>
            </w:tr>
            <w:tr>
              <w:tblPrEx>
                <w:tblW w:w="6052" w:type="dxa"/>
                <w:tblInd w:w="616" w:type="dxa"/>
                <w:tblLayout w:type="fixed"/>
              </w:tblPrEx>
              <w:trPr>
                <w:trHeight w:val="354"/>
              </w:trPr>
              <w:tc>
                <w:tcPr>
                  <w:tcW w:w="872" w:type="dxa"/>
                  <w:vAlign w:val="top"/>
                </w:tcPr>
                <w:p>
                  <w:pPr>
                    <w:spacing w:before="150" w:line="188" w:lineRule="auto"/>
                    <w:ind w:left="39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196" w:type="dxa"/>
                  <w:vAlign w:val="top"/>
                </w:tcPr>
                <w:p>
                  <w:pPr>
                    <w:pStyle w:val="TableText"/>
                    <w:spacing w:before="125" w:line="210" w:lineRule="auto"/>
                    <w:ind w:left="830"/>
                    <w:rPr>
                      <w:sz w:val="18"/>
                      <w:szCs w:val="18"/>
                    </w:rPr>
                  </w:pPr>
                  <w:r>
                    <w:rPr>
                      <w:spacing w:val="-2"/>
                      <w:sz w:val="18"/>
                      <w:szCs w:val="18"/>
                    </w:rPr>
                    <w:t>外喷咀</w:t>
                  </w:r>
                </w:p>
              </w:tc>
              <w:tc>
                <w:tcPr>
                  <w:tcW w:w="1833" w:type="dxa"/>
                  <w:vAlign w:val="top"/>
                </w:tcPr>
                <w:p>
                  <w:pPr>
                    <w:pStyle w:val="TableText"/>
                    <w:spacing w:before="111" w:line="238" w:lineRule="auto"/>
                    <w:ind w:left="716"/>
                    <w:rPr>
                      <w:sz w:val="18"/>
                      <w:szCs w:val="18"/>
                    </w:rPr>
                  </w:pPr>
                  <w:r>
                    <w:rPr>
                      <w:spacing w:val="-2"/>
                      <w:sz w:val="18"/>
                      <w:szCs w:val="18"/>
                    </w:rPr>
                    <w:t>只</w:t>
                  </w:r>
                  <w:r>
                    <w:rPr>
                      <w:rFonts w:ascii="Times New Roman" w:eastAsia="Times New Roman" w:hAnsi="Times New Roman" w:cs="Times New Roman"/>
                      <w:spacing w:val="-2"/>
                      <w:sz w:val="18"/>
                      <w:szCs w:val="18"/>
                    </w:rPr>
                    <w:t>/</w:t>
                  </w:r>
                  <w:r>
                    <w:rPr>
                      <w:spacing w:val="-2"/>
                      <w:sz w:val="18"/>
                      <w:szCs w:val="18"/>
                    </w:rPr>
                    <w:t>年</w:t>
                  </w:r>
                </w:p>
              </w:tc>
              <w:tc>
                <w:tcPr>
                  <w:tcW w:w="1151" w:type="dxa"/>
                  <w:vAlign w:val="top"/>
                </w:tcPr>
                <w:p>
                  <w:pPr>
                    <w:spacing w:before="151" w:line="187" w:lineRule="auto"/>
                    <w:ind w:left="394"/>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2000</w:t>
                  </w:r>
                </w:p>
              </w:tc>
            </w:tr>
            <w:tr>
              <w:tblPrEx>
                <w:tblW w:w="6052" w:type="dxa"/>
                <w:tblInd w:w="616" w:type="dxa"/>
                <w:tblLayout w:type="fixed"/>
              </w:tblPrEx>
              <w:trPr>
                <w:trHeight w:val="351"/>
              </w:trPr>
              <w:tc>
                <w:tcPr>
                  <w:tcW w:w="872" w:type="dxa"/>
                  <w:vAlign w:val="top"/>
                </w:tcPr>
                <w:p>
                  <w:pPr>
                    <w:spacing w:before="152" w:line="187" w:lineRule="auto"/>
                    <w:ind w:left="393"/>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196" w:type="dxa"/>
                  <w:vAlign w:val="top"/>
                </w:tcPr>
                <w:p>
                  <w:pPr>
                    <w:pStyle w:val="TableText"/>
                    <w:spacing w:before="124" w:line="209" w:lineRule="auto"/>
                    <w:ind w:left="921"/>
                    <w:rPr>
                      <w:sz w:val="18"/>
                      <w:szCs w:val="18"/>
                    </w:rPr>
                  </w:pPr>
                  <w:r>
                    <w:rPr>
                      <w:spacing w:val="-4"/>
                      <w:sz w:val="18"/>
                      <w:szCs w:val="18"/>
                    </w:rPr>
                    <w:t>外腔</w:t>
                  </w:r>
                </w:p>
              </w:tc>
              <w:tc>
                <w:tcPr>
                  <w:tcW w:w="1833" w:type="dxa"/>
                  <w:vAlign w:val="top"/>
                </w:tcPr>
                <w:p>
                  <w:pPr>
                    <w:pStyle w:val="TableText"/>
                    <w:spacing w:before="112" w:line="234" w:lineRule="auto"/>
                    <w:ind w:left="714"/>
                    <w:rPr>
                      <w:sz w:val="18"/>
                      <w:szCs w:val="18"/>
                    </w:rPr>
                  </w:pPr>
                  <w:r>
                    <w:rPr>
                      <w:spacing w:val="-2"/>
                      <w:sz w:val="18"/>
                      <w:szCs w:val="18"/>
                    </w:rPr>
                    <w:t>套</w:t>
                  </w:r>
                  <w:r>
                    <w:rPr>
                      <w:rFonts w:ascii="Times New Roman" w:eastAsia="Times New Roman" w:hAnsi="Times New Roman" w:cs="Times New Roman"/>
                      <w:spacing w:val="-2"/>
                      <w:sz w:val="18"/>
                      <w:szCs w:val="18"/>
                    </w:rPr>
                    <w:t>/</w:t>
                  </w:r>
                  <w:r>
                    <w:rPr>
                      <w:spacing w:val="-2"/>
                      <w:sz w:val="18"/>
                      <w:szCs w:val="18"/>
                    </w:rPr>
                    <w:t>年</w:t>
                  </w:r>
                </w:p>
              </w:tc>
              <w:tc>
                <w:tcPr>
                  <w:tcW w:w="1151" w:type="dxa"/>
                  <w:vAlign w:val="top"/>
                </w:tcPr>
                <w:p>
                  <w:pPr>
                    <w:spacing w:before="152" w:line="187" w:lineRule="auto"/>
                    <w:ind w:left="412"/>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1000</w:t>
                  </w:r>
                </w:p>
              </w:tc>
            </w:tr>
            <w:tr>
              <w:tblPrEx>
                <w:tblW w:w="6052" w:type="dxa"/>
                <w:tblInd w:w="616" w:type="dxa"/>
                <w:tblLayout w:type="fixed"/>
              </w:tblPrEx>
              <w:trPr>
                <w:trHeight w:val="352"/>
              </w:trPr>
              <w:tc>
                <w:tcPr>
                  <w:tcW w:w="872" w:type="dxa"/>
                  <w:vAlign w:val="top"/>
                </w:tcPr>
                <w:p>
                  <w:pPr>
                    <w:spacing w:before="150" w:line="188" w:lineRule="auto"/>
                    <w:ind w:left="389"/>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2196" w:type="dxa"/>
                  <w:vAlign w:val="top"/>
                </w:tcPr>
                <w:p>
                  <w:pPr>
                    <w:pStyle w:val="TableText"/>
                    <w:spacing w:before="114" w:line="208" w:lineRule="auto"/>
                    <w:ind w:left="1029"/>
                    <w:rPr>
                      <w:sz w:val="18"/>
                      <w:szCs w:val="18"/>
                    </w:rPr>
                  </w:pPr>
                  <w:r>
                    <w:rPr>
                      <w:sz w:val="18"/>
                      <w:szCs w:val="18"/>
                    </w:rPr>
                    <w:t>电</w:t>
                  </w:r>
                </w:p>
              </w:tc>
              <w:tc>
                <w:tcPr>
                  <w:tcW w:w="1833" w:type="dxa"/>
                  <w:vAlign w:val="top"/>
                </w:tcPr>
                <w:p>
                  <w:pPr>
                    <w:pStyle w:val="TableText"/>
                    <w:spacing w:before="113" w:line="209" w:lineRule="auto"/>
                    <w:ind w:left="479"/>
                    <w:rPr>
                      <w:sz w:val="18"/>
                      <w:szCs w:val="18"/>
                    </w:rPr>
                  </w:pPr>
                  <w:r>
                    <w:rPr>
                      <w:spacing w:val="-1"/>
                      <w:sz w:val="18"/>
                      <w:szCs w:val="18"/>
                    </w:rPr>
                    <w:t>万</w:t>
                  </w:r>
                  <w:r>
                    <w:rPr>
                      <w:spacing w:val="-43"/>
                      <w:sz w:val="18"/>
                      <w:szCs w:val="18"/>
                    </w:rPr>
                    <w:t xml:space="preserve"> </w:t>
                  </w:r>
                  <w:r>
                    <w:rPr>
                      <w:rFonts w:ascii="Times New Roman" w:eastAsia="Times New Roman" w:hAnsi="Times New Roman" w:cs="Times New Roman"/>
                      <w:spacing w:val="-1"/>
                      <w:sz w:val="18"/>
                      <w:szCs w:val="18"/>
                    </w:rPr>
                    <w:t>KWH/</w:t>
                  </w:r>
                  <w:r>
                    <w:rPr>
                      <w:spacing w:val="-1"/>
                      <w:sz w:val="18"/>
                      <w:szCs w:val="18"/>
                    </w:rPr>
                    <w:t>年</w:t>
                  </w:r>
                </w:p>
              </w:tc>
              <w:tc>
                <w:tcPr>
                  <w:tcW w:w="1151" w:type="dxa"/>
                  <w:vAlign w:val="top"/>
                </w:tcPr>
                <w:p>
                  <w:pPr>
                    <w:spacing w:before="144" w:line="184" w:lineRule="auto"/>
                    <w:ind w:left="533"/>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r>
            <w:tr>
              <w:tblPrEx>
                <w:tblW w:w="6052" w:type="dxa"/>
                <w:tblInd w:w="616" w:type="dxa"/>
                <w:tblLayout w:type="fixed"/>
              </w:tblPrEx>
              <w:trPr>
                <w:trHeight w:val="356"/>
              </w:trPr>
              <w:tc>
                <w:tcPr>
                  <w:tcW w:w="872" w:type="dxa"/>
                  <w:vAlign w:val="top"/>
                </w:tcPr>
                <w:p>
                  <w:pPr>
                    <w:spacing w:before="154" w:line="184" w:lineRule="auto"/>
                    <w:ind w:left="39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2196" w:type="dxa"/>
                  <w:vAlign w:val="top"/>
                </w:tcPr>
                <w:p>
                  <w:pPr>
                    <w:pStyle w:val="TableText"/>
                    <w:spacing w:before="116" w:line="206" w:lineRule="auto"/>
                    <w:ind w:left="1010"/>
                    <w:rPr>
                      <w:sz w:val="18"/>
                      <w:szCs w:val="18"/>
                    </w:rPr>
                  </w:pPr>
                  <w:r>
                    <w:rPr>
                      <w:sz w:val="18"/>
                      <w:szCs w:val="18"/>
                    </w:rPr>
                    <w:t>水</w:t>
                  </w:r>
                </w:p>
              </w:tc>
              <w:tc>
                <w:tcPr>
                  <w:tcW w:w="1833" w:type="dxa"/>
                  <w:vAlign w:val="top"/>
                </w:tcPr>
                <w:p>
                  <w:pPr>
                    <w:pStyle w:val="TableText"/>
                    <w:spacing w:before="103" w:line="243" w:lineRule="exact"/>
                    <w:ind w:left="722"/>
                    <w:rPr>
                      <w:sz w:val="18"/>
                      <w:szCs w:val="18"/>
                    </w:rPr>
                  </w:pPr>
                  <w:r>
                    <w:rPr>
                      <w:spacing w:val="-4"/>
                      <w:position w:val="1"/>
                      <w:sz w:val="18"/>
                      <w:szCs w:val="18"/>
                    </w:rPr>
                    <w:t>吨</w:t>
                  </w:r>
                  <w:r>
                    <w:rPr>
                      <w:rFonts w:ascii="Times New Roman" w:eastAsia="Times New Roman" w:hAnsi="Times New Roman" w:cs="Times New Roman"/>
                      <w:spacing w:val="-4"/>
                      <w:position w:val="1"/>
                      <w:sz w:val="18"/>
                      <w:szCs w:val="18"/>
                    </w:rPr>
                    <w:t>/</w:t>
                  </w:r>
                  <w:r>
                    <w:rPr>
                      <w:spacing w:val="-4"/>
                      <w:position w:val="1"/>
                      <w:sz w:val="18"/>
                      <w:szCs w:val="18"/>
                    </w:rPr>
                    <w:t>年</w:t>
                  </w:r>
                </w:p>
              </w:tc>
              <w:tc>
                <w:tcPr>
                  <w:tcW w:w="1151" w:type="dxa"/>
                  <w:vAlign w:val="top"/>
                </w:tcPr>
                <w:p>
                  <w:pPr>
                    <w:spacing w:before="142" w:line="187" w:lineRule="auto"/>
                    <w:ind w:left="457"/>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150</w:t>
                  </w:r>
                </w:p>
              </w:tc>
            </w:tr>
          </w:tbl>
          <w:p>
            <w:pPr>
              <w:pStyle w:val="TableText"/>
              <w:spacing w:before="159" w:line="214" w:lineRule="auto"/>
              <w:ind w:left="95"/>
            </w:pPr>
            <w:r>
              <w:rPr>
                <w:rFonts w:ascii="Times New Roman" w:eastAsia="Times New Roman" w:hAnsi="Times New Roman" w:cs="Times New Roman"/>
                <w:spacing w:val="3"/>
              </w:rPr>
              <w:t xml:space="preserve">1.3.4 </w:t>
            </w:r>
            <w:r>
              <w:rPr>
                <w:spacing w:val="3"/>
              </w:rPr>
              <w:t>项目劳动定员及生产制度</w:t>
            </w:r>
          </w:p>
          <w:p>
            <w:pPr>
              <w:pStyle w:val="TableText"/>
              <w:spacing w:before="176" w:line="273" w:lineRule="exact"/>
              <w:ind w:left="493"/>
            </w:pPr>
            <w:r>
              <w:rPr>
                <w:spacing w:val="1"/>
                <w:position w:val="1"/>
              </w:rPr>
              <w:t>项目需工作人员</w:t>
            </w:r>
            <w:r>
              <w:rPr>
                <w:spacing w:val="-24"/>
                <w:position w:val="1"/>
              </w:rPr>
              <w:t xml:space="preserve"> </w:t>
            </w:r>
            <w:r>
              <w:rPr>
                <w:rFonts w:ascii="Times New Roman" w:eastAsia="Times New Roman" w:hAnsi="Times New Roman" w:cs="Times New Roman"/>
                <w:spacing w:val="1"/>
                <w:position w:val="1"/>
              </w:rPr>
              <w:t xml:space="preserve">10 </w:t>
            </w:r>
            <w:r>
              <w:rPr>
                <w:spacing w:val="1"/>
                <w:position w:val="1"/>
              </w:rPr>
              <w:t>人，单班制生产，每班工作</w:t>
            </w:r>
            <w:r>
              <w:rPr>
                <w:spacing w:val="-35"/>
                <w:position w:val="1"/>
              </w:rPr>
              <w:t xml:space="preserve"> </w:t>
            </w:r>
            <w:r>
              <w:rPr>
                <w:rFonts w:ascii="Times New Roman" w:eastAsia="Times New Roman" w:hAnsi="Times New Roman" w:cs="Times New Roman"/>
                <w:spacing w:val="1"/>
                <w:position w:val="1"/>
              </w:rPr>
              <w:t>8</w:t>
            </w:r>
            <w:r>
              <w:rPr>
                <w:rFonts w:ascii="Times New Roman" w:eastAsia="Times New Roman" w:hAnsi="Times New Roman" w:cs="Times New Roman"/>
                <w:spacing w:val="18"/>
                <w:position w:val="1"/>
              </w:rPr>
              <w:t xml:space="preserve"> </w:t>
            </w:r>
            <w:r>
              <w:rPr>
                <w:spacing w:val="1"/>
                <w:position w:val="1"/>
              </w:rPr>
              <w:t>小时（</w:t>
            </w:r>
            <w:r>
              <w:rPr>
                <w:rFonts w:ascii="Times New Roman" w:eastAsia="Times New Roman" w:hAnsi="Times New Roman" w:cs="Times New Roman"/>
                <w:spacing w:val="1"/>
                <w:position w:val="1"/>
              </w:rPr>
              <w:t>8:00-</w:t>
            </w:r>
            <w:r>
              <w:rPr>
                <w:rFonts w:ascii="Times New Roman" w:eastAsia="Times New Roman" w:hAnsi="Times New Roman" w:cs="Times New Roman"/>
                <w:spacing w:val="-28"/>
                <w:position w:val="1"/>
              </w:rPr>
              <w:t xml:space="preserve"> </w:t>
            </w:r>
            <w:r>
              <w:rPr>
                <w:rFonts w:ascii="Times New Roman" w:eastAsia="Times New Roman" w:hAnsi="Times New Roman" w:cs="Times New Roman"/>
                <w:spacing w:val="1"/>
                <w:position w:val="1"/>
              </w:rPr>
              <w:t>17:00</w:t>
            </w:r>
            <w:r>
              <w:rPr>
                <w:rFonts w:ascii="Times New Roman" w:eastAsia="Times New Roman" w:hAnsi="Times New Roman" w:cs="Times New Roman"/>
                <w:spacing w:val="-27"/>
                <w:position w:val="1"/>
              </w:rPr>
              <w:t xml:space="preserve"> </w:t>
            </w:r>
            <w:r>
              <w:rPr>
                <w:spacing w:val="1"/>
                <w:position w:val="1"/>
              </w:rPr>
              <w:t>，中午休</w:t>
            </w:r>
          </w:p>
        </w:tc>
      </w:tr>
    </w:tbl>
    <w:p>
      <w:pPr>
        <w:spacing w:before="216" w:line="191" w:lineRule="auto"/>
        <w:ind w:left="3612"/>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p>
      <w:pPr>
        <w:spacing w:line="191" w:lineRule="auto"/>
        <w:rPr>
          <w:rFonts w:ascii="Times New Roman" w:eastAsia="Times New Roman" w:hAnsi="Times New Roman" w:cs="Times New Roman"/>
          <w:sz w:val="15"/>
          <w:szCs w:val="15"/>
        </w:rPr>
        <w:sectPr>
          <w:headerReference w:type="default" r:id="rId10"/>
          <w:pgSz w:w="11906" w:h="16838"/>
          <w:pgMar w:top="400" w:right="1785" w:bottom="0" w:left="1523" w:header="0" w:footer="0" w:gutter="0"/>
          <w:pgNumType w:start="4"/>
          <w:cols w:space="708"/>
        </w:sectPr>
      </w:pPr>
    </w:p>
    <w:p>
      <w:pPr>
        <w:spacing w:before="47"/>
      </w:pPr>
    </w:p>
    <w:p>
      <w:pPr>
        <w:spacing w:before="46"/>
      </w:pPr>
    </w:p>
    <w:p>
      <w:pPr>
        <w:spacing w:before="46"/>
      </w:pPr>
    </w:p>
    <w:tbl>
      <w:tblPr>
        <w:tblStyle w:val="TableNormal3"/>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2" w:line="423" w:lineRule="exact"/>
              <w:ind w:left="85"/>
            </w:pPr>
            <w:r>
              <w:rPr>
                <w:spacing w:val="2"/>
                <w:position w:val="15"/>
              </w:rPr>
              <w:t>息</w:t>
            </w:r>
            <w:r>
              <w:rPr>
                <w:spacing w:val="-25"/>
                <w:position w:val="15"/>
              </w:rPr>
              <w:t xml:space="preserve"> </w:t>
            </w:r>
            <w:r>
              <w:rPr>
                <w:rFonts w:ascii="Times New Roman" w:eastAsia="Times New Roman" w:hAnsi="Times New Roman" w:cs="Times New Roman"/>
                <w:spacing w:val="2"/>
                <w:position w:val="15"/>
              </w:rPr>
              <w:t>1</w:t>
            </w:r>
            <w:r>
              <w:rPr>
                <w:rFonts w:ascii="Times New Roman" w:eastAsia="Times New Roman" w:hAnsi="Times New Roman" w:cs="Times New Roman"/>
                <w:spacing w:val="17"/>
                <w:w w:val="101"/>
                <w:position w:val="15"/>
              </w:rPr>
              <w:t xml:space="preserve"> </w:t>
            </w:r>
            <w:r>
              <w:rPr>
                <w:spacing w:val="2"/>
                <w:position w:val="15"/>
              </w:rPr>
              <w:t>小时</w:t>
            </w:r>
            <w:r>
              <w:rPr>
                <w:spacing w:val="-35"/>
                <w:position w:val="15"/>
              </w:rPr>
              <w:t>），</w:t>
            </w:r>
            <w:r>
              <w:rPr>
                <w:spacing w:val="2"/>
                <w:position w:val="15"/>
              </w:rPr>
              <w:t>年工作日</w:t>
            </w:r>
            <w:r>
              <w:rPr>
                <w:spacing w:val="-42"/>
                <w:position w:val="15"/>
              </w:rPr>
              <w:t xml:space="preserve"> </w:t>
            </w:r>
            <w:r>
              <w:rPr>
                <w:rFonts w:ascii="Times New Roman" w:eastAsia="Times New Roman" w:hAnsi="Times New Roman" w:cs="Times New Roman"/>
                <w:spacing w:val="2"/>
                <w:position w:val="15"/>
              </w:rPr>
              <w:t xml:space="preserve">300 </w:t>
            </w:r>
            <w:r>
              <w:rPr>
                <w:spacing w:val="2"/>
                <w:position w:val="15"/>
              </w:rPr>
              <w:t>天，项目不设食堂及住宿。</w:t>
            </w:r>
          </w:p>
          <w:p>
            <w:pPr>
              <w:pStyle w:val="TableText"/>
              <w:spacing w:line="210" w:lineRule="auto"/>
              <w:ind w:left="95"/>
            </w:pPr>
            <w:r>
              <w:rPr>
                <w:rFonts w:ascii="Times New Roman" w:eastAsia="Times New Roman" w:hAnsi="Times New Roman" w:cs="Times New Roman"/>
              </w:rPr>
              <w:t>1.3.5</w:t>
            </w:r>
            <w:r>
              <w:rPr>
                <w:rFonts w:ascii="Times New Roman" w:eastAsia="Times New Roman" w:hAnsi="Times New Roman" w:cs="Times New Roman"/>
                <w:spacing w:val="16"/>
              </w:rPr>
              <w:t xml:space="preserve"> </w:t>
            </w:r>
            <w:r>
              <w:t>公用工程</w:t>
            </w:r>
          </w:p>
          <w:p>
            <w:pPr>
              <w:pStyle w:val="TableText"/>
              <w:spacing w:before="174" w:line="383" w:lineRule="auto"/>
              <w:ind w:left="79" w:right="69" w:firstLine="412"/>
            </w:pPr>
            <w:r>
              <w:rPr>
                <w:spacing w:val="4"/>
              </w:rPr>
              <w:t>⑴给排水：本项目给水由出租方供水系统供</w:t>
            </w:r>
            <w:r>
              <w:rPr>
                <w:spacing w:val="3"/>
              </w:rPr>
              <w:t>给。本工程在排水系统中，实行</w:t>
            </w:r>
            <w:r>
              <w:t xml:space="preserve"> </w:t>
            </w:r>
            <w:r>
              <w:rPr>
                <w:spacing w:val="7"/>
              </w:rPr>
              <w:t>雨、污分流制。雨水经雨水收集系统收集后排入市政</w:t>
            </w:r>
            <w:r>
              <w:rPr>
                <w:spacing w:val="6"/>
              </w:rPr>
              <w:t>雨水管网（出租方已有</w:t>
            </w:r>
            <w:r>
              <w:rPr>
                <w:spacing w:val="-52"/>
                <w:w w:val="97"/>
              </w:rPr>
              <w:t>）；</w:t>
            </w:r>
            <w:r>
              <w:rPr>
                <w:spacing w:val="3"/>
              </w:rPr>
              <w:t xml:space="preserve"> </w:t>
            </w:r>
            <w:r>
              <w:rPr>
                <w:spacing w:val="10"/>
              </w:rPr>
              <w:t>产生的粪便污水经化粪池处理后与其他生活污水一起汇集接入越东</w:t>
            </w:r>
            <w:r>
              <w:rPr>
                <w:spacing w:val="9"/>
              </w:rPr>
              <w:t>路城市截污</w:t>
            </w:r>
          </w:p>
          <w:p>
            <w:pPr>
              <w:pStyle w:val="TableText"/>
              <w:spacing w:line="213" w:lineRule="auto"/>
              <w:ind w:left="83"/>
            </w:pPr>
            <w:r>
              <w:rPr>
                <w:spacing w:val="5"/>
              </w:rPr>
              <w:t>管网，送绍兴污水处理厂处理。</w:t>
            </w:r>
          </w:p>
          <w:p>
            <w:pPr>
              <w:pStyle w:val="TableText"/>
              <w:spacing w:before="176" w:line="272" w:lineRule="exact"/>
              <w:ind w:left="492"/>
            </w:pPr>
            <w:r>
              <w:rPr>
                <w:spacing w:val="6"/>
                <w:position w:val="1"/>
              </w:rPr>
              <w:t>⑵供电：本项目供电由出租方供电系统提供，能满足项目生产生活</w:t>
            </w:r>
            <w:r>
              <w:rPr>
                <w:spacing w:val="5"/>
                <w:position w:val="1"/>
              </w:rPr>
              <w:t>用电。</w:t>
            </w:r>
          </w:p>
          <w:p>
            <w:pPr>
              <w:pStyle w:val="TableText"/>
              <w:spacing w:before="146" w:line="213" w:lineRule="auto"/>
              <w:ind w:left="85"/>
              <w:outlineLvl w:val="1"/>
            </w:pPr>
            <w:r>
              <w:rPr>
                <w:rFonts w:ascii="Times New Roman" w:eastAsia="Times New Roman" w:hAnsi="Times New Roman" w:cs="Times New Roman"/>
                <w:b/>
                <w:bCs/>
                <w:spacing w:val="5"/>
              </w:rPr>
              <w:t>1.4</w:t>
            </w:r>
            <w:r>
              <w:rPr>
                <w:rFonts w:ascii="Times New Roman" w:eastAsia="Times New Roman" w:hAnsi="Times New Roman" w:cs="Times New Roman"/>
                <w:b/>
                <w:bCs/>
                <w:spacing w:val="24"/>
                <w:w w:val="101"/>
              </w:rPr>
              <w:t xml:space="preserve"> </w:t>
            </w:r>
            <w:r>
              <w:rPr>
                <w:spacing w:val="5"/>
                <w14:textOutline w14:w="2621">
                  <w14:solidFill>
                    <w14:srgbClr w14:val="000000"/>
                  </w14:solidFill>
                  <w14:prstDash w14:val="solid"/>
                  <w14:miter w14:lim="1"/>
                </w14:textOutline>
              </w:rPr>
              <w:t>与本项目有关的原有污染情况及主要环境问题</w:t>
            </w:r>
          </w:p>
          <w:p>
            <w:pPr>
              <w:pStyle w:val="TableText"/>
              <w:spacing w:before="182" w:line="381" w:lineRule="auto"/>
              <w:ind w:left="83" w:right="16" w:firstLine="408"/>
              <w:jc w:val="both"/>
            </w:pPr>
            <w:r>
              <w:rPr>
                <w:spacing w:val="4"/>
              </w:rPr>
              <w:t xml:space="preserve">浙江新国富环保科技有限公司年产射流曝气设备 </w:t>
            </w:r>
            <w:r>
              <w:rPr>
                <w:rFonts w:ascii="Times New Roman" w:eastAsia="Times New Roman" w:hAnsi="Times New Roman" w:cs="Times New Roman"/>
                <w:spacing w:val="4"/>
              </w:rPr>
              <w:t>1000</w:t>
            </w:r>
            <w:r>
              <w:rPr>
                <w:rFonts w:ascii="Times New Roman" w:eastAsia="Times New Roman" w:hAnsi="Times New Roman" w:cs="Times New Roman"/>
                <w:spacing w:val="30"/>
                <w:w w:val="101"/>
              </w:rPr>
              <w:t xml:space="preserve"> </w:t>
            </w:r>
            <w:r>
              <w:rPr>
                <w:spacing w:val="4"/>
              </w:rPr>
              <w:t>套建设项目租赁位于</w:t>
            </w:r>
            <w:r>
              <w:t xml:space="preserve"> </w:t>
            </w:r>
            <w:r>
              <w:t>绍兴市袍江越东路以西（洋江路口）绍兴市鑫</w:t>
            </w:r>
            <w:r>
              <w:rPr>
                <w:spacing w:val="-1"/>
              </w:rPr>
              <w:t>华纺机制造有限公司闲置厂房实施，</w:t>
            </w:r>
          </w:p>
          <w:p>
            <w:pPr>
              <w:pStyle w:val="TableText"/>
              <w:spacing w:line="213" w:lineRule="auto"/>
              <w:ind w:left="96"/>
            </w:pPr>
            <w:r>
              <w:rPr>
                <w:spacing w:val="5"/>
              </w:rPr>
              <w:t>因此不存在与本项目有关的原有污染情况及主要环境问题。</w:t>
            </w:r>
          </w:p>
        </w:tc>
      </w:tr>
    </w:tbl>
    <w:p>
      <w:pPr>
        <w:spacing w:before="218" w:line="188" w:lineRule="auto"/>
        <w:ind w:left="3617"/>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p>
      <w:pPr>
        <w:spacing w:line="188" w:lineRule="auto"/>
        <w:rPr>
          <w:rFonts w:ascii="Times New Roman" w:eastAsia="Times New Roman" w:hAnsi="Times New Roman" w:cs="Times New Roman"/>
          <w:sz w:val="15"/>
          <w:szCs w:val="15"/>
        </w:rPr>
        <w:sectPr>
          <w:headerReference w:type="default" r:id="rId11"/>
          <w:pgSz w:w="11906" w:h="16838"/>
          <w:pgMar w:top="400" w:right="1785" w:bottom="0" w:left="1523" w:header="0" w:footer="0" w:gutter="0"/>
          <w:pgNumType w:start="5"/>
          <w:cols w:space="708"/>
        </w:sectPr>
      </w:pPr>
    </w:p>
    <w:p>
      <w:pPr>
        <w:pStyle w:val="BodyText"/>
        <w:spacing w:line="311" w:lineRule="auto"/>
      </w:pPr>
      <w:r>
        <w:pict>
          <v:shapetype id="_x0000_t202" coordsize="21600,21600" o:spt="202" path="m,l,21600r21600,l21600,xe">
            <v:stroke joinstyle="miter"/>
            <v:path gradientshapeok="t" o:connecttype="rect"/>
          </v:shapetype>
          <v:shape id="_x0000_s1027" type="#_x0000_t202" style="width:107.7pt;height:19.5pt;margin-top:290.37pt;margin-left:462.45pt;mso-position-horizontal-relative:page;mso-position-vertical-relative:page;position:absolute;z-index:251662336" o:allowincell="f" filled="f" stroked="f">
            <o:lock v:ext="edit" aspectratio="f"/>
            <v:textbox inset="0,0,0,0">
              <w:txbxContent>
                <w:p>
                  <w:pPr>
                    <w:spacing w:line="20" w:lineRule="exact"/>
                  </w:pPr>
                </w:p>
                <w:tbl>
                  <w:tblPr>
                    <w:tblStyle w:val="TableNormal4"/>
                    <w:tblW w:w="2108" w:type="dxa"/>
                    <w:tblInd w:w="22" w:type="dxa"/>
                    <w:tblBorders>
                      <w:top w:val="single" w:sz="2" w:space="0" w:color="008000"/>
                      <w:left w:val="single" w:sz="2" w:space="0" w:color="008000"/>
                      <w:bottom w:val="single" w:sz="2" w:space="0" w:color="008000"/>
                      <w:right w:val="single" w:sz="2" w:space="0" w:color="008000"/>
                    </w:tblBorders>
                    <w:shd w:val="clear" w:color="auto" w:fill="D5FFD5"/>
                    <w:tblLayout w:type="fixed"/>
                  </w:tblPr>
                  <w:tblGrid>
                    <w:gridCol w:w="2108"/>
                  </w:tblGrid>
                  <w:tr>
                    <w:tblPrEx>
                      <w:tblW w:w="2108" w:type="dxa"/>
                      <w:tblInd w:w="22" w:type="dxa"/>
                      <w:tblBorders>
                        <w:top w:val="single" w:sz="2" w:space="0" w:color="008000"/>
                        <w:left w:val="single" w:sz="2" w:space="0" w:color="008000"/>
                        <w:bottom w:val="single" w:sz="2" w:space="0" w:color="008000"/>
                        <w:right w:val="single" w:sz="2" w:space="0" w:color="008000"/>
                      </w:tblBorders>
                      <w:shd w:val="clear" w:color="auto" w:fill="D5FFD5"/>
                      <w:tblLayout w:type="fixed"/>
                    </w:tblPrEx>
                    <w:trPr>
                      <w:trHeight w:val="339"/>
                    </w:trPr>
                    <w:tc>
                      <w:tcPr>
                        <w:tcW w:w="2108" w:type="dxa"/>
                        <w:shd w:val="clear" w:color="auto" w:fill="D5FFD5"/>
                        <w:vAlign w:val="top"/>
                      </w:tcPr>
                      <w:p>
                        <w:pPr>
                          <w:pStyle w:val="TableText"/>
                          <w:spacing w:before="96" w:line="213" w:lineRule="auto"/>
                          <w:ind w:left="83"/>
                          <w:rPr>
                            <w:sz w:val="15"/>
                            <w:szCs w:val="15"/>
                          </w:rPr>
                        </w:pPr>
                        <w:r>
                          <w:rPr>
                            <w:sz w:val="15"/>
                            <w:szCs w:val="15"/>
                            <w14:textOutline w14:w="1965">
                              <w14:solidFill>
                                <w14:srgbClr w14:val="000000"/>
                              </w14:solidFill>
                              <w14:prstDash w14:val="solid"/>
                              <w14:miter w14:lim="1"/>
                            </w14:textOutline>
                          </w:rPr>
                          <w:t>批注</w:t>
                        </w:r>
                        <w:r>
                          <w:rPr>
                            <w:spacing w:val="-11"/>
                            <w:sz w:val="15"/>
                            <w:szCs w:val="15"/>
                          </w:rPr>
                          <w:t xml:space="preserve"> </w:t>
                        </w:r>
                        <w:r>
                          <w:rPr>
                            <w:rFonts w:ascii="Times New Roman" w:eastAsia="Times New Roman" w:hAnsi="Times New Roman" w:cs="Times New Roman"/>
                            <w:b/>
                            <w:bCs/>
                            <w:sz w:val="15"/>
                            <w:szCs w:val="15"/>
                          </w:rPr>
                          <w:t xml:space="preserve">[u1]: </w:t>
                        </w:r>
                        <w:r>
                          <w:rPr>
                            <w:sz w:val="15"/>
                            <w:szCs w:val="15"/>
                          </w:rPr>
                          <w:t>核实</w:t>
                        </w:r>
                      </w:p>
                    </w:tc>
                  </w:tr>
                </w:tbl>
                <w:p>
                  <w:pPr>
                    <w:pStyle w:val="BodyText"/>
                  </w:pPr>
                </w:p>
              </w:txbxContent>
            </v:textbox>
          </v:shape>
        </w:pict>
      </w:r>
      <w:r>
        <w:pict>
          <v:shape id="_x0000_s1028" style="width:22.8pt;height:15.6pt;margin-top:296.68pt;margin-left:440.92pt;mso-position-horizontal-relative:page;mso-position-vertical-relative:page;position:absolute;z-index:-251655168" coordorigin="0,0" coordsize="455,312" o:allowincell="f" path="m454,1l1,310e" filled="f" strokecolor="green" strokeweight="0.12pt">
            <v:stroke dashstyle="dash" endcap="round"/>
          </v:shape>
        </w:pict>
      </w:r>
    </w:p>
    <w:p>
      <w:pPr>
        <w:pStyle w:val="BodyText"/>
        <w:spacing w:line="311" w:lineRule="auto"/>
      </w:pPr>
    </w:p>
    <w:p>
      <w:pPr>
        <w:pStyle w:val="BodyText"/>
        <w:spacing w:line="311" w:lineRule="auto"/>
      </w:pPr>
    </w:p>
    <w:p>
      <w:pPr>
        <w:spacing w:before="78" w:line="173" w:lineRule="auto"/>
        <w:ind w:left="223"/>
        <w:outlineLvl w:val="0"/>
        <w:rPr>
          <w:rFonts w:ascii="SimSun" w:eastAsia="SimSun" w:hAnsi="SimSun" w:cs="SimSun"/>
          <w:sz w:val="24"/>
          <w:szCs w:val="24"/>
        </w:rPr>
      </w:pPr>
      <w:r>
        <w:rPr>
          <w:rFonts w:ascii="SimSun" w:eastAsia="SimSun" w:hAnsi="SimSun" w:cs="SimSun"/>
          <w:spacing w:val="1"/>
          <w:sz w:val="24"/>
          <w:szCs w:val="24"/>
          <w14:textOutline w14:w="3066">
            <w14:solidFill>
              <w14:srgbClr w14:val="000000"/>
            </w14:solidFill>
            <w14:prstDash w14:val="solid"/>
            <w14:miter w14:lim="1"/>
          </w14:textOutline>
        </w:rPr>
        <w:t>二、建设项目所在地自然环境社会环境简况</w:t>
      </w:r>
    </w:p>
    <w:tbl>
      <w:tblPr>
        <w:tblStyle w:val="TableNormal4"/>
        <w:tblW w:w="74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430"/>
      </w:tblGrid>
      <w:tr>
        <w:tblPrEx>
          <w:tblW w:w="74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566"/>
        </w:trPr>
        <w:tc>
          <w:tcPr>
            <w:tcW w:w="7430" w:type="dxa"/>
            <w:tcBorders>
              <w:bottom w:val="dashed" w:sz="2" w:space="0" w:color="000000"/>
            </w:tcBorders>
            <w:vAlign w:val="top"/>
          </w:tcPr>
          <w:p>
            <w:pPr>
              <w:pStyle w:val="TableText"/>
              <w:spacing w:before="202" w:line="413" w:lineRule="exact"/>
              <w:ind w:left="204"/>
            </w:pPr>
            <w:r>
              <w:rPr>
                <w:rFonts w:ascii="Times New Roman" w:eastAsia="Times New Roman" w:hAnsi="Times New Roman" w:cs="Times New Roman"/>
                <w:b/>
                <w:bCs/>
                <w:spacing w:val="5"/>
                <w:position w:val="14"/>
                <w:sz w:val="18"/>
                <w:szCs w:val="18"/>
              </w:rPr>
              <w:t>2.1</w:t>
            </w:r>
            <w:r>
              <w:rPr>
                <w:rFonts w:ascii="Times New Roman" w:eastAsia="Times New Roman" w:hAnsi="Times New Roman" w:cs="Times New Roman"/>
                <w:b/>
                <w:bCs/>
                <w:spacing w:val="21"/>
                <w:position w:val="14"/>
                <w:sz w:val="18"/>
                <w:szCs w:val="18"/>
              </w:rPr>
              <w:t xml:space="preserve">  </w:t>
            </w:r>
            <w:r>
              <w:rPr>
                <w:spacing w:val="5"/>
                <w:position w:val="14"/>
                <w14:textOutline w14:w="2621">
                  <w14:solidFill>
                    <w14:srgbClr w14:val="000000"/>
                  </w14:solidFill>
                  <w14:prstDash w14:val="solid"/>
                  <w14:miter w14:lim="1"/>
                </w14:textOutline>
              </w:rPr>
              <w:t>自然环境简况（地形、地貌、地质、气候、气象、水文、植被、生物多样性</w:t>
            </w:r>
          </w:p>
          <w:p>
            <w:pPr>
              <w:pStyle w:val="TableText"/>
              <w:spacing w:line="273" w:lineRule="exact"/>
              <w:ind w:left="209"/>
            </w:pPr>
            <w:r>
              <w:rPr>
                <w:spacing w:val="-2"/>
                <w:position w:val="1"/>
                <w14:textOutline w14:w="2621">
                  <w14:solidFill>
                    <w14:srgbClr w14:val="000000"/>
                  </w14:solidFill>
                  <w14:prstDash w14:val="solid"/>
                  <w14:miter w14:lim="1"/>
                </w14:textOutline>
              </w:rPr>
              <w:t>等）</w:t>
            </w:r>
          </w:p>
          <w:p>
            <w:pPr>
              <w:pStyle w:val="TableText"/>
              <w:spacing w:before="147" w:line="213" w:lineRule="auto"/>
              <w:ind w:left="204"/>
            </w:pPr>
            <w:r>
              <w:rPr>
                <w:rFonts w:ascii="Times New Roman" w:eastAsia="Times New Roman" w:hAnsi="Times New Roman" w:cs="Times New Roman"/>
                <w:spacing w:val="3"/>
              </w:rPr>
              <w:t xml:space="preserve">2.1.1 </w:t>
            </w:r>
            <w:r>
              <w:rPr>
                <w:spacing w:val="3"/>
              </w:rPr>
              <w:t>地理位置</w:t>
            </w:r>
          </w:p>
          <w:p>
            <w:pPr>
              <w:pStyle w:val="TableText"/>
              <w:spacing w:before="180" w:line="381" w:lineRule="auto"/>
              <w:ind w:left="208" w:right="21" w:firstLine="416"/>
              <w:jc w:val="both"/>
            </w:pPr>
            <w:r>
              <w:rPr>
                <w:spacing w:val="18"/>
              </w:rPr>
              <w:t>绍兴市位于浙江省</w:t>
            </w:r>
            <w:r>
              <w:rPr>
                <w:spacing w:val="-46"/>
              </w:rPr>
              <w:t xml:space="preserve"> </w:t>
            </w:r>
            <w:r>
              <w:rPr>
                <w:spacing w:val="18"/>
              </w:rPr>
              <w:t>中北部</w:t>
            </w:r>
            <w:r>
              <w:rPr>
                <w:spacing w:val="-56"/>
              </w:rPr>
              <w:t xml:space="preserve"> </w:t>
            </w:r>
            <w:r>
              <w:rPr>
                <w:spacing w:val="18"/>
              </w:rPr>
              <w:t>、杭州湾南岸</w:t>
            </w:r>
            <w:r>
              <w:rPr>
                <w:spacing w:val="-51"/>
              </w:rPr>
              <w:t xml:space="preserve"> </w:t>
            </w:r>
            <w:r>
              <w:rPr>
                <w:spacing w:val="18"/>
              </w:rPr>
              <w:t xml:space="preserve">，全境介于北纬 </w:t>
            </w:r>
            <w:r>
              <w:rPr>
                <w:rFonts w:ascii="Times New Roman" w:eastAsia="Times New Roman" w:hAnsi="Times New Roman" w:cs="Times New Roman"/>
                <w:spacing w:val="18"/>
              </w:rPr>
              <w:t>29°13′36"</w:t>
            </w:r>
            <w:r>
              <w:rPr>
                <w:rFonts w:ascii="Times New Roman" w:eastAsia="Times New Roman" w:hAnsi="Times New Roman" w:cs="Times New Roman"/>
                <w:spacing w:val="-16"/>
              </w:rPr>
              <w:t xml:space="preserve"> </w:t>
            </w:r>
            <w:r>
              <w:rPr>
                <w:spacing w:val="18"/>
              </w:rPr>
              <w:t>至</w:t>
            </w:r>
            <w:r>
              <w:t xml:space="preserve"> </w:t>
            </w:r>
            <w:r>
              <w:rPr>
                <w:rFonts w:ascii="Times New Roman" w:eastAsia="Times New Roman" w:hAnsi="Times New Roman" w:cs="Times New Roman"/>
                <w:spacing w:val="3"/>
              </w:rPr>
              <w:t>30°16′17"</w:t>
            </w:r>
            <w:r>
              <w:rPr>
                <w:rFonts w:ascii="Times New Roman" w:eastAsia="Times New Roman" w:hAnsi="Times New Roman" w:cs="Times New Roman"/>
                <w:spacing w:val="-28"/>
              </w:rPr>
              <w:t xml:space="preserve"> </w:t>
            </w:r>
            <w:r>
              <w:rPr>
                <w:spacing w:val="3"/>
              </w:rPr>
              <w:t>、东经</w:t>
            </w:r>
            <w:r>
              <w:rPr>
                <w:spacing w:val="-20"/>
              </w:rPr>
              <w:t xml:space="preserve"> </w:t>
            </w:r>
            <w:r>
              <w:rPr>
                <w:rFonts w:ascii="Times New Roman" w:eastAsia="Times New Roman" w:hAnsi="Times New Roman" w:cs="Times New Roman"/>
                <w:spacing w:val="3"/>
              </w:rPr>
              <w:t>119°53′02"</w:t>
            </w:r>
            <w:r>
              <w:rPr>
                <w:spacing w:val="3"/>
              </w:rPr>
              <w:t>至</w:t>
            </w:r>
            <w:r>
              <w:rPr>
                <w:spacing w:val="-21"/>
              </w:rPr>
              <w:t xml:space="preserve"> </w:t>
            </w:r>
            <w:r>
              <w:rPr>
                <w:rFonts w:ascii="Times New Roman" w:eastAsia="Times New Roman" w:hAnsi="Times New Roman" w:cs="Times New Roman"/>
                <w:spacing w:val="3"/>
              </w:rPr>
              <w:t>121°13′38"</w:t>
            </w:r>
            <w:r>
              <w:rPr>
                <w:spacing w:val="2"/>
              </w:rPr>
              <w:t>之间，地处宁绍平原西部，长江三角洲</w:t>
            </w:r>
            <w:r>
              <w:t xml:space="preserve"> </w:t>
            </w:r>
            <w:r>
              <w:rPr>
                <w:spacing w:val="3"/>
              </w:rPr>
              <w:t>南翼，浙江省中北部，西接杭州，东临宁波，</w:t>
            </w:r>
            <w:r>
              <w:rPr>
                <w:spacing w:val="2"/>
              </w:rPr>
              <w:t>北濒杭州湾。东西长</w:t>
            </w:r>
            <w:r>
              <w:rPr>
                <w:spacing w:val="-23"/>
              </w:rPr>
              <w:t xml:space="preserve"> </w:t>
            </w:r>
            <w:r>
              <w:rPr>
                <w:rFonts w:ascii="Times New Roman" w:eastAsia="Times New Roman" w:hAnsi="Times New Roman" w:cs="Times New Roman"/>
                <w:spacing w:val="2"/>
              </w:rPr>
              <w:t>130.03</w:t>
            </w:r>
            <w:r>
              <w:rPr>
                <w:rFonts w:ascii="Times New Roman" w:eastAsia="Times New Roman" w:hAnsi="Times New Roman" w:cs="Times New Roman"/>
                <w:spacing w:val="15"/>
                <w:w w:val="101"/>
              </w:rPr>
              <w:t xml:space="preserve"> </w:t>
            </w:r>
            <w:r>
              <w:rPr>
                <w:spacing w:val="2"/>
              </w:rPr>
              <w:t>公里，</w:t>
            </w:r>
          </w:p>
          <w:p>
            <w:pPr>
              <w:pStyle w:val="TableText"/>
              <w:spacing w:line="213" w:lineRule="auto"/>
              <w:ind w:left="210"/>
            </w:pPr>
            <w:r>
              <w:rPr>
                <w:spacing w:val="3"/>
              </w:rPr>
              <w:t>南北宽</w:t>
            </w:r>
            <w:r>
              <w:rPr>
                <w:spacing w:val="-26"/>
              </w:rPr>
              <w:t xml:space="preserve"> </w:t>
            </w:r>
            <w:r>
              <w:rPr>
                <w:rFonts w:ascii="Times New Roman" w:eastAsia="Times New Roman" w:hAnsi="Times New Roman" w:cs="Times New Roman"/>
                <w:spacing w:val="3"/>
              </w:rPr>
              <w:t>116.86</w:t>
            </w:r>
            <w:r>
              <w:rPr>
                <w:rFonts w:ascii="Times New Roman" w:eastAsia="Times New Roman" w:hAnsi="Times New Roman" w:cs="Times New Roman"/>
                <w:spacing w:val="15"/>
                <w:w w:val="101"/>
              </w:rPr>
              <w:t xml:space="preserve"> </w:t>
            </w:r>
            <w:r>
              <w:rPr>
                <w:spacing w:val="3"/>
              </w:rPr>
              <w:t>公里，海岸线长</w:t>
            </w:r>
            <w:r>
              <w:rPr>
                <w:spacing w:val="-44"/>
              </w:rPr>
              <w:t xml:space="preserve"> </w:t>
            </w:r>
            <w:r>
              <w:rPr>
                <w:rFonts w:ascii="Times New Roman" w:eastAsia="Times New Roman" w:hAnsi="Times New Roman" w:cs="Times New Roman"/>
                <w:spacing w:val="3"/>
              </w:rPr>
              <w:t>40</w:t>
            </w:r>
            <w:r>
              <w:rPr>
                <w:rFonts w:ascii="Times New Roman" w:eastAsia="Times New Roman" w:hAnsi="Times New Roman" w:cs="Times New Roman"/>
                <w:spacing w:val="15"/>
              </w:rPr>
              <w:t xml:space="preserve"> </w:t>
            </w:r>
            <w:r>
              <w:rPr>
                <w:spacing w:val="3"/>
              </w:rPr>
              <w:t>公里，总</w:t>
            </w:r>
            <w:r>
              <w:rPr>
                <w:spacing w:val="2"/>
              </w:rPr>
              <w:t>面积为</w:t>
            </w:r>
            <w:r>
              <w:rPr>
                <w:spacing w:val="-35"/>
              </w:rPr>
              <w:t xml:space="preserve"> </w:t>
            </w:r>
            <w:r>
              <w:rPr>
                <w:rFonts w:ascii="Times New Roman" w:eastAsia="Times New Roman" w:hAnsi="Times New Roman" w:cs="Times New Roman"/>
                <w:spacing w:val="2"/>
              </w:rPr>
              <w:t xml:space="preserve">8256 </w:t>
            </w:r>
            <w:r>
              <w:rPr>
                <w:spacing w:val="2"/>
              </w:rPr>
              <w:t>平方公里。</w:t>
            </w:r>
          </w:p>
          <w:p>
            <w:pPr>
              <w:pStyle w:val="TableText"/>
              <w:shd w:val="clear" w:color="auto" w:fill="D5FFD5"/>
              <w:spacing w:before="180" w:line="333" w:lineRule="auto"/>
              <w:ind w:left="212" w:right="6" w:firstLine="408"/>
              <w:jc w:val="both"/>
            </w:pPr>
            <w:r>
              <w:rPr>
                <w:spacing w:val="4"/>
              </w:rPr>
              <w:t xml:space="preserve">浙江新国富环保科技有限公司年产射流曝气设备 </w:t>
            </w:r>
            <w:r>
              <w:rPr>
                <w:rFonts w:ascii="Times New Roman" w:eastAsia="Times New Roman" w:hAnsi="Times New Roman" w:cs="Times New Roman"/>
                <w:spacing w:val="4"/>
              </w:rPr>
              <w:t>1000</w:t>
            </w:r>
            <w:r>
              <w:rPr>
                <w:rFonts w:ascii="Times New Roman" w:eastAsia="Times New Roman" w:hAnsi="Times New Roman" w:cs="Times New Roman"/>
                <w:spacing w:val="19"/>
              </w:rPr>
              <w:t xml:space="preserve"> </w:t>
            </w:r>
            <w:r>
              <w:rPr>
                <w:spacing w:val="4"/>
              </w:rPr>
              <w:t>套建设项目租赁位</w:t>
            </w:r>
            <w:r>
              <w:rPr>
                <w:spacing w:val="3"/>
              </w:rPr>
              <w:t xml:space="preserve">于 </w:t>
            </w:r>
            <w:r>
              <w:t xml:space="preserve">绍兴市袍江越东路以西（洋江路口）绍兴市鑫华纺机制造有限公司部分闲置厂房。 </w:t>
            </w:r>
            <w:r>
              <w:rPr>
                <w:spacing w:val="4"/>
              </w:rPr>
              <w:t>出租方厂区东面为越东路，隔路为建设用地；南面和西</w:t>
            </w:r>
            <w:r>
              <w:rPr>
                <w:spacing w:val="3"/>
              </w:rPr>
              <w:t>面均为中国文化创意产业</w:t>
            </w:r>
          </w:p>
          <w:p>
            <w:pPr>
              <w:pStyle w:val="TableText"/>
              <w:spacing w:line="376" w:lineRule="exact"/>
              <w:ind w:firstLine="199"/>
            </w:pPr>
            <w:r>
              <w:rPr>
                <w:position w:val="-8"/>
              </w:rPr>
              <w:pict>
                <v:shape id="_x0000_i1029" type="#_x0000_t202" style="width:196.15pt;height:19.4pt;mso-position-horizontal-relative:char;mso-position-vertical-relative:line" filled="t" fillcolor="#d5ffd5" stroked="f">
                  <o:lock v:ext="edit" aspectratio="f"/>
                  <v:textbox inset="0,0,0,0">
                    <w:txbxContent>
                      <w:p>
                        <w:pPr>
                          <w:spacing w:before="121"/>
                          <w:jc w:val="right"/>
                          <w:rPr>
                            <w:sz w:val="20"/>
                            <w:szCs w:val="20"/>
                          </w:rPr>
                        </w:pPr>
                        <w:r>
                          <w:rPr>
                            <w:rFonts w:ascii="SimSun" w:eastAsia="SimSun" w:hAnsi="SimSun" w:cs="SimSun"/>
                            <w:spacing w:val="5"/>
                            <w:sz w:val="20"/>
                            <w:szCs w:val="20"/>
                          </w:rPr>
                          <w:t>交易城；北面为绍兴市飞跃机电有限公司。</w:t>
                        </w:r>
                        <w:r>
                          <w:rPr>
                            <w:position w:val="-5"/>
                            <w:sz w:val="20"/>
                            <w:szCs w:val="20"/>
                          </w:rPr>
                          <w:drawing>
                            <wp:inline distT="0" distB="0" distL="0" distR="0">
                              <wp:extent cx="4572" cy="169163"/>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2"/>
                                      <a:stretch>
                                        <a:fillRect/>
                                      </a:stretch>
                                    </pic:blipFill>
                                    <pic:spPr>
                                      <a:xfrm>
                                        <a:off x="0" y="0"/>
                                        <a:ext cx="4572" cy="169163"/>
                                      </a:xfrm>
                                      <a:prstGeom prst="rect">
                                        <a:avLst/>
                                      </a:prstGeom>
                                    </pic:spPr>
                                  </pic:pic>
                                </a:graphicData>
                              </a:graphic>
                            </wp:inline>
                          </w:drawing>
                        </w:r>
                      </w:p>
                    </w:txbxContent>
                  </v:textbox>
                  <w10:wrap type="none"/>
                </v:shape>
              </w:pict>
            </w:r>
          </w:p>
        </w:tc>
      </w:tr>
      <w:tr>
        <w:tblPrEx>
          <w:tblW w:w="7430" w:type="dxa"/>
          <w:tblInd w:w="5" w:type="dxa"/>
          <w:tblLayout w:type="fixed"/>
        </w:tblPrEx>
        <w:trPr>
          <w:trHeight w:val="6953"/>
        </w:trPr>
        <w:tc>
          <w:tcPr>
            <w:tcW w:w="7430" w:type="dxa"/>
            <w:tcBorders>
              <w:top w:val="dashed" w:sz="2" w:space="0" w:color="000000"/>
            </w:tcBorders>
            <w:vAlign w:val="top"/>
          </w:tcPr>
          <w:p>
            <w:pPr>
              <w:pStyle w:val="TableText"/>
              <w:spacing w:before="177" w:line="383" w:lineRule="auto"/>
              <w:ind w:left="210" w:right="77" w:firstLine="411"/>
              <w:jc w:val="both"/>
            </w:pPr>
            <w:r>
              <w:rPr>
                <w:spacing w:val="4"/>
              </w:rPr>
              <w:t>项目所租厂房东面为出租方厂区道路，隔路为</w:t>
            </w:r>
            <w:r>
              <w:rPr>
                <w:spacing w:val="3"/>
              </w:rPr>
              <w:t>绍兴市鑫华纺机制造有限公司</w:t>
            </w:r>
            <w:r>
              <w:t xml:space="preserve"> </w:t>
            </w:r>
            <w:r>
              <w:rPr>
                <w:spacing w:val="4"/>
              </w:rPr>
              <w:t>厂房；南面、西面和北面均为绍兴市鑫华纺机制造有限公</w:t>
            </w:r>
            <w:r>
              <w:rPr>
                <w:spacing w:val="3"/>
              </w:rPr>
              <w:t>司厂房。具体位置详见</w:t>
            </w:r>
          </w:p>
          <w:p>
            <w:pPr>
              <w:pStyle w:val="TableText"/>
              <w:spacing w:line="210" w:lineRule="auto"/>
              <w:ind w:left="224"/>
            </w:pPr>
            <w:r>
              <w:rPr>
                <w:spacing w:val="-2"/>
              </w:rPr>
              <w:t>附图</w:t>
            </w:r>
            <w:r>
              <w:rPr>
                <w:spacing w:val="-23"/>
              </w:rPr>
              <w:t xml:space="preserve"> </w:t>
            </w:r>
            <w:r>
              <w:rPr>
                <w:rFonts w:ascii="Times New Roman" w:eastAsia="Times New Roman" w:hAnsi="Times New Roman" w:cs="Times New Roman"/>
                <w:spacing w:val="-2"/>
              </w:rPr>
              <w:t>1</w:t>
            </w:r>
            <w:r>
              <w:rPr>
                <w:rFonts w:ascii="Times New Roman" w:eastAsia="Times New Roman" w:hAnsi="Times New Roman" w:cs="Times New Roman"/>
                <w:spacing w:val="-28"/>
              </w:rPr>
              <w:t xml:space="preserve"> </w:t>
            </w:r>
            <w:r>
              <w:rPr>
                <w:spacing w:val="-2"/>
              </w:rPr>
              <w:t>、附图</w:t>
            </w:r>
            <w:r>
              <w:rPr>
                <w:spacing w:val="-43"/>
              </w:rPr>
              <w:t xml:space="preserve"> </w:t>
            </w:r>
            <w:r>
              <w:rPr>
                <w:rFonts w:ascii="Times New Roman" w:eastAsia="Times New Roman" w:hAnsi="Times New Roman" w:cs="Times New Roman"/>
                <w:spacing w:val="-2"/>
              </w:rPr>
              <w:t xml:space="preserve">2 </w:t>
            </w:r>
            <w:r>
              <w:rPr>
                <w:spacing w:val="-2"/>
              </w:rPr>
              <w:t>和附图</w:t>
            </w:r>
            <w:r>
              <w:rPr>
                <w:spacing w:val="-38"/>
              </w:rPr>
              <w:t xml:space="preserve"> </w:t>
            </w:r>
            <w:r>
              <w:rPr>
                <w:rFonts w:ascii="Times New Roman" w:eastAsia="Times New Roman" w:hAnsi="Times New Roman" w:cs="Times New Roman"/>
                <w:spacing w:val="-2"/>
              </w:rPr>
              <w:t>3</w:t>
            </w:r>
            <w:r>
              <w:rPr>
                <w:spacing w:val="-2"/>
              </w:rPr>
              <w:t>。</w:t>
            </w:r>
          </w:p>
          <w:p>
            <w:pPr>
              <w:pStyle w:val="TableText"/>
              <w:spacing w:before="182" w:line="213" w:lineRule="auto"/>
              <w:ind w:left="204"/>
            </w:pPr>
            <w:r>
              <w:rPr>
                <w:rFonts w:ascii="Times New Roman" w:eastAsia="Times New Roman" w:hAnsi="Times New Roman" w:cs="Times New Roman"/>
                <w:spacing w:val="4"/>
              </w:rPr>
              <w:t xml:space="preserve">2.1.2 </w:t>
            </w:r>
            <w:r>
              <w:rPr>
                <w:spacing w:val="4"/>
              </w:rPr>
              <w:t>地形、地貌、地质</w:t>
            </w:r>
          </w:p>
          <w:p>
            <w:pPr>
              <w:pStyle w:val="TableText"/>
              <w:spacing w:before="180" w:line="382" w:lineRule="auto"/>
              <w:ind w:left="209" w:right="19" w:firstLine="415"/>
              <w:jc w:val="both"/>
            </w:pPr>
            <w:r>
              <w:rPr>
                <w:spacing w:val="5"/>
              </w:rPr>
              <w:t>绍兴市、柯桥区境内地形特点为南高北低，由西南向东北倾斜，低山丘陵、</w:t>
            </w:r>
            <w:r>
              <w:rPr>
                <w:spacing w:val="9"/>
              </w:rPr>
              <w:t xml:space="preserve"> </w:t>
            </w:r>
            <w:r>
              <w:rPr>
                <w:spacing w:val="3"/>
              </w:rPr>
              <w:t>河谷、水网、平原等地貌类型也由南至北依次更替。平均黄海高程为</w:t>
            </w:r>
            <w:r>
              <w:rPr>
                <w:spacing w:val="-44"/>
              </w:rPr>
              <w:t xml:space="preserve"> </w:t>
            </w:r>
            <w:r>
              <w:rPr>
                <w:rFonts w:ascii="Times New Roman" w:eastAsia="Times New Roman" w:hAnsi="Times New Roman" w:cs="Times New Roman"/>
                <w:spacing w:val="3"/>
              </w:rPr>
              <w:t>4.9-5.1</w:t>
            </w:r>
            <w:r>
              <w:rPr>
                <w:rFonts w:ascii="Times New Roman" w:eastAsia="Times New Roman" w:hAnsi="Times New Roman" w:cs="Times New Roman"/>
                <w:spacing w:val="2"/>
              </w:rPr>
              <w:t xml:space="preserve"> </w:t>
            </w:r>
            <w:r>
              <w:rPr>
                <w:spacing w:val="2"/>
              </w:rPr>
              <w:t>米，</w:t>
            </w:r>
          </w:p>
          <w:p>
            <w:pPr>
              <w:pStyle w:val="TableText"/>
              <w:spacing w:line="213" w:lineRule="auto"/>
              <w:ind w:left="213"/>
            </w:pPr>
            <w:r>
              <w:rPr>
                <w:spacing w:val="2"/>
              </w:rPr>
              <w:t>常年地下水位在</w:t>
            </w:r>
            <w:r>
              <w:rPr>
                <w:spacing w:val="-20"/>
              </w:rPr>
              <w:t xml:space="preserve"> </w:t>
            </w:r>
            <w:r>
              <w:rPr>
                <w:rFonts w:ascii="Times New Roman" w:eastAsia="Times New Roman" w:hAnsi="Times New Roman" w:cs="Times New Roman"/>
                <w:spacing w:val="2"/>
              </w:rPr>
              <w:t xml:space="preserve">1.5 </w:t>
            </w:r>
            <w:r>
              <w:rPr>
                <w:spacing w:val="2"/>
              </w:rPr>
              <w:t>米以下。</w:t>
            </w:r>
          </w:p>
          <w:p>
            <w:pPr>
              <w:pStyle w:val="TableText"/>
              <w:spacing w:before="181" w:line="381" w:lineRule="auto"/>
              <w:ind w:left="210" w:right="80" w:firstLine="411"/>
              <w:jc w:val="both"/>
            </w:pPr>
            <w:r>
              <w:rPr>
                <w:spacing w:val="3"/>
              </w:rPr>
              <w:t>项目所在地地处萧绍平原，属典型的平原水网地区，地势低平，是滨海河湖</w:t>
            </w:r>
            <w:r>
              <w:rPr>
                <w:spacing w:val="18"/>
              </w:rPr>
              <w:t xml:space="preserve"> </w:t>
            </w:r>
            <w:r>
              <w:rPr>
                <w:spacing w:val="4"/>
              </w:rPr>
              <w:t>综合作用而成的冲积平原，它既有一般冲积平原平坦</w:t>
            </w:r>
            <w:r>
              <w:rPr>
                <w:spacing w:val="3"/>
              </w:rPr>
              <w:t>而低缓的特征，又有人为长</w:t>
            </w:r>
            <w:r>
              <w:t xml:space="preserve"> </w:t>
            </w:r>
            <w:r>
              <w:rPr>
                <w:spacing w:val="4"/>
              </w:rPr>
              <w:t>期围垦改造的痕迹，河网分布较杂乱，宽处成湖</w:t>
            </w:r>
            <w:r>
              <w:rPr>
                <w:spacing w:val="3"/>
              </w:rPr>
              <w:t>，窄处成河，厂区工程地质属粘</w:t>
            </w:r>
          </w:p>
          <w:p>
            <w:pPr>
              <w:pStyle w:val="TableText"/>
              <w:spacing w:line="213" w:lineRule="auto"/>
              <w:ind w:left="208"/>
            </w:pPr>
            <w:r>
              <w:rPr>
                <w:spacing w:val="4"/>
              </w:rPr>
              <w:t>土，地质情况良好，地震基本烈度为</w:t>
            </w:r>
            <w:r>
              <w:rPr>
                <w:spacing w:val="-25"/>
              </w:rPr>
              <w:t xml:space="preserve"> </w:t>
            </w:r>
            <w:r>
              <w:rPr>
                <w:rFonts w:ascii="Times New Roman" w:eastAsia="Times New Roman" w:hAnsi="Times New Roman" w:cs="Times New Roman"/>
                <w:spacing w:val="4"/>
              </w:rPr>
              <w:t xml:space="preserve">6 </w:t>
            </w:r>
            <w:r>
              <w:rPr>
                <w:spacing w:val="4"/>
              </w:rPr>
              <w:t>度。</w:t>
            </w:r>
          </w:p>
          <w:p>
            <w:pPr>
              <w:pStyle w:val="TableText"/>
              <w:spacing w:before="182" w:line="213" w:lineRule="auto"/>
              <w:ind w:left="204"/>
            </w:pPr>
            <w:r>
              <w:rPr>
                <w:rFonts w:ascii="Times New Roman" w:eastAsia="Times New Roman" w:hAnsi="Times New Roman" w:cs="Times New Roman"/>
                <w:spacing w:val="3"/>
              </w:rPr>
              <w:t xml:space="preserve">2.1.3 </w:t>
            </w:r>
            <w:r>
              <w:rPr>
                <w:spacing w:val="3"/>
              </w:rPr>
              <w:t>气候特征</w:t>
            </w:r>
          </w:p>
          <w:p>
            <w:pPr>
              <w:pStyle w:val="TableText"/>
              <w:spacing w:before="183" w:line="374" w:lineRule="auto"/>
              <w:ind w:left="208" w:right="75" w:firstLine="412"/>
              <w:jc w:val="both"/>
            </w:pPr>
            <w:r>
              <w:rPr>
                <w:spacing w:val="3"/>
              </w:rPr>
              <w:t>项目所在地地处亚热带季风气候区，气候温和，受冬夏季风的交替影响，四</w:t>
            </w:r>
            <w:r>
              <w:rPr>
                <w:spacing w:val="18"/>
              </w:rPr>
              <w:t xml:space="preserve"> </w:t>
            </w:r>
            <w:r>
              <w:rPr>
                <w:spacing w:val="4"/>
              </w:rPr>
              <w:t>季分明，光照充足。根据绍兴市气象站近五年气象资料统</w:t>
            </w:r>
            <w:r>
              <w:rPr>
                <w:spacing w:val="3"/>
              </w:rPr>
              <w:t>计，多年平均降水量为</w:t>
            </w:r>
            <w:r>
              <w:t xml:space="preserve"> </w:t>
            </w:r>
            <w:r>
              <w:rPr>
                <w:rFonts w:ascii="Times New Roman" w:eastAsia="Times New Roman" w:hAnsi="Times New Roman" w:cs="Times New Roman"/>
                <w:spacing w:val="2"/>
              </w:rPr>
              <w:t>1486.3</w:t>
            </w:r>
            <w:r>
              <w:rPr>
                <w:rFonts w:ascii="Times New Roman" w:eastAsia="Times New Roman" w:hAnsi="Times New Roman" w:cs="Times New Roman"/>
              </w:rPr>
              <w:t>mm</w:t>
            </w:r>
            <w:r>
              <w:rPr>
                <w:rFonts w:ascii="Times New Roman" w:eastAsia="Times New Roman" w:hAnsi="Times New Roman" w:cs="Times New Roman"/>
                <w:spacing w:val="-28"/>
              </w:rPr>
              <w:t xml:space="preserve"> </w:t>
            </w:r>
            <w:r>
              <w:rPr>
                <w:spacing w:val="2"/>
              </w:rPr>
              <w:t>，年平均气温</w:t>
            </w:r>
            <w:r>
              <w:rPr>
                <w:spacing w:val="28"/>
              </w:rPr>
              <w:t xml:space="preserve"> </w:t>
            </w:r>
            <w:r>
              <w:rPr>
                <w:rFonts w:ascii="Times New Roman" w:eastAsia="Times New Roman" w:hAnsi="Times New Roman" w:cs="Times New Roman"/>
                <w:spacing w:val="2"/>
              </w:rPr>
              <w:t>17.0</w:t>
            </w:r>
            <w:r>
              <w:rPr>
                <w:rFonts w:ascii="Times New Roman" w:eastAsia="Times New Roman" w:hAnsi="Times New Roman" w:cs="Times New Roman"/>
                <w:spacing w:val="-27"/>
              </w:rPr>
              <w:t xml:space="preserve"> </w:t>
            </w:r>
            <w:r>
              <w:rPr>
                <w:rFonts w:ascii="NSimSun" w:eastAsia="NSimSun" w:hAnsi="NSimSun" w:cs="NSimSun"/>
                <w:spacing w:val="2"/>
              </w:rPr>
              <w:t>℃</w:t>
            </w:r>
            <w:r>
              <w:rPr>
                <w:rFonts w:ascii="NSimSun" w:eastAsia="NSimSun" w:hAnsi="NSimSun" w:cs="NSimSun"/>
                <w:spacing w:val="-78"/>
              </w:rPr>
              <w:t xml:space="preserve"> </w:t>
            </w:r>
            <w:r>
              <w:rPr>
                <w:spacing w:val="2"/>
              </w:rPr>
              <w:t>,</w:t>
            </w:r>
            <w:r>
              <w:rPr>
                <w:spacing w:val="56"/>
              </w:rPr>
              <w:t xml:space="preserve"> </w:t>
            </w:r>
            <w:r>
              <w:rPr>
                <w:spacing w:val="2"/>
              </w:rPr>
              <w:t>全年风向风频在各方</w:t>
            </w:r>
            <w:r>
              <w:rPr>
                <w:spacing w:val="1"/>
              </w:rPr>
              <w:t>向分布较为均匀，风频最</w:t>
            </w:r>
            <w:r>
              <w:t xml:space="preserve"> </w:t>
            </w:r>
            <w:r>
              <w:rPr>
                <w:spacing w:val="2"/>
              </w:rPr>
              <w:t>高为</w:t>
            </w:r>
            <w:r>
              <w:rPr>
                <w:spacing w:val="-35"/>
              </w:rPr>
              <w:t xml:space="preserve"> </w:t>
            </w:r>
            <w:r>
              <w:rPr>
                <w:rFonts w:ascii="Times New Roman" w:eastAsia="Times New Roman" w:hAnsi="Times New Roman" w:cs="Times New Roman"/>
              </w:rPr>
              <w:t>NNW</w:t>
            </w:r>
            <w:r>
              <w:rPr>
                <w:rFonts w:ascii="Times New Roman" w:eastAsia="Times New Roman" w:hAnsi="Times New Roman" w:cs="Times New Roman"/>
                <w:spacing w:val="15"/>
                <w:w w:val="101"/>
              </w:rPr>
              <w:t xml:space="preserve"> </w:t>
            </w:r>
            <w:r>
              <w:rPr>
                <w:spacing w:val="2"/>
              </w:rPr>
              <w:t>和</w:t>
            </w:r>
            <w:r>
              <w:rPr>
                <w:spacing w:val="-36"/>
              </w:rPr>
              <w:t xml:space="preserve"> </w:t>
            </w:r>
            <w:r>
              <w:rPr>
                <w:rFonts w:ascii="Times New Roman" w:eastAsia="Times New Roman" w:hAnsi="Times New Roman" w:cs="Times New Roman"/>
              </w:rPr>
              <w:t>ENE</w:t>
            </w:r>
            <w:r>
              <w:rPr>
                <w:rFonts w:ascii="Times New Roman" w:eastAsia="Times New Roman" w:hAnsi="Times New Roman" w:cs="Times New Roman"/>
                <w:spacing w:val="-26"/>
              </w:rPr>
              <w:t xml:space="preserve"> </w:t>
            </w:r>
            <w:r>
              <w:rPr>
                <w:spacing w:val="2"/>
              </w:rPr>
              <w:t>，分别为</w:t>
            </w:r>
            <w:r>
              <w:rPr>
                <w:spacing w:val="-32"/>
              </w:rPr>
              <w:t xml:space="preserve"> </w:t>
            </w:r>
            <w:r>
              <w:rPr>
                <w:rFonts w:ascii="Times New Roman" w:eastAsia="Times New Roman" w:hAnsi="Times New Roman" w:cs="Times New Roman"/>
                <w:spacing w:val="2"/>
              </w:rPr>
              <w:t>9.05%</w:t>
            </w:r>
            <w:r>
              <w:rPr>
                <w:spacing w:val="2"/>
              </w:rPr>
              <w:t>和</w:t>
            </w:r>
            <w:r>
              <w:rPr>
                <w:spacing w:val="-27"/>
              </w:rPr>
              <w:t xml:space="preserve"> </w:t>
            </w:r>
            <w:r>
              <w:rPr>
                <w:rFonts w:ascii="Times New Roman" w:eastAsia="Times New Roman" w:hAnsi="Times New Roman" w:cs="Times New Roman"/>
                <w:spacing w:val="2"/>
              </w:rPr>
              <w:t>8.98%</w:t>
            </w:r>
            <w:r>
              <w:rPr>
                <w:rFonts w:ascii="Times New Roman" w:eastAsia="Times New Roman" w:hAnsi="Times New Roman" w:cs="Times New Roman"/>
                <w:spacing w:val="-27"/>
              </w:rPr>
              <w:t xml:space="preserve"> </w:t>
            </w:r>
            <w:r>
              <w:rPr>
                <w:spacing w:val="2"/>
              </w:rPr>
              <w:t>，各风向平均风速在</w:t>
            </w:r>
            <w:r>
              <w:rPr>
                <w:spacing w:val="-16"/>
              </w:rPr>
              <w:t xml:space="preserve"> </w:t>
            </w:r>
            <w:r>
              <w:rPr>
                <w:rFonts w:ascii="Times New Roman" w:eastAsia="Times New Roman" w:hAnsi="Times New Roman" w:cs="Times New Roman"/>
                <w:spacing w:val="2"/>
              </w:rPr>
              <w:t>1.11-2.44</w:t>
            </w:r>
            <w:r>
              <w:rPr>
                <w:rFonts w:ascii="Times New Roman" w:eastAsia="Times New Roman" w:hAnsi="Times New Roman" w:cs="Times New Roman"/>
                <w:spacing w:val="18"/>
                <w:w w:val="101"/>
              </w:rPr>
              <w:t xml:space="preserve"> </w:t>
            </w:r>
            <w:r>
              <w:rPr>
                <w:spacing w:val="2"/>
              </w:rPr>
              <w:t>米</w:t>
            </w:r>
            <w:r>
              <w:rPr>
                <w:rFonts w:ascii="Times New Roman" w:eastAsia="Times New Roman" w:hAnsi="Times New Roman" w:cs="Times New Roman"/>
                <w:spacing w:val="2"/>
              </w:rPr>
              <w:t>/</w:t>
            </w:r>
            <w:r>
              <w:rPr>
                <w:spacing w:val="2"/>
              </w:rPr>
              <w:t>秒</w:t>
            </w:r>
          </w:p>
          <w:p>
            <w:pPr>
              <w:pStyle w:val="TableText"/>
              <w:spacing w:line="174" w:lineRule="auto"/>
              <w:ind w:left="208"/>
            </w:pPr>
            <w:r>
              <w:rPr>
                <w:spacing w:val="5"/>
              </w:rPr>
              <w:t>之间，区域受季风影响较为明显。</w:t>
            </w:r>
          </w:p>
        </w:tc>
      </w:tr>
    </w:tbl>
    <w:p>
      <w:pPr>
        <w:pStyle w:val="BodyText"/>
        <w:spacing w:line="304" w:lineRule="auto"/>
      </w:pPr>
    </w:p>
    <w:p>
      <w:pPr>
        <w:spacing w:before="44" w:line="191" w:lineRule="auto"/>
        <w:ind w:left="3749"/>
        <w:rPr>
          <w:rFonts w:ascii="Times New Roman" w:eastAsia="Times New Roman" w:hAnsi="Times New Roman" w:cs="Times New Roman"/>
          <w:sz w:val="15"/>
          <w:szCs w:val="15"/>
        </w:rPr>
      </w:pPr>
      <w:r>
        <w:rPr>
          <w:rFonts w:ascii="Times New Roman" w:eastAsia="Times New Roman" w:hAnsi="Times New Roman" w:cs="Times New Roman"/>
          <w:sz w:val="15"/>
          <w:szCs w:val="15"/>
        </w:rPr>
        <w:t>6</w:t>
      </w:r>
    </w:p>
    <w:p>
      <w:pPr>
        <w:spacing w:line="191" w:lineRule="auto"/>
        <w:rPr>
          <w:rFonts w:ascii="Times New Roman" w:eastAsia="Times New Roman" w:hAnsi="Times New Roman" w:cs="Times New Roman"/>
          <w:sz w:val="15"/>
          <w:szCs w:val="15"/>
        </w:rPr>
        <w:sectPr>
          <w:headerReference w:type="default" r:id="rId13"/>
          <w:pgSz w:w="11906" w:h="16838"/>
          <w:pgMar w:top="400" w:right="523" w:bottom="0" w:left="1390" w:header="0" w:footer="0" w:gutter="0"/>
          <w:pgNumType w:start="6"/>
          <w:cols w:space="708"/>
        </w:sectPr>
      </w:pPr>
    </w:p>
    <w:p>
      <w:pPr>
        <w:spacing w:before="47"/>
      </w:pPr>
    </w:p>
    <w:p>
      <w:pPr>
        <w:spacing w:before="46"/>
      </w:pPr>
    </w:p>
    <w:p>
      <w:pPr>
        <w:spacing w:before="46"/>
      </w:pPr>
    </w:p>
    <w:tbl>
      <w:tblPr>
        <w:tblStyle w:val="TableNormal5"/>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80" w:line="210" w:lineRule="auto"/>
              <w:ind w:left="76"/>
            </w:pPr>
            <w:r>
              <w:rPr>
                <w:rFonts w:ascii="Times New Roman" w:eastAsia="Times New Roman" w:hAnsi="Times New Roman" w:cs="Times New Roman"/>
                <w:spacing w:val="1"/>
              </w:rPr>
              <w:t>2.1.4</w:t>
            </w:r>
            <w:r>
              <w:rPr>
                <w:rFonts w:ascii="Times New Roman" w:eastAsia="Times New Roman" w:hAnsi="Times New Roman" w:cs="Times New Roman"/>
                <w:spacing w:val="9"/>
              </w:rPr>
              <w:t xml:space="preserve">  </w:t>
            </w:r>
            <w:r>
              <w:rPr>
                <w:spacing w:val="1"/>
              </w:rPr>
              <w:t>水文</w:t>
            </w:r>
          </w:p>
          <w:p>
            <w:pPr>
              <w:pStyle w:val="TableText"/>
              <w:spacing w:before="184" w:line="381" w:lineRule="auto"/>
              <w:ind w:left="80" w:right="76" w:firstLine="412"/>
              <w:jc w:val="both"/>
            </w:pPr>
            <w:r>
              <w:rPr>
                <w:spacing w:val="3"/>
              </w:rPr>
              <w:t>项目所在地属平原水网地带，河流纵横，河湖相连，水位变化缓慢，附近水</w:t>
            </w:r>
            <w:r>
              <w:rPr>
                <w:spacing w:val="15"/>
              </w:rPr>
              <w:t xml:space="preserve"> </w:t>
            </w:r>
            <w:r>
              <w:rPr>
                <w:spacing w:val="4"/>
              </w:rPr>
              <w:t>域在新三江闸的控制下，平常为封闭水域，水流自</w:t>
            </w:r>
            <w:r>
              <w:rPr>
                <w:spacing w:val="3"/>
              </w:rPr>
              <w:t>西南流向东北，流量甚少，只</w:t>
            </w:r>
          </w:p>
          <w:p>
            <w:pPr>
              <w:pStyle w:val="TableText"/>
              <w:spacing w:line="211" w:lineRule="auto"/>
              <w:ind w:left="80"/>
            </w:pPr>
            <w:r>
              <w:rPr>
                <w:spacing w:val="5"/>
              </w:rPr>
              <w:t>有在较大雨汛期间，三江闸放闸时才有一定流速。</w:t>
            </w:r>
          </w:p>
          <w:p>
            <w:pPr>
              <w:pStyle w:val="TableText"/>
              <w:spacing w:before="182" w:line="413" w:lineRule="exact"/>
              <w:ind w:left="493"/>
            </w:pPr>
            <w:r>
              <w:rPr>
                <w:spacing w:val="3"/>
                <w:position w:val="16"/>
              </w:rPr>
              <w:t>项目附近水域功能主要以工业用水、农业灌溉、水上运输及附近居民生活用</w:t>
            </w:r>
          </w:p>
          <w:p>
            <w:pPr>
              <w:pStyle w:val="TableText"/>
              <w:spacing w:line="213" w:lineRule="auto"/>
              <w:ind w:left="81"/>
            </w:pPr>
            <w:r>
              <w:rPr>
                <w:spacing w:val="6"/>
              </w:rPr>
              <w:t>水为主，根据地表水功能区划，项目附近地表水水域</w:t>
            </w:r>
            <w:r>
              <w:rPr>
                <w:spacing w:val="5"/>
              </w:rPr>
              <w:t>功能为</w:t>
            </w:r>
            <w:r>
              <w:rPr>
                <w:rFonts w:ascii="NSimSun" w:eastAsia="NSimSun" w:hAnsi="NSimSun" w:cs="NSimSun"/>
                <w:spacing w:val="5"/>
              </w:rPr>
              <w:t>Ⅲ</w:t>
            </w:r>
            <w:r>
              <w:rPr>
                <w:spacing w:val="5"/>
              </w:rPr>
              <w:t>类。</w:t>
            </w:r>
          </w:p>
          <w:p>
            <w:pPr>
              <w:pStyle w:val="TableText"/>
              <w:spacing w:before="181" w:line="214" w:lineRule="auto"/>
              <w:ind w:left="76"/>
              <w:outlineLvl w:val="1"/>
            </w:pPr>
            <w:r>
              <w:rPr>
                <w:rFonts w:ascii="Times New Roman" w:eastAsia="Times New Roman" w:hAnsi="Times New Roman" w:cs="Times New Roman"/>
                <w:b/>
                <w:bCs/>
                <w:spacing w:val="4"/>
              </w:rPr>
              <w:t xml:space="preserve">2.2 </w:t>
            </w:r>
            <w:r>
              <w:rPr>
                <w:spacing w:val="4"/>
                <w14:textOutline w14:w="2621">
                  <w14:solidFill>
                    <w14:srgbClr w14:val="000000"/>
                  </w14:solidFill>
                  <w14:prstDash w14:val="solid"/>
                  <w14:miter w14:lim="1"/>
                </w14:textOutline>
              </w:rPr>
              <w:t>社会环境概况</w:t>
            </w:r>
          </w:p>
          <w:p>
            <w:pPr>
              <w:pStyle w:val="TableText"/>
              <w:spacing w:before="182" w:line="213" w:lineRule="auto"/>
              <w:ind w:left="76"/>
            </w:pPr>
            <w:r>
              <w:rPr>
                <w:rFonts w:ascii="Times New Roman" w:eastAsia="Times New Roman" w:hAnsi="Times New Roman" w:cs="Times New Roman"/>
                <w:spacing w:val="2"/>
              </w:rPr>
              <w:t>2.2.1</w:t>
            </w:r>
            <w:r>
              <w:rPr>
                <w:rFonts w:ascii="Times New Roman" w:eastAsia="Times New Roman" w:hAnsi="Times New Roman" w:cs="Times New Roman"/>
                <w:spacing w:val="17"/>
                <w:w w:val="101"/>
              </w:rPr>
              <w:t xml:space="preserve"> </w:t>
            </w:r>
            <w:r>
              <w:rPr>
                <w:spacing w:val="2"/>
              </w:rPr>
              <w:t>绍兴概况</w:t>
            </w:r>
          </w:p>
          <w:p>
            <w:pPr>
              <w:pStyle w:val="TableText"/>
              <w:spacing w:before="181" w:line="381" w:lineRule="auto"/>
              <w:ind w:left="80" w:right="25" w:firstLine="416"/>
              <w:jc w:val="both"/>
            </w:pPr>
            <w:r>
              <w:rPr>
                <w:spacing w:val="5"/>
              </w:rPr>
              <w:t>绍兴地处长江三角洲南翼，浙江省中北部杭甬之间，下辖柯桥区、诸</w:t>
            </w:r>
            <w:r>
              <w:rPr>
                <w:spacing w:val="4"/>
              </w:rPr>
              <w:t>暨市、</w:t>
            </w:r>
            <w:r>
              <w:t xml:space="preserve"> </w:t>
            </w:r>
            <w:r>
              <w:rPr>
                <w:spacing w:val="5"/>
              </w:rPr>
              <w:t>上虞区、嵊州市、新昌县和越城区，绍兴市市区面积扩大到</w:t>
            </w:r>
            <w:r>
              <w:rPr>
                <w:spacing w:val="-18"/>
              </w:rPr>
              <w:t xml:space="preserve"> </w:t>
            </w:r>
            <w:r>
              <w:rPr>
                <w:rFonts w:ascii="Times New Roman" w:eastAsia="Times New Roman" w:hAnsi="Times New Roman" w:cs="Times New Roman"/>
                <w:spacing w:val="5"/>
              </w:rPr>
              <w:t>2942</w:t>
            </w:r>
            <w:r>
              <w:rPr>
                <w:rFonts w:ascii="Times New Roman" w:eastAsia="Times New Roman" w:hAnsi="Times New Roman" w:cs="Times New Roman"/>
                <w:spacing w:val="18"/>
              </w:rPr>
              <w:t xml:space="preserve"> </w:t>
            </w:r>
            <w:r>
              <w:rPr>
                <w:spacing w:val="5"/>
              </w:rPr>
              <w:t>平方公里，人</w:t>
            </w:r>
            <w:r>
              <w:t xml:space="preserve"> </w:t>
            </w:r>
            <w:r>
              <w:rPr>
                <w:spacing w:val="5"/>
              </w:rPr>
              <w:t>口达到</w:t>
            </w:r>
            <w:r>
              <w:rPr>
                <w:spacing w:val="-45"/>
              </w:rPr>
              <w:t xml:space="preserve"> </w:t>
            </w:r>
            <w:r>
              <w:rPr>
                <w:rFonts w:ascii="Times New Roman" w:eastAsia="Times New Roman" w:hAnsi="Times New Roman" w:cs="Times New Roman"/>
                <w:spacing w:val="5"/>
              </w:rPr>
              <w:t xml:space="preserve">216 </w:t>
            </w:r>
            <w:r>
              <w:rPr>
                <w:spacing w:val="5"/>
              </w:rPr>
              <w:t>万。绍兴历史悠久，名人荟萃，素有水乡</w:t>
            </w:r>
            <w:r>
              <w:rPr>
                <w:spacing w:val="4"/>
              </w:rPr>
              <w:t>、桥乡、酒乡、书法之乡、</w:t>
            </w:r>
            <w:r>
              <w:t xml:space="preserve"> </w:t>
            </w:r>
            <w:r>
              <w:rPr>
                <w:spacing w:val="4"/>
              </w:rPr>
              <w:t>名士之乡的美誉。绍兴是首批国家历史文化名城、首批中</w:t>
            </w:r>
            <w:r>
              <w:rPr>
                <w:spacing w:val="3"/>
              </w:rPr>
              <w:t>国优秀旅游城市、国家</w:t>
            </w:r>
            <w:r>
              <w:t xml:space="preserve"> </w:t>
            </w:r>
            <w:r>
              <w:rPr>
                <w:spacing w:val="4"/>
              </w:rPr>
              <w:t>卫生城市、国家环境保护模范城市、国家园林城市、中国</w:t>
            </w:r>
            <w:r>
              <w:rPr>
                <w:spacing w:val="3"/>
              </w:rPr>
              <w:t>投资硬环境四十优城市</w:t>
            </w:r>
          </w:p>
          <w:p>
            <w:pPr>
              <w:pStyle w:val="TableText"/>
              <w:spacing w:before="1" w:line="214" w:lineRule="auto"/>
              <w:ind w:left="79"/>
            </w:pPr>
            <w:r>
              <w:rPr>
                <w:spacing w:val="5"/>
              </w:rPr>
              <w:t>和长江三角洲南翼重点开发开放城市。</w:t>
            </w:r>
          </w:p>
          <w:p>
            <w:pPr>
              <w:pStyle w:val="TableText"/>
              <w:spacing w:before="183" w:line="380" w:lineRule="auto"/>
              <w:ind w:left="80" w:right="4" w:firstLine="416"/>
              <w:jc w:val="both"/>
            </w:pPr>
            <w:r>
              <w:rPr>
                <w:spacing w:val="-1"/>
              </w:rPr>
              <w:t>绍兴市工业结构主要由纺织、印染、制革、食品、酿酒、机构、冶金、制药、</w:t>
            </w:r>
            <w:r>
              <w:rPr>
                <w:spacing w:val="18"/>
              </w:rPr>
              <w:t xml:space="preserve"> </w:t>
            </w:r>
            <w:r>
              <w:rPr>
                <w:spacing w:val="3"/>
              </w:rPr>
              <w:t xml:space="preserve">电子等行业组成，近几年，随着绍兴经济开发区、城南开发区的开发建设，城市 </w:t>
            </w:r>
            <w:r>
              <w:rPr>
                <w:spacing w:val="3"/>
              </w:rPr>
              <w:t xml:space="preserve">规模的拓展，交通、邮电、金融、旅游等基础设施的日益完善，绍兴市的经济有 </w:t>
            </w:r>
            <w:r>
              <w:rPr>
                <w:spacing w:val="2"/>
              </w:rPr>
              <w:t>了很大的变化。</w:t>
            </w:r>
            <w:r>
              <w:rPr>
                <w:rFonts w:ascii="Times New Roman" w:eastAsia="Times New Roman" w:hAnsi="Times New Roman" w:cs="Times New Roman"/>
                <w:spacing w:val="2"/>
              </w:rPr>
              <w:t xml:space="preserve">2014 </w:t>
            </w:r>
            <w:r>
              <w:rPr>
                <w:spacing w:val="2"/>
              </w:rPr>
              <w:t>年全市实现生产总值</w:t>
            </w:r>
            <w:r>
              <w:rPr>
                <w:spacing w:val="-43"/>
              </w:rPr>
              <w:t xml:space="preserve"> </w:t>
            </w:r>
            <w:r>
              <w:rPr>
                <w:rFonts w:ascii="Times New Roman" w:eastAsia="Times New Roman" w:hAnsi="Times New Roman" w:cs="Times New Roman"/>
                <w:spacing w:val="2"/>
              </w:rPr>
              <w:t xml:space="preserve">4266 </w:t>
            </w:r>
            <w:r>
              <w:rPr>
                <w:spacing w:val="2"/>
              </w:rPr>
              <w:t>亿元，增长</w:t>
            </w:r>
            <w:r>
              <w:rPr>
                <w:spacing w:val="-40"/>
              </w:rPr>
              <w:t xml:space="preserve"> </w:t>
            </w:r>
            <w:r>
              <w:rPr>
                <w:rFonts w:ascii="Times New Roman" w:eastAsia="Times New Roman" w:hAnsi="Times New Roman" w:cs="Times New Roman"/>
                <w:spacing w:val="2"/>
              </w:rPr>
              <w:t>7.5%</w:t>
            </w:r>
            <w:r>
              <w:rPr>
                <w:spacing w:val="2"/>
              </w:rPr>
              <w:t xml:space="preserve">；公共财政预算 </w:t>
            </w:r>
            <w:r>
              <w:rPr>
                <w:spacing w:val="2"/>
              </w:rPr>
              <w:t>收入</w:t>
            </w:r>
            <w:r>
              <w:rPr>
                <w:spacing w:val="-30"/>
              </w:rPr>
              <w:t xml:space="preserve"> </w:t>
            </w:r>
            <w:r>
              <w:rPr>
                <w:rFonts w:ascii="Times New Roman" w:eastAsia="Times New Roman" w:hAnsi="Times New Roman" w:cs="Times New Roman"/>
                <w:spacing w:val="2"/>
              </w:rPr>
              <w:t>546.34</w:t>
            </w:r>
            <w:r>
              <w:rPr>
                <w:rFonts w:ascii="Times New Roman" w:eastAsia="Times New Roman" w:hAnsi="Times New Roman" w:cs="Times New Roman"/>
                <w:spacing w:val="17"/>
              </w:rPr>
              <w:t xml:space="preserve"> </w:t>
            </w:r>
            <w:r>
              <w:rPr>
                <w:spacing w:val="2"/>
              </w:rPr>
              <w:t>亿元，增长</w:t>
            </w:r>
            <w:r>
              <w:rPr>
                <w:spacing w:val="-30"/>
              </w:rPr>
              <w:t xml:space="preserve"> </w:t>
            </w:r>
            <w:r>
              <w:rPr>
                <w:rFonts w:ascii="Times New Roman" w:eastAsia="Times New Roman" w:hAnsi="Times New Roman" w:cs="Times New Roman"/>
                <w:spacing w:val="2"/>
              </w:rPr>
              <w:t>8.8%</w:t>
            </w:r>
            <w:r>
              <w:rPr>
                <w:spacing w:val="2"/>
              </w:rPr>
              <w:t>；固定资产投资</w:t>
            </w:r>
            <w:r>
              <w:rPr>
                <w:spacing w:val="-38"/>
              </w:rPr>
              <w:t xml:space="preserve"> </w:t>
            </w:r>
            <w:r>
              <w:rPr>
                <w:rFonts w:ascii="Times New Roman" w:eastAsia="Times New Roman" w:hAnsi="Times New Roman" w:cs="Times New Roman"/>
                <w:spacing w:val="2"/>
              </w:rPr>
              <w:t>2304.68</w:t>
            </w:r>
            <w:r>
              <w:rPr>
                <w:rFonts w:ascii="Times New Roman" w:eastAsia="Times New Roman" w:hAnsi="Times New Roman" w:cs="Times New Roman"/>
                <w:spacing w:val="16"/>
                <w:w w:val="101"/>
              </w:rPr>
              <w:t xml:space="preserve"> </w:t>
            </w:r>
            <w:r>
              <w:rPr>
                <w:spacing w:val="2"/>
              </w:rPr>
              <w:t>亿元，增长</w:t>
            </w:r>
            <w:r>
              <w:rPr>
                <w:spacing w:val="-18"/>
              </w:rPr>
              <w:t xml:space="preserve"> </w:t>
            </w:r>
            <w:r>
              <w:rPr>
                <w:rFonts w:ascii="Times New Roman" w:eastAsia="Times New Roman" w:hAnsi="Times New Roman" w:cs="Times New Roman"/>
                <w:spacing w:val="2"/>
              </w:rPr>
              <w:t>15.1%</w:t>
            </w:r>
            <w:r>
              <w:rPr>
                <w:rFonts w:ascii="Times New Roman" w:eastAsia="Times New Roman" w:hAnsi="Times New Roman" w:cs="Times New Roman"/>
                <w:spacing w:val="29"/>
              </w:rPr>
              <w:t xml:space="preserve"> </w:t>
            </w:r>
            <w:r>
              <w:rPr>
                <w:spacing w:val="2"/>
              </w:rPr>
              <w:t xml:space="preserve">；社会 </w:t>
            </w:r>
            <w:r>
              <w:rPr>
                <w:spacing w:val="3"/>
              </w:rPr>
              <w:t>消费品零售总额</w:t>
            </w:r>
            <w:r>
              <w:rPr>
                <w:spacing w:val="-17"/>
              </w:rPr>
              <w:t xml:space="preserve"> </w:t>
            </w:r>
            <w:r>
              <w:rPr>
                <w:rFonts w:ascii="Times New Roman" w:eastAsia="Times New Roman" w:hAnsi="Times New Roman" w:cs="Times New Roman"/>
                <w:spacing w:val="3"/>
              </w:rPr>
              <w:t xml:space="preserve">1487 </w:t>
            </w:r>
            <w:r>
              <w:rPr>
                <w:spacing w:val="3"/>
              </w:rPr>
              <w:t>亿元，同比增长</w:t>
            </w:r>
            <w:r>
              <w:rPr>
                <w:spacing w:val="-23"/>
              </w:rPr>
              <w:t xml:space="preserve"> </w:t>
            </w:r>
            <w:r>
              <w:rPr>
                <w:rFonts w:ascii="Times New Roman" w:eastAsia="Times New Roman" w:hAnsi="Times New Roman" w:cs="Times New Roman"/>
                <w:spacing w:val="3"/>
              </w:rPr>
              <w:t>12.8%</w:t>
            </w:r>
            <w:r>
              <w:rPr>
                <w:spacing w:val="3"/>
              </w:rPr>
              <w:t>；外贸全年进出口总额</w:t>
            </w:r>
            <w:r>
              <w:rPr>
                <w:spacing w:val="-39"/>
              </w:rPr>
              <w:t xml:space="preserve"> </w:t>
            </w:r>
            <w:r>
              <w:rPr>
                <w:rFonts w:ascii="Times New Roman" w:eastAsia="Times New Roman" w:hAnsi="Times New Roman" w:cs="Times New Roman"/>
                <w:spacing w:val="3"/>
              </w:rPr>
              <w:t xml:space="preserve">346.84 </w:t>
            </w:r>
            <w:r>
              <w:rPr>
                <w:spacing w:val="3"/>
              </w:rPr>
              <w:t xml:space="preserve">亿美 </w:t>
            </w:r>
            <w:r>
              <w:rPr>
                <w:spacing w:val="3"/>
              </w:rPr>
              <w:t>元，增长</w:t>
            </w:r>
            <w:r>
              <w:rPr>
                <w:spacing w:val="-42"/>
              </w:rPr>
              <w:t xml:space="preserve"> </w:t>
            </w:r>
            <w:r>
              <w:rPr>
                <w:rFonts w:ascii="Times New Roman" w:eastAsia="Times New Roman" w:hAnsi="Times New Roman" w:cs="Times New Roman"/>
                <w:spacing w:val="3"/>
              </w:rPr>
              <w:t>3.9%</w:t>
            </w:r>
            <w:r>
              <w:rPr>
                <w:rFonts w:ascii="Times New Roman" w:eastAsia="Times New Roman" w:hAnsi="Times New Roman" w:cs="Times New Roman"/>
                <w:spacing w:val="27"/>
                <w:w w:val="101"/>
              </w:rPr>
              <w:t xml:space="preserve"> </w:t>
            </w:r>
            <w:r>
              <w:rPr>
                <w:spacing w:val="3"/>
              </w:rPr>
              <w:t>；城镇常住居民人均可支</w:t>
            </w:r>
            <w:r>
              <w:rPr>
                <w:spacing w:val="2"/>
              </w:rPr>
              <w:t>配收入</w:t>
            </w:r>
            <w:r>
              <w:rPr>
                <w:spacing w:val="-46"/>
              </w:rPr>
              <w:t xml:space="preserve"> </w:t>
            </w:r>
            <w:r>
              <w:rPr>
                <w:rFonts w:ascii="Times New Roman" w:eastAsia="Times New Roman" w:hAnsi="Times New Roman" w:cs="Times New Roman"/>
                <w:spacing w:val="2"/>
              </w:rPr>
              <w:t xml:space="preserve">43167 </w:t>
            </w:r>
            <w:r>
              <w:rPr>
                <w:spacing w:val="2"/>
              </w:rPr>
              <w:t>元，增长</w:t>
            </w:r>
            <w:r>
              <w:rPr>
                <w:spacing w:val="-42"/>
              </w:rPr>
              <w:t xml:space="preserve"> </w:t>
            </w:r>
            <w:r>
              <w:rPr>
                <w:rFonts w:ascii="Times New Roman" w:eastAsia="Times New Roman" w:hAnsi="Times New Roman" w:cs="Times New Roman"/>
                <w:spacing w:val="2"/>
              </w:rPr>
              <w:t>9.1%</w:t>
            </w:r>
            <w:r>
              <w:rPr>
                <w:spacing w:val="2"/>
              </w:rPr>
              <w:t>；农村常住</w:t>
            </w:r>
          </w:p>
          <w:p>
            <w:pPr>
              <w:pStyle w:val="TableText"/>
              <w:ind w:left="81"/>
            </w:pPr>
            <w:r>
              <w:rPr>
                <w:spacing w:val="1"/>
              </w:rPr>
              <w:t>居民人均可支配收入</w:t>
            </w:r>
            <w:r>
              <w:rPr>
                <w:spacing w:val="-43"/>
              </w:rPr>
              <w:t xml:space="preserve"> </w:t>
            </w:r>
            <w:r>
              <w:rPr>
                <w:rFonts w:ascii="Times New Roman" w:eastAsia="Times New Roman" w:hAnsi="Times New Roman" w:cs="Times New Roman"/>
                <w:spacing w:val="1"/>
              </w:rPr>
              <w:t xml:space="preserve">23539 </w:t>
            </w:r>
            <w:r>
              <w:rPr>
                <w:spacing w:val="1"/>
              </w:rPr>
              <w:t>元</w:t>
            </w:r>
            <w:r>
              <w:rPr>
                <w:rFonts w:ascii="Times New Roman" w:eastAsia="Times New Roman" w:hAnsi="Times New Roman" w:cs="Times New Roman"/>
                <w:spacing w:val="1"/>
              </w:rPr>
              <w:t>,</w:t>
            </w:r>
            <w:r>
              <w:rPr>
                <w:spacing w:val="1"/>
              </w:rPr>
              <w:t>增长</w:t>
            </w:r>
            <w:r>
              <w:rPr>
                <w:spacing w:val="-23"/>
              </w:rPr>
              <w:t xml:space="preserve"> </w:t>
            </w:r>
            <w:r>
              <w:rPr>
                <w:rFonts w:ascii="Times New Roman" w:eastAsia="Times New Roman" w:hAnsi="Times New Roman" w:cs="Times New Roman"/>
                <w:spacing w:val="1"/>
              </w:rPr>
              <w:t>10.5%</w:t>
            </w:r>
            <w:r>
              <w:rPr>
                <w:rFonts w:ascii="Times New Roman" w:eastAsia="Times New Roman" w:hAnsi="Times New Roman" w:cs="Times New Roman"/>
                <w:spacing w:val="29"/>
                <w:w w:val="101"/>
              </w:rPr>
              <w:t xml:space="preserve"> </w:t>
            </w:r>
            <w:r>
              <w:rPr>
                <w:spacing w:val="1"/>
              </w:rPr>
              <w:t>；居民消费价格上涨</w:t>
            </w:r>
            <w:r>
              <w:rPr>
                <w:spacing w:val="-43"/>
              </w:rPr>
              <w:t xml:space="preserve"> </w:t>
            </w:r>
            <w:r>
              <w:rPr>
                <w:rFonts w:ascii="Times New Roman" w:eastAsia="Times New Roman" w:hAnsi="Times New Roman" w:cs="Times New Roman"/>
                <w:spacing w:val="1"/>
              </w:rPr>
              <w:t>2.1%</w:t>
            </w:r>
            <w:r>
              <w:rPr>
                <w:spacing w:val="1"/>
              </w:rPr>
              <w:t>；。</w:t>
            </w:r>
          </w:p>
          <w:p>
            <w:pPr>
              <w:pStyle w:val="TableText"/>
              <w:spacing w:before="152" w:line="384" w:lineRule="auto"/>
              <w:ind w:left="83" w:right="71" w:firstLine="408"/>
              <w:jc w:val="both"/>
            </w:pPr>
            <w:r>
              <w:rPr>
                <w:spacing w:val="1"/>
              </w:rPr>
              <w:t>根据</w:t>
            </w:r>
            <w:r>
              <w:rPr>
                <w:spacing w:val="-39"/>
              </w:rPr>
              <w:t xml:space="preserve"> </w:t>
            </w:r>
            <w:r>
              <w:rPr>
                <w:rFonts w:ascii="Times New Roman" w:eastAsia="Times New Roman" w:hAnsi="Times New Roman" w:cs="Times New Roman"/>
                <w:spacing w:val="1"/>
              </w:rPr>
              <w:t>2001</w:t>
            </w:r>
            <w:r>
              <w:rPr>
                <w:rFonts w:ascii="Times New Roman" w:eastAsia="Times New Roman" w:hAnsi="Times New Roman" w:cs="Times New Roman"/>
                <w:spacing w:val="17"/>
              </w:rPr>
              <w:t xml:space="preserve"> </w:t>
            </w:r>
            <w:r>
              <w:rPr>
                <w:spacing w:val="1"/>
              </w:rPr>
              <w:t>年</w:t>
            </w:r>
            <w:r>
              <w:rPr>
                <w:spacing w:val="-18"/>
              </w:rPr>
              <w:t xml:space="preserve"> </w:t>
            </w:r>
            <w:r>
              <w:rPr>
                <w:rFonts w:ascii="Times New Roman" w:eastAsia="Times New Roman" w:hAnsi="Times New Roman" w:cs="Times New Roman"/>
                <w:spacing w:val="1"/>
              </w:rPr>
              <w:t>12</w:t>
            </w:r>
            <w:r>
              <w:rPr>
                <w:rFonts w:ascii="Times New Roman" w:eastAsia="Times New Roman" w:hAnsi="Times New Roman" w:cs="Times New Roman"/>
                <w:spacing w:val="25"/>
                <w:w w:val="101"/>
              </w:rPr>
              <w:t xml:space="preserve"> </w:t>
            </w:r>
            <w:r>
              <w:rPr>
                <w:spacing w:val="1"/>
              </w:rPr>
              <w:t>月省政府常务会议通过、批准的《绍兴城市总体规划》。绍</w:t>
            </w:r>
            <w:r>
              <w:t xml:space="preserve"> </w:t>
            </w:r>
            <w:r>
              <w:rPr>
                <w:spacing w:val="7"/>
              </w:rPr>
              <w:t>兴城市性质确定为：</w:t>
            </w:r>
            <w:r>
              <w:rPr>
                <w:rFonts w:ascii="Times New Roman" w:eastAsia="Times New Roman" w:hAnsi="Times New Roman" w:cs="Times New Roman"/>
                <w:spacing w:val="7"/>
              </w:rPr>
              <w:t>“</w:t>
            </w:r>
            <w:r>
              <w:rPr>
                <w:spacing w:val="7"/>
              </w:rPr>
              <w:t>长江三角洲南翼以酿酒、轻纺、电子为特</w:t>
            </w:r>
            <w:r>
              <w:rPr>
                <w:spacing w:val="6"/>
              </w:rPr>
              <w:t>色的区域中心城</w:t>
            </w:r>
          </w:p>
          <w:p>
            <w:pPr>
              <w:pStyle w:val="TableText"/>
              <w:spacing w:line="213" w:lineRule="auto"/>
              <w:ind w:left="82"/>
            </w:pPr>
            <w:r>
              <w:rPr>
                <w:spacing w:val="5"/>
              </w:rPr>
              <w:t>市，以历史文化和山水风光为特色的著名旅游城市</w:t>
            </w:r>
            <w:r>
              <w:rPr>
                <w:rFonts w:ascii="Times New Roman" w:eastAsia="Times New Roman" w:hAnsi="Times New Roman" w:cs="Times New Roman"/>
                <w:spacing w:val="5"/>
              </w:rPr>
              <w:t>”</w:t>
            </w:r>
            <w:r>
              <w:rPr>
                <w:spacing w:val="5"/>
              </w:rPr>
              <w:t>。</w:t>
            </w:r>
          </w:p>
          <w:p>
            <w:pPr>
              <w:pStyle w:val="TableText"/>
              <w:spacing w:before="182" w:line="381" w:lineRule="auto"/>
              <w:ind w:left="79" w:right="24" w:firstLine="413"/>
              <w:jc w:val="both"/>
            </w:pPr>
            <w:r>
              <w:rPr>
                <w:spacing w:val="4"/>
              </w:rPr>
              <w:t>规划确定绍兴中心城市规划结构形态为</w:t>
            </w:r>
            <w:r>
              <w:rPr>
                <w:rFonts w:ascii="Times New Roman" w:eastAsia="Times New Roman" w:hAnsi="Times New Roman" w:cs="Times New Roman"/>
                <w:spacing w:val="4"/>
              </w:rPr>
              <w:t>“</w:t>
            </w:r>
            <w:r>
              <w:rPr>
                <w:spacing w:val="4"/>
              </w:rPr>
              <w:t>三大组团、绿色空间</w:t>
            </w:r>
            <w:r>
              <w:rPr>
                <w:rFonts w:ascii="Times New Roman" w:eastAsia="Times New Roman" w:hAnsi="Times New Roman" w:cs="Times New Roman"/>
                <w:spacing w:val="4"/>
              </w:rPr>
              <w:t>”</w:t>
            </w:r>
            <w:r>
              <w:rPr>
                <w:spacing w:val="4"/>
              </w:rPr>
              <w:t>。这种组团式</w:t>
            </w:r>
            <w:r>
              <w:rPr>
                <w:spacing w:val="6"/>
              </w:rPr>
              <w:t xml:space="preserve"> </w:t>
            </w:r>
            <w:r>
              <w:rPr>
                <w:spacing w:val="4"/>
              </w:rPr>
              <w:t>结构，符合大城市发展的客观规律与要求。各组团之</w:t>
            </w:r>
            <w:r>
              <w:rPr>
                <w:spacing w:val="3"/>
              </w:rPr>
              <w:t>间为大面积的开敞绿色空间</w:t>
            </w:r>
            <w:r>
              <w:t xml:space="preserve"> </w:t>
            </w:r>
            <w:r>
              <w:rPr>
                <w:spacing w:val="5"/>
              </w:rPr>
              <w:t>和绿色水面，为绍兴城市迈向人与自然和谐共生的生态城市创造了良好的条件。</w:t>
            </w:r>
          </w:p>
          <w:p>
            <w:pPr>
              <w:pStyle w:val="TableText"/>
              <w:spacing w:line="214" w:lineRule="auto"/>
              <w:ind w:left="81"/>
            </w:pPr>
            <w:r>
              <w:rPr>
                <w:spacing w:val="6"/>
              </w:rPr>
              <w:t>绿色空间中的部分区域经科学规划和认真论证后可作为城市休闲旅游</w:t>
            </w:r>
            <w:r>
              <w:rPr>
                <w:spacing w:val="5"/>
              </w:rPr>
              <w:t>度假区。</w:t>
            </w:r>
          </w:p>
        </w:tc>
      </w:tr>
    </w:tbl>
    <w:p>
      <w:pPr>
        <w:spacing w:before="218" w:line="188" w:lineRule="auto"/>
        <w:ind w:left="3615"/>
        <w:rPr>
          <w:rFonts w:ascii="Times New Roman" w:eastAsia="Times New Roman" w:hAnsi="Times New Roman" w:cs="Times New Roman"/>
          <w:sz w:val="15"/>
          <w:szCs w:val="15"/>
        </w:rPr>
      </w:pPr>
      <w:r>
        <w:rPr>
          <w:rFonts w:ascii="Times New Roman" w:eastAsia="Times New Roman" w:hAnsi="Times New Roman" w:cs="Times New Roman"/>
          <w:sz w:val="15"/>
          <w:szCs w:val="15"/>
        </w:rPr>
        <w:t>7</w:t>
      </w:r>
    </w:p>
    <w:p>
      <w:pPr>
        <w:spacing w:line="188" w:lineRule="auto"/>
        <w:rPr>
          <w:rFonts w:ascii="Times New Roman" w:eastAsia="Times New Roman" w:hAnsi="Times New Roman" w:cs="Times New Roman"/>
          <w:sz w:val="15"/>
          <w:szCs w:val="15"/>
        </w:rPr>
        <w:sectPr>
          <w:headerReference w:type="default" r:id="rId14"/>
          <w:pgSz w:w="11906" w:h="16838"/>
          <w:pgMar w:top="400" w:right="1785" w:bottom="0" w:left="1523" w:header="0" w:footer="0" w:gutter="0"/>
          <w:pgNumType w:start="7"/>
          <w:cols w:space="708"/>
        </w:sectPr>
      </w:pPr>
    </w:p>
    <w:p>
      <w:pPr>
        <w:spacing w:before="47"/>
      </w:pPr>
    </w:p>
    <w:p>
      <w:pPr>
        <w:spacing w:before="46"/>
      </w:pPr>
    </w:p>
    <w:p>
      <w:pPr>
        <w:spacing w:before="46"/>
      </w:pPr>
    </w:p>
    <w:tbl>
      <w:tblPr>
        <w:tblStyle w:val="TableNormal6"/>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8" w:line="213" w:lineRule="auto"/>
              <w:ind w:left="76"/>
            </w:pPr>
            <w:r>
              <w:rPr>
                <w:rFonts w:ascii="Times New Roman" w:eastAsia="Times New Roman" w:hAnsi="Times New Roman" w:cs="Times New Roman"/>
                <w:spacing w:val="4"/>
              </w:rPr>
              <w:t xml:space="preserve">2.2.2 </w:t>
            </w:r>
            <w:r>
              <w:rPr>
                <w:spacing w:val="4"/>
              </w:rPr>
              <w:t>绍兴袍江新区概况</w:t>
            </w:r>
          </w:p>
          <w:p>
            <w:pPr>
              <w:pStyle w:val="TableText"/>
              <w:spacing w:before="165" w:line="366" w:lineRule="auto"/>
              <w:ind w:left="76" w:right="71" w:firstLine="415"/>
            </w:pPr>
            <w:r>
              <w:rPr>
                <w:spacing w:val="4"/>
              </w:rPr>
              <w:t>袍江新区成立于</w:t>
            </w:r>
            <w:r>
              <w:rPr>
                <w:spacing w:val="-45"/>
              </w:rPr>
              <w:t xml:space="preserve"> </w:t>
            </w:r>
            <w:r>
              <w:rPr>
                <w:rFonts w:ascii="Times New Roman" w:eastAsia="Times New Roman" w:hAnsi="Times New Roman" w:cs="Times New Roman"/>
                <w:spacing w:val="4"/>
              </w:rPr>
              <w:t xml:space="preserve">2000 </w:t>
            </w:r>
            <w:r>
              <w:rPr>
                <w:spacing w:val="4"/>
              </w:rPr>
              <w:t>年</w:t>
            </w:r>
            <w:r>
              <w:rPr>
                <w:spacing w:val="-42"/>
              </w:rPr>
              <w:t xml:space="preserve"> </w:t>
            </w:r>
            <w:r>
              <w:rPr>
                <w:rFonts w:ascii="Times New Roman" w:eastAsia="Times New Roman" w:hAnsi="Times New Roman" w:cs="Times New Roman"/>
                <w:spacing w:val="4"/>
              </w:rPr>
              <w:t>7</w:t>
            </w:r>
            <w:r>
              <w:rPr>
                <w:rFonts w:ascii="Times New Roman" w:eastAsia="Times New Roman" w:hAnsi="Times New Roman" w:cs="Times New Roman"/>
                <w:spacing w:val="21"/>
              </w:rPr>
              <w:t xml:space="preserve"> </w:t>
            </w:r>
            <w:r>
              <w:rPr>
                <w:spacing w:val="4"/>
              </w:rPr>
              <w:t>月，下辖斗门、马</w:t>
            </w:r>
            <w:r>
              <w:rPr>
                <w:spacing w:val="3"/>
              </w:rPr>
              <w:t>山、孙端三镇，现有人口近</w:t>
            </w:r>
            <w:r>
              <w:rPr>
                <w:spacing w:val="-43"/>
              </w:rPr>
              <w:t xml:space="preserve"> </w:t>
            </w:r>
            <w:r>
              <w:rPr>
                <w:rFonts w:ascii="Times New Roman" w:eastAsia="Times New Roman" w:hAnsi="Times New Roman" w:cs="Times New Roman"/>
                <w:spacing w:val="3"/>
              </w:rPr>
              <w:t>20</w:t>
            </w:r>
            <w:r>
              <w:rPr>
                <w:rFonts w:ascii="Times New Roman" w:eastAsia="Times New Roman" w:hAnsi="Times New Roman" w:cs="Times New Roman"/>
              </w:rPr>
              <w:t xml:space="preserve"> </w:t>
            </w:r>
            <w:r>
              <w:rPr>
                <w:spacing w:val="4"/>
              </w:rPr>
              <w:t>万，是绍兴市以高新技术产业为主导的现代化工业新城区和绍兴中心城市</w:t>
            </w:r>
            <w:r>
              <w:rPr>
                <w:spacing w:val="3"/>
              </w:rPr>
              <w:t>三大组</w:t>
            </w:r>
            <w:r>
              <w:t xml:space="preserve"> </w:t>
            </w:r>
            <w:r>
              <w:rPr>
                <w:spacing w:val="11"/>
              </w:rPr>
              <w:t>团之一，也是目前浙江省内市政配套区面积最大的开发区之一。</w:t>
            </w:r>
            <w:r>
              <w:rPr>
                <w:rFonts w:ascii="Times New Roman" w:eastAsia="Times New Roman" w:hAnsi="Times New Roman" w:cs="Times New Roman"/>
                <w:spacing w:val="11"/>
              </w:rPr>
              <w:t>2010</w:t>
            </w:r>
            <w:r>
              <w:rPr>
                <w:rFonts w:ascii="Times New Roman" w:eastAsia="Times New Roman" w:hAnsi="Times New Roman" w:cs="Times New Roman"/>
                <w:spacing w:val="19"/>
                <w:w w:val="101"/>
              </w:rPr>
              <w:t xml:space="preserve"> </w:t>
            </w:r>
            <w:r>
              <w:rPr>
                <w:spacing w:val="10"/>
              </w:rPr>
              <w:t xml:space="preserve">年 </w:t>
            </w:r>
            <w:r>
              <w:rPr>
                <w:rFonts w:ascii="Times New Roman" w:eastAsia="Times New Roman" w:hAnsi="Times New Roman" w:cs="Times New Roman"/>
                <w:spacing w:val="10"/>
              </w:rPr>
              <w:t>4</w:t>
            </w:r>
            <w:r>
              <w:rPr>
                <w:rFonts w:ascii="Times New Roman" w:eastAsia="Times New Roman" w:hAnsi="Times New Roman" w:cs="Times New Roman"/>
                <w:spacing w:val="25"/>
                <w:w w:val="101"/>
              </w:rPr>
              <w:t xml:space="preserve"> </w:t>
            </w:r>
            <w:r>
              <w:rPr>
                <w:spacing w:val="10"/>
              </w:rPr>
              <w:t>月</w:t>
            </w:r>
            <w:r>
              <w:t xml:space="preserve"> </w:t>
            </w:r>
            <w:r>
              <w:rPr>
                <w:rFonts w:ascii="Times New Roman" w:eastAsia="Times New Roman" w:hAnsi="Times New Roman" w:cs="Times New Roman"/>
                <w:spacing w:val="7"/>
              </w:rPr>
              <w:t>25</w:t>
            </w:r>
            <w:r>
              <w:rPr>
                <w:rFonts w:ascii="Times New Roman" w:eastAsia="Times New Roman" w:hAnsi="Times New Roman" w:cs="Times New Roman"/>
                <w:spacing w:val="49"/>
              </w:rPr>
              <w:t xml:space="preserve"> </w:t>
            </w:r>
            <w:r>
              <w:rPr>
                <w:spacing w:val="7"/>
              </w:rPr>
              <w:t>日，经国务院批准，袍江新区升级为国家级经济技术开发区</w:t>
            </w:r>
            <w:r>
              <w:rPr>
                <w:spacing w:val="6"/>
              </w:rPr>
              <w:t>。根据袍江新区</w:t>
            </w:r>
          </w:p>
          <w:p>
            <w:pPr>
              <w:pStyle w:val="TableText"/>
              <w:spacing w:line="213" w:lineRule="auto"/>
              <w:ind w:left="87"/>
            </w:pPr>
            <w:r>
              <w:rPr>
                <w:spacing w:val="4"/>
              </w:rPr>
              <w:t>总体规划，到</w:t>
            </w:r>
            <w:r>
              <w:rPr>
                <w:spacing w:val="-38"/>
              </w:rPr>
              <w:t xml:space="preserve"> </w:t>
            </w:r>
            <w:r>
              <w:rPr>
                <w:rFonts w:ascii="Times New Roman" w:eastAsia="Times New Roman" w:hAnsi="Times New Roman" w:cs="Times New Roman"/>
                <w:spacing w:val="4"/>
              </w:rPr>
              <w:t xml:space="preserve">2020 </w:t>
            </w:r>
            <w:r>
              <w:rPr>
                <w:spacing w:val="4"/>
              </w:rPr>
              <w:t>年规划建成区面积</w:t>
            </w:r>
            <w:r>
              <w:rPr>
                <w:spacing w:val="-41"/>
              </w:rPr>
              <w:t xml:space="preserve"> </w:t>
            </w:r>
            <w:r>
              <w:rPr>
                <w:rFonts w:ascii="Times New Roman" w:eastAsia="Times New Roman" w:hAnsi="Times New Roman" w:cs="Times New Roman"/>
                <w:spacing w:val="4"/>
              </w:rPr>
              <w:t xml:space="preserve">66 </w:t>
            </w:r>
            <w:r>
              <w:rPr>
                <w:spacing w:val="4"/>
              </w:rPr>
              <w:t>平方公里，城区人口</w:t>
            </w:r>
            <w:r>
              <w:rPr>
                <w:spacing w:val="-43"/>
              </w:rPr>
              <w:t xml:space="preserve"> </w:t>
            </w:r>
            <w:r>
              <w:rPr>
                <w:rFonts w:ascii="Times New Roman" w:eastAsia="Times New Roman" w:hAnsi="Times New Roman" w:cs="Times New Roman"/>
                <w:spacing w:val="4"/>
              </w:rPr>
              <w:t xml:space="preserve">25 </w:t>
            </w:r>
            <w:r>
              <w:rPr>
                <w:spacing w:val="4"/>
              </w:rPr>
              <w:t>万。</w:t>
            </w:r>
          </w:p>
          <w:p>
            <w:pPr>
              <w:pStyle w:val="TableText"/>
              <w:spacing w:before="157" w:line="368" w:lineRule="auto"/>
              <w:ind w:left="80" w:right="16" w:firstLine="408"/>
            </w:pPr>
            <w:r>
              <w:rPr>
                <w:rFonts w:ascii="Times New Roman" w:eastAsia="Times New Roman" w:hAnsi="Times New Roman" w:cs="Times New Roman"/>
                <w:spacing w:val="2"/>
              </w:rPr>
              <w:t xml:space="preserve">2014 </w:t>
            </w:r>
            <w:r>
              <w:rPr>
                <w:spacing w:val="2"/>
              </w:rPr>
              <w:t>年，袍江新区规模以上企业主营业务收入</w:t>
            </w:r>
            <w:r>
              <w:rPr>
                <w:spacing w:val="-29"/>
              </w:rPr>
              <w:t xml:space="preserve"> </w:t>
            </w:r>
            <w:r>
              <w:rPr>
                <w:rFonts w:ascii="Times New Roman" w:eastAsia="Times New Roman" w:hAnsi="Times New Roman" w:cs="Times New Roman"/>
                <w:spacing w:val="2"/>
              </w:rPr>
              <w:t xml:space="preserve">768.1 </w:t>
            </w:r>
            <w:r>
              <w:rPr>
                <w:spacing w:val="2"/>
              </w:rPr>
              <w:t>亿元，同比增长</w:t>
            </w:r>
            <w:r>
              <w:rPr>
                <w:spacing w:val="-41"/>
              </w:rPr>
              <w:t xml:space="preserve"> </w:t>
            </w:r>
            <w:r>
              <w:rPr>
                <w:rFonts w:ascii="Times New Roman" w:eastAsia="Times New Roman" w:hAnsi="Times New Roman" w:cs="Times New Roman"/>
                <w:spacing w:val="2"/>
              </w:rPr>
              <w:t>6.2%</w:t>
            </w:r>
            <w:r>
              <w:rPr>
                <w:spacing w:val="2"/>
              </w:rPr>
              <w:t>；</w:t>
            </w:r>
            <w:r>
              <w:t xml:space="preserve"> </w:t>
            </w:r>
            <w:r>
              <w:rPr>
                <w:spacing w:val="4"/>
              </w:rPr>
              <w:t>规模以上工业总产值</w:t>
            </w:r>
            <w:r>
              <w:rPr>
                <w:spacing w:val="-39"/>
              </w:rPr>
              <w:t xml:space="preserve"> </w:t>
            </w:r>
            <w:r>
              <w:rPr>
                <w:rFonts w:ascii="Times New Roman" w:eastAsia="Times New Roman" w:hAnsi="Times New Roman" w:cs="Times New Roman"/>
                <w:spacing w:val="4"/>
              </w:rPr>
              <w:t xml:space="preserve">770.3 </w:t>
            </w:r>
            <w:r>
              <w:rPr>
                <w:spacing w:val="4"/>
              </w:rPr>
              <w:t>亿元，同比增长</w:t>
            </w:r>
            <w:r>
              <w:rPr>
                <w:rFonts w:ascii="Times New Roman" w:eastAsia="Times New Roman" w:hAnsi="Times New Roman" w:cs="Times New Roman"/>
                <w:spacing w:val="4"/>
              </w:rPr>
              <w:t>.1%</w:t>
            </w:r>
            <w:r>
              <w:rPr>
                <w:rFonts w:ascii="Times New Roman" w:eastAsia="Times New Roman" w:hAnsi="Times New Roman" w:cs="Times New Roman"/>
                <w:spacing w:val="-24"/>
              </w:rPr>
              <w:t xml:space="preserve"> </w:t>
            </w:r>
            <w:r>
              <w:rPr>
                <w:spacing w:val="4"/>
              </w:rPr>
              <w:t>；全区实现利税总额</w:t>
            </w:r>
            <w:r>
              <w:rPr>
                <w:spacing w:val="-44"/>
              </w:rPr>
              <w:t xml:space="preserve"> </w:t>
            </w:r>
            <w:r>
              <w:rPr>
                <w:rFonts w:ascii="Times New Roman" w:eastAsia="Times New Roman" w:hAnsi="Times New Roman" w:cs="Times New Roman"/>
                <w:spacing w:val="4"/>
              </w:rPr>
              <w:t xml:space="preserve">48.3 </w:t>
            </w:r>
            <w:r>
              <w:rPr>
                <w:spacing w:val="4"/>
              </w:rPr>
              <w:t>亿元，</w:t>
            </w:r>
          </w:p>
          <w:p>
            <w:pPr>
              <w:pStyle w:val="TableText"/>
              <w:spacing w:before="1" w:line="213" w:lineRule="auto"/>
              <w:ind w:left="100"/>
            </w:pPr>
            <w:r>
              <w:rPr>
                <w:spacing w:val="2"/>
              </w:rPr>
              <w:t>同比增长</w:t>
            </w:r>
            <w:r>
              <w:rPr>
                <w:spacing w:val="-34"/>
              </w:rPr>
              <w:t xml:space="preserve"> </w:t>
            </w:r>
            <w:r>
              <w:rPr>
                <w:rFonts w:ascii="Times New Roman" w:eastAsia="Times New Roman" w:hAnsi="Times New Roman" w:cs="Times New Roman"/>
                <w:spacing w:val="2"/>
              </w:rPr>
              <w:t>2.64%</w:t>
            </w:r>
            <w:r>
              <w:rPr>
                <w:rFonts w:ascii="Times New Roman" w:eastAsia="Times New Roman" w:hAnsi="Times New Roman" w:cs="Times New Roman"/>
                <w:spacing w:val="-26"/>
              </w:rPr>
              <w:t xml:space="preserve"> </w:t>
            </w:r>
            <w:r>
              <w:rPr>
                <w:spacing w:val="2"/>
              </w:rPr>
              <w:t>，其中利润</w:t>
            </w:r>
            <w:r>
              <w:rPr>
                <w:spacing w:val="-39"/>
              </w:rPr>
              <w:t xml:space="preserve"> </w:t>
            </w:r>
            <w:r>
              <w:rPr>
                <w:rFonts w:ascii="Times New Roman" w:eastAsia="Times New Roman" w:hAnsi="Times New Roman" w:cs="Times New Roman"/>
                <w:spacing w:val="2"/>
              </w:rPr>
              <w:t xml:space="preserve">30.90 </w:t>
            </w:r>
            <w:r>
              <w:rPr>
                <w:spacing w:val="2"/>
              </w:rPr>
              <w:t>亿元，同比增长</w:t>
            </w:r>
            <w:r>
              <w:rPr>
                <w:spacing w:val="-42"/>
              </w:rPr>
              <w:t xml:space="preserve"> </w:t>
            </w:r>
            <w:r>
              <w:rPr>
                <w:rFonts w:ascii="Times New Roman" w:eastAsia="Times New Roman" w:hAnsi="Times New Roman" w:cs="Times New Roman"/>
                <w:spacing w:val="2"/>
              </w:rPr>
              <w:t>7.1%</w:t>
            </w:r>
            <w:r>
              <w:rPr>
                <w:spacing w:val="2"/>
              </w:rPr>
              <w:t>。</w:t>
            </w:r>
          </w:p>
          <w:p>
            <w:pPr>
              <w:pStyle w:val="TableText"/>
              <w:spacing w:before="176" w:line="382" w:lineRule="auto"/>
              <w:ind w:left="79" w:right="71" w:firstLine="416"/>
            </w:pPr>
            <w:r>
              <w:rPr>
                <w:spacing w:val="3"/>
              </w:rPr>
              <w:t>商贸发展态势良好，坚持以建设繁荣、宜居的中心城市新组团为目标，着力</w:t>
            </w:r>
            <w:r>
              <w:rPr>
                <w:spacing w:val="15"/>
              </w:rPr>
              <w:t xml:space="preserve"> </w:t>
            </w:r>
            <w:r>
              <w:rPr>
                <w:spacing w:val="4"/>
              </w:rPr>
              <w:t>推进商贸发展工作，区内商贸三产、医疗卫生、文化</w:t>
            </w:r>
            <w:r>
              <w:rPr>
                <w:spacing w:val="3"/>
              </w:rPr>
              <w:t>教育、休闲娱乐等配套功能</w:t>
            </w:r>
            <w:r>
              <w:t xml:space="preserve"> </w:t>
            </w:r>
            <w:r>
              <w:rPr>
                <w:spacing w:val="4"/>
              </w:rPr>
              <w:t xml:space="preserve">不断完善。中国汽车城 </w:t>
            </w:r>
            <w:r>
              <w:rPr>
                <w:rFonts w:ascii="Times New Roman" w:eastAsia="Times New Roman" w:hAnsi="Times New Roman" w:cs="Times New Roman"/>
                <w:spacing w:val="4"/>
              </w:rPr>
              <w:t xml:space="preserve">2014 </w:t>
            </w:r>
            <w:r>
              <w:rPr>
                <w:spacing w:val="4"/>
              </w:rPr>
              <w:t xml:space="preserve">年年完成汽车销售额 </w:t>
            </w:r>
            <w:r>
              <w:rPr>
                <w:rFonts w:ascii="Times New Roman" w:eastAsia="Times New Roman" w:hAnsi="Times New Roman" w:cs="Times New Roman"/>
                <w:spacing w:val="4"/>
              </w:rPr>
              <w:t xml:space="preserve">142.1 </w:t>
            </w:r>
            <w:r>
              <w:rPr>
                <w:spacing w:val="4"/>
              </w:rPr>
              <w:t>亿元，全年实现限额以</w:t>
            </w:r>
          </w:p>
          <w:p>
            <w:pPr>
              <w:pStyle w:val="TableText"/>
              <w:spacing w:line="215" w:lineRule="auto"/>
              <w:ind w:left="80"/>
            </w:pPr>
            <w:r>
              <w:rPr>
                <w:spacing w:val="3"/>
              </w:rPr>
              <w:t>上批发零售额</w:t>
            </w:r>
            <w:r>
              <w:rPr>
                <w:spacing w:val="-24"/>
              </w:rPr>
              <w:t xml:space="preserve"> </w:t>
            </w:r>
            <w:r>
              <w:rPr>
                <w:rFonts w:ascii="Times New Roman" w:eastAsia="Times New Roman" w:hAnsi="Times New Roman" w:cs="Times New Roman"/>
                <w:spacing w:val="3"/>
              </w:rPr>
              <w:t xml:space="preserve">165.8 </w:t>
            </w:r>
            <w:r>
              <w:rPr>
                <w:spacing w:val="3"/>
              </w:rPr>
              <w:t>亿元，同比增长</w:t>
            </w:r>
            <w:r>
              <w:rPr>
                <w:spacing w:val="-44"/>
              </w:rPr>
              <w:t xml:space="preserve"> </w:t>
            </w:r>
            <w:r>
              <w:rPr>
                <w:rFonts w:ascii="Times New Roman" w:eastAsia="Times New Roman" w:hAnsi="Times New Roman" w:cs="Times New Roman"/>
                <w:spacing w:val="3"/>
              </w:rPr>
              <w:t>4.7%</w:t>
            </w:r>
            <w:r>
              <w:rPr>
                <w:spacing w:val="3"/>
              </w:rPr>
              <w:t>。</w:t>
            </w:r>
          </w:p>
          <w:p>
            <w:pPr>
              <w:pStyle w:val="TableText"/>
              <w:spacing w:before="179" w:line="213" w:lineRule="auto"/>
              <w:ind w:left="76"/>
              <w:outlineLvl w:val="1"/>
            </w:pPr>
            <w:r>
              <w:rPr>
                <w:rFonts w:ascii="Times New Roman" w:eastAsia="Times New Roman" w:hAnsi="Times New Roman" w:cs="Times New Roman"/>
                <w:b/>
                <w:bCs/>
                <w:spacing w:val="6"/>
              </w:rPr>
              <w:t xml:space="preserve">2.3 </w:t>
            </w:r>
            <w:r>
              <w:rPr>
                <w:spacing w:val="6"/>
                <w14:textOutline w14:w="2621">
                  <w14:solidFill>
                    <w14:srgbClr w14:val="000000"/>
                  </w14:solidFill>
                  <w14:prstDash w14:val="solid"/>
                  <w14:miter w14:lim="1"/>
                </w14:textOutline>
              </w:rPr>
              <w:t>袍江工业区生态工业发展生态环境功能小区概况</w:t>
            </w:r>
          </w:p>
          <w:p>
            <w:pPr>
              <w:pStyle w:val="TableText"/>
              <w:spacing w:before="175" w:line="383" w:lineRule="auto"/>
              <w:ind w:left="80" w:right="69" w:firstLine="412"/>
              <w:jc w:val="both"/>
            </w:pPr>
            <w:r>
              <w:rPr>
                <w:spacing w:val="3"/>
              </w:rPr>
              <w:t>项目租赁位于绍兴市袍江越东路以西（洋江路口）绍兴市鑫华纺机制造有限</w:t>
            </w:r>
            <w:r>
              <w:rPr>
                <w:spacing w:val="15"/>
              </w:rPr>
              <w:t xml:space="preserve"> </w:t>
            </w:r>
            <w:r>
              <w:rPr>
                <w:spacing w:val="2"/>
              </w:rPr>
              <w:t>公司闲置厂房，属于袍江新区城市发展生态环境功能小区</w:t>
            </w:r>
            <w:r>
              <w:rPr>
                <w:rFonts w:ascii="Times New Roman" w:eastAsia="Times New Roman" w:hAnsi="Times New Roman" w:cs="Times New Roman"/>
                <w:spacing w:val="2"/>
              </w:rPr>
              <w:t>(I3-</w:t>
            </w:r>
            <w:r>
              <w:rPr>
                <w:rFonts w:ascii="Times New Roman" w:eastAsia="Times New Roman" w:hAnsi="Times New Roman" w:cs="Times New Roman"/>
                <w:spacing w:val="-10"/>
              </w:rPr>
              <w:t xml:space="preserve"> </w:t>
            </w:r>
            <w:r>
              <w:rPr>
                <w:rFonts w:ascii="Times New Roman" w:eastAsia="Times New Roman" w:hAnsi="Times New Roman" w:cs="Times New Roman"/>
                <w:spacing w:val="2"/>
              </w:rPr>
              <w:t>10602D02)</w:t>
            </w:r>
            <w:r>
              <w:rPr>
                <w:spacing w:val="2"/>
              </w:rPr>
              <w:t>，属于优</w:t>
            </w:r>
            <w:r>
              <w:t xml:space="preserve"> </w:t>
            </w:r>
            <w:r>
              <w:rPr>
                <w:spacing w:val="4"/>
              </w:rPr>
              <w:t>化准入区。该功能小区的功能区类型为优化准入区</w:t>
            </w:r>
            <w:r>
              <w:rPr>
                <w:spacing w:val="3"/>
              </w:rPr>
              <w:t>，该区主要包括袍江工业区中</w:t>
            </w:r>
          </w:p>
          <w:p>
            <w:pPr>
              <w:pStyle w:val="TableText"/>
              <w:spacing w:before="1" w:line="216" w:lineRule="auto"/>
              <w:ind w:left="79"/>
            </w:pPr>
            <w:r>
              <w:rPr>
                <w:spacing w:val="5"/>
              </w:rPr>
              <w:t>心商贸居住区及文化旅游休闲产业区，面积</w:t>
            </w:r>
            <w:r>
              <w:rPr>
                <w:spacing w:val="-43"/>
              </w:rPr>
              <w:t xml:space="preserve"> </w:t>
            </w:r>
            <w:r>
              <w:rPr>
                <w:rFonts w:ascii="Times New Roman" w:eastAsia="Times New Roman" w:hAnsi="Times New Roman" w:cs="Times New Roman"/>
                <w:spacing w:val="5"/>
              </w:rPr>
              <w:t xml:space="preserve">25.306 </w:t>
            </w:r>
            <w:r>
              <w:rPr>
                <w:spacing w:val="5"/>
              </w:rPr>
              <w:t>平方公</w:t>
            </w:r>
            <w:r>
              <w:rPr>
                <w:spacing w:val="4"/>
              </w:rPr>
              <w:t>里。</w:t>
            </w:r>
          </w:p>
          <w:p>
            <w:pPr>
              <w:pStyle w:val="TableText"/>
              <w:spacing w:before="173" w:line="418" w:lineRule="exact"/>
              <w:jc w:val="right"/>
            </w:pPr>
            <w:r>
              <w:rPr>
                <w:spacing w:val="4"/>
                <w:position w:val="14"/>
              </w:rPr>
              <w:t>主要生态服务功能与生态环境敏感性：主要生态服务功能为城市发展功能，</w:t>
            </w:r>
          </w:p>
          <w:p>
            <w:pPr>
              <w:pStyle w:val="TableText"/>
              <w:spacing w:line="213" w:lineRule="auto"/>
              <w:ind w:left="86"/>
            </w:pPr>
            <w:r>
              <w:rPr>
                <w:spacing w:val="6"/>
              </w:rPr>
              <w:t>生态环境敏感性为水环境污染轻度至中度敏感，其</w:t>
            </w:r>
            <w:r>
              <w:rPr>
                <w:spacing w:val="5"/>
              </w:rPr>
              <w:t>余敏感性为一般地区。</w:t>
            </w:r>
          </w:p>
          <w:p>
            <w:pPr>
              <w:pStyle w:val="TableText"/>
              <w:spacing w:before="182" w:line="213" w:lineRule="auto"/>
              <w:ind w:left="492"/>
            </w:pPr>
            <w:r>
              <w:rPr>
                <w:rFonts w:ascii="NSimSun" w:eastAsia="NSimSun" w:hAnsi="NSimSun" w:cs="NSimSun"/>
                <w:spacing w:val="5"/>
              </w:rPr>
              <w:t>⑴</w:t>
            </w:r>
            <w:r>
              <w:rPr>
                <w:spacing w:val="5"/>
              </w:rPr>
              <w:t>生态环境保护目标</w:t>
            </w:r>
          </w:p>
          <w:p>
            <w:pPr>
              <w:pStyle w:val="TableText"/>
              <w:spacing w:before="151" w:line="332" w:lineRule="auto"/>
              <w:ind w:left="80" w:right="5" w:firstLine="411"/>
            </w:pPr>
            <w:r>
              <w:rPr>
                <w:spacing w:val="2"/>
              </w:rPr>
              <w:t>环境保护目标：近期地表水</w:t>
            </w:r>
            <w:r>
              <w:rPr>
                <w:rFonts w:ascii="NSimSun" w:eastAsia="NSimSun" w:hAnsi="NSimSun" w:cs="NSimSun"/>
                <w:spacing w:val="2"/>
              </w:rPr>
              <w:t>Ⅲ</w:t>
            </w:r>
            <w:r>
              <w:rPr>
                <w:spacing w:val="2"/>
              </w:rPr>
              <w:t>类水质达标率</w:t>
            </w:r>
            <w:r>
              <w:rPr>
                <w:spacing w:val="-30"/>
              </w:rPr>
              <w:t xml:space="preserve"> </w:t>
            </w:r>
            <w:r>
              <w:rPr>
                <w:rFonts w:ascii="Times New Roman" w:eastAsia="Times New Roman" w:hAnsi="Times New Roman" w:cs="Times New Roman"/>
                <w:spacing w:val="2"/>
              </w:rPr>
              <w:t>60%</w:t>
            </w:r>
            <w:r>
              <w:rPr>
                <w:spacing w:val="2"/>
              </w:rPr>
              <w:t xml:space="preserve">以上，环境空气和声环境达 </w:t>
            </w:r>
            <w:r>
              <w:rPr>
                <w:spacing w:val="3"/>
              </w:rPr>
              <w:t>功能区要求；远期地表水维持</w:t>
            </w:r>
            <w:r>
              <w:rPr>
                <w:rFonts w:ascii="NSimSun" w:eastAsia="NSimSun" w:hAnsi="NSimSun" w:cs="NSimSun"/>
                <w:spacing w:val="3"/>
              </w:rPr>
              <w:t>Ⅲ</w:t>
            </w:r>
            <w:r>
              <w:rPr>
                <w:spacing w:val="3"/>
              </w:rPr>
              <w:t xml:space="preserve">类，环境空气和声环境维持功能区要求。生态保 </w:t>
            </w:r>
            <w:r>
              <w:t>护目标：为城市人居提供生态环境服务，生态环境指标达到国家生态市考核标</w:t>
            </w:r>
            <w:r>
              <w:rPr>
                <w:spacing w:val="-1"/>
              </w:rPr>
              <w:t>准。</w:t>
            </w:r>
            <w:r>
              <w:t xml:space="preserve"> </w:t>
            </w:r>
            <w:r>
              <w:rPr>
                <w:spacing w:val="4"/>
              </w:rPr>
              <w:t xml:space="preserve">污染控制目标：生活污水处理率近期达到 </w:t>
            </w:r>
            <w:r>
              <w:rPr>
                <w:rFonts w:ascii="Times New Roman" w:eastAsia="Times New Roman" w:hAnsi="Times New Roman" w:cs="Times New Roman"/>
                <w:spacing w:val="4"/>
              </w:rPr>
              <w:t>75%</w:t>
            </w:r>
            <w:r>
              <w:rPr>
                <w:spacing w:val="4"/>
              </w:rPr>
              <w:t xml:space="preserve">以上，远期达 </w:t>
            </w:r>
            <w:r>
              <w:rPr>
                <w:rFonts w:ascii="Times New Roman" w:eastAsia="Times New Roman" w:hAnsi="Times New Roman" w:cs="Times New Roman"/>
                <w:spacing w:val="4"/>
              </w:rPr>
              <w:t>85%</w:t>
            </w:r>
            <w:r>
              <w:rPr>
                <w:rFonts w:ascii="Times New Roman" w:eastAsia="Times New Roman" w:hAnsi="Times New Roman" w:cs="Times New Roman"/>
                <w:spacing w:val="-21"/>
              </w:rPr>
              <w:t xml:space="preserve"> </w:t>
            </w:r>
            <w:r>
              <w:rPr>
                <w:spacing w:val="4"/>
              </w:rPr>
              <w:t xml:space="preserve">。总量控制目 </w:t>
            </w:r>
            <w:r>
              <w:rPr>
                <w:spacing w:val="2"/>
              </w:rPr>
              <w:t>标：近期化学需氧量</w:t>
            </w:r>
            <w:r>
              <w:rPr>
                <w:spacing w:val="-33"/>
              </w:rPr>
              <w:t xml:space="preserve"> </w:t>
            </w:r>
            <w:r>
              <w:rPr>
                <w:rFonts w:ascii="Times New Roman" w:eastAsia="Times New Roman" w:hAnsi="Times New Roman" w:cs="Times New Roman"/>
                <w:spacing w:val="2"/>
              </w:rPr>
              <w:t>40.824</w:t>
            </w:r>
            <w:r>
              <w:rPr>
                <w:rFonts w:ascii="Times New Roman" w:eastAsia="Times New Roman" w:hAnsi="Times New Roman" w:cs="Times New Roman"/>
                <w:spacing w:val="18"/>
              </w:rPr>
              <w:t xml:space="preserve"> </w:t>
            </w:r>
            <w:r>
              <w:rPr>
                <w:spacing w:val="2"/>
              </w:rPr>
              <w:t>吨</w:t>
            </w:r>
            <w:r>
              <w:rPr>
                <w:rFonts w:ascii="Times New Roman" w:eastAsia="Times New Roman" w:hAnsi="Times New Roman" w:cs="Times New Roman"/>
                <w:spacing w:val="2"/>
              </w:rPr>
              <w:t>/</w:t>
            </w:r>
            <w:r>
              <w:rPr>
                <w:spacing w:val="2"/>
              </w:rPr>
              <w:t>年，氨氮</w:t>
            </w:r>
            <w:r>
              <w:rPr>
                <w:spacing w:val="-23"/>
              </w:rPr>
              <w:t xml:space="preserve"> </w:t>
            </w:r>
            <w:r>
              <w:rPr>
                <w:rFonts w:ascii="Times New Roman" w:eastAsia="Times New Roman" w:hAnsi="Times New Roman" w:cs="Times New Roman"/>
                <w:spacing w:val="2"/>
              </w:rPr>
              <w:t>10.16</w:t>
            </w:r>
            <w:r>
              <w:rPr>
                <w:rFonts w:ascii="Times New Roman" w:eastAsia="Times New Roman" w:hAnsi="Times New Roman" w:cs="Times New Roman"/>
                <w:spacing w:val="20"/>
                <w:w w:val="101"/>
              </w:rPr>
              <w:t xml:space="preserve"> </w:t>
            </w:r>
            <w:r>
              <w:rPr>
                <w:spacing w:val="2"/>
              </w:rPr>
              <w:t>吨</w:t>
            </w:r>
            <w:r>
              <w:rPr>
                <w:rFonts w:ascii="Times New Roman" w:eastAsia="Times New Roman" w:hAnsi="Times New Roman" w:cs="Times New Roman"/>
                <w:spacing w:val="2"/>
              </w:rPr>
              <w:t>/</w:t>
            </w:r>
            <w:r>
              <w:rPr>
                <w:spacing w:val="2"/>
              </w:rPr>
              <w:t>年；远期化学需氧量</w:t>
            </w:r>
            <w:r>
              <w:rPr>
                <w:spacing w:val="-41"/>
              </w:rPr>
              <w:t xml:space="preserve"> </w:t>
            </w:r>
            <w:r>
              <w:rPr>
                <w:rFonts w:ascii="Times New Roman" w:eastAsia="Times New Roman" w:hAnsi="Times New Roman" w:cs="Times New Roman"/>
                <w:spacing w:val="2"/>
              </w:rPr>
              <w:t>32.66</w:t>
            </w:r>
            <w:r>
              <w:rPr>
                <w:rFonts w:ascii="Times New Roman" w:eastAsia="Times New Roman" w:hAnsi="Times New Roman" w:cs="Times New Roman"/>
                <w:spacing w:val="18"/>
              </w:rPr>
              <w:t xml:space="preserve"> </w:t>
            </w:r>
            <w:r>
              <w:rPr>
                <w:spacing w:val="2"/>
              </w:rPr>
              <w:t>吨</w:t>
            </w:r>
            <w:r>
              <w:rPr>
                <w:rFonts w:ascii="Times New Roman" w:eastAsia="Times New Roman" w:hAnsi="Times New Roman" w:cs="Times New Roman"/>
                <w:spacing w:val="2"/>
              </w:rPr>
              <w:t xml:space="preserve">/  </w:t>
            </w:r>
            <w:r>
              <w:rPr>
                <w:spacing w:val="1"/>
              </w:rPr>
              <w:t>年，氨氮</w:t>
            </w:r>
            <w:r>
              <w:rPr>
                <w:spacing w:val="-32"/>
              </w:rPr>
              <w:t xml:space="preserve"> </w:t>
            </w:r>
            <w:r>
              <w:rPr>
                <w:rFonts w:ascii="Times New Roman" w:eastAsia="Times New Roman" w:hAnsi="Times New Roman" w:cs="Times New Roman"/>
                <w:spacing w:val="1"/>
              </w:rPr>
              <w:t>8.636</w:t>
            </w:r>
            <w:r>
              <w:rPr>
                <w:rFonts w:ascii="Times New Roman" w:eastAsia="Times New Roman" w:hAnsi="Times New Roman" w:cs="Times New Roman"/>
                <w:spacing w:val="18"/>
              </w:rPr>
              <w:t xml:space="preserve"> </w:t>
            </w:r>
            <w:r>
              <w:rPr>
                <w:spacing w:val="1"/>
              </w:rPr>
              <w:t>吨</w:t>
            </w:r>
            <w:r>
              <w:rPr>
                <w:rFonts w:ascii="Times New Roman" w:eastAsia="Times New Roman" w:hAnsi="Times New Roman" w:cs="Times New Roman"/>
                <w:spacing w:val="1"/>
              </w:rPr>
              <w:t>/</w:t>
            </w:r>
            <w:r>
              <w:rPr>
                <w:spacing w:val="1"/>
              </w:rPr>
              <w:t>年。</w:t>
            </w:r>
          </w:p>
          <w:p>
            <w:pPr>
              <w:pStyle w:val="TableText"/>
              <w:spacing w:before="117" w:line="214" w:lineRule="auto"/>
              <w:ind w:left="492"/>
            </w:pPr>
            <w:r>
              <w:rPr>
                <w:rFonts w:ascii="NSimSun" w:eastAsia="NSimSun" w:hAnsi="NSimSun" w:cs="NSimSun"/>
                <w:spacing w:val="5"/>
              </w:rPr>
              <w:t>⑵</w:t>
            </w:r>
            <w:r>
              <w:rPr>
                <w:spacing w:val="5"/>
              </w:rPr>
              <w:t>建设开发活动环境保护要求</w:t>
            </w:r>
          </w:p>
          <w:p>
            <w:pPr>
              <w:pStyle w:val="TableText"/>
              <w:spacing w:before="142" w:line="300" w:lineRule="auto"/>
              <w:ind w:left="80" w:right="74" w:firstLine="402"/>
            </w:pPr>
            <w:r>
              <w:rPr>
                <w:spacing w:val="4"/>
              </w:rPr>
              <w:t>产业准入要求：鼓励类：要发展第三产业，服务业、科教文卫、</w:t>
            </w:r>
            <w:r>
              <w:rPr>
                <w:spacing w:val="3"/>
              </w:rPr>
              <w:t>基础设施等</w:t>
            </w:r>
            <w:r>
              <w:t xml:space="preserve"> </w:t>
            </w:r>
            <w:r>
              <w:rPr>
                <w:spacing w:val="4"/>
              </w:rPr>
              <w:t>项目。限制类：新建工业生产性项目，对居民区有</w:t>
            </w:r>
            <w:r>
              <w:rPr>
                <w:spacing w:val="3"/>
              </w:rPr>
              <w:t>环境影响的项目。禁止类：技</w:t>
            </w:r>
          </w:p>
        </w:tc>
      </w:tr>
    </w:tbl>
    <w:p>
      <w:pPr>
        <w:spacing w:before="216" w:line="191" w:lineRule="auto"/>
        <w:ind w:left="3619"/>
        <w:rPr>
          <w:rFonts w:ascii="Times New Roman" w:eastAsia="Times New Roman" w:hAnsi="Times New Roman" w:cs="Times New Roman"/>
          <w:sz w:val="15"/>
          <w:szCs w:val="15"/>
        </w:rPr>
      </w:pPr>
      <w:r>
        <w:rPr>
          <w:rFonts w:ascii="Times New Roman" w:eastAsia="Times New Roman" w:hAnsi="Times New Roman" w:cs="Times New Roman"/>
          <w:sz w:val="15"/>
          <w:szCs w:val="15"/>
        </w:rPr>
        <w:t>8</w:t>
      </w:r>
    </w:p>
    <w:p>
      <w:pPr>
        <w:spacing w:line="191" w:lineRule="auto"/>
        <w:rPr>
          <w:rFonts w:ascii="Times New Roman" w:eastAsia="Times New Roman" w:hAnsi="Times New Roman" w:cs="Times New Roman"/>
          <w:sz w:val="15"/>
          <w:szCs w:val="15"/>
        </w:rPr>
        <w:sectPr>
          <w:headerReference w:type="default" r:id="rId15"/>
          <w:pgSz w:w="11906" w:h="16838"/>
          <w:pgMar w:top="400" w:right="1785" w:bottom="0" w:left="1523" w:header="0" w:footer="0" w:gutter="0"/>
          <w:pgNumType w:start="8"/>
          <w:cols w:space="708"/>
        </w:sectPr>
      </w:pPr>
    </w:p>
    <w:p>
      <w:pPr>
        <w:spacing w:before="47"/>
      </w:pPr>
    </w:p>
    <w:p>
      <w:pPr>
        <w:spacing w:before="46"/>
      </w:pPr>
    </w:p>
    <w:p>
      <w:pPr>
        <w:spacing w:before="46"/>
      </w:pPr>
    </w:p>
    <w:tbl>
      <w:tblPr>
        <w:tblStyle w:val="TableNormal7"/>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50" w:line="324" w:lineRule="auto"/>
              <w:ind w:left="80" w:right="76"/>
              <w:jc w:val="both"/>
            </w:pPr>
            <w:r>
              <w:rPr>
                <w:spacing w:val="4"/>
              </w:rPr>
              <w:t>术落后、耗水耗能多、污染环境的项目，供过于</w:t>
            </w:r>
            <w:r>
              <w:rPr>
                <w:spacing w:val="3"/>
              </w:rPr>
              <w:t>求、技术档次低的项目，居住区</w:t>
            </w:r>
            <w:r>
              <w:t xml:space="preserve"> </w:t>
            </w:r>
            <w:r>
              <w:rPr>
                <w:spacing w:val="4"/>
              </w:rPr>
              <w:t>内的建设项目，国家、省、市明令禁止的禁止发展</w:t>
            </w:r>
            <w:r>
              <w:rPr>
                <w:spacing w:val="3"/>
              </w:rPr>
              <w:t>项目，《浙江省工业污染项目</w:t>
            </w:r>
            <w:r>
              <w:t xml:space="preserve"> </w:t>
            </w:r>
            <w:r>
              <w:rPr>
                <w:spacing w:val="4"/>
              </w:rPr>
              <w:t>（产品  、工艺）禁止和限制发展目录（</w:t>
            </w:r>
            <w:r>
              <w:rPr>
                <w:spacing w:val="3"/>
              </w:rPr>
              <w:t>第一批）》和《绍兴市产业发展导向目</w:t>
            </w:r>
            <w:r>
              <w:t xml:space="preserve"> </w:t>
            </w:r>
            <w:r>
              <w:rPr>
                <w:spacing w:val="5"/>
              </w:rPr>
              <w:t>录》规定的禁止发展项目。矿山开采，畜禽养殖。</w:t>
            </w:r>
          </w:p>
          <w:p>
            <w:pPr>
              <w:pStyle w:val="TableText"/>
              <w:spacing w:before="106" w:line="317" w:lineRule="auto"/>
              <w:ind w:left="79" w:right="69" w:firstLine="425"/>
            </w:pPr>
            <w:r>
              <w:rPr>
                <w:spacing w:val="3"/>
              </w:rPr>
              <w:t>环保准入要求：允许建设对环境影响很小的项目，工业用水重复利用率大于</w:t>
            </w:r>
            <w:r>
              <w:rPr>
                <w:spacing w:val="7"/>
              </w:rPr>
              <w:t xml:space="preserve"> </w:t>
            </w:r>
            <w:r>
              <w:rPr>
                <w:rFonts w:ascii="Times New Roman" w:eastAsia="Times New Roman" w:hAnsi="Times New Roman" w:cs="Times New Roman"/>
                <w:spacing w:val="3"/>
              </w:rPr>
              <w:t>70</w:t>
            </w:r>
            <w:r>
              <w:rPr>
                <w:spacing w:val="-26"/>
              </w:rPr>
              <w:t xml:space="preserve">％， </w:t>
            </w:r>
            <w:r>
              <w:rPr>
                <w:spacing w:val="3"/>
              </w:rPr>
              <w:t xml:space="preserve">万元工业增加值能耗小于 </w:t>
            </w:r>
            <w:r>
              <w:rPr>
                <w:rFonts w:ascii="Times New Roman" w:eastAsia="Times New Roman" w:hAnsi="Times New Roman" w:cs="Times New Roman"/>
                <w:spacing w:val="3"/>
              </w:rPr>
              <w:t>0.60</w:t>
            </w:r>
            <w:r>
              <w:rPr>
                <w:rFonts w:ascii="Times New Roman" w:eastAsia="Times New Roman" w:hAnsi="Times New Roman" w:cs="Times New Roman"/>
                <w:spacing w:val="49"/>
              </w:rPr>
              <w:t xml:space="preserve"> </w:t>
            </w:r>
            <w:r>
              <w:rPr>
                <w:spacing w:val="3"/>
              </w:rPr>
              <w:t xml:space="preserve">吨标准煤，工业废水排放强度小于 </w:t>
            </w:r>
            <w:r>
              <w:rPr>
                <w:rFonts w:ascii="Times New Roman" w:eastAsia="Times New Roman" w:hAnsi="Times New Roman" w:cs="Times New Roman"/>
                <w:spacing w:val="2"/>
              </w:rPr>
              <w:t>30</w:t>
            </w:r>
            <w:r>
              <w:rPr>
                <w:rFonts w:ascii="Times New Roman" w:eastAsia="Times New Roman" w:hAnsi="Times New Roman" w:cs="Times New Roman"/>
                <w:spacing w:val="49"/>
                <w:w w:val="101"/>
              </w:rPr>
              <w:t xml:space="preserve"> </w:t>
            </w:r>
            <w:r>
              <w:rPr>
                <w:spacing w:val="2"/>
              </w:rPr>
              <w:t>吨</w:t>
            </w:r>
            <w:r>
              <w:rPr>
                <w:rFonts w:ascii="Times New Roman" w:eastAsia="Times New Roman" w:hAnsi="Times New Roman" w:cs="Times New Roman"/>
                <w:spacing w:val="2"/>
              </w:rPr>
              <w:t>/</w:t>
            </w:r>
            <w:r>
              <w:rPr>
                <w:rFonts w:ascii="Times New Roman" w:eastAsia="Times New Roman" w:hAnsi="Times New Roman" w:cs="Times New Roman"/>
              </w:rPr>
              <w:t xml:space="preserve"> </w:t>
            </w:r>
            <w:r>
              <w:rPr>
                <w:spacing w:val="3"/>
              </w:rPr>
              <w:t>万元工业增加值，化学需氧量排放强度小于</w:t>
            </w:r>
            <w:r>
              <w:rPr>
                <w:spacing w:val="-39"/>
              </w:rPr>
              <w:t xml:space="preserve"> </w:t>
            </w:r>
            <w:r>
              <w:rPr>
                <w:rFonts w:ascii="Times New Roman" w:eastAsia="Times New Roman" w:hAnsi="Times New Roman" w:cs="Times New Roman"/>
                <w:spacing w:val="3"/>
              </w:rPr>
              <w:t xml:space="preserve">5.0 </w:t>
            </w:r>
            <w:r>
              <w:rPr>
                <w:spacing w:val="3"/>
              </w:rPr>
              <w:t>千克</w:t>
            </w:r>
            <w:r>
              <w:rPr>
                <w:rFonts w:ascii="Times New Roman" w:eastAsia="Times New Roman" w:hAnsi="Times New Roman" w:cs="Times New Roman"/>
                <w:spacing w:val="3"/>
              </w:rPr>
              <w:t>/</w:t>
            </w:r>
            <w:r>
              <w:rPr>
                <w:spacing w:val="3"/>
              </w:rPr>
              <w:t>万元工业增加值。新建项目</w:t>
            </w:r>
            <w:r>
              <w:t xml:space="preserve"> </w:t>
            </w:r>
            <w:r>
              <w:rPr>
                <w:spacing w:val="4"/>
              </w:rPr>
              <w:t>需新增加排污总量必须替代</w:t>
            </w:r>
            <w:r>
              <w:rPr>
                <w:spacing w:val="-14"/>
              </w:rPr>
              <w:t xml:space="preserve"> </w:t>
            </w:r>
            <w:r>
              <w:rPr>
                <w:rFonts w:ascii="Times New Roman" w:eastAsia="Times New Roman" w:hAnsi="Times New Roman" w:cs="Times New Roman"/>
                <w:spacing w:val="4"/>
              </w:rPr>
              <w:t xml:space="preserve">1.2 </w:t>
            </w:r>
            <w:r>
              <w:rPr>
                <w:spacing w:val="4"/>
              </w:rPr>
              <w:t>倍同类污染物的排放总量。</w:t>
            </w:r>
          </w:p>
          <w:p>
            <w:pPr>
              <w:pStyle w:val="TableText"/>
              <w:spacing w:before="147" w:line="210" w:lineRule="auto"/>
              <w:ind w:left="492"/>
            </w:pPr>
            <w:r>
              <w:rPr>
                <w:rFonts w:ascii="NSimSun" w:eastAsia="NSimSun" w:hAnsi="NSimSun" w:cs="NSimSun"/>
                <w:spacing w:val="5"/>
              </w:rPr>
              <w:t>③</w:t>
            </w:r>
            <w:r>
              <w:rPr>
                <w:spacing w:val="5"/>
              </w:rPr>
              <w:t>污染控制措施</w:t>
            </w:r>
          </w:p>
          <w:p>
            <w:pPr>
              <w:pStyle w:val="TableText"/>
              <w:spacing w:before="148" w:line="350" w:lineRule="auto"/>
              <w:ind w:left="79" w:right="20" w:firstLine="423"/>
            </w:pPr>
            <w:r>
              <w:rPr>
                <w:spacing w:val="3"/>
              </w:rPr>
              <w:t>优化袍江城市建设规划，重点发展第三产业，限制工业企业建设，合理规划</w:t>
            </w:r>
            <w:r>
              <w:rPr>
                <w:spacing w:val="11"/>
              </w:rPr>
              <w:t xml:space="preserve"> </w:t>
            </w:r>
            <w:r>
              <w:t>周边工业企业布局；加强环境基础设施建设，</w:t>
            </w:r>
            <w:r>
              <w:rPr>
                <w:spacing w:val="-1"/>
              </w:rPr>
              <w:t>完善生活垃圾、生活污水收集系统，</w:t>
            </w:r>
            <w:r>
              <w:t xml:space="preserve"> </w:t>
            </w:r>
            <w:r>
              <w:t>实现生活污水、生活垃圾收集和处理的全覆盖</w:t>
            </w:r>
            <w:r>
              <w:rPr>
                <w:spacing w:val="-1"/>
              </w:rPr>
              <w:t>；巩固和扩大烟控区、噪声达标区；</w:t>
            </w:r>
            <w:r>
              <w:t xml:space="preserve"> </w:t>
            </w:r>
            <w:r>
              <w:rPr>
                <w:spacing w:val="4"/>
              </w:rPr>
              <w:t>积极采用液化气、天然气等清洁能源，加大天然气使用普</w:t>
            </w:r>
            <w:r>
              <w:rPr>
                <w:spacing w:val="3"/>
              </w:rPr>
              <w:t>及率，禁止新建燃煤锅</w:t>
            </w:r>
          </w:p>
          <w:p>
            <w:pPr>
              <w:pStyle w:val="TableText"/>
              <w:spacing w:line="211" w:lineRule="auto"/>
              <w:ind w:left="82"/>
            </w:pPr>
            <w:r>
              <w:rPr>
                <w:spacing w:val="-3"/>
              </w:rPr>
              <w:t>炉。</w:t>
            </w:r>
          </w:p>
          <w:p>
            <w:pPr>
              <w:pStyle w:val="TableText"/>
              <w:spacing w:before="147" w:line="214" w:lineRule="auto"/>
              <w:ind w:left="492"/>
            </w:pPr>
            <w:r>
              <w:rPr>
                <w:rFonts w:ascii="NSimSun" w:eastAsia="NSimSun" w:hAnsi="NSimSun" w:cs="NSimSun"/>
                <w:spacing w:val="5"/>
              </w:rPr>
              <w:t>⑷</w:t>
            </w:r>
            <w:r>
              <w:rPr>
                <w:spacing w:val="5"/>
              </w:rPr>
              <w:t>生态环境保护与建设措施</w:t>
            </w:r>
          </w:p>
          <w:p>
            <w:pPr>
              <w:pStyle w:val="TableText"/>
              <w:spacing w:before="155" w:line="366" w:lineRule="auto"/>
              <w:ind w:left="79" w:right="6" w:firstLine="415"/>
            </w:pPr>
            <w:r>
              <w:rPr>
                <w:spacing w:val="3"/>
              </w:rPr>
              <w:t xml:space="preserve">建设绿地系统，形成林带和景观绿色廊道。建设沿越东路、群贤路等道路两 </w:t>
            </w:r>
            <w:r>
              <w:rPr>
                <w:spacing w:val="3"/>
              </w:rPr>
              <w:t xml:space="preserve">侧和洋泾滨、湖则坂、主要河道建设绿化带，中心商贸区与周边工业区块的绿色 </w:t>
            </w:r>
            <w:r>
              <w:t>生态隔离带，大型绿色绿色主题休闲公园。进行河道的综合整治，主要进行清淤、</w:t>
            </w:r>
          </w:p>
          <w:p>
            <w:pPr>
              <w:pStyle w:val="TableText"/>
              <w:spacing w:before="1" w:line="213" w:lineRule="auto"/>
              <w:ind w:left="79"/>
            </w:pPr>
            <w:r>
              <w:rPr>
                <w:spacing w:val="6"/>
              </w:rPr>
              <w:t>清草、清障和拓宽、护岸及环境污染整治，达到河网水系生态修复要</w:t>
            </w:r>
            <w:r>
              <w:rPr>
                <w:spacing w:val="5"/>
              </w:rPr>
              <w:t>求。</w:t>
            </w:r>
          </w:p>
          <w:p>
            <w:pPr>
              <w:pStyle w:val="TableText"/>
              <w:spacing w:before="165" w:line="214" w:lineRule="auto"/>
              <w:ind w:left="493"/>
            </w:pPr>
            <w:r>
              <w:rPr>
                <w:spacing w:val="6"/>
              </w:rPr>
              <w:t>项目为射流曝气设备生产，其污染较轻，符合该生态环境功能小</w:t>
            </w:r>
            <w:r>
              <w:rPr>
                <w:spacing w:val="5"/>
              </w:rPr>
              <w:t>区要求。</w:t>
            </w:r>
          </w:p>
          <w:p>
            <w:pPr>
              <w:pStyle w:val="TableText"/>
              <w:spacing w:before="121" w:line="214" w:lineRule="auto"/>
              <w:ind w:left="76"/>
              <w:outlineLvl w:val="1"/>
            </w:pPr>
            <w:r>
              <w:rPr>
                <w:rFonts w:ascii="Times New Roman" w:eastAsia="Times New Roman" w:hAnsi="Times New Roman" w:cs="Times New Roman"/>
                <w:b/>
                <w:bCs/>
                <w:spacing w:val="5"/>
              </w:rPr>
              <w:t xml:space="preserve">2.4 </w:t>
            </w:r>
            <w:r>
              <w:rPr>
                <w:spacing w:val="5"/>
                <w14:textOutline w14:w="2621">
                  <w14:solidFill>
                    <w14:srgbClr w14:val="000000"/>
                  </w14:solidFill>
                  <w14:prstDash w14:val="solid"/>
                  <w14:miter w14:lim="1"/>
                </w14:textOutline>
              </w:rPr>
              <w:t>浙江省曹娥江流域水环境保护条例</w:t>
            </w:r>
          </w:p>
          <w:p>
            <w:pPr>
              <w:pStyle w:val="TableText"/>
              <w:spacing w:before="207" w:line="400" w:lineRule="exact"/>
              <w:ind w:left="496"/>
            </w:pPr>
            <w:r>
              <w:rPr>
                <w:spacing w:val="2"/>
                <w:position w:val="13"/>
              </w:rPr>
              <w:t>《浙江省曹娥江流域水环境保护条例》于</w:t>
            </w:r>
            <w:r>
              <w:rPr>
                <w:spacing w:val="-31"/>
                <w:position w:val="13"/>
              </w:rPr>
              <w:t xml:space="preserve"> </w:t>
            </w:r>
            <w:r>
              <w:rPr>
                <w:rFonts w:ascii="Times New Roman" w:eastAsia="Times New Roman" w:hAnsi="Times New Roman" w:cs="Times New Roman"/>
                <w:spacing w:val="2"/>
                <w:position w:val="13"/>
              </w:rPr>
              <w:t>2010</w:t>
            </w:r>
            <w:r>
              <w:rPr>
                <w:rFonts w:ascii="Times New Roman" w:eastAsia="Times New Roman" w:hAnsi="Times New Roman" w:cs="Times New Roman"/>
                <w:spacing w:val="14"/>
                <w:w w:val="101"/>
                <w:position w:val="13"/>
              </w:rPr>
              <w:t xml:space="preserve"> </w:t>
            </w:r>
            <w:r>
              <w:rPr>
                <w:spacing w:val="2"/>
                <w:position w:val="13"/>
              </w:rPr>
              <w:t>年</w:t>
            </w:r>
            <w:r>
              <w:rPr>
                <w:spacing w:val="-21"/>
                <w:position w:val="13"/>
              </w:rPr>
              <w:t xml:space="preserve"> </w:t>
            </w:r>
            <w:r>
              <w:rPr>
                <w:rFonts w:ascii="Times New Roman" w:eastAsia="Times New Roman" w:hAnsi="Times New Roman" w:cs="Times New Roman"/>
                <w:spacing w:val="2"/>
                <w:position w:val="13"/>
              </w:rPr>
              <w:t>11</w:t>
            </w:r>
            <w:r>
              <w:rPr>
                <w:rFonts w:ascii="Times New Roman" w:eastAsia="Times New Roman" w:hAnsi="Times New Roman" w:cs="Times New Roman"/>
                <w:spacing w:val="23"/>
                <w:position w:val="13"/>
              </w:rPr>
              <w:t xml:space="preserve"> </w:t>
            </w:r>
            <w:r>
              <w:rPr>
                <w:spacing w:val="2"/>
                <w:position w:val="13"/>
              </w:rPr>
              <w:t>月</w:t>
            </w:r>
            <w:r>
              <w:rPr>
                <w:spacing w:val="-41"/>
                <w:position w:val="13"/>
              </w:rPr>
              <w:t xml:space="preserve"> </w:t>
            </w:r>
            <w:r>
              <w:rPr>
                <w:rFonts w:ascii="Times New Roman" w:eastAsia="Times New Roman" w:hAnsi="Times New Roman" w:cs="Times New Roman"/>
                <w:spacing w:val="2"/>
                <w:position w:val="13"/>
              </w:rPr>
              <w:t>25</w:t>
            </w:r>
            <w:r>
              <w:rPr>
                <w:rFonts w:ascii="Times New Roman" w:eastAsia="Times New Roman" w:hAnsi="Times New Roman" w:cs="Times New Roman"/>
                <w:spacing w:val="49"/>
                <w:w w:val="101"/>
                <w:position w:val="13"/>
              </w:rPr>
              <w:t xml:space="preserve"> </w:t>
            </w:r>
            <w:r>
              <w:rPr>
                <w:spacing w:val="2"/>
                <w:position w:val="13"/>
              </w:rPr>
              <w:t>日经浙江省第十</w:t>
            </w:r>
          </w:p>
          <w:p>
            <w:pPr>
              <w:pStyle w:val="TableText"/>
              <w:spacing w:before="1" w:line="214" w:lineRule="auto"/>
              <w:jc w:val="right"/>
            </w:pPr>
            <w:r>
              <w:t>一届人民代表大会常务委员会第二十一次会议通过，自</w:t>
            </w:r>
            <w:r>
              <w:rPr>
                <w:spacing w:val="-45"/>
              </w:rPr>
              <w:t xml:space="preserve"> </w:t>
            </w:r>
            <w:r>
              <w:rPr>
                <w:rFonts w:ascii="Times New Roman" w:eastAsia="Times New Roman" w:hAnsi="Times New Roman" w:cs="Times New Roman"/>
              </w:rPr>
              <w:t xml:space="preserve">2011 </w:t>
            </w:r>
            <w:r>
              <w:t>年</w:t>
            </w:r>
            <w:r>
              <w:rPr>
                <w:spacing w:val="-39"/>
              </w:rPr>
              <w:t xml:space="preserve"> </w:t>
            </w:r>
            <w:r>
              <w:rPr>
                <w:rFonts w:ascii="Times New Roman" w:eastAsia="Times New Roman" w:hAnsi="Times New Roman" w:cs="Times New Roman"/>
                <w:spacing w:val="-1"/>
              </w:rPr>
              <w:t>3</w:t>
            </w:r>
            <w:r>
              <w:rPr>
                <w:rFonts w:ascii="Times New Roman" w:eastAsia="Times New Roman" w:hAnsi="Times New Roman" w:cs="Times New Roman"/>
                <w:spacing w:val="18"/>
                <w:w w:val="101"/>
              </w:rPr>
              <w:t xml:space="preserve"> </w:t>
            </w:r>
            <w:r>
              <w:rPr>
                <w:spacing w:val="-1"/>
              </w:rPr>
              <w:t>月</w:t>
            </w:r>
            <w:r>
              <w:rPr>
                <w:spacing w:val="-23"/>
              </w:rPr>
              <w:t xml:space="preserve"> </w:t>
            </w:r>
            <w:r>
              <w:rPr>
                <w:rFonts w:ascii="Times New Roman" w:eastAsia="Times New Roman" w:hAnsi="Times New Roman" w:cs="Times New Roman"/>
                <w:spacing w:val="-1"/>
              </w:rPr>
              <w:t xml:space="preserve">1  </w:t>
            </w:r>
            <w:r>
              <w:rPr>
                <w:spacing w:val="-1"/>
              </w:rPr>
              <w:t>日起施行。</w:t>
            </w:r>
          </w:p>
          <w:p>
            <w:pPr>
              <w:pStyle w:val="TableText"/>
              <w:spacing w:before="159" w:line="272" w:lineRule="exact"/>
              <w:ind w:left="492"/>
            </w:pPr>
            <w:r>
              <w:rPr>
                <w:spacing w:val="17"/>
                <w:position w:val="1"/>
              </w:rPr>
              <w:t>第二条：本条例适用于绍兴市行政区域内曹娥江流域水环境保护工</w:t>
            </w:r>
            <w:r>
              <w:rPr>
                <w:spacing w:val="16"/>
                <w:position w:val="1"/>
              </w:rPr>
              <w:t>作。</w:t>
            </w:r>
          </w:p>
          <w:p>
            <w:pPr>
              <w:pStyle w:val="TableText"/>
              <w:spacing w:before="126" w:line="399" w:lineRule="exact"/>
              <w:ind w:left="493"/>
            </w:pPr>
            <w:r>
              <w:rPr>
                <w:spacing w:val="4"/>
                <w:position w:val="15"/>
              </w:rPr>
              <w:t>本条例所称的曹娥江流域，是指曹娥江干流和</w:t>
            </w:r>
            <w:r>
              <w:rPr>
                <w:spacing w:val="3"/>
                <w:position w:val="15"/>
              </w:rPr>
              <w:t>支流汇集、流经的新昌县、嵊</w:t>
            </w:r>
          </w:p>
          <w:p>
            <w:pPr>
              <w:pStyle w:val="TableText"/>
              <w:spacing w:line="214" w:lineRule="auto"/>
              <w:ind w:left="83"/>
            </w:pPr>
            <w:r>
              <w:rPr>
                <w:spacing w:val="5"/>
              </w:rPr>
              <w:t>州市、上虞市、绍兴县和越城区范围内的区域。</w:t>
            </w:r>
          </w:p>
          <w:p>
            <w:pPr>
              <w:pStyle w:val="TableText"/>
              <w:spacing w:before="165" w:line="364" w:lineRule="auto"/>
              <w:ind w:left="79" w:right="74" w:firstLine="411"/>
            </w:pPr>
            <w:r>
              <w:rPr>
                <w:spacing w:val="4"/>
              </w:rPr>
              <w:t>镜岭大桥以下的澄潭江及其堤岸每侧一般不</w:t>
            </w:r>
            <w:r>
              <w:rPr>
                <w:spacing w:val="3"/>
              </w:rPr>
              <w:t>少于五十米、嵊州市南津桥到曹</w:t>
            </w:r>
            <w:r>
              <w:t xml:space="preserve"> </w:t>
            </w:r>
            <w:r>
              <w:rPr>
                <w:spacing w:val="4"/>
              </w:rPr>
              <w:t>娥江大闸的曹娥江干流及其堤岸每侧一般不少于一百米的</w:t>
            </w:r>
            <w:r>
              <w:rPr>
                <w:spacing w:val="3"/>
              </w:rPr>
              <w:t>区域，为曹娥江流域水</w:t>
            </w:r>
          </w:p>
          <w:p>
            <w:pPr>
              <w:pStyle w:val="TableText"/>
              <w:spacing w:line="215" w:lineRule="auto"/>
              <w:ind w:left="79"/>
            </w:pPr>
            <w:r>
              <w:rPr>
                <w:spacing w:val="6"/>
              </w:rPr>
              <w:t>环境重点保护区。具体范围由绍兴市人民政府划定，并向社</w:t>
            </w:r>
            <w:r>
              <w:rPr>
                <w:spacing w:val="5"/>
              </w:rPr>
              <w:t>会公布。</w:t>
            </w:r>
          </w:p>
          <w:p>
            <w:pPr>
              <w:pStyle w:val="TableText"/>
              <w:spacing w:before="158" w:line="273" w:lineRule="exact"/>
              <w:ind w:left="492"/>
            </w:pPr>
            <w:r>
              <w:rPr>
                <w:spacing w:val="3"/>
                <w:position w:val="1"/>
              </w:rPr>
              <w:t>第八条：绍兴市及流域有关县级人民政府应当合理规划产业布局，调整经济</w:t>
            </w:r>
          </w:p>
        </w:tc>
      </w:tr>
    </w:tbl>
    <w:p>
      <w:pPr>
        <w:spacing w:before="216" w:line="191" w:lineRule="auto"/>
        <w:ind w:left="3615"/>
        <w:rPr>
          <w:rFonts w:ascii="Times New Roman" w:eastAsia="Times New Roman" w:hAnsi="Times New Roman" w:cs="Times New Roman"/>
          <w:sz w:val="15"/>
          <w:szCs w:val="15"/>
        </w:rPr>
      </w:pPr>
      <w:r>
        <w:rPr>
          <w:rFonts w:ascii="Times New Roman" w:eastAsia="Times New Roman" w:hAnsi="Times New Roman" w:cs="Times New Roman"/>
          <w:sz w:val="15"/>
          <w:szCs w:val="15"/>
        </w:rPr>
        <w:t>9</w:t>
      </w:r>
    </w:p>
    <w:p>
      <w:pPr>
        <w:spacing w:line="191" w:lineRule="auto"/>
        <w:rPr>
          <w:rFonts w:ascii="Times New Roman" w:eastAsia="Times New Roman" w:hAnsi="Times New Roman" w:cs="Times New Roman"/>
          <w:sz w:val="15"/>
          <w:szCs w:val="15"/>
        </w:rPr>
        <w:sectPr>
          <w:headerReference w:type="default" r:id="rId16"/>
          <w:pgSz w:w="11906" w:h="16838"/>
          <w:pgMar w:top="400" w:right="1785" w:bottom="0" w:left="1523" w:header="0" w:footer="0" w:gutter="0"/>
          <w:pgNumType w:start="9"/>
          <w:cols w:space="708"/>
        </w:sectPr>
      </w:pPr>
    </w:p>
    <w:p>
      <w:pPr>
        <w:spacing w:before="47"/>
      </w:pPr>
    </w:p>
    <w:p>
      <w:pPr>
        <w:spacing w:before="46"/>
      </w:pPr>
    </w:p>
    <w:p>
      <w:pPr>
        <w:spacing w:before="46"/>
      </w:pPr>
    </w:p>
    <w:tbl>
      <w:tblPr>
        <w:tblStyle w:val="TableNormal8"/>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63" w:line="366" w:lineRule="auto"/>
              <w:ind w:left="79" w:right="76" w:firstLine="6"/>
              <w:jc w:val="both"/>
            </w:pPr>
            <w:r>
              <w:rPr>
                <w:spacing w:val="3"/>
              </w:rPr>
              <w:t>结构，根据曹娥江流域水环境保护规划和应当达到的水质标准，规定禁止或者限</w:t>
            </w:r>
            <w:r>
              <w:rPr>
                <w:spacing w:val="17"/>
              </w:rPr>
              <w:t xml:space="preserve"> </w:t>
            </w:r>
            <w:r>
              <w:rPr>
                <w:spacing w:val="4"/>
              </w:rPr>
              <w:t>制建设的项目，淘汰落后产能，发展循环经济；鼓励</w:t>
            </w:r>
            <w:r>
              <w:rPr>
                <w:spacing w:val="3"/>
              </w:rPr>
              <w:t>企业实施技术改造，开展废</w:t>
            </w:r>
          </w:p>
          <w:p>
            <w:pPr>
              <w:pStyle w:val="TableText"/>
              <w:spacing w:before="1" w:line="213" w:lineRule="auto"/>
              <w:ind w:left="83"/>
            </w:pPr>
            <w:r>
              <w:rPr>
                <w:spacing w:val="4"/>
              </w:rPr>
              <w:t>弃物资源化利用。</w:t>
            </w:r>
          </w:p>
          <w:p>
            <w:pPr>
              <w:pStyle w:val="TableText"/>
              <w:spacing w:before="162" w:line="365" w:lineRule="auto"/>
              <w:ind w:left="96" w:right="69" w:firstLine="392"/>
            </w:pPr>
            <w:r>
              <w:rPr>
                <w:spacing w:val="4"/>
              </w:rPr>
              <w:t>绍兴市及流域有关县级人民政府应当采取有效措施，引导排放</w:t>
            </w:r>
            <w:r>
              <w:rPr>
                <w:spacing w:val="3"/>
              </w:rPr>
              <w:t>生产性污染物</w:t>
            </w:r>
            <w:r>
              <w:t xml:space="preserve"> </w:t>
            </w:r>
            <w:r>
              <w:rPr>
                <w:spacing w:val="3"/>
              </w:rPr>
              <w:t>的工业企业进入经批准设立的工业园区内进行生产和治污，严格控制工业园区外</w:t>
            </w:r>
          </w:p>
          <w:p>
            <w:pPr>
              <w:pStyle w:val="TableText"/>
              <w:spacing w:before="1" w:line="213" w:lineRule="auto"/>
              <w:ind w:left="82"/>
            </w:pPr>
            <w:r>
              <w:rPr>
                <w:spacing w:val="1"/>
              </w:rPr>
              <w:t>新建工业企业。</w:t>
            </w:r>
          </w:p>
          <w:p>
            <w:pPr>
              <w:pStyle w:val="TableText"/>
              <w:spacing w:before="158" w:line="368" w:lineRule="auto"/>
              <w:ind w:left="79" w:right="69" w:firstLine="413"/>
            </w:pPr>
            <w:r>
              <w:rPr>
                <w:spacing w:val="4"/>
              </w:rPr>
              <w:t>第九条：曹娥江流域按照国家和省的规定实施重</w:t>
            </w:r>
            <w:r>
              <w:rPr>
                <w:spacing w:val="3"/>
              </w:rPr>
              <w:t>点水污染物排放总量控制制</w:t>
            </w:r>
            <w:r>
              <w:t xml:space="preserve"> </w:t>
            </w:r>
            <w:r>
              <w:rPr>
                <w:spacing w:val="10"/>
              </w:rPr>
              <w:t>度，并根据流域生态保护目标和水环境容量分配重点水污染物排放总</w:t>
            </w:r>
            <w:r>
              <w:rPr>
                <w:spacing w:val="9"/>
              </w:rPr>
              <w:t>量控制指</w:t>
            </w:r>
          </w:p>
          <w:p>
            <w:pPr>
              <w:pStyle w:val="TableText"/>
              <w:spacing w:line="213" w:lineRule="auto"/>
              <w:ind w:left="80"/>
            </w:pPr>
            <w:r>
              <w:rPr>
                <w:spacing w:val="-2"/>
              </w:rPr>
              <w:t>标。</w:t>
            </w:r>
          </w:p>
          <w:p>
            <w:pPr>
              <w:pStyle w:val="TableText"/>
              <w:spacing w:before="166" w:line="364" w:lineRule="auto"/>
              <w:ind w:left="87" w:right="71" w:firstLine="404"/>
            </w:pPr>
            <w:r>
              <w:rPr>
                <w:spacing w:val="4"/>
              </w:rPr>
              <w:t>对超过重点水污染物排放总量控制指标的地</w:t>
            </w:r>
            <w:r>
              <w:rPr>
                <w:spacing w:val="3"/>
              </w:rPr>
              <w:t>区，有关人民政府应当增加其重</w:t>
            </w:r>
            <w:r>
              <w:t xml:space="preserve"> </w:t>
            </w:r>
            <w:r>
              <w:rPr>
                <w:spacing w:val="4"/>
              </w:rPr>
              <w:t>点水污染物排放总量的削减指标；环境保护主管</w:t>
            </w:r>
            <w:r>
              <w:rPr>
                <w:spacing w:val="3"/>
              </w:rPr>
              <w:t>部门应当暂停审批该地区新增重</w:t>
            </w:r>
          </w:p>
          <w:p>
            <w:pPr>
              <w:pStyle w:val="TableText"/>
              <w:spacing w:line="212" w:lineRule="auto"/>
              <w:ind w:left="87"/>
            </w:pPr>
            <w:r>
              <w:rPr>
                <w:spacing w:val="5"/>
              </w:rPr>
              <w:t>点水污染物排放总量的建设项目的环境影响评价文件。</w:t>
            </w:r>
          </w:p>
          <w:p>
            <w:pPr>
              <w:pStyle w:val="TableText"/>
              <w:spacing w:before="165" w:line="397" w:lineRule="exact"/>
              <w:ind w:left="491"/>
            </w:pPr>
            <w:r>
              <w:rPr>
                <w:spacing w:val="10"/>
                <w:position w:val="15"/>
              </w:rPr>
              <w:t>对经过清洁生产和污染治理等措施削减依法核定的重点水污染物排放指标</w:t>
            </w:r>
          </w:p>
          <w:p>
            <w:pPr>
              <w:pStyle w:val="TableText"/>
              <w:spacing w:line="214" w:lineRule="auto"/>
              <w:ind w:left="96"/>
            </w:pPr>
            <w:r>
              <w:rPr>
                <w:spacing w:val="5"/>
              </w:rPr>
              <w:t>的排污单位，绍兴市及流域有关县级人民政府可以给予适当补助。</w:t>
            </w:r>
          </w:p>
          <w:p>
            <w:pPr>
              <w:pStyle w:val="TableText"/>
              <w:spacing w:before="164" w:line="396" w:lineRule="exact"/>
              <w:ind w:left="492"/>
            </w:pPr>
            <w:r>
              <w:rPr>
                <w:spacing w:val="10"/>
                <w:position w:val="15"/>
              </w:rPr>
              <w:t>在曹娥江流域依法实行重点水污染物排放总量控制指标有偿使用和转让制</w:t>
            </w:r>
          </w:p>
          <w:p>
            <w:pPr>
              <w:pStyle w:val="TableText"/>
              <w:spacing w:before="1" w:line="215" w:lineRule="auto"/>
              <w:ind w:left="79"/>
            </w:pPr>
            <w:r>
              <w:rPr>
                <w:spacing w:val="5"/>
              </w:rPr>
              <w:t>度。具体按照省人民政府有关规定执行。</w:t>
            </w:r>
          </w:p>
          <w:p>
            <w:pPr>
              <w:pStyle w:val="TableText"/>
              <w:spacing w:before="157" w:line="273" w:lineRule="exact"/>
              <w:ind w:left="492"/>
            </w:pPr>
            <w:r>
              <w:rPr>
                <w:spacing w:val="6"/>
                <w:position w:val="1"/>
              </w:rPr>
              <w:t>第十三条：曹娥江流域水环境重点保护区内禁</w:t>
            </w:r>
            <w:r>
              <w:rPr>
                <w:spacing w:val="5"/>
                <w:position w:val="1"/>
              </w:rPr>
              <w:t>止下列行为：</w:t>
            </w:r>
          </w:p>
          <w:p>
            <w:pPr>
              <w:pStyle w:val="TableText"/>
              <w:spacing w:before="120" w:line="396" w:lineRule="exact"/>
              <w:jc w:val="right"/>
            </w:pPr>
            <w:r>
              <w:rPr>
                <w:spacing w:val="-1"/>
                <w:position w:val="13"/>
              </w:rPr>
              <w:t>（一）向水体或者岸坡倾倒、抛撒、堆放、排放、掩埋工业废物、建筑垃圾、</w:t>
            </w:r>
          </w:p>
          <w:p>
            <w:pPr>
              <w:pStyle w:val="TableText"/>
              <w:spacing w:line="274" w:lineRule="exact"/>
              <w:ind w:left="86"/>
            </w:pPr>
            <w:r>
              <w:rPr>
                <w:spacing w:val="5"/>
                <w:position w:val="1"/>
              </w:rPr>
              <w:t>生活垃圾、动物尸体、泥浆等废弃物；</w:t>
            </w:r>
          </w:p>
          <w:p>
            <w:pPr>
              <w:pStyle w:val="TableText"/>
              <w:spacing w:before="122" w:line="274" w:lineRule="exact"/>
              <w:ind w:left="501"/>
            </w:pPr>
            <w:r>
              <w:rPr>
                <w:spacing w:val="5"/>
                <w:position w:val="1"/>
              </w:rPr>
              <w:t>（二）新建、扩建排放生产性污染物的工业类建设项目；</w:t>
            </w:r>
          </w:p>
          <w:p>
            <w:pPr>
              <w:pStyle w:val="TableText"/>
              <w:spacing w:before="122" w:line="274" w:lineRule="exact"/>
              <w:ind w:left="501"/>
            </w:pPr>
            <w:r>
              <w:rPr>
                <w:spacing w:val="5"/>
                <w:position w:val="1"/>
              </w:rPr>
              <w:t>（三）新建、扩建规模化畜禽养殖场；</w:t>
            </w:r>
          </w:p>
          <w:p>
            <w:pPr>
              <w:pStyle w:val="TableText"/>
              <w:spacing w:before="122" w:line="274" w:lineRule="exact"/>
              <w:ind w:left="501"/>
            </w:pPr>
            <w:r>
              <w:rPr>
                <w:spacing w:val="5"/>
                <w:position w:val="1"/>
              </w:rPr>
              <w:t>（四）新建、扩建排污口或者私设暗管偷排污染物；</w:t>
            </w:r>
          </w:p>
          <w:p>
            <w:pPr>
              <w:pStyle w:val="TableText"/>
              <w:spacing w:before="122" w:line="274" w:lineRule="exact"/>
              <w:ind w:left="501"/>
            </w:pPr>
            <w:r>
              <w:rPr>
                <w:spacing w:val="5"/>
                <w:position w:val="1"/>
              </w:rPr>
              <w:t>（五）在河道内洗砂、种植农作物、进行投饵式水产养殖；</w:t>
            </w:r>
          </w:p>
          <w:p>
            <w:pPr>
              <w:pStyle w:val="TableText"/>
              <w:spacing w:before="120" w:line="273" w:lineRule="exact"/>
              <w:ind w:left="501"/>
            </w:pPr>
            <w:r>
              <w:rPr>
                <w:spacing w:val="4"/>
                <w:position w:val="1"/>
              </w:rPr>
              <w:t>（六）法律、法规禁止的其他行为。</w:t>
            </w:r>
          </w:p>
          <w:p>
            <w:pPr>
              <w:pStyle w:val="TableText"/>
              <w:spacing w:before="122" w:line="367" w:lineRule="auto"/>
              <w:ind w:left="82" w:right="74" w:firstLine="413"/>
            </w:pPr>
            <w:r>
              <w:rPr>
                <w:spacing w:val="2"/>
              </w:rPr>
              <w:t>曹娥江流域水环境重点保护区内已建成的化工、医药（原料药及中间体）、</w:t>
            </w:r>
            <w:r>
              <w:rPr>
                <w:spacing w:val="13"/>
              </w:rPr>
              <w:t xml:space="preserve"> </w:t>
            </w:r>
            <w:r>
              <w:rPr>
                <w:spacing w:val="4"/>
              </w:rPr>
              <w:t>印染、电镀、造纸等工业类重污染企业，由县级以上</w:t>
            </w:r>
            <w:r>
              <w:rPr>
                <w:spacing w:val="3"/>
              </w:rPr>
              <w:t>人民政府责令限期转型改造</w:t>
            </w:r>
            <w:r>
              <w:t xml:space="preserve"> </w:t>
            </w:r>
            <w:r>
              <w:rPr>
                <w:spacing w:val="4"/>
              </w:rPr>
              <w:t>或者关闭、搬迁；其他排放水污染物的工业企业限期</w:t>
            </w:r>
            <w:r>
              <w:rPr>
                <w:spacing w:val="3"/>
              </w:rPr>
              <w:t>纳管。已建的排污口应当限</w:t>
            </w:r>
          </w:p>
          <w:p>
            <w:pPr>
              <w:pStyle w:val="TableText"/>
              <w:spacing w:before="1" w:line="215" w:lineRule="auto"/>
              <w:ind w:left="83"/>
            </w:pPr>
            <w:r>
              <w:rPr>
                <w:spacing w:val="6"/>
              </w:rPr>
              <w:t>期整治。已建成的规模化畜禽养殖场应当限</w:t>
            </w:r>
            <w:r>
              <w:rPr>
                <w:spacing w:val="5"/>
              </w:rPr>
              <w:t>期搬迁或者关闭。</w:t>
            </w:r>
          </w:p>
          <w:p>
            <w:pPr>
              <w:pStyle w:val="TableText"/>
              <w:spacing w:before="162" w:line="390" w:lineRule="exact"/>
              <w:ind w:left="495"/>
            </w:pPr>
            <w:r>
              <w:rPr>
                <w:spacing w:val="3"/>
                <w:position w:val="14"/>
              </w:rPr>
              <w:t>曹娥江流域内其他区域新建、扩建规模化畜禽养殖场的，应当配套建设畜禽</w:t>
            </w:r>
          </w:p>
          <w:p>
            <w:pPr>
              <w:pStyle w:val="TableText"/>
              <w:spacing w:line="272" w:lineRule="exact"/>
              <w:ind w:left="79"/>
            </w:pPr>
            <w:r>
              <w:rPr>
                <w:spacing w:val="4"/>
                <w:position w:val="1"/>
              </w:rPr>
              <w:t>排泄物和污水处理设施，经过环境影响评价审批，申</w:t>
            </w:r>
            <w:r>
              <w:rPr>
                <w:spacing w:val="3"/>
                <w:position w:val="1"/>
              </w:rPr>
              <w:t>领《排污许可证》，并达标</w:t>
            </w:r>
          </w:p>
        </w:tc>
      </w:tr>
    </w:tbl>
    <w:p>
      <w:pPr>
        <w:spacing w:before="216" w:line="191" w:lineRule="auto"/>
        <w:ind w:left="3589"/>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10</w:t>
      </w:r>
    </w:p>
    <w:p>
      <w:pPr>
        <w:spacing w:line="191" w:lineRule="auto"/>
        <w:rPr>
          <w:rFonts w:ascii="Times New Roman" w:eastAsia="Times New Roman" w:hAnsi="Times New Roman" w:cs="Times New Roman"/>
          <w:sz w:val="15"/>
          <w:szCs w:val="15"/>
        </w:rPr>
        <w:sectPr>
          <w:headerReference w:type="default" r:id="rId17"/>
          <w:pgSz w:w="11906" w:h="16838"/>
          <w:pgMar w:top="400" w:right="1785" w:bottom="0" w:left="1523" w:header="0" w:footer="0" w:gutter="0"/>
          <w:pgNumType w:start="10"/>
          <w:cols w:space="708"/>
        </w:sectPr>
      </w:pPr>
    </w:p>
    <w:p>
      <w:pPr>
        <w:spacing w:before="47"/>
      </w:pPr>
    </w:p>
    <w:p>
      <w:pPr>
        <w:spacing w:before="46"/>
      </w:pPr>
    </w:p>
    <w:p>
      <w:pPr>
        <w:spacing w:before="46"/>
      </w:pPr>
    </w:p>
    <w:tbl>
      <w:tblPr>
        <w:tblStyle w:val="TableNormal9"/>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64" w:line="396" w:lineRule="exact"/>
              <w:ind w:left="79"/>
            </w:pPr>
            <w:r>
              <w:rPr>
                <w:spacing w:val="4"/>
                <w:position w:val="15"/>
              </w:rPr>
              <w:t>排放。流域内其他区域的河道设置、扩大排污口应当严格</w:t>
            </w:r>
            <w:r>
              <w:rPr>
                <w:spacing w:val="3"/>
                <w:position w:val="15"/>
              </w:rPr>
              <w:t>控制，环境保护主管部</w:t>
            </w:r>
          </w:p>
          <w:p>
            <w:pPr>
              <w:pStyle w:val="TableText"/>
              <w:spacing w:line="211" w:lineRule="auto"/>
              <w:ind w:left="103"/>
            </w:pPr>
            <w:r>
              <w:rPr>
                <w:spacing w:val="5"/>
              </w:rPr>
              <w:t>门在审批环境影响评价文件时，应当征得水利主管部门的同意。</w:t>
            </w:r>
          </w:p>
          <w:p>
            <w:pPr>
              <w:pStyle w:val="TableText"/>
              <w:spacing w:before="160" w:line="402" w:lineRule="exact"/>
              <w:ind w:left="492"/>
            </w:pPr>
            <w:r>
              <w:rPr>
                <w:spacing w:val="4"/>
                <w:position w:val="13"/>
              </w:rPr>
              <w:t>第十七条：城镇污水集中处理设施运营单位应</w:t>
            </w:r>
            <w:r>
              <w:rPr>
                <w:spacing w:val="3"/>
                <w:position w:val="13"/>
              </w:rPr>
              <w:t>当配套建设脱氮除磷设施、污</w:t>
            </w:r>
          </w:p>
          <w:p>
            <w:pPr>
              <w:pStyle w:val="TableText"/>
              <w:spacing w:line="212" w:lineRule="auto"/>
              <w:ind w:left="80"/>
            </w:pPr>
            <w:r>
              <w:rPr>
                <w:spacing w:val="6"/>
              </w:rPr>
              <w:t>泥处理处置设施，保证尾水达标排放、污泥无害化处置或者综</w:t>
            </w:r>
            <w:r>
              <w:rPr>
                <w:spacing w:val="5"/>
              </w:rPr>
              <w:t>合利用。</w:t>
            </w:r>
          </w:p>
          <w:p>
            <w:pPr>
              <w:pStyle w:val="TableText"/>
              <w:spacing w:before="158" w:line="367" w:lineRule="auto"/>
              <w:ind w:left="79" w:right="69" w:firstLine="412"/>
            </w:pPr>
            <w:r>
              <w:rPr>
                <w:spacing w:val="4"/>
              </w:rPr>
              <w:t>排污单位向城镇污水集中处理设施排放污水</w:t>
            </w:r>
            <w:r>
              <w:rPr>
                <w:spacing w:val="3"/>
              </w:rPr>
              <w:t>应当做到达标排放；城镇污水管</w:t>
            </w:r>
            <w:r>
              <w:t xml:space="preserve"> </w:t>
            </w:r>
            <w:r>
              <w:rPr>
                <w:spacing w:val="10"/>
              </w:rPr>
              <w:t>网运营单位或者城镇污水集中处理设施运营单位发现排污单位超过</w:t>
            </w:r>
            <w:r>
              <w:rPr>
                <w:spacing w:val="9"/>
              </w:rPr>
              <w:t>纳管标准排</w:t>
            </w:r>
            <w:r>
              <w:t xml:space="preserve"> </w:t>
            </w:r>
            <w:r>
              <w:rPr>
                <w:spacing w:val="4"/>
              </w:rPr>
              <w:t>放污染物的，可以关闭其纳管设备、阀门；因超标排放造成城镇</w:t>
            </w:r>
            <w:r>
              <w:rPr>
                <w:spacing w:val="3"/>
              </w:rPr>
              <w:t>污水集中处理设</w:t>
            </w:r>
          </w:p>
          <w:p>
            <w:pPr>
              <w:pStyle w:val="TableText"/>
              <w:spacing w:line="214" w:lineRule="auto"/>
              <w:ind w:left="80"/>
            </w:pPr>
            <w:r>
              <w:rPr>
                <w:spacing w:val="5"/>
              </w:rPr>
              <w:t>施损坏无法运行的，排污单位应当依法承担赔偿责任。</w:t>
            </w:r>
          </w:p>
          <w:p>
            <w:pPr>
              <w:pStyle w:val="TableText"/>
              <w:spacing w:before="166" w:line="387" w:lineRule="auto"/>
              <w:ind w:left="80" w:right="71" w:firstLine="412"/>
            </w:pPr>
            <w:r>
              <w:rPr>
                <w:spacing w:val="5"/>
              </w:rPr>
              <w:t>项目地距离北面的曹娥江干流堤岸</w:t>
            </w:r>
            <w:r>
              <w:rPr>
                <w:spacing w:val="-37"/>
              </w:rPr>
              <w:t xml:space="preserve"> </w:t>
            </w:r>
            <w:r>
              <w:rPr>
                <w:rFonts w:ascii="Times New Roman" w:eastAsia="Times New Roman" w:hAnsi="Times New Roman" w:cs="Times New Roman"/>
                <w:spacing w:val="5"/>
              </w:rPr>
              <w:t>8.3</w:t>
            </w:r>
            <w:r>
              <w:rPr>
                <w:rFonts w:ascii="Times New Roman" w:eastAsia="Times New Roman" w:hAnsi="Times New Roman" w:cs="Times New Roman"/>
              </w:rPr>
              <w:t>km</w:t>
            </w:r>
            <w:r>
              <w:rPr>
                <w:spacing w:val="5"/>
              </w:rPr>
              <w:t>，</w:t>
            </w:r>
            <w:r>
              <w:rPr>
                <w:spacing w:val="4"/>
              </w:rPr>
              <w:t>不属于曹娥江流域水环境重点保</w:t>
            </w:r>
            <w:r>
              <w:t xml:space="preserve"> </w:t>
            </w:r>
            <w:r>
              <w:rPr>
                <w:spacing w:val="4"/>
              </w:rPr>
              <w:t>护区，项目产生的生活污水经适当处理达标后接入</w:t>
            </w:r>
            <w:r>
              <w:rPr>
                <w:spacing w:val="3"/>
              </w:rPr>
              <w:t>越东路市政截污管网，送绍兴</w:t>
            </w:r>
          </w:p>
          <w:p>
            <w:pPr>
              <w:pStyle w:val="TableText"/>
              <w:spacing w:before="1" w:line="213" w:lineRule="auto"/>
              <w:ind w:left="81"/>
            </w:pPr>
            <w:r>
              <w:rPr>
                <w:spacing w:val="6"/>
              </w:rPr>
              <w:t>污水处理厂处理，符合曹娥江流域水环境保</w:t>
            </w:r>
            <w:r>
              <w:rPr>
                <w:spacing w:val="5"/>
              </w:rPr>
              <w:t>护的相关要求。</w:t>
            </w:r>
          </w:p>
          <w:p>
            <w:pPr>
              <w:pStyle w:val="TableText"/>
              <w:spacing w:before="181" w:line="213" w:lineRule="auto"/>
              <w:ind w:left="76"/>
              <w:outlineLvl w:val="1"/>
            </w:pPr>
            <w:r>
              <w:rPr>
                <w:rFonts w:ascii="Times New Roman" w:eastAsia="Times New Roman" w:hAnsi="Times New Roman" w:cs="Times New Roman"/>
                <w:b/>
                <w:bCs/>
                <w:spacing w:val="4"/>
              </w:rPr>
              <w:t>2.5</w:t>
            </w:r>
            <w:r>
              <w:rPr>
                <w:rFonts w:ascii="Times New Roman" w:eastAsia="Times New Roman" w:hAnsi="Times New Roman" w:cs="Times New Roman"/>
                <w:b/>
                <w:bCs/>
                <w:spacing w:val="25"/>
              </w:rPr>
              <w:t xml:space="preserve"> </w:t>
            </w:r>
            <w:r>
              <w:rPr>
                <w:spacing w:val="4"/>
                <w14:textOutline w14:w="2621">
                  <w14:solidFill>
                    <w14:srgbClr w14:val="000000"/>
                  </w14:solidFill>
                  <w14:prstDash w14:val="solid"/>
                  <w14:miter w14:lim="1"/>
                </w14:textOutline>
              </w:rPr>
              <w:t>绍兴污水处理厂工程概况</w:t>
            </w:r>
          </w:p>
          <w:p>
            <w:pPr>
              <w:pStyle w:val="TableText"/>
              <w:spacing w:before="180" w:line="378" w:lineRule="auto"/>
              <w:ind w:left="79" w:right="64" w:firstLine="417"/>
              <w:jc w:val="both"/>
            </w:pPr>
            <w:r>
              <w:rPr>
                <w:spacing w:val="3"/>
              </w:rPr>
              <w:t>绍兴污水处理厂位于柯桥区滨海工业区南部，曹娥江西岸，是国内规模最大</w:t>
            </w:r>
            <w:r>
              <w:rPr>
                <w:spacing w:val="12"/>
              </w:rPr>
              <w:t xml:space="preserve"> </w:t>
            </w:r>
            <w:r>
              <w:rPr>
                <w:spacing w:val="10"/>
              </w:rPr>
              <w:t>的综合污水处理厂之一，也是迄今为止世界是最具规模的印染废水集</w:t>
            </w:r>
            <w:r>
              <w:rPr>
                <w:spacing w:val="9"/>
              </w:rPr>
              <w:t>中治理企</w:t>
            </w:r>
            <w:r>
              <w:t xml:space="preserve"> </w:t>
            </w:r>
            <w:r>
              <w:rPr>
                <w:spacing w:val="5"/>
              </w:rPr>
              <w:t>业，主要承担绍兴市、柯桥区工业废水和生活</w:t>
            </w:r>
            <w:r>
              <w:rPr>
                <w:spacing w:val="4"/>
              </w:rPr>
              <w:t>污水</w:t>
            </w:r>
            <w:r>
              <w:rPr>
                <w:rFonts w:ascii="Times New Roman" w:eastAsia="Times New Roman" w:hAnsi="Times New Roman" w:cs="Times New Roman"/>
                <w:spacing w:val="4"/>
              </w:rPr>
              <w:t>“</w:t>
            </w:r>
            <w:r>
              <w:rPr>
                <w:spacing w:val="4"/>
              </w:rPr>
              <w:t>集中处理，达标排放</w:t>
            </w:r>
            <w:r>
              <w:rPr>
                <w:rFonts w:ascii="Times New Roman" w:eastAsia="Times New Roman" w:hAnsi="Times New Roman" w:cs="Times New Roman"/>
                <w:spacing w:val="4"/>
              </w:rPr>
              <w:t>”</w:t>
            </w:r>
            <w:r>
              <w:rPr>
                <w:spacing w:val="4"/>
              </w:rPr>
              <w:t>任务，</w:t>
            </w:r>
          </w:p>
          <w:p>
            <w:pPr>
              <w:pStyle w:val="TableText"/>
              <w:spacing w:line="275" w:lineRule="exact"/>
              <w:ind w:left="79"/>
            </w:pPr>
            <w:r>
              <w:rPr>
                <w:spacing w:val="4"/>
                <w:position w:val="1"/>
              </w:rPr>
              <w:t>现有工程设计处理能力为</w:t>
            </w:r>
            <w:r>
              <w:rPr>
                <w:spacing w:val="-42"/>
                <w:position w:val="1"/>
              </w:rPr>
              <w:t xml:space="preserve"> </w:t>
            </w:r>
            <w:r>
              <w:rPr>
                <w:rFonts w:ascii="Times New Roman" w:eastAsia="Times New Roman" w:hAnsi="Times New Roman" w:cs="Times New Roman"/>
                <w:spacing w:val="4"/>
                <w:position w:val="1"/>
              </w:rPr>
              <w:t xml:space="preserve">90 </w:t>
            </w:r>
            <w:r>
              <w:rPr>
                <w:spacing w:val="4"/>
                <w:position w:val="1"/>
              </w:rPr>
              <w:t>万</w:t>
            </w:r>
            <w:r>
              <w:rPr>
                <w:spacing w:val="-48"/>
                <w:position w:val="1"/>
              </w:rPr>
              <w:t xml:space="preserve"> </w:t>
            </w:r>
            <w:r>
              <w:rPr>
                <w:rFonts w:ascii="Times New Roman" w:eastAsia="Times New Roman" w:hAnsi="Times New Roman" w:cs="Times New Roman"/>
                <w:spacing w:val="4"/>
                <w:position w:val="1"/>
              </w:rPr>
              <w:t>t/d</w:t>
            </w:r>
            <w:r>
              <w:rPr>
                <w:spacing w:val="4"/>
                <w:position w:val="1"/>
              </w:rPr>
              <w:t>。</w:t>
            </w:r>
          </w:p>
          <w:p>
            <w:pPr>
              <w:pStyle w:val="TableText"/>
              <w:spacing w:before="150" w:line="213" w:lineRule="auto"/>
              <w:ind w:left="76"/>
              <w:outlineLvl w:val="1"/>
            </w:pPr>
            <w:r>
              <w:rPr>
                <w:rFonts w:ascii="Times New Roman" w:eastAsia="Times New Roman" w:hAnsi="Times New Roman" w:cs="Times New Roman"/>
                <w:b/>
                <w:bCs/>
                <w:spacing w:val="4"/>
              </w:rPr>
              <w:t xml:space="preserve">2.6 </w:t>
            </w:r>
            <w:r>
              <w:rPr>
                <w:spacing w:val="4"/>
                <w14:textOutline w14:w="2621">
                  <w14:solidFill>
                    <w14:srgbClr w14:val="000000"/>
                  </w14:solidFill>
                  <w14:prstDash w14:val="solid"/>
                  <w14:miter w14:lim="1"/>
                </w14:textOutline>
              </w:rPr>
              <w:t>周围污染源调查</w:t>
            </w:r>
          </w:p>
          <w:p>
            <w:pPr>
              <w:pStyle w:val="TableText"/>
              <w:spacing w:before="182" w:line="412" w:lineRule="exact"/>
              <w:ind w:left="492"/>
            </w:pPr>
            <w:r>
              <w:rPr>
                <w:spacing w:val="4"/>
                <w:position w:val="16"/>
              </w:rPr>
              <w:t>根据现场调查，项目所在地周边主要工业污染源见表</w:t>
            </w:r>
            <w:r>
              <w:rPr>
                <w:spacing w:val="-28"/>
                <w:position w:val="16"/>
              </w:rPr>
              <w:t xml:space="preserve"> </w:t>
            </w:r>
            <w:r>
              <w:rPr>
                <w:rFonts w:ascii="Times New Roman" w:eastAsia="Times New Roman" w:hAnsi="Times New Roman" w:cs="Times New Roman"/>
                <w:spacing w:val="4"/>
                <w:position w:val="16"/>
              </w:rPr>
              <w:t>2-</w:t>
            </w:r>
            <w:r>
              <w:rPr>
                <w:rFonts w:ascii="Times New Roman" w:eastAsia="Times New Roman" w:hAnsi="Times New Roman" w:cs="Times New Roman"/>
                <w:spacing w:val="-27"/>
                <w:position w:val="16"/>
              </w:rPr>
              <w:t xml:space="preserve"> </w:t>
            </w:r>
            <w:r>
              <w:rPr>
                <w:rFonts w:ascii="Times New Roman" w:eastAsia="Times New Roman" w:hAnsi="Times New Roman" w:cs="Times New Roman"/>
                <w:spacing w:val="4"/>
                <w:position w:val="16"/>
              </w:rPr>
              <w:t>1</w:t>
            </w:r>
            <w:r>
              <w:rPr>
                <w:rFonts w:ascii="Times New Roman" w:eastAsia="Times New Roman" w:hAnsi="Times New Roman" w:cs="Times New Roman"/>
                <w:spacing w:val="-28"/>
                <w:position w:val="16"/>
              </w:rPr>
              <w:t xml:space="preserve"> </w:t>
            </w:r>
            <w:r>
              <w:rPr>
                <w:spacing w:val="4"/>
                <w:position w:val="16"/>
              </w:rPr>
              <w:t>，产生的废水均排</w:t>
            </w:r>
          </w:p>
          <w:p>
            <w:pPr>
              <w:pStyle w:val="TableText"/>
              <w:spacing w:before="1" w:line="217" w:lineRule="auto"/>
              <w:ind w:left="80"/>
            </w:pPr>
            <w:r>
              <w:rPr>
                <w:spacing w:val="5"/>
              </w:rPr>
              <w:t>入城市截污管网，送绍兴污水处理厂处理。</w:t>
            </w:r>
          </w:p>
          <w:p>
            <w:pPr>
              <w:pStyle w:val="TableText"/>
              <w:spacing w:before="178" w:line="214" w:lineRule="auto"/>
              <w:ind w:left="1732"/>
            </w:pPr>
            <w:r>
              <w:rPr>
                <w:spacing w:val="3"/>
              </w:rPr>
              <w:t>表</w:t>
            </w:r>
            <w:r>
              <w:rPr>
                <w:spacing w:val="-34"/>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28"/>
              </w:rPr>
              <w:t xml:space="preserve"> </w:t>
            </w:r>
            <w:r>
              <w:rPr>
                <w:rFonts w:ascii="Times New Roman" w:eastAsia="Times New Roman" w:hAnsi="Times New Roman" w:cs="Times New Roman"/>
                <w:spacing w:val="3"/>
              </w:rPr>
              <w:t xml:space="preserve">1    </w:t>
            </w:r>
            <w:r>
              <w:rPr>
                <w:spacing w:val="3"/>
              </w:rPr>
              <w:t>项目周围主要工业污染源情况汇总</w:t>
            </w:r>
          </w:p>
          <w:p>
            <w:pPr>
              <w:spacing w:line="21" w:lineRule="exact"/>
            </w:pPr>
          </w:p>
          <w:tbl>
            <w:tblPr>
              <w:tblStyle w:val="TableNormal9"/>
              <w:tblW w:w="7187" w:type="dxa"/>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80"/>
              <w:gridCol w:w="2615"/>
              <w:gridCol w:w="797"/>
              <w:gridCol w:w="1176"/>
              <w:gridCol w:w="2119"/>
            </w:tblGrid>
            <w:tr>
              <w:tblPrEx>
                <w:tblW w:w="7187" w:type="dxa"/>
                <w:tblInd w:w="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60"/>
              </w:trPr>
              <w:tc>
                <w:tcPr>
                  <w:tcW w:w="480" w:type="dxa"/>
                  <w:textDirection w:val="tbRlV"/>
                  <w:vAlign w:val="top"/>
                </w:tcPr>
                <w:p>
                  <w:pPr>
                    <w:pStyle w:val="TableText"/>
                    <w:spacing w:before="146" w:line="212" w:lineRule="auto"/>
                    <w:ind w:left="123"/>
                    <w:rPr>
                      <w:sz w:val="18"/>
                      <w:szCs w:val="18"/>
                    </w:rPr>
                  </w:pPr>
                  <w:r>
                    <w:rPr>
                      <w:spacing w:val="-5"/>
                      <w:sz w:val="18"/>
                      <w:szCs w:val="18"/>
                    </w:rPr>
                    <w:t>序</w:t>
                  </w:r>
                  <w:r>
                    <w:rPr>
                      <w:spacing w:val="19"/>
                      <w:sz w:val="18"/>
                      <w:szCs w:val="18"/>
                    </w:rPr>
                    <w:t xml:space="preserve"> </w:t>
                  </w:r>
                  <w:r>
                    <w:rPr>
                      <w:spacing w:val="-5"/>
                      <w:sz w:val="18"/>
                      <w:szCs w:val="18"/>
                    </w:rPr>
                    <w:t>号</w:t>
                  </w:r>
                </w:p>
              </w:tc>
              <w:tc>
                <w:tcPr>
                  <w:tcW w:w="2615" w:type="dxa"/>
                  <w:vAlign w:val="top"/>
                </w:tcPr>
                <w:p>
                  <w:pPr>
                    <w:pStyle w:val="TableText"/>
                    <w:spacing w:before="264" w:line="209" w:lineRule="auto"/>
                    <w:ind w:left="950"/>
                    <w:rPr>
                      <w:sz w:val="18"/>
                      <w:szCs w:val="18"/>
                    </w:rPr>
                  </w:pPr>
                  <w:r>
                    <w:rPr>
                      <w:spacing w:val="-2"/>
                      <w:sz w:val="18"/>
                      <w:szCs w:val="18"/>
                    </w:rPr>
                    <w:t>企业名称</w:t>
                  </w:r>
                </w:p>
              </w:tc>
              <w:tc>
                <w:tcPr>
                  <w:tcW w:w="797" w:type="dxa"/>
                  <w:vAlign w:val="top"/>
                </w:tcPr>
                <w:p>
                  <w:pPr>
                    <w:pStyle w:val="TableText"/>
                    <w:spacing w:before="281" w:line="208" w:lineRule="auto"/>
                    <w:ind w:left="222"/>
                    <w:rPr>
                      <w:sz w:val="18"/>
                      <w:szCs w:val="18"/>
                    </w:rPr>
                  </w:pPr>
                  <w:r>
                    <w:rPr>
                      <w:spacing w:val="-4"/>
                      <w:sz w:val="18"/>
                      <w:szCs w:val="18"/>
                    </w:rPr>
                    <w:t>方位</w:t>
                  </w:r>
                </w:p>
              </w:tc>
              <w:tc>
                <w:tcPr>
                  <w:tcW w:w="1176" w:type="dxa"/>
                  <w:vAlign w:val="top"/>
                </w:tcPr>
                <w:p>
                  <w:pPr>
                    <w:pStyle w:val="TableText"/>
                    <w:spacing w:before="115" w:line="274" w:lineRule="auto"/>
                    <w:ind w:left="104" w:right="92" w:firstLine="36"/>
                    <w:rPr>
                      <w:rFonts w:ascii="Times New Roman" w:eastAsia="Times New Roman" w:hAnsi="Times New Roman" w:cs="Times New Roman"/>
                      <w:sz w:val="18"/>
                      <w:szCs w:val="18"/>
                    </w:rPr>
                  </w:pPr>
                  <w:r>
                    <w:rPr>
                      <w:sz w:val="18"/>
                      <w:szCs w:val="18"/>
                    </w:rPr>
                    <w:t xml:space="preserve">距项目车间 </w:t>
                  </w:r>
                  <w:r>
                    <w:rPr>
                      <w:spacing w:val="-1"/>
                      <w:sz w:val="18"/>
                      <w:szCs w:val="18"/>
                    </w:rPr>
                    <w:t>最近距离</w:t>
                  </w:r>
                  <w:r>
                    <w:rPr>
                      <w:rFonts w:ascii="Times New Roman" w:eastAsia="Times New Roman" w:hAnsi="Times New Roman" w:cs="Times New Roman"/>
                      <w:spacing w:val="-1"/>
                      <w:sz w:val="18"/>
                      <w:szCs w:val="18"/>
                    </w:rPr>
                    <w:t>(m)</w:t>
                  </w:r>
                </w:p>
              </w:tc>
              <w:tc>
                <w:tcPr>
                  <w:tcW w:w="2119" w:type="dxa"/>
                  <w:vAlign w:val="top"/>
                </w:tcPr>
                <w:p>
                  <w:pPr>
                    <w:pStyle w:val="TableText"/>
                    <w:spacing w:before="264" w:line="209" w:lineRule="auto"/>
                    <w:ind w:left="522"/>
                    <w:rPr>
                      <w:sz w:val="18"/>
                      <w:szCs w:val="18"/>
                    </w:rPr>
                  </w:pPr>
                  <w:r>
                    <w:rPr>
                      <w:spacing w:val="-1"/>
                      <w:sz w:val="18"/>
                      <w:szCs w:val="18"/>
                    </w:rPr>
                    <w:t>主要污染因子</w:t>
                  </w:r>
                </w:p>
              </w:tc>
            </w:tr>
            <w:tr>
              <w:tblPrEx>
                <w:tblW w:w="7187" w:type="dxa"/>
                <w:tblInd w:w="47" w:type="dxa"/>
                <w:tblLayout w:type="fixed"/>
              </w:tblPrEx>
              <w:trPr>
                <w:trHeight w:val="330"/>
              </w:trPr>
              <w:tc>
                <w:tcPr>
                  <w:tcW w:w="480" w:type="dxa"/>
                  <w:vAlign w:val="top"/>
                </w:tcPr>
                <w:p>
                  <w:pPr>
                    <w:spacing w:before="125" w:line="188" w:lineRule="auto"/>
                    <w:ind w:left="21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2615" w:type="dxa"/>
                  <w:vAlign w:val="top"/>
                </w:tcPr>
                <w:p>
                  <w:pPr>
                    <w:pStyle w:val="TableText"/>
                    <w:spacing w:before="97" w:line="210" w:lineRule="auto"/>
                    <w:ind w:left="137"/>
                    <w:rPr>
                      <w:sz w:val="18"/>
                      <w:szCs w:val="18"/>
                    </w:rPr>
                  </w:pPr>
                  <w:r>
                    <w:rPr>
                      <w:sz w:val="18"/>
                      <w:szCs w:val="18"/>
                    </w:rPr>
                    <w:t>绍兴市鑫华纺机制造有限公司</w:t>
                  </w:r>
                </w:p>
              </w:tc>
              <w:tc>
                <w:tcPr>
                  <w:tcW w:w="797" w:type="dxa"/>
                  <w:vAlign w:val="top"/>
                </w:tcPr>
                <w:p>
                  <w:pPr>
                    <w:pStyle w:val="TableText"/>
                    <w:spacing w:before="114" w:line="209" w:lineRule="auto"/>
                    <w:ind w:left="131"/>
                    <w:rPr>
                      <w:sz w:val="18"/>
                      <w:szCs w:val="18"/>
                    </w:rPr>
                  </w:pPr>
                  <w:r>
                    <w:rPr>
                      <w:spacing w:val="-2"/>
                      <w:sz w:val="18"/>
                      <w:szCs w:val="18"/>
                    </w:rPr>
                    <w:t>项目地</w:t>
                  </w:r>
                </w:p>
              </w:tc>
              <w:tc>
                <w:tcPr>
                  <w:tcW w:w="1176" w:type="dxa"/>
                  <w:vAlign w:val="top"/>
                </w:tcPr>
                <w:p>
                  <w:pPr>
                    <w:spacing w:before="101" w:line="218" w:lineRule="exact"/>
                    <w:ind w:left="562"/>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2119" w:type="dxa"/>
                  <w:vAlign w:val="top"/>
                </w:tcPr>
                <w:p>
                  <w:pPr>
                    <w:pStyle w:val="TableText"/>
                    <w:spacing w:before="97" w:line="209" w:lineRule="auto"/>
                    <w:ind w:left="98"/>
                    <w:rPr>
                      <w:sz w:val="18"/>
                      <w:szCs w:val="18"/>
                    </w:rPr>
                  </w:pPr>
                  <w:r>
                    <w:rPr>
                      <w:spacing w:val="-5"/>
                      <w:sz w:val="18"/>
                      <w:szCs w:val="18"/>
                    </w:rPr>
                    <w:t>废水、废气、噪声、固废</w:t>
                  </w:r>
                </w:p>
              </w:tc>
            </w:tr>
            <w:tr>
              <w:tblPrEx>
                <w:tblW w:w="7187" w:type="dxa"/>
                <w:tblInd w:w="47" w:type="dxa"/>
                <w:tblLayout w:type="fixed"/>
              </w:tblPrEx>
              <w:trPr>
                <w:trHeight w:val="304"/>
              </w:trPr>
              <w:tc>
                <w:tcPr>
                  <w:tcW w:w="480" w:type="dxa"/>
                  <w:vAlign w:val="top"/>
                </w:tcPr>
                <w:p>
                  <w:pPr>
                    <w:spacing w:before="112" w:line="188" w:lineRule="auto"/>
                    <w:ind w:left="195"/>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2615" w:type="dxa"/>
                  <w:vAlign w:val="top"/>
                </w:tcPr>
                <w:p>
                  <w:pPr>
                    <w:pStyle w:val="TableText"/>
                    <w:spacing w:before="84" w:line="212" w:lineRule="auto"/>
                    <w:ind w:left="411"/>
                    <w:rPr>
                      <w:sz w:val="18"/>
                      <w:szCs w:val="18"/>
                    </w:rPr>
                  </w:pPr>
                  <w:r>
                    <w:rPr>
                      <w:spacing w:val="-1"/>
                      <w:sz w:val="18"/>
                      <w:szCs w:val="18"/>
                    </w:rPr>
                    <w:t>绍兴市马山永锋喷塑厂</w:t>
                  </w:r>
                </w:p>
              </w:tc>
              <w:tc>
                <w:tcPr>
                  <w:tcW w:w="797" w:type="dxa"/>
                  <w:vAlign w:val="top"/>
                </w:tcPr>
                <w:p>
                  <w:pPr>
                    <w:spacing w:before="115" w:line="184" w:lineRule="auto"/>
                    <w:ind w:left="24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NW</w:t>
                  </w:r>
                </w:p>
              </w:tc>
              <w:tc>
                <w:tcPr>
                  <w:tcW w:w="1176" w:type="dxa"/>
                  <w:vAlign w:val="top"/>
                </w:tcPr>
                <w:p>
                  <w:pPr>
                    <w:spacing w:before="113" w:line="187" w:lineRule="auto"/>
                    <w:ind w:left="43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33.0</w:t>
                  </w:r>
                </w:p>
              </w:tc>
              <w:tc>
                <w:tcPr>
                  <w:tcW w:w="2119" w:type="dxa"/>
                  <w:vAlign w:val="top"/>
                </w:tcPr>
                <w:p>
                  <w:pPr>
                    <w:pStyle w:val="TableText"/>
                    <w:spacing w:before="84" w:line="209" w:lineRule="auto"/>
                    <w:ind w:left="107"/>
                    <w:rPr>
                      <w:sz w:val="18"/>
                      <w:szCs w:val="18"/>
                    </w:rPr>
                  </w:pPr>
                  <w:r>
                    <w:rPr>
                      <w:spacing w:val="-6"/>
                      <w:sz w:val="18"/>
                      <w:szCs w:val="18"/>
                    </w:rPr>
                    <w:t>噪声、废气、废水、固废</w:t>
                  </w:r>
                </w:p>
              </w:tc>
            </w:tr>
            <w:tr>
              <w:tblPrEx>
                <w:tblW w:w="7187" w:type="dxa"/>
                <w:tblInd w:w="47" w:type="dxa"/>
                <w:tblLayout w:type="fixed"/>
              </w:tblPrEx>
              <w:trPr>
                <w:trHeight w:val="308"/>
              </w:trPr>
              <w:tc>
                <w:tcPr>
                  <w:tcW w:w="480" w:type="dxa"/>
                  <w:vAlign w:val="top"/>
                </w:tcPr>
                <w:p>
                  <w:pPr>
                    <w:spacing w:before="113" w:line="187" w:lineRule="auto"/>
                    <w:ind w:left="199"/>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2615" w:type="dxa"/>
                  <w:vAlign w:val="top"/>
                </w:tcPr>
                <w:p>
                  <w:pPr>
                    <w:pStyle w:val="TableText"/>
                    <w:spacing w:before="85" w:line="209" w:lineRule="auto"/>
                    <w:ind w:left="320"/>
                    <w:rPr>
                      <w:sz w:val="18"/>
                      <w:szCs w:val="18"/>
                    </w:rPr>
                  </w:pPr>
                  <w:r>
                    <w:rPr>
                      <w:spacing w:val="-1"/>
                      <w:sz w:val="18"/>
                      <w:szCs w:val="18"/>
                    </w:rPr>
                    <w:t>绍兴市飞跃机电有限公司</w:t>
                  </w:r>
                </w:p>
              </w:tc>
              <w:tc>
                <w:tcPr>
                  <w:tcW w:w="797" w:type="dxa"/>
                  <w:vAlign w:val="top"/>
                </w:tcPr>
                <w:p>
                  <w:pPr>
                    <w:spacing w:before="116" w:line="184" w:lineRule="auto"/>
                    <w:ind w:left="327"/>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N</w:t>
                  </w:r>
                </w:p>
              </w:tc>
              <w:tc>
                <w:tcPr>
                  <w:tcW w:w="1176" w:type="dxa"/>
                  <w:vAlign w:val="top"/>
                </w:tcPr>
                <w:p>
                  <w:pPr>
                    <w:spacing w:before="113" w:line="187" w:lineRule="auto"/>
                    <w:ind w:left="405"/>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113.0</w:t>
                  </w:r>
                </w:p>
              </w:tc>
              <w:tc>
                <w:tcPr>
                  <w:tcW w:w="2119" w:type="dxa"/>
                  <w:vAlign w:val="top"/>
                </w:tcPr>
                <w:p>
                  <w:pPr>
                    <w:pStyle w:val="TableText"/>
                    <w:spacing w:before="85" w:line="209" w:lineRule="auto"/>
                    <w:ind w:left="98"/>
                    <w:rPr>
                      <w:sz w:val="18"/>
                      <w:szCs w:val="18"/>
                    </w:rPr>
                  </w:pPr>
                  <w:r>
                    <w:rPr>
                      <w:spacing w:val="-5"/>
                      <w:sz w:val="18"/>
                      <w:szCs w:val="18"/>
                    </w:rPr>
                    <w:t>废水、废气、噪声、固废</w:t>
                  </w:r>
                </w:p>
              </w:tc>
            </w:tr>
          </w:tbl>
          <w:p>
            <w:pPr>
              <w:rPr>
                <w:rFonts w:ascii="Arial"/>
                <w:sz w:val="21"/>
              </w:rPr>
            </w:pPr>
          </w:p>
        </w:tc>
      </w:tr>
    </w:tbl>
    <w:p>
      <w:pPr>
        <w:spacing w:before="216" w:line="191" w:lineRule="auto"/>
        <w:ind w:left="3591"/>
        <w:rPr>
          <w:rFonts w:ascii="Times New Roman" w:eastAsia="Times New Roman" w:hAnsi="Times New Roman" w:cs="Times New Roman"/>
          <w:sz w:val="15"/>
          <w:szCs w:val="15"/>
        </w:rPr>
      </w:pPr>
      <w:r>
        <w:rPr>
          <w:rFonts w:ascii="Times New Roman" w:eastAsia="Times New Roman" w:hAnsi="Times New Roman" w:cs="Times New Roman"/>
          <w:spacing w:val="-8"/>
          <w:sz w:val="15"/>
          <w:szCs w:val="15"/>
        </w:rPr>
        <w:t>11</w:t>
      </w:r>
    </w:p>
    <w:p>
      <w:pPr>
        <w:spacing w:line="191" w:lineRule="auto"/>
        <w:rPr>
          <w:rFonts w:ascii="Times New Roman" w:eastAsia="Times New Roman" w:hAnsi="Times New Roman" w:cs="Times New Roman"/>
          <w:sz w:val="15"/>
          <w:szCs w:val="15"/>
        </w:rPr>
        <w:sectPr>
          <w:headerReference w:type="default" r:id="rId18"/>
          <w:pgSz w:w="11906" w:h="16838"/>
          <w:pgMar w:top="400" w:right="1785" w:bottom="0" w:left="1523" w:header="0" w:footer="0" w:gutter="0"/>
          <w:pgNumType w:start="11"/>
          <w:cols w:space="708"/>
        </w:sectPr>
      </w:pPr>
    </w:p>
    <w:p>
      <w:pPr>
        <w:pStyle w:val="BodyText"/>
        <w:spacing w:line="305" w:lineRule="auto"/>
      </w:pPr>
      <w:r>
        <mc:AlternateContent>
          <mc:Choice Requires="wps">
            <w:drawing>
              <wp:anchor distT="0" distB="0" distL="0" distR="0" simplePos="0" relativeHeight="251664384" behindDoc="1" locked="0" layoutInCell="0" allowOverlap="1">
                <wp:simplePos x="0" y="0"/>
                <wp:positionH relativeFrom="page">
                  <wp:posOffset>5599662</wp:posOffset>
                </wp:positionH>
                <wp:positionV relativeFrom="page">
                  <wp:posOffset>1039857</wp:posOffset>
                </wp:positionV>
                <wp:extent cx="7620" cy="7333615"/>
                <wp:effectExtent l="0" t="0" r="0" b="0"/>
                <wp:wrapNone/>
                <wp:docPr id="14" name="Rect 14"/>
                <wp:cNvGraphicFramePr/>
                <a:graphic xmlns:a="http://schemas.openxmlformats.org/drawingml/2006/main">
                  <a:graphicData uri="http://schemas.microsoft.com/office/word/2010/wordprocessingShape">
                    <wps:wsp xmlns:wps="http://schemas.microsoft.com/office/word/2010/wordprocessingShape">
                      <wps:cNvSpPr/>
                      <wps:spPr>
                        <a:xfrm>
                          <a:off x="5599662" y="1039857"/>
                          <a:ext cx="7620" cy="7333615"/>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14" o:spid="_x0000_s1030" style="width:0.6pt;height:577.45pt;margin-top:81.88pt;margin-left:440.92pt;mso-position-horizontal-relative:page;mso-position-vertical-relative:page;mso-wrap-distance-bottom:0;mso-wrap-distance-left:0;mso-wrap-distance-right:0;mso-wrap-distance-top:0;position:absolute;v-text-anchor:top;z-index:-251653120" o:allowincell="f" fillcolor="black" stroked="f"/>
            </w:pict>
          </mc:Fallback>
        </mc:AlternateContent>
      </w:r>
    </w:p>
    <w:p>
      <w:pPr>
        <w:pStyle w:val="BodyText"/>
        <w:spacing w:line="306" w:lineRule="auto"/>
      </w:pPr>
    </w:p>
    <w:p>
      <w:pPr>
        <w:pStyle w:val="BodyText"/>
        <w:spacing w:line="306" w:lineRule="auto"/>
      </w:pPr>
    </w:p>
    <w:p>
      <w:pPr>
        <w:spacing w:before="82" w:line="176" w:lineRule="auto"/>
        <w:ind w:left="219"/>
        <w:outlineLvl w:val="0"/>
        <w:rPr>
          <w:rFonts w:ascii="SimSun" w:eastAsia="SimSun" w:hAnsi="SimSun" w:cs="SimSun"/>
          <w:sz w:val="25"/>
          <w:szCs w:val="25"/>
        </w:rPr>
      </w:pPr>
      <w:r>
        <w:rPr>
          <w:rFonts w:ascii="SimSun" w:eastAsia="SimSun" w:hAnsi="SimSun" w:cs="SimSun"/>
          <w:spacing w:val="8"/>
          <w:sz w:val="25"/>
          <w:szCs w:val="25"/>
          <w14:textOutline w14:w="3276">
            <w14:solidFill>
              <w14:srgbClr w14:val="000000"/>
            </w14:solidFill>
            <w14:prstDash w14:val="solid"/>
            <w14:miter w14:lim="1"/>
          </w14:textOutline>
        </w:rPr>
        <w:t>三、环境质量现状及主要环境保护目标</w:t>
      </w:r>
    </w:p>
    <w:tbl>
      <w:tblPr>
        <w:tblStyle w:val="TableNormal10"/>
        <w:tblW w:w="7440"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16"/>
        <w:gridCol w:w="92"/>
        <w:gridCol w:w="975"/>
        <w:gridCol w:w="1459"/>
        <w:gridCol w:w="729"/>
        <w:gridCol w:w="1339"/>
        <w:gridCol w:w="1339"/>
        <w:gridCol w:w="1391"/>
      </w:tblGrid>
      <w:tr>
        <w:tblPrEx>
          <w:tblW w:w="7440"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774"/>
        </w:trPr>
        <w:tc>
          <w:tcPr>
            <w:tcW w:w="7440" w:type="dxa"/>
            <w:gridSpan w:val="8"/>
            <w:tcBorders>
              <w:top w:val="single" w:sz="4" w:space="0" w:color="000000"/>
              <w:left w:val="single" w:sz="4" w:space="0" w:color="000000"/>
              <w:right w:val="nil"/>
            </w:tcBorders>
            <w:vAlign w:val="top"/>
          </w:tcPr>
          <w:p>
            <w:pPr>
              <w:pStyle w:val="TableText"/>
              <w:spacing w:before="207" w:line="381" w:lineRule="auto"/>
              <w:ind w:left="207" w:right="60" w:firstLine="414"/>
              <w:jc w:val="both"/>
            </w:pPr>
            <w:r>
              <w:rPr>
                <w:spacing w:val="10"/>
              </w:rPr>
              <w:t>本项目环评根据浙江瑞启检测技术有限公司提供的监测数据对项目地环境</w:t>
            </w:r>
            <w:r>
              <w:rPr>
                <w:spacing w:val="1"/>
              </w:rPr>
              <w:t xml:space="preserve"> </w:t>
            </w:r>
            <w:r>
              <w:rPr>
                <w:spacing w:val="5"/>
              </w:rPr>
              <w:t>质量现状进行评价。其中对周围环境空气质量和水环境质</w:t>
            </w:r>
            <w:r>
              <w:rPr>
                <w:spacing w:val="4"/>
              </w:rPr>
              <w:t>量引用已有监测数据，</w:t>
            </w:r>
          </w:p>
          <w:p>
            <w:pPr>
              <w:pStyle w:val="TableText"/>
              <w:spacing w:line="218" w:lineRule="auto"/>
              <w:ind w:left="207"/>
            </w:pPr>
            <w:r>
              <w:rPr>
                <w:spacing w:val="5"/>
              </w:rPr>
              <w:t>对声环境质量进行现场实测。</w:t>
            </w:r>
          </w:p>
          <w:p>
            <w:pPr>
              <w:pStyle w:val="TableText"/>
              <w:spacing w:before="176" w:line="214" w:lineRule="auto"/>
              <w:ind w:left="208"/>
            </w:pPr>
            <w:r>
              <w:rPr>
                <w:spacing w:val="-5"/>
              </w:rPr>
              <w:t>3.1.1</w:t>
            </w:r>
            <w:r>
              <w:rPr>
                <w:spacing w:val="-31"/>
              </w:rPr>
              <w:t xml:space="preserve"> </w:t>
            </w:r>
            <w:r>
              <w:rPr>
                <w:spacing w:val="-5"/>
              </w:rPr>
              <w:t>环境空气质量现状</w:t>
            </w:r>
          </w:p>
          <w:p>
            <w:pPr>
              <w:pStyle w:val="TableText"/>
              <w:spacing w:before="181" w:line="381" w:lineRule="auto"/>
              <w:ind w:left="208" w:right="39" w:firstLine="412"/>
              <w:jc w:val="both"/>
            </w:pPr>
            <w:r>
              <w:rPr>
                <w:spacing w:val="3"/>
              </w:rPr>
              <w:t>本次环评对项目所在地周围环境空气质量不作现状监测，引用浙江瑞启检测</w:t>
            </w:r>
            <w:r>
              <w:rPr>
                <w:spacing w:val="18"/>
              </w:rPr>
              <w:t xml:space="preserve"> </w:t>
            </w:r>
            <w:r>
              <w:rPr>
                <w:spacing w:val="-1"/>
              </w:rPr>
              <w:t>技术有限公司提供的</w:t>
            </w:r>
            <w:r>
              <w:rPr>
                <w:spacing w:val="-50"/>
              </w:rPr>
              <w:t xml:space="preserve"> </w:t>
            </w:r>
            <w:r>
              <w:rPr>
                <w:spacing w:val="-1"/>
              </w:rPr>
              <w:t>2015</w:t>
            </w:r>
            <w:r>
              <w:rPr>
                <w:spacing w:val="-46"/>
              </w:rPr>
              <w:t xml:space="preserve"> </w:t>
            </w:r>
            <w:r>
              <w:rPr>
                <w:spacing w:val="-1"/>
              </w:rPr>
              <w:t>年</w:t>
            </w:r>
            <w:r>
              <w:rPr>
                <w:spacing w:val="-44"/>
              </w:rPr>
              <w:t xml:space="preserve"> </w:t>
            </w:r>
            <w:r>
              <w:rPr>
                <w:spacing w:val="-1"/>
              </w:rPr>
              <w:t>5</w:t>
            </w:r>
            <w:r>
              <w:rPr>
                <w:spacing w:val="-39"/>
              </w:rPr>
              <w:t xml:space="preserve"> </w:t>
            </w:r>
            <w:r>
              <w:rPr>
                <w:spacing w:val="-1"/>
              </w:rPr>
              <w:t>月</w:t>
            </w:r>
            <w:r>
              <w:rPr>
                <w:spacing w:val="-31"/>
              </w:rPr>
              <w:t xml:space="preserve"> </w:t>
            </w:r>
            <w:r>
              <w:rPr>
                <w:spacing w:val="-1"/>
              </w:rPr>
              <w:t>12 日至</w:t>
            </w:r>
            <w:r>
              <w:rPr>
                <w:spacing w:val="-50"/>
              </w:rPr>
              <w:t xml:space="preserve"> </w:t>
            </w:r>
            <w:r>
              <w:rPr>
                <w:spacing w:val="-1"/>
              </w:rPr>
              <w:t>2015</w:t>
            </w:r>
            <w:r>
              <w:rPr>
                <w:spacing w:val="-48"/>
              </w:rPr>
              <w:t xml:space="preserve"> </w:t>
            </w:r>
            <w:r>
              <w:rPr>
                <w:spacing w:val="-1"/>
              </w:rPr>
              <w:t>年</w:t>
            </w:r>
            <w:r>
              <w:rPr>
                <w:spacing w:val="-44"/>
              </w:rPr>
              <w:t xml:space="preserve"> </w:t>
            </w:r>
            <w:r>
              <w:rPr>
                <w:spacing w:val="-1"/>
              </w:rPr>
              <w:t>5</w:t>
            </w:r>
            <w:r>
              <w:rPr>
                <w:spacing w:val="-37"/>
              </w:rPr>
              <w:t xml:space="preserve"> </w:t>
            </w:r>
            <w:r>
              <w:rPr>
                <w:spacing w:val="-1"/>
              </w:rPr>
              <w:t>月</w:t>
            </w:r>
            <w:r>
              <w:rPr>
                <w:spacing w:val="-30"/>
              </w:rPr>
              <w:t xml:space="preserve"> </w:t>
            </w:r>
            <w:r>
              <w:rPr>
                <w:spacing w:val="-1"/>
              </w:rPr>
              <w:t>14 日设</w:t>
            </w:r>
            <w:r>
              <w:rPr>
                <w:spacing w:val="-2"/>
              </w:rPr>
              <w:t>在袍江新区管委会</w:t>
            </w:r>
            <w:r>
              <w:t xml:space="preserve"> </w:t>
            </w:r>
            <w:r>
              <w:t>的监测数据，具体监测点位见附图</w:t>
            </w:r>
            <w:r>
              <w:rPr>
                <w:spacing w:val="-15"/>
              </w:rPr>
              <w:t xml:space="preserve"> </w:t>
            </w:r>
            <w:r>
              <w:t>1，对项目地附近环境空气质量现状进行评价，</w:t>
            </w:r>
          </w:p>
          <w:p>
            <w:pPr>
              <w:pStyle w:val="TableText"/>
              <w:spacing w:before="1" w:line="211" w:lineRule="auto"/>
              <w:ind w:left="207"/>
            </w:pPr>
            <w:r>
              <w:t>监测结果详见表</w:t>
            </w:r>
            <w:r>
              <w:rPr>
                <w:spacing w:val="-38"/>
              </w:rPr>
              <w:t xml:space="preserve"> </w:t>
            </w:r>
            <w:r>
              <w:t>3-1。</w:t>
            </w:r>
          </w:p>
          <w:p>
            <w:pPr>
              <w:pStyle w:val="TableText"/>
              <w:spacing w:before="167" w:line="231" w:lineRule="auto"/>
              <w:ind w:left="1740"/>
              <w:rPr>
                <w:sz w:val="13"/>
                <w:szCs w:val="13"/>
              </w:rPr>
            </w:pPr>
            <w:r>
              <w:rPr>
                <w:spacing w:val="6"/>
              </w:rPr>
              <w:t>表</w:t>
            </w:r>
            <w:r>
              <w:rPr>
                <w:spacing w:val="-40"/>
              </w:rPr>
              <w:t xml:space="preserve"> </w:t>
            </w:r>
            <w:r>
              <w:rPr>
                <w:spacing w:val="6"/>
              </w:rPr>
              <w:t>3-1  环境空气现状监测结果  单位：</w:t>
            </w:r>
            <w:r>
              <w:t>mg</w:t>
            </w:r>
            <w:r>
              <w:rPr>
                <w:spacing w:val="6"/>
              </w:rPr>
              <w:t>/m</w:t>
            </w:r>
            <w:r>
              <w:rPr>
                <w:spacing w:val="6"/>
                <w:position w:val="9"/>
                <w:sz w:val="13"/>
                <w:szCs w:val="13"/>
              </w:rPr>
              <w:t>3</w:t>
            </w:r>
          </w:p>
        </w:tc>
      </w:tr>
      <w:tr>
        <w:tblPrEx>
          <w:tblW w:w="7440" w:type="dxa"/>
          <w:tblInd w:w="5" w:type="dxa"/>
          <w:tblLayout w:type="fixed"/>
        </w:tblPrEx>
        <w:trPr>
          <w:trHeight w:val="273"/>
        </w:trPr>
        <w:tc>
          <w:tcPr>
            <w:tcW w:w="208" w:type="dxa"/>
            <w:gridSpan w:val="2"/>
            <w:tcBorders>
              <w:left w:val="single" w:sz="4" w:space="0" w:color="000000"/>
              <w:right w:val="nil"/>
            </w:tcBorders>
            <w:vAlign w:val="top"/>
          </w:tcPr>
          <w:p>
            <w:pPr>
              <w:rPr>
                <w:rFonts w:ascii="Arial"/>
                <w:sz w:val="21"/>
              </w:rPr>
            </w:pPr>
            <w:r>
              <w:pict>
                <v:rect id="_x0000_s1031" style="width:0.75pt;height:13.6pt;margin-top:-0.32pt;margin-left:-5.19pt;mso-position-horizontal-relative:right-margin-area;mso-position-vertical-relative:top-margin-area;position:absolute;z-index:251666432" filled="t" fillcolor="black" stroked="f"/>
              </w:pict>
            </w:r>
          </w:p>
        </w:tc>
        <w:tc>
          <w:tcPr>
            <w:tcW w:w="975" w:type="dxa"/>
            <w:tcBorders>
              <w:left w:val="nil"/>
            </w:tcBorders>
            <w:vAlign w:val="top"/>
          </w:tcPr>
          <w:p>
            <w:pPr>
              <w:pStyle w:val="TableText"/>
              <w:spacing w:before="44" w:line="209" w:lineRule="auto"/>
              <w:ind w:left="80"/>
              <w:rPr>
                <w:sz w:val="18"/>
                <w:szCs w:val="18"/>
              </w:rPr>
            </w:pPr>
            <w:r>
              <w:rPr>
                <w:spacing w:val="-1"/>
                <w:sz w:val="18"/>
                <w:szCs w:val="18"/>
              </w:rPr>
              <w:t>检测因子</w:t>
            </w:r>
          </w:p>
        </w:tc>
        <w:tc>
          <w:tcPr>
            <w:tcW w:w="1459" w:type="dxa"/>
            <w:vAlign w:val="top"/>
          </w:tcPr>
          <w:p>
            <w:pPr>
              <w:pStyle w:val="TableText"/>
              <w:spacing w:before="44" w:line="209" w:lineRule="auto"/>
              <w:ind w:left="365"/>
              <w:rPr>
                <w:sz w:val="18"/>
                <w:szCs w:val="18"/>
              </w:rPr>
            </w:pPr>
            <w:r>
              <w:rPr>
                <w:spacing w:val="-1"/>
                <w:sz w:val="18"/>
                <w:szCs w:val="18"/>
              </w:rPr>
              <w:t>检测时段</w:t>
            </w:r>
          </w:p>
        </w:tc>
        <w:tc>
          <w:tcPr>
            <w:tcW w:w="729" w:type="dxa"/>
            <w:vAlign w:val="top"/>
          </w:tcPr>
          <w:p>
            <w:pPr>
              <w:pStyle w:val="TableText"/>
              <w:spacing w:before="45" w:line="210" w:lineRule="auto"/>
              <w:ind w:left="189"/>
              <w:rPr>
                <w:sz w:val="18"/>
                <w:szCs w:val="18"/>
              </w:rPr>
            </w:pPr>
            <w:r>
              <w:rPr>
                <w:spacing w:val="-5"/>
                <w:sz w:val="18"/>
                <w:szCs w:val="18"/>
              </w:rPr>
              <w:t>点位</w:t>
            </w:r>
          </w:p>
        </w:tc>
        <w:tc>
          <w:tcPr>
            <w:tcW w:w="1339" w:type="dxa"/>
            <w:vAlign w:val="top"/>
          </w:tcPr>
          <w:p>
            <w:pPr>
              <w:pStyle w:val="TableText"/>
              <w:spacing w:before="69" w:line="183" w:lineRule="auto"/>
              <w:ind w:left="259"/>
              <w:rPr>
                <w:sz w:val="18"/>
                <w:szCs w:val="18"/>
              </w:rPr>
            </w:pPr>
            <w:r>
              <w:rPr>
                <w:spacing w:val="-9"/>
                <w:sz w:val="18"/>
                <w:szCs w:val="18"/>
              </w:rPr>
              <w:t>2015.05.12</w:t>
            </w:r>
          </w:p>
        </w:tc>
        <w:tc>
          <w:tcPr>
            <w:tcW w:w="1339" w:type="dxa"/>
            <w:vAlign w:val="top"/>
          </w:tcPr>
          <w:p>
            <w:pPr>
              <w:pStyle w:val="TableText"/>
              <w:spacing w:before="69" w:line="183" w:lineRule="auto"/>
              <w:ind w:left="262"/>
              <w:rPr>
                <w:sz w:val="18"/>
                <w:szCs w:val="18"/>
              </w:rPr>
            </w:pPr>
            <w:r>
              <w:rPr>
                <w:spacing w:val="-9"/>
                <w:sz w:val="18"/>
                <w:szCs w:val="18"/>
              </w:rPr>
              <w:t>2015.05.13</w:t>
            </w:r>
          </w:p>
        </w:tc>
        <w:tc>
          <w:tcPr>
            <w:tcW w:w="1391" w:type="dxa"/>
            <w:vAlign w:val="top"/>
          </w:tcPr>
          <w:p>
            <w:pPr>
              <w:pStyle w:val="TableText"/>
              <w:spacing w:before="69" w:line="183" w:lineRule="auto"/>
              <w:ind w:left="289"/>
              <w:rPr>
                <w:sz w:val="18"/>
                <w:szCs w:val="18"/>
              </w:rPr>
            </w:pPr>
            <w:r>
              <w:rPr>
                <w:spacing w:val="-9"/>
                <w:sz w:val="18"/>
                <w:szCs w:val="18"/>
              </w:rPr>
              <w:t>2015.05.14</w:t>
            </w:r>
          </w:p>
        </w:tc>
      </w:tr>
      <w:tr>
        <w:tblPrEx>
          <w:tblW w:w="7440" w:type="dxa"/>
          <w:tblInd w:w="5" w:type="dxa"/>
          <w:tblLayout w:type="fixed"/>
        </w:tblPrEx>
        <w:trPr>
          <w:trHeight w:val="273"/>
        </w:trPr>
        <w:tc>
          <w:tcPr>
            <w:tcW w:w="208" w:type="dxa"/>
            <w:gridSpan w:val="2"/>
            <w:vMerge w:val="restart"/>
            <w:tcBorders>
              <w:left w:val="single" w:sz="4" w:space="0" w:color="000000"/>
              <w:bottom w:val="nil"/>
              <w:right w:val="nil"/>
            </w:tcBorders>
            <w:vAlign w:val="top"/>
          </w:tcPr>
          <w:p>
            <w:pPr>
              <w:rPr>
                <w:rFonts w:ascii="Arial"/>
                <w:sz w:val="21"/>
              </w:rPr>
            </w:pPr>
            <w:r>
              <w:drawing>
                <wp:anchor distT="0" distB="0" distL="0" distR="0" simplePos="0" relativeHeight="251665408" behindDoc="0" locked="0" layoutInCell="1" allowOverlap="1">
                  <wp:simplePos x="0" y="0"/>
                  <wp:positionH relativeFrom="rightMargin">
                    <wp:posOffset>-65913</wp:posOffset>
                  </wp:positionH>
                  <wp:positionV relativeFrom="topMargin">
                    <wp:posOffset>-4095</wp:posOffset>
                  </wp:positionV>
                  <wp:extent cx="9143" cy="720852"/>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9"/>
                          <a:stretch>
                            <a:fillRect/>
                          </a:stretch>
                        </pic:blipFill>
                        <pic:spPr>
                          <a:xfrm>
                            <a:off x="0" y="0"/>
                            <a:ext cx="9143" cy="720852"/>
                          </a:xfrm>
                          <a:prstGeom prst="rect">
                            <a:avLst/>
                          </a:prstGeom>
                        </pic:spPr>
                      </pic:pic>
                    </a:graphicData>
                  </a:graphic>
                </wp:anchor>
              </w:drawing>
            </w:r>
          </w:p>
        </w:tc>
        <w:tc>
          <w:tcPr>
            <w:tcW w:w="975" w:type="dxa"/>
            <w:vMerge w:val="restart"/>
            <w:tcBorders>
              <w:left w:val="nil"/>
              <w:bottom w:val="nil"/>
            </w:tcBorders>
            <w:vAlign w:val="top"/>
          </w:tcPr>
          <w:p>
            <w:pPr>
              <w:spacing w:line="408" w:lineRule="auto"/>
              <w:rPr>
                <w:rFonts w:ascii="Arial"/>
                <w:sz w:val="21"/>
              </w:rPr>
            </w:pPr>
          </w:p>
          <w:p>
            <w:pPr>
              <w:pStyle w:val="TableText"/>
              <w:spacing w:before="58" w:line="209" w:lineRule="auto"/>
              <w:ind w:left="83"/>
              <w:rPr>
                <w:sz w:val="18"/>
                <w:szCs w:val="18"/>
              </w:rPr>
            </w:pPr>
            <w:r>
              <w:rPr>
                <w:spacing w:val="-1"/>
                <w:sz w:val="18"/>
                <w:szCs w:val="18"/>
              </w:rPr>
              <w:t>二氧化硫</w:t>
            </w:r>
          </w:p>
        </w:tc>
        <w:tc>
          <w:tcPr>
            <w:tcW w:w="1459" w:type="dxa"/>
            <w:vAlign w:val="top"/>
          </w:tcPr>
          <w:p>
            <w:pPr>
              <w:pStyle w:val="TableText"/>
              <w:spacing w:before="69" w:line="183" w:lineRule="auto"/>
              <w:ind w:left="431"/>
              <w:rPr>
                <w:sz w:val="18"/>
                <w:szCs w:val="18"/>
              </w:rPr>
            </w:pPr>
            <w:r>
              <w:rPr>
                <w:spacing w:val="-22"/>
                <w:sz w:val="18"/>
                <w:szCs w:val="18"/>
              </w:rPr>
              <w:t>2:00~3:00</w:t>
            </w:r>
          </w:p>
        </w:tc>
        <w:tc>
          <w:tcPr>
            <w:tcW w:w="729" w:type="dxa"/>
            <w:vMerge w:val="restart"/>
            <w:tcBorders>
              <w:bottom w:val="nil"/>
            </w:tcBorders>
            <w:vAlign w:val="top"/>
          </w:tcPr>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TableText"/>
              <w:spacing w:before="59" w:line="241" w:lineRule="auto"/>
              <w:ind w:left="292"/>
              <w:rPr>
                <w:sz w:val="11"/>
                <w:szCs w:val="11"/>
              </w:rPr>
            </w:pPr>
            <w:r>
              <w:rPr>
                <w:spacing w:val="-42"/>
                <w:position w:val="-3"/>
                <w:sz w:val="18"/>
                <w:szCs w:val="18"/>
              </w:rPr>
              <w:t>。1</w:t>
            </w:r>
            <w:r>
              <w:rPr>
                <w:spacing w:val="3"/>
                <w:position w:val="5"/>
                <w:sz w:val="11"/>
                <w:szCs w:val="11"/>
              </w:rPr>
              <w:t>#</w:t>
            </w:r>
          </w:p>
        </w:tc>
        <w:tc>
          <w:tcPr>
            <w:tcW w:w="1339" w:type="dxa"/>
            <w:vAlign w:val="top"/>
          </w:tcPr>
          <w:p>
            <w:pPr>
              <w:pStyle w:val="TableText"/>
              <w:spacing w:before="69" w:line="183" w:lineRule="auto"/>
              <w:ind w:left="466"/>
              <w:rPr>
                <w:sz w:val="18"/>
                <w:szCs w:val="18"/>
              </w:rPr>
            </w:pPr>
            <w:r>
              <w:rPr>
                <w:spacing w:val="-10"/>
                <w:sz w:val="18"/>
                <w:szCs w:val="18"/>
              </w:rPr>
              <w:t>0.007</w:t>
            </w:r>
          </w:p>
        </w:tc>
        <w:tc>
          <w:tcPr>
            <w:tcW w:w="1339" w:type="dxa"/>
            <w:vAlign w:val="top"/>
          </w:tcPr>
          <w:p>
            <w:pPr>
              <w:pStyle w:val="TableText"/>
              <w:spacing w:before="72" w:line="183" w:lineRule="auto"/>
              <w:ind w:left="466"/>
              <w:rPr>
                <w:sz w:val="18"/>
                <w:szCs w:val="18"/>
              </w:rPr>
            </w:pPr>
            <w:r>
              <w:rPr>
                <w:spacing w:val="-10"/>
                <w:sz w:val="18"/>
                <w:szCs w:val="18"/>
              </w:rPr>
              <w:t>0.009</w:t>
            </w:r>
          </w:p>
        </w:tc>
        <w:tc>
          <w:tcPr>
            <w:tcW w:w="1391" w:type="dxa"/>
            <w:vAlign w:val="top"/>
          </w:tcPr>
          <w:p>
            <w:pPr>
              <w:pStyle w:val="TableText"/>
              <w:spacing w:before="69" w:line="183" w:lineRule="auto"/>
              <w:ind w:left="493"/>
              <w:rPr>
                <w:sz w:val="18"/>
                <w:szCs w:val="18"/>
              </w:rPr>
            </w:pPr>
            <w:r>
              <w:rPr>
                <w:spacing w:val="-10"/>
                <w:sz w:val="18"/>
                <w:szCs w:val="18"/>
              </w:rPr>
              <w:t>0.009</w:t>
            </w:r>
          </w:p>
        </w:tc>
      </w:tr>
      <w:tr>
        <w:tblPrEx>
          <w:tblW w:w="7440" w:type="dxa"/>
          <w:tblInd w:w="5" w:type="dxa"/>
          <w:tblLayout w:type="fixed"/>
        </w:tblPrEx>
        <w:trPr>
          <w:trHeight w:val="272"/>
        </w:trPr>
        <w:tc>
          <w:tcPr>
            <w:tcW w:w="208" w:type="dxa"/>
            <w:gridSpan w:val="2"/>
            <w:vMerge/>
            <w:tcBorders>
              <w:top w:val="nil"/>
              <w:left w:val="single" w:sz="4" w:space="0" w:color="000000"/>
              <w:bottom w:val="nil"/>
              <w:right w:val="nil"/>
            </w:tcBorders>
            <w:vAlign w:val="top"/>
          </w:tcPr>
          <w:p>
            <w:pPr>
              <w:rPr>
                <w:rFonts w:ascii="Arial"/>
                <w:sz w:val="21"/>
              </w:rPr>
            </w:pPr>
          </w:p>
        </w:tc>
        <w:tc>
          <w:tcPr>
            <w:tcW w:w="975" w:type="dxa"/>
            <w:vMerge/>
            <w:tcBorders>
              <w:top w:val="nil"/>
              <w:left w:val="nil"/>
              <w:bottom w:val="nil"/>
            </w:tcBorders>
            <w:vAlign w:val="top"/>
          </w:tcPr>
          <w:p>
            <w:pPr>
              <w:rPr>
                <w:rFonts w:ascii="Arial"/>
                <w:sz w:val="21"/>
              </w:rPr>
            </w:pPr>
          </w:p>
        </w:tc>
        <w:tc>
          <w:tcPr>
            <w:tcW w:w="1459" w:type="dxa"/>
            <w:vAlign w:val="top"/>
          </w:tcPr>
          <w:p>
            <w:pPr>
              <w:pStyle w:val="TableText"/>
              <w:spacing w:before="67" w:line="183" w:lineRule="auto"/>
              <w:ind w:left="439"/>
              <w:rPr>
                <w:sz w:val="18"/>
                <w:szCs w:val="18"/>
              </w:rPr>
            </w:pPr>
            <w:r>
              <w:rPr>
                <w:spacing w:val="-23"/>
                <w:sz w:val="18"/>
                <w:szCs w:val="18"/>
              </w:rPr>
              <w:t>8:00~9:00</w:t>
            </w:r>
          </w:p>
        </w:tc>
        <w:tc>
          <w:tcPr>
            <w:tcW w:w="729" w:type="dxa"/>
            <w:vMerge/>
            <w:tcBorders>
              <w:top w:val="nil"/>
              <w:bottom w:val="nil"/>
            </w:tcBorders>
            <w:vAlign w:val="top"/>
          </w:tcPr>
          <w:p>
            <w:pPr>
              <w:rPr>
                <w:rFonts w:ascii="Arial"/>
                <w:sz w:val="21"/>
              </w:rPr>
            </w:pPr>
          </w:p>
        </w:tc>
        <w:tc>
          <w:tcPr>
            <w:tcW w:w="1339" w:type="dxa"/>
            <w:vAlign w:val="top"/>
          </w:tcPr>
          <w:p>
            <w:pPr>
              <w:pStyle w:val="TableText"/>
              <w:spacing w:before="69" w:line="183" w:lineRule="auto"/>
              <w:ind w:left="466"/>
              <w:rPr>
                <w:sz w:val="18"/>
                <w:szCs w:val="18"/>
              </w:rPr>
            </w:pPr>
            <w:r>
              <w:rPr>
                <w:spacing w:val="-10"/>
                <w:sz w:val="18"/>
                <w:szCs w:val="18"/>
              </w:rPr>
              <w:t>0.007</w:t>
            </w:r>
          </w:p>
        </w:tc>
        <w:tc>
          <w:tcPr>
            <w:tcW w:w="1339" w:type="dxa"/>
            <w:vAlign w:val="top"/>
          </w:tcPr>
          <w:p>
            <w:pPr>
              <w:pStyle w:val="TableText"/>
              <w:spacing w:before="72" w:line="183" w:lineRule="auto"/>
              <w:ind w:left="466"/>
              <w:rPr>
                <w:sz w:val="18"/>
                <w:szCs w:val="18"/>
              </w:rPr>
            </w:pPr>
            <w:r>
              <w:rPr>
                <w:spacing w:val="-10"/>
                <w:sz w:val="18"/>
                <w:szCs w:val="18"/>
              </w:rPr>
              <w:t>0.007</w:t>
            </w:r>
          </w:p>
        </w:tc>
        <w:tc>
          <w:tcPr>
            <w:tcW w:w="1391" w:type="dxa"/>
            <w:vAlign w:val="top"/>
          </w:tcPr>
          <w:p>
            <w:pPr>
              <w:pStyle w:val="TableText"/>
              <w:spacing w:before="69" w:line="183" w:lineRule="auto"/>
              <w:ind w:left="439"/>
              <w:rPr>
                <w:sz w:val="18"/>
                <w:szCs w:val="18"/>
              </w:rPr>
            </w:pPr>
            <w:r>
              <w:rPr>
                <w:spacing w:val="-6"/>
                <w:sz w:val="18"/>
                <w:szCs w:val="18"/>
              </w:rPr>
              <w:t>&lt;0.007</w:t>
            </w:r>
          </w:p>
        </w:tc>
      </w:tr>
      <w:tr>
        <w:tblPrEx>
          <w:tblW w:w="7440" w:type="dxa"/>
          <w:tblInd w:w="5" w:type="dxa"/>
          <w:tblLayout w:type="fixed"/>
        </w:tblPrEx>
        <w:trPr>
          <w:trHeight w:val="271"/>
        </w:trPr>
        <w:tc>
          <w:tcPr>
            <w:tcW w:w="208" w:type="dxa"/>
            <w:gridSpan w:val="2"/>
            <w:vMerge/>
            <w:tcBorders>
              <w:top w:val="nil"/>
              <w:left w:val="single" w:sz="4" w:space="0" w:color="000000"/>
              <w:bottom w:val="nil"/>
              <w:right w:val="nil"/>
            </w:tcBorders>
            <w:vAlign w:val="top"/>
          </w:tcPr>
          <w:p>
            <w:pPr>
              <w:rPr>
                <w:rFonts w:ascii="Arial"/>
                <w:sz w:val="21"/>
              </w:rPr>
            </w:pPr>
          </w:p>
        </w:tc>
        <w:tc>
          <w:tcPr>
            <w:tcW w:w="975" w:type="dxa"/>
            <w:vMerge/>
            <w:tcBorders>
              <w:top w:val="nil"/>
              <w:left w:val="nil"/>
              <w:bottom w:val="nil"/>
            </w:tcBorders>
            <w:vAlign w:val="top"/>
          </w:tcPr>
          <w:p>
            <w:pPr>
              <w:rPr>
                <w:rFonts w:ascii="Arial"/>
                <w:sz w:val="21"/>
              </w:rPr>
            </w:pPr>
          </w:p>
        </w:tc>
        <w:tc>
          <w:tcPr>
            <w:tcW w:w="1459" w:type="dxa"/>
            <w:tcBorders>
              <w:bottom w:val="single" w:sz="4" w:space="0" w:color="000000"/>
            </w:tcBorders>
            <w:vAlign w:val="top"/>
          </w:tcPr>
          <w:p>
            <w:pPr>
              <w:pStyle w:val="TableText"/>
              <w:spacing w:before="70" w:line="183" w:lineRule="auto"/>
              <w:ind w:left="377"/>
              <w:rPr>
                <w:sz w:val="18"/>
                <w:szCs w:val="18"/>
              </w:rPr>
            </w:pPr>
            <w:r>
              <w:rPr>
                <w:spacing w:val="-23"/>
                <w:sz w:val="18"/>
                <w:szCs w:val="18"/>
              </w:rPr>
              <w:t>14:00~15:00</w:t>
            </w:r>
          </w:p>
        </w:tc>
        <w:tc>
          <w:tcPr>
            <w:tcW w:w="729" w:type="dxa"/>
            <w:vMerge/>
            <w:tcBorders>
              <w:top w:val="nil"/>
              <w:bottom w:val="nil"/>
            </w:tcBorders>
            <w:vAlign w:val="top"/>
          </w:tcPr>
          <w:p>
            <w:pPr>
              <w:rPr>
                <w:rFonts w:ascii="Arial"/>
                <w:sz w:val="21"/>
              </w:rPr>
            </w:pPr>
          </w:p>
        </w:tc>
        <w:tc>
          <w:tcPr>
            <w:tcW w:w="1339" w:type="dxa"/>
            <w:tcBorders>
              <w:bottom w:val="single" w:sz="4" w:space="0" w:color="000000"/>
            </w:tcBorders>
            <w:vAlign w:val="top"/>
          </w:tcPr>
          <w:p>
            <w:pPr>
              <w:pStyle w:val="TableText"/>
              <w:spacing w:before="70" w:line="183" w:lineRule="auto"/>
              <w:ind w:left="412"/>
              <w:rPr>
                <w:sz w:val="18"/>
                <w:szCs w:val="18"/>
              </w:rPr>
            </w:pPr>
            <w:r>
              <w:rPr>
                <w:spacing w:val="-6"/>
                <w:sz w:val="18"/>
                <w:szCs w:val="18"/>
              </w:rPr>
              <w:t>&lt;0.007</w:t>
            </w:r>
          </w:p>
        </w:tc>
        <w:tc>
          <w:tcPr>
            <w:tcW w:w="1339" w:type="dxa"/>
            <w:tcBorders>
              <w:bottom w:val="single" w:sz="4" w:space="0" w:color="000000"/>
            </w:tcBorders>
            <w:vAlign w:val="top"/>
          </w:tcPr>
          <w:p>
            <w:pPr>
              <w:pStyle w:val="TableText"/>
              <w:spacing w:before="73" w:line="183" w:lineRule="auto"/>
              <w:ind w:left="466"/>
              <w:rPr>
                <w:sz w:val="18"/>
                <w:szCs w:val="18"/>
              </w:rPr>
            </w:pPr>
            <w:r>
              <w:rPr>
                <w:spacing w:val="-10"/>
                <w:sz w:val="18"/>
                <w:szCs w:val="18"/>
              </w:rPr>
              <w:t>0.009</w:t>
            </w:r>
          </w:p>
        </w:tc>
        <w:tc>
          <w:tcPr>
            <w:tcW w:w="1391" w:type="dxa"/>
            <w:tcBorders>
              <w:bottom w:val="single" w:sz="4" w:space="0" w:color="000000"/>
            </w:tcBorders>
            <w:vAlign w:val="top"/>
          </w:tcPr>
          <w:p>
            <w:pPr>
              <w:pStyle w:val="TableText"/>
              <w:spacing w:before="70" w:line="183" w:lineRule="auto"/>
              <w:ind w:left="439"/>
              <w:rPr>
                <w:sz w:val="18"/>
                <w:szCs w:val="18"/>
              </w:rPr>
            </w:pPr>
            <w:r>
              <w:rPr>
                <w:spacing w:val="-6"/>
                <w:sz w:val="18"/>
                <w:szCs w:val="18"/>
              </w:rPr>
              <w:t>&lt;0.007</w:t>
            </w:r>
          </w:p>
        </w:tc>
      </w:tr>
      <w:tr>
        <w:tblPrEx>
          <w:tblW w:w="7440" w:type="dxa"/>
          <w:tblInd w:w="5" w:type="dxa"/>
          <w:tblLayout w:type="fixed"/>
        </w:tblPrEx>
        <w:trPr>
          <w:trHeight w:val="279"/>
        </w:trPr>
        <w:tc>
          <w:tcPr>
            <w:tcW w:w="208" w:type="dxa"/>
            <w:gridSpan w:val="2"/>
            <w:vMerge/>
            <w:tcBorders>
              <w:top w:val="nil"/>
              <w:left w:val="single" w:sz="4" w:space="0" w:color="000000"/>
              <w:right w:val="nil"/>
            </w:tcBorders>
            <w:vAlign w:val="top"/>
          </w:tcPr>
          <w:p>
            <w:pPr>
              <w:rPr>
                <w:rFonts w:ascii="Arial"/>
                <w:sz w:val="21"/>
              </w:rPr>
            </w:pPr>
          </w:p>
        </w:tc>
        <w:tc>
          <w:tcPr>
            <w:tcW w:w="975" w:type="dxa"/>
            <w:vMerge/>
            <w:tcBorders>
              <w:top w:val="nil"/>
              <w:left w:val="nil"/>
            </w:tcBorders>
            <w:vAlign w:val="top"/>
          </w:tcPr>
          <w:p>
            <w:pPr>
              <w:rPr>
                <w:rFonts w:ascii="Arial"/>
                <w:sz w:val="21"/>
              </w:rPr>
            </w:pPr>
          </w:p>
        </w:tc>
        <w:tc>
          <w:tcPr>
            <w:tcW w:w="1459" w:type="dxa"/>
            <w:tcBorders>
              <w:top w:val="single" w:sz="4" w:space="0" w:color="000000"/>
            </w:tcBorders>
            <w:vAlign w:val="top"/>
          </w:tcPr>
          <w:p>
            <w:pPr>
              <w:pStyle w:val="TableText"/>
              <w:spacing w:before="75" w:line="183" w:lineRule="auto"/>
              <w:ind w:left="359"/>
              <w:rPr>
                <w:sz w:val="18"/>
                <w:szCs w:val="18"/>
              </w:rPr>
            </w:pPr>
            <w:r>
              <w:rPr>
                <w:spacing w:val="-21"/>
                <w:sz w:val="18"/>
                <w:szCs w:val="18"/>
              </w:rPr>
              <w:t>20:00~21:00</w:t>
            </w:r>
          </w:p>
        </w:tc>
        <w:tc>
          <w:tcPr>
            <w:tcW w:w="729" w:type="dxa"/>
            <w:vMerge/>
            <w:tcBorders>
              <w:top w:val="nil"/>
              <w:bottom w:val="nil"/>
            </w:tcBorders>
            <w:vAlign w:val="top"/>
          </w:tcPr>
          <w:p>
            <w:pPr>
              <w:rPr>
                <w:rFonts w:ascii="Arial"/>
                <w:sz w:val="21"/>
              </w:rPr>
            </w:pPr>
          </w:p>
        </w:tc>
        <w:tc>
          <w:tcPr>
            <w:tcW w:w="1339" w:type="dxa"/>
            <w:tcBorders>
              <w:top w:val="single" w:sz="4" w:space="0" w:color="000000"/>
            </w:tcBorders>
            <w:vAlign w:val="top"/>
          </w:tcPr>
          <w:p>
            <w:pPr>
              <w:pStyle w:val="TableText"/>
              <w:spacing w:before="77" w:line="183" w:lineRule="auto"/>
              <w:ind w:left="466"/>
              <w:rPr>
                <w:sz w:val="18"/>
                <w:szCs w:val="18"/>
              </w:rPr>
            </w:pPr>
            <w:r>
              <w:rPr>
                <w:spacing w:val="-10"/>
                <w:sz w:val="18"/>
                <w:szCs w:val="18"/>
              </w:rPr>
              <w:t>0.008</w:t>
            </w:r>
          </w:p>
        </w:tc>
        <w:tc>
          <w:tcPr>
            <w:tcW w:w="1339" w:type="dxa"/>
            <w:tcBorders>
              <w:top w:val="single" w:sz="4" w:space="0" w:color="000000"/>
            </w:tcBorders>
            <w:vAlign w:val="top"/>
          </w:tcPr>
          <w:p>
            <w:pPr>
              <w:pStyle w:val="TableText"/>
              <w:spacing w:before="80" w:line="183" w:lineRule="auto"/>
              <w:ind w:left="466"/>
              <w:rPr>
                <w:sz w:val="18"/>
                <w:szCs w:val="18"/>
              </w:rPr>
            </w:pPr>
            <w:r>
              <w:rPr>
                <w:spacing w:val="-10"/>
                <w:sz w:val="18"/>
                <w:szCs w:val="18"/>
              </w:rPr>
              <w:t>0.007</w:t>
            </w:r>
          </w:p>
        </w:tc>
        <w:tc>
          <w:tcPr>
            <w:tcW w:w="1391" w:type="dxa"/>
            <w:tcBorders>
              <w:top w:val="single" w:sz="4" w:space="0" w:color="000000"/>
            </w:tcBorders>
            <w:vAlign w:val="top"/>
          </w:tcPr>
          <w:p>
            <w:pPr>
              <w:pStyle w:val="TableText"/>
              <w:spacing w:before="77" w:line="183" w:lineRule="auto"/>
              <w:ind w:left="493"/>
              <w:rPr>
                <w:sz w:val="18"/>
                <w:szCs w:val="18"/>
              </w:rPr>
            </w:pPr>
            <w:r>
              <w:rPr>
                <w:spacing w:val="-10"/>
                <w:sz w:val="18"/>
                <w:szCs w:val="18"/>
              </w:rPr>
              <w:t>0.008</w:t>
            </w:r>
          </w:p>
        </w:tc>
      </w:tr>
      <w:tr>
        <w:tblPrEx>
          <w:tblW w:w="7440" w:type="dxa"/>
          <w:tblInd w:w="5" w:type="dxa"/>
          <w:tblLayout w:type="fixed"/>
        </w:tblPrEx>
        <w:trPr>
          <w:trHeight w:val="271"/>
        </w:trPr>
        <w:tc>
          <w:tcPr>
            <w:tcW w:w="116" w:type="dxa"/>
            <w:vMerge w:val="restart"/>
            <w:tcBorders>
              <w:left w:val="single" w:sz="4" w:space="0" w:color="000000"/>
              <w:bottom w:val="nil"/>
              <w:right w:val="nil"/>
            </w:tcBorders>
            <w:vAlign w:val="top"/>
          </w:tcPr>
          <w:p>
            <w:pPr>
              <w:rPr>
                <w:rFonts w:ascii="Arial"/>
                <w:sz w:val="21"/>
              </w:rPr>
            </w:pPr>
          </w:p>
        </w:tc>
        <w:tc>
          <w:tcPr>
            <w:tcW w:w="1067" w:type="dxa"/>
            <w:gridSpan w:val="2"/>
            <w:vMerge w:val="restart"/>
            <w:tcBorders>
              <w:left w:val="nil"/>
              <w:bottom w:val="nil"/>
            </w:tcBorders>
            <w:vAlign w:val="top"/>
          </w:tcPr>
          <w:p>
            <w:pPr>
              <w:spacing w:line="407" w:lineRule="auto"/>
              <w:rPr>
                <w:rFonts w:ascii="Arial"/>
                <w:sz w:val="21"/>
              </w:rPr>
            </w:pPr>
          </w:p>
          <w:p>
            <w:pPr>
              <w:pStyle w:val="TableText"/>
              <w:spacing w:before="59" w:line="209" w:lineRule="auto"/>
              <w:ind w:left="175"/>
              <w:rPr>
                <w:sz w:val="18"/>
                <w:szCs w:val="18"/>
              </w:rPr>
            </w:pPr>
            <w:r>
              <w:rPr>
                <w:spacing w:val="-1"/>
                <w:sz w:val="18"/>
                <w:szCs w:val="18"/>
              </w:rPr>
              <w:t>二氧化氮</w:t>
            </w:r>
          </w:p>
        </w:tc>
        <w:tc>
          <w:tcPr>
            <w:tcW w:w="1459" w:type="dxa"/>
            <w:tcBorders>
              <w:bottom w:val="single" w:sz="4" w:space="0" w:color="000000"/>
            </w:tcBorders>
            <w:vAlign w:val="top"/>
          </w:tcPr>
          <w:p>
            <w:pPr>
              <w:pStyle w:val="TableText"/>
              <w:spacing w:before="69" w:line="183" w:lineRule="auto"/>
              <w:ind w:left="431"/>
              <w:rPr>
                <w:sz w:val="18"/>
                <w:szCs w:val="18"/>
              </w:rPr>
            </w:pPr>
            <w:r>
              <w:rPr>
                <w:spacing w:val="-22"/>
                <w:sz w:val="18"/>
                <w:szCs w:val="18"/>
              </w:rPr>
              <w:t>2:00~3:00</w:t>
            </w:r>
          </w:p>
        </w:tc>
        <w:tc>
          <w:tcPr>
            <w:tcW w:w="729" w:type="dxa"/>
            <w:vMerge/>
            <w:tcBorders>
              <w:top w:val="nil"/>
              <w:bottom w:val="nil"/>
            </w:tcBorders>
            <w:vAlign w:val="top"/>
          </w:tcPr>
          <w:p>
            <w:pPr>
              <w:rPr>
                <w:rFonts w:ascii="Arial"/>
                <w:sz w:val="21"/>
              </w:rPr>
            </w:pPr>
          </w:p>
        </w:tc>
        <w:tc>
          <w:tcPr>
            <w:tcW w:w="1339" w:type="dxa"/>
            <w:tcBorders>
              <w:bottom w:val="single" w:sz="4" w:space="0" w:color="000000"/>
            </w:tcBorders>
            <w:vAlign w:val="top"/>
          </w:tcPr>
          <w:p>
            <w:pPr>
              <w:pStyle w:val="TableText"/>
              <w:spacing w:before="71" w:line="183" w:lineRule="auto"/>
              <w:ind w:left="466"/>
              <w:rPr>
                <w:sz w:val="18"/>
                <w:szCs w:val="18"/>
              </w:rPr>
            </w:pPr>
            <w:r>
              <w:rPr>
                <w:spacing w:val="-10"/>
                <w:sz w:val="18"/>
                <w:szCs w:val="18"/>
              </w:rPr>
              <w:t>0.028</w:t>
            </w:r>
          </w:p>
        </w:tc>
        <w:tc>
          <w:tcPr>
            <w:tcW w:w="1339" w:type="dxa"/>
            <w:tcBorders>
              <w:bottom w:val="single" w:sz="4" w:space="0" w:color="000000"/>
            </w:tcBorders>
            <w:vAlign w:val="top"/>
          </w:tcPr>
          <w:p>
            <w:pPr>
              <w:pStyle w:val="TableText"/>
              <w:spacing w:before="74" w:line="183" w:lineRule="auto"/>
              <w:ind w:left="466"/>
              <w:rPr>
                <w:sz w:val="18"/>
                <w:szCs w:val="18"/>
              </w:rPr>
            </w:pPr>
            <w:r>
              <w:rPr>
                <w:spacing w:val="-10"/>
                <w:sz w:val="18"/>
                <w:szCs w:val="18"/>
              </w:rPr>
              <w:t>0.029</w:t>
            </w:r>
          </w:p>
        </w:tc>
        <w:tc>
          <w:tcPr>
            <w:tcW w:w="1391" w:type="dxa"/>
            <w:tcBorders>
              <w:bottom w:val="single" w:sz="4" w:space="0" w:color="000000"/>
            </w:tcBorders>
            <w:vAlign w:val="top"/>
          </w:tcPr>
          <w:p>
            <w:pPr>
              <w:pStyle w:val="TableText"/>
              <w:spacing w:before="71" w:line="183" w:lineRule="auto"/>
              <w:ind w:left="493"/>
              <w:rPr>
                <w:sz w:val="18"/>
                <w:szCs w:val="18"/>
              </w:rPr>
            </w:pPr>
            <w:r>
              <w:rPr>
                <w:spacing w:val="-10"/>
                <w:sz w:val="18"/>
                <w:szCs w:val="18"/>
              </w:rPr>
              <w:t>0.032</w:t>
            </w:r>
          </w:p>
        </w:tc>
      </w:tr>
      <w:tr>
        <w:tblPrEx>
          <w:tblW w:w="7440" w:type="dxa"/>
          <w:tblInd w:w="5" w:type="dxa"/>
          <w:tblLayout w:type="fixed"/>
        </w:tblPrEx>
        <w:trPr>
          <w:trHeight w:val="279"/>
        </w:trPr>
        <w:tc>
          <w:tcPr>
            <w:tcW w:w="116" w:type="dxa"/>
            <w:vMerge/>
            <w:tcBorders>
              <w:top w:val="nil"/>
              <w:left w:val="single" w:sz="4" w:space="0" w:color="000000"/>
              <w:bottom w:val="nil"/>
              <w:right w:val="nil"/>
            </w:tcBorders>
            <w:vAlign w:val="top"/>
          </w:tcPr>
          <w:p>
            <w:pPr>
              <w:rPr>
                <w:rFonts w:ascii="Arial"/>
                <w:sz w:val="21"/>
              </w:rPr>
            </w:pPr>
          </w:p>
        </w:tc>
        <w:tc>
          <w:tcPr>
            <w:tcW w:w="1067" w:type="dxa"/>
            <w:gridSpan w:val="2"/>
            <w:vMerge/>
            <w:tcBorders>
              <w:top w:val="nil"/>
              <w:left w:val="nil"/>
              <w:bottom w:val="nil"/>
            </w:tcBorders>
            <w:vAlign w:val="top"/>
          </w:tcPr>
          <w:p>
            <w:pPr>
              <w:rPr>
                <w:rFonts w:ascii="Arial"/>
                <w:sz w:val="21"/>
              </w:rPr>
            </w:pPr>
          </w:p>
        </w:tc>
        <w:tc>
          <w:tcPr>
            <w:tcW w:w="1459" w:type="dxa"/>
            <w:tcBorders>
              <w:top w:val="single" w:sz="4" w:space="0" w:color="000000"/>
            </w:tcBorders>
            <w:vAlign w:val="top"/>
          </w:tcPr>
          <w:p>
            <w:pPr>
              <w:pStyle w:val="TableText"/>
              <w:spacing w:before="76" w:line="183" w:lineRule="auto"/>
              <w:ind w:left="439"/>
              <w:rPr>
                <w:sz w:val="18"/>
                <w:szCs w:val="18"/>
              </w:rPr>
            </w:pPr>
            <w:r>
              <w:rPr>
                <w:spacing w:val="-23"/>
                <w:sz w:val="18"/>
                <w:szCs w:val="18"/>
              </w:rPr>
              <w:t>8:00~9:00</w:t>
            </w:r>
          </w:p>
        </w:tc>
        <w:tc>
          <w:tcPr>
            <w:tcW w:w="729" w:type="dxa"/>
            <w:vMerge/>
            <w:tcBorders>
              <w:top w:val="nil"/>
              <w:bottom w:val="nil"/>
            </w:tcBorders>
            <w:vAlign w:val="top"/>
          </w:tcPr>
          <w:p>
            <w:pPr>
              <w:rPr>
                <w:rFonts w:ascii="Arial"/>
                <w:sz w:val="21"/>
              </w:rPr>
            </w:pPr>
          </w:p>
        </w:tc>
        <w:tc>
          <w:tcPr>
            <w:tcW w:w="1339" w:type="dxa"/>
            <w:tcBorders>
              <w:top w:val="single" w:sz="4" w:space="0" w:color="000000"/>
            </w:tcBorders>
            <w:vAlign w:val="top"/>
          </w:tcPr>
          <w:p>
            <w:pPr>
              <w:pStyle w:val="TableText"/>
              <w:spacing w:before="81" w:line="183" w:lineRule="auto"/>
              <w:ind w:left="466"/>
              <w:rPr>
                <w:sz w:val="18"/>
                <w:szCs w:val="18"/>
              </w:rPr>
            </w:pPr>
            <w:r>
              <w:rPr>
                <w:spacing w:val="-10"/>
                <w:sz w:val="18"/>
                <w:szCs w:val="18"/>
              </w:rPr>
              <w:t>0.031</w:t>
            </w:r>
          </w:p>
        </w:tc>
        <w:tc>
          <w:tcPr>
            <w:tcW w:w="1339" w:type="dxa"/>
            <w:tcBorders>
              <w:top w:val="single" w:sz="4" w:space="0" w:color="000000"/>
            </w:tcBorders>
            <w:vAlign w:val="top"/>
          </w:tcPr>
          <w:p>
            <w:pPr>
              <w:pStyle w:val="TableText"/>
              <w:spacing w:before="81" w:line="183" w:lineRule="auto"/>
              <w:ind w:left="466"/>
              <w:rPr>
                <w:sz w:val="18"/>
                <w:szCs w:val="18"/>
              </w:rPr>
            </w:pPr>
            <w:r>
              <w:rPr>
                <w:spacing w:val="-10"/>
                <w:sz w:val="18"/>
                <w:szCs w:val="18"/>
              </w:rPr>
              <w:t>0.036</w:t>
            </w:r>
          </w:p>
        </w:tc>
        <w:tc>
          <w:tcPr>
            <w:tcW w:w="1391" w:type="dxa"/>
            <w:tcBorders>
              <w:top w:val="single" w:sz="4" w:space="0" w:color="000000"/>
            </w:tcBorders>
            <w:vAlign w:val="top"/>
          </w:tcPr>
          <w:p>
            <w:pPr>
              <w:pStyle w:val="TableText"/>
              <w:spacing w:before="81" w:line="183" w:lineRule="auto"/>
              <w:ind w:left="493"/>
              <w:rPr>
                <w:sz w:val="18"/>
                <w:szCs w:val="18"/>
              </w:rPr>
            </w:pPr>
            <w:r>
              <w:rPr>
                <w:spacing w:val="-10"/>
                <w:sz w:val="18"/>
                <w:szCs w:val="18"/>
              </w:rPr>
              <w:t>0.022</w:t>
            </w:r>
          </w:p>
        </w:tc>
      </w:tr>
      <w:tr>
        <w:tblPrEx>
          <w:tblW w:w="7440" w:type="dxa"/>
          <w:tblInd w:w="5" w:type="dxa"/>
          <w:tblLayout w:type="fixed"/>
        </w:tblPrEx>
        <w:trPr>
          <w:trHeight w:val="273"/>
        </w:trPr>
        <w:tc>
          <w:tcPr>
            <w:tcW w:w="116" w:type="dxa"/>
            <w:vMerge/>
            <w:tcBorders>
              <w:top w:val="nil"/>
              <w:left w:val="single" w:sz="4" w:space="0" w:color="000000"/>
              <w:bottom w:val="nil"/>
              <w:right w:val="nil"/>
            </w:tcBorders>
            <w:vAlign w:val="top"/>
          </w:tcPr>
          <w:p>
            <w:pPr>
              <w:rPr>
                <w:rFonts w:ascii="Arial"/>
                <w:sz w:val="21"/>
              </w:rPr>
            </w:pPr>
          </w:p>
        </w:tc>
        <w:tc>
          <w:tcPr>
            <w:tcW w:w="1067" w:type="dxa"/>
            <w:gridSpan w:val="2"/>
            <w:vMerge/>
            <w:tcBorders>
              <w:top w:val="nil"/>
              <w:left w:val="nil"/>
              <w:bottom w:val="nil"/>
            </w:tcBorders>
            <w:vAlign w:val="top"/>
          </w:tcPr>
          <w:p>
            <w:pPr>
              <w:rPr>
                <w:rFonts w:ascii="Arial"/>
                <w:sz w:val="21"/>
              </w:rPr>
            </w:pPr>
          </w:p>
        </w:tc>
        <w:tc>
          <w:tcPr>
            <w:tcW w:w="1459" w:type="dxa"/>
            <w:vAlign w:val="top"/>
          </w:tcPr>
          <w:p>
            <w:pPr>
              <w:pStyle w:val="TableText"/>
              <w:spacing w:before="70" w:line="183" w:lineRule="auto"/>
              <w:ind w:left="377"/>
              <w:rPr>
                <w:sz w:val="18"/>
                <w:szCs w:val="18"/>
              </w:rPr>
            </w:pPr>
            <w:r>
              <w:rPr>
                <w:spacing w:val="-23"/>
                <w:sz w:val="18"/>
                <w:szCs w:val="18"/>
              </w:rPr>
              <w:t>14:00~15:00</w:t>
            </w:r>
          </w:p>
        </w:tc>
        <w:tc>
          <w:tcPr>
            <w:tcW w:w="729" w:type="dxa"/>
            <w:vMerge/>
            <w:tcBorders>
              <w:top w:val="nil"/>
              <w:bottom w:val="nil"/>
            </w:tcBorders>
            <w:vAlign w:val="top"/>
          </w:tcPr>
          <w:p>
            <w:pPr>
              <w:rPr>
                <w:rFonts w:ascii="Arial"/>
                <w:sz w:val="21"/>
              </w:rPr>
            </w:pPr>
          </w:p>
        </w:tc>
        <w:tc>
          <w:tcPr>
            <w:tcW w:w="1339" w:type="dxa"/>
            <w:vAlign w:val="top"/>
          </w:tcPr>
          <w:p>
            <w:pPr>
              <w:pStyle w:val="TableText"/>
              <w:spacing w:before="72" w:line="183" w:lineRule="auto"/>
              <w:ind w:left="466"/>
              <w:rPr>
                <w:sz w:val="18"/>
                <w:szCs w:val="18"/>
              </w:rPr>
            </w:pPr>
            <w:r>
              <w:rPr>
                <w:spacing w:val="-10"/>
                <w:sz w:val="18"/>
                <w:szCs w:val="18"/>
              </w:rPr>
              <w:t>0.020</w:t>
            </w:r>
          </w:p>
        </w:tc>
        <w:tc>
          <w:tcPr>
            <w:tcW w:w="1339" w:type="dxa"/>
            <w:vAlign w:val="top"/>
          </w:tcPr>
          <w:p>
            <w:pPr>
              <w:pStyle w:val="TableText"/>
              <w:spacing w:before="75" w:line="183" w:lineRule="auto"/>
              <w:ind w:left="466"/>
              <w:rPr>
                <w:sz w:val="18"/>
                <w:szCs w:val="18"/>
              </w:rPr>
            </w:pPr>
            <w:r>
              <w:rPr>
                <w:spacing w:val="-10"/>
                <w:sz w:val="18"/>
                <w:szCs w:val="18"/>
              </w:rPr>
              <w:t>0.021</w:t>
            </w:r>
          </w:p>
        </w:tc>
        <w:tc>
          <w:tcPr>
            <w:tcW w:w="1391" w:type="dxa"/>
            <w:vAlign w:val="top"/>
          </w:tcPr>
          <w:p>
            <w:pPr>
              <w:pStyle w:val="TableText"/>
              <w:spacing w:before="72" w:line="183" w:lineRule="auto"/>
              <w:ind w:left="493"/>
              <w:rPr>
                <w:sz w:val="18"/>
                <w:szCs w:val="18"/>
              </w:rPr>
            </w:pPr>
            <w:r>
              <w:rPr>
                <w:spacing w:val="-10"/>
                <w:sz w:val="18"/>
                <w:szCs w:val="18"/>
              </w:rPr>
              <w:t>0.020</w:t>
            </w:r>
          </w:p>
        </w:tc>
      </w:tr>
      <w:tr>
        <w:tblPrEx>
          <w:tblW w:w="7440" w:type="dxa"/>
          <w:tblInd w:w="5" w:type="dxa"/>
          <w:tblLayout w:type="fixed"/>
        </w:tblPrEx>
        <w:trPr>
          <w:trHeight w:val="273"/>
        </w:trPr>
        <w:tc>
          <w:tcPr>
            <w:tcW w:w="116" w:type="dxa"/>
            <w:vMerge/>
            <w:tcBorders>
              <w:top w:val="nil"/>
              <w:left w:val="single" w:sz="4" w:space="0" w:color="000000"/>
              <w:right w:val="nil"/>
            </w:tcBorders>
            <w:vAlign w:val="top"/>
          </w:tcPr>
          <w:p>
            <w:pPr>
              <w:rPr>
                <w:rFonts w:ascii="Arial"/>
                <w:sz w:val="21"/>
              </w:rPr>
            </w:pPr>
          </w:p>
        </w:tc>
        <w:tc>
          <w:tcPr>
            <w:tcW w:w="1067" w:type="dxa"/>
            <w:gridSpan w:val="2"/>
            <w:vMerge/>
            <w:tcBorders>
              <w:top w:val="nil"/>
              <w:left w:val="nil"/>
            </w:tcBorders>
            <w:vAlign w:val="top"/>
          </w:tcPr>
          <w:p>
            <w:pPr>
              <w:rPr>
                <w:rFonts w:ascii="Arial"/>
                <w:sz w:val="21"/>
              </w:rPr>
            </w:pPr>
          </w:p>
        </w:tc>
        <w:tc>
          <w:tcPr>
            <w:tcW w:w="1459" w:type="dxa"/>
            <w:vAlign w:val="top"/>
          </w:tcPr>
          <w:p>
            <w:pPr>
              <w:pStyle w:val="TableText"/>
              <w:spacing w:before="72" w:line="183" w:lineRule="auto"/>
              <w:ind w:left="359"/>
              <w:rPr>
                <w:sz w:val="18"/>
                <w:szCs w:val="18"/>
              </w:rPr>
            </w:pPr>
            <w:r>
              <w:rPr>
                <w:spacing w:val="-21"/>
                <w:sz w:val="18"/>
                <w:szCs w:val="18"/>
              </w:rPr>
              <w:t>20:00~21:00</w:t>
            </w:r>
          </w:p>
        </w:tc>
        <w:tc>
          <w:tcPr>
            <w:tcW w:w="729" w:type="dxa"/>
            <w:vMerge/>
            <w:tcBorders>
              <w:top w:val="nil"/>
              <w:bottom w:val="nil"/>
            </w:tcBorders>
            <w:vAlign w:val="top"/>
          </w:tcPr>
          <w:p>
            <w:pPr>
              <w:rPr>
                <w:rFonts w:ascii="Arial"/>
                <w:sz w:val="21"/>
              </w:rPr>
            </w:pPr>
          </w:p>
        </w:tc>
        <w:tc>
          <w:tcPr>
            <w:tcW w:w="1339" w:type="dxa"/>
            <w:vAlign w:val="top"/>
          </w:tcPr>
          <w:p>
            <w:pPr>
              <w:pStyle w:val="TableText"/>
              <w:spacing w:before="75" w:line="183" w:lineRule="auto"/>
              <w:ind w:left="466"/>
              <w:rPr>
                <w:sz w:val="18"/>
                <w:szCs w:val="18"/>
              </w:rPr>
            </w:pPr>
            <w:r>
              <w:rPr>
                <w:spacing w:val="-10"/>
                <w:sz w:val="18"/>
                <w:szCs w:val="18"/>
              </w:rPr>
              <w:t>0.025</w:t>
            </w:r>
          </w:p>
        </w:tc>
        <w:tc>
          <w:tcPr>
            <w:tcW w:w="1339" w:type="dxa"/>
            <w:vAlign w:val="top"/>
          </w:tcPr>
          <w:p>
            <w:pPr>
              <w:pStyle w:val="TableText"/>
              <w:spacing w:before="77" w:line="183" w:lineRule="auto"/>
              <w:ind w:left="466"/>
              <w:rPr>
                <w:sz w:val="18"/>
                <w:szCs w:val="18"/>
              </w:rPr>
            </w:pPr>
            <w:r>
              <w:rPr>
                <w:spacing w:val="-10"/>
                <w:sz w:val="18"/>
                <w:szCs w:val="18"/>
              </w:rPr>
              <w:t>0.030</w:t>
            </w:r>
          </w:p>
        </w:tc>
        <w:tc>
          <w:tcPr>
            <w:tcW w:w="1391" w:type="dxa"/>
            <w:vAlign w:val="top"/>
          </w:tcPr>
          <w:p>
            <w:pPr>
              <w:pStyle w:val="TableText"/>
              <w:spacing w:before="75" w:line="183" w:lineRule="auto"/>
              <w:ind w:left="493"/>
              <w:rPr>
                <w:sz w:val="18"/>
                <w:szCs w:val="18"/>
              </w:rPr>
            </w:pPr>
            <w:r>
              <w:rPr>
                <w:spacing w:val="-10"/>
                <w:sz w:val="18"/>
                <w:szCs w:val="18"/>
              </w:rPr>
              <w:t>0.030</w:t>
            </w:r>
          </w:p>
        </w:tc>
      </w:tr>
      <w:tr>
        <w:tblPrEx>
          <w:tblW w:w="7440" w:type="dxa"/>
          <w:tblInd w:w="5" w:type="dxa"/>
          <w:tblLayout w:type="fixed"/>
        </w:tblPrEx>
        <w:trPr>
          <w:trHeight w:val="272"/>
        </w:trPr>
        <w:tc>
          <w:tcPr>
            <w:tcW w:w="208" w:type="dxa"/>
            <w:gridSpan w:val="2"/>
            <w:tcBorders>
              <w:left w:val="single" w:sz="4" w:space="0" w:color="000000"/>
              <w:right w:val="nil"/>
            </w:tcBorders>
            <w:vAlign w:val="top"/>
          </w:tcPr>
          <w:p>
            <w:pPr>
              <w:rPr>
                <w:rFonts w:ascii="Arial"/>
                <w:sz w:val="21"/>
              </w:rPr>
            </w:pPr>
            <w:r>
              <w:pict>
                <v:rect id="_x0000_s1032" style="width:0.75pt;height:13.6pt;margin-top:-0.17pt;margin-left:-5.19pt;mso-position-horizontal-relative:right-margin-area;mso-position-vertical-relative:top-margin-area;position:absolute;z-index:251667456" filled="t" fillcolor="black" stroked="f"/>
              </w:pict>
            </w:r>
          </w:p>
        </w:tc>
        <w:tc>
          <w:tcPr>
            <w:tcW w:w="975" w:type="dxa"/>
            <w:tcBorders>
              <w:left w:val="nil"/>
            </w:tcBorders>
            <w:vAlign w:val="top"/>
          </w:tcPr>
          <w:p>
            <w:pPr>
              <w:pStyle w:val="TableText"/>
              <w:spacing w:before="75" w:line="191" w:lineRule="auto"/>
              <w:ind w:left="249"/>
              <w:rPr>
                <w:sz w:val="11"/>
                <w:szCs w:val="11"/>
              </w:rPr>
            </w:pPr>
            <w:r>
              <w:rPr>
                <w:spacing w:val="12"/>
                <w:w w:val="114"/>
                <w:sz w:val="18"/>
                <w:szCs w:val="18"/>
              </w:rPr>
              <w:t>PM</w:t>
            </w:r>
            <w:r>
              <w:rPr>
                <w:spacing w:val="12"/>
                <w:w w:val="114"/>
                <w:position w:val="-1"/>
                <w:sz w:val="11"/>
                <w:szCs w:val="11"/>
              </w:rPr>
              <w:t>10</w:t>
            </w:r>
          </w:p>
        </w:tc>
        <w:tc>
          <w:tcPr>
            <w:tcW w:w="1459" w:type="dxa"/>
            <w:vAlign w:val="top"/>
          </w:tcPr>
          <w:p>
            <w:pPr>
              <w:pStyle w:val="TableText"/>
              <w:spacing w:before="70" w:line="183" w:lineRule="auto"/>
              <w:ind w:left="362"/>
              <w:rPr>
                <w:sz w:val="18"/>
                <w:szCs w:val="18"/>
              </w:rPr>
            </w:pPr>
            <w:r>
              <w:rPr>
                <w:spacing w:val="-21"/>
                <w:sz w:val="18"/>
                <w:szCs w:val="18"/>
              </w:rPr>
              <w:t>00:00~24:00</w:t>
            </w:r>
          </w:p>
        </w:tc>
        <w:tc>
          <w:tcPr>
            <w:tcW w:w="729" w:type="dxa"/>
            <w:vMerge/>
            <w:tcBorders>
              <w:top w:val="nil"/>
            </w:tcBorders>
            <w:vAlign w:val="top"/>
          </w:tcPr>
          <w:p>
            <w:pPr>
              <w:rPr>
                <w:rFonts w:ascii="Arial"/>
                <w:sz w:val="21"/>
              </w:rPr>
            </w:pPr>
          </w:p>
        </w:tc>
        <w:tc>
          <w:tcPr>
            <w:tcW w:w="1339" w:type="dxa"/>
            <w:vAlign w:val="top"/>
          </w:tcPr>
          <w:p>
            <w:pPr>
              <w:pStyle w:val="TableText"/>
              <w:spacing w:before="72" w:line="183" w:lineRule="auto"/>
              <w:ind w:left="466"/>
              <w:rPr>
                <w:sz w:val="18"/>
                <w:szCs w:val="18"/>
              </w:rPr>
            </w:pPr>
            <w:r>
              <w:rPr>
                <w:spacing w:val="-10"/>
                <w:sz w:val="18"/>
                <w:szCs w:val="18"/>
              </w:rPr>
              <w:t>0.028</w:t>
            </w:r>
          </w:p>
        </w:tc>
        <w:tc>
          <w:tcPr>
            <w:tcW w:w="1339" w:type="dxa"/>
            <w:vAlign w:val="top"/>
          </w:tcPr>
          <w:p>
            <w:pPr>
              <w:pStyle w:val="TableText"/>
              <w:spacing w:before="75" w:line="183" w:lineRule="auto"/>
              <w:ind w:left="466"/>
              <w:rPr>
                <w:sz w:val="18"/>
                <w:szCs w:val="18"/>
              </w:rPr>
            </w:pPr>
            <w:r>
              <w:rPr>
                <w:spacing w:val="-10"/>
                <w:sz w:val="18"/>
                <w:szCs w:val="18"/>
              </w:rPr>
              <w:t>0.076</w:t>
            </w:r>
          </w:p>
        </w:tc>
        <w:tc>
          <w:tcPr>
            <w:tcW w:w="1391" w:type="dxa"/>
            <w:vAlign w:val="top"/>
          </w:tcPr>
          <w:p>
            <w:pPr>
              <w:pStyle w:val="TableText"/>
              <w:spacing w:before="72" w:line="183" w:lineRule="auto"/>
              <w:ind w:left="493"/>
              <w:rPr>
                <w:sz w:val="18"/>
                <w:szCs w:val="18"/>
              </w:rPr>
            </w:pPr>
            <w:r>
              <w:rPr>
                <w:spacing w:val="-10"/>
                <w:sz w:val="18"/>
                <w:szCs w:val="18"/>
              </w:rPr>
              <w:t>0.054</w:t>
            </w:r>
          </w:p>
        </w:tc>
      </w:tr>
      <w:tr>
        <w:tblPrEx>
          <w:tblW w:w="7440" w:type="dxa"/>
          <w:tblInd w:w="5" w:type="dxa"/>
          <w:tblLayout w:type="fixed"/>
        </w:tblPrEx>
        <w:trPr>
          <w:trHeight w:val="275"/>
        </w:trPr>
        <w:tc>
          <w:tcPr>
            <w:tcW w:w="116" w:type="dxa"/>
            <w:tcBorders>
              <w:left w:val="single" w:sz="4" w:space="0" w:color="000000"/>
              <w:right w:val="single" w:sz="8" w:space="0" w:color="000000"/>
            </w:tcBorders>
            <w:vAlign w:val="top"/>
          </w:tcPr>
          <w:p>
            <w:pPr>
              <w:rPr>
                <w:rFonts w:ascii="Arial"/>
                <w:sz w:val="21"/>
              </w:rPr>
            </w:pPr>
          </w:p>
        </w:tc>
        <w:tc>
          <w:tcPr>
            <w:tcW w:w="7324" w:type="dxa"/>
            <w:gridSpan w:val="7"/>
            <w:tcBorders>
              <w:left w:val="single" w:sz="8" w:space="0" w:color="000000"/>
            </w:tcBorders>
            <w:vAlign w:val="top"/>
          </w:tcPr>
          <w:p>
            <w:pPr>
              <w:pStyle w:val="TableText"/>
              <w:spacing w:before="6" w:line="258" w:lineRule="exact"/>
              <w:ind w:left="88"/>
              <w:rPr>
                <w:sz w:val="18"/>
                <w:szCs w:val="18"/>
              </w:rPr>
            </w:pPr>
            <w:r>
              <w:rPr>
                <w:spacing w:val="-16"/>
                <w:position w:val="1"/>
                <w:sz w:val="18"/>
                <w:szCs w:val="18"/>
              </w:rPr>
              <w:t>备注：。1</w:t>
            </w:r>
            <w:r>
              <w:rPr>
                <w:spacing w:val="1"/>
                <w:position w:val="9"/>
                <w:sz w:val="11"/>
                <w:szCs w:val="11"/>
              </w:rPr>
              <w:t>#</w:t>
            </w:r>
            <w:r>
              <w:rPr>
                <w:spacing w:val="1"/>
                <w:position w:val="1"/>
                <w:sz w:val="18"/>
                <w:szCs w:val="18"/>
              </w:rPr>
              <w:t>，袍江新区管委会。</w:t>
            </w:r>
          </w:p>
        </w:tc>
      </w:tr>
      <w:tr>
        <w:tblPrEx>
          <w:tblW w:w="7440" w:type="dxa"/>
          <w:tblInd w:w="5" w:type="dxa"/>
          <w:tblLayout w:type="fixed"/>
        </w:tblPrEx>
        <w:trPr>
          <w:trHeight w:val="4568"/>
        </w:trPr>
        <w:tc>
          <w:tcPr>
            <w:tcW w:w="7440" w:type="dxa"/>
            <w:gridSpan w:val="8"/>
            <w:tcBorders>
              <w:left w:val="single" w:sz="4" w:space="0" w:color="000000"/>
              <w:bottom w:val="single" w:sz="4" w:space="0" w:color="000000"/>
              <w:right w:val="nil"/>
            </w:tcBorders>
            <w:vAlign w:val="top"/>
          </w:tcPr>
          <w:p>
            <w:pPr>
              <w:pStyle w:val="TableText"/>
              <w:spacing w:before="99" w:line="371" w:lineRule="auto"/>
              <w:ind w:left="229" w:right="92" w:firstLine="390"/>
              <w:jc w:val="both"/>
            </w:pPr>
            <w:r>
              <w:rPr>
                <w:spacing w:val="8"/>
              </w:rPr>
              <w:t>监测结果表明，评价区域环境空气监测点中</w:t>
            </w:r>
            <w:r>
              <w:rPr>
                <w:spacing w:val="-17"/>
              </w:rPr>
              <w:t xml:space="preserve"> </w:t>
            </w:r>
            <w:r>
              <w:t>SO</w:t>
            </w:r>
            <w:r>
              <w:rPr>
                <w:spacing w:val="8"/>
                <w:position w:val="-2"/>
                <w:sz w:val="13"/>
                <w:szCs w:val="13"/>
              </w:rPr>
              <w:t>2</w:t>
            </w:r>
            <w:r>
              <w:rPr>
                <w:spacing w:val="-18"/>
                <w:position w:val="-2"/>
                <w:sz w:val="13"/>
                <w:szCs w:val="13"/>
              </w:rPr>
              <w:t xml:space="preserve"> </w:t>
            </w:r>
            <w:r>
              <w:rPr>
                <w:spacing w:val="8"/>
              </w:rPr>
              <w:t>和</w:t>
            </w:r>
            <w:r>
              <w:rPr>
                <w:spacing w:val="-33"/>
              </w:rPr>
              <w:t xml:space="preserve"> </w:t>
            </w:r>
            <w:r>
              <w:t>NO</w:t>
            </w:r>
            <w:r>
              <w:rPr>
                <w:spacing w:val="7"/>
                <w:position w:val="-2"/>
                <w:sz w:val="13"/>
                <w:szCs w:val="13"/>
              </w:rPr>
              <w:t xml:space="preserve">2 </w:t>
            </w:r>
            <w:r>
              <w:rPr>
                <w:spacing w:val="7"/>
              </w:rPr>
              <w:t>的 1</w:t>
            </w:r>
            <w:r>
              <w:rPr>
                <w:spacing w:val="-16"/>
              </w:rPr>
              <w:t xml:space="preserve"> </w:t>
            </w:r>
            <w:r>
              <w:rPr>
                <w:spacing w:val="7"/>
              </w:rPr>
              <w:t>小时平均浓度</w:t>
            </w:r>
            <w:r>
              <w:t xml:space="preserve"> </w:t>
            </w:r>
            <w:r>
              <w:rPr>
                <w:spacing w:val="4"/>
              </w:rPr>
              <w:t>以及</w:t>
            </w:r>
            <w:r>
              <w:rPr>
                <w:spacing w:val="-40"/>
              </w:rPr>
              <w:t xml:space="preserve"> </w:t>
            </w:r>
            <w:r>
              <w:t>PM</w:t>
            </w:r>
            <w:r>
              <w:rPr>
                <w:spacing w:val="4"/>
                <w:position w:val="-2"/>
                <w:sz w:val="13"/>
                <w:szCs w:val="13"/>
              </w:rPr>
              <w:t>10</w:t>
            </w:r>
            <w:r>
              <w:rPr>
                <w:spacing w:val="4"/>
              </w:rPr>
              <w:t>24</w:t>
            </w:r>
            <w:r>
              <w:rPr>
                <w:spacing w:val="-35"/>
              </w:rPr>
              <w:t xml:space="preserve"> </w:t>
            </w:r>
            <w:r>
              <w:rPr>
                <w:spacing w:val="4"/>
              </w:rPr>
              <w:t>小时平均浓度均符合《环境空气质量标准》（</w:t>
            </w:r>
            <w:r>
              <w:t>GB</w:t>
            </w:r>
            <w:r>
              <w:rPr>
                <w:spacing w:val="4"/>
              </w:rPr>
              <w:t>3095-2012）中的二</w:t>
            </w:r>
          </w:p>
          <w:p>
            <w:pPr>
              <w:pStyle w:val="TableText"/>
              <w:spacing w:line="213" w:lineRule="auto"/>
              <w:ind w:left="211"/>
            </w:pPr>
            <w:r>
              <w:rPr>
                <w:spacing w:val="5"/>
              </w:rPr>
              <w:t>级标准，满足二类功能区要求。</w:t>
            </w:r>
          </w:p>
          <w:p>
            <w:pPr>
              <w:pStyle w:val="TableText"/>
              <w:spacing w:before="228" w:line="214" w:lineRule="auto"/>
              <w:ind w:left="208"/>
            </w:pPr>
            <w:r>
              <w:rPr>
                <w:spacing w:val="-4"/>
              </w:rPr>
              <w:t>3.1.2</w:t>
            </w:r>
            <w:r>
              <w:rPr>
                <w:spacing w:val="-33"/>
              </w:rPr>
              <w:t xml:space="preserve"> </w:t>
            </w:r>
            <w:r>
              <w:rPr>
                <w:spacing w:val="-4"/>
              </w:rPr>
              <w:t>地表水环境质量现状</w:t>
            </w:r>
          </w:p>
          <w:p>
            <w:pPr>
              <w:pStyle w:val="TableText"/>
              <w:spacing w:before="123" w:line="372" w:lineRule="auto"/>
              <w:ind w:left="204" w:right="92" w:firstLine="423"/>
              <w:jc w:val="both"/>
            </w:pPr>
            <w:r>
              <w:rPr>
                <w:spacing w:val="3"/>
              </w:rPr>
              <w:t>为反映项目所在地水环境质量现状，引用浙江瑞启检测技术有限公司提供的</w:t>
            </w:r>
            <w:r>
              <w:rPr>
                <w:spacing w:val="14"/>
              </w:rPr>
              <w:t xml:space="preserve"> </w:t>
            </w:r>
            <w:r>
              <w:t>2015</w:t>
            </w:r>
            <w:r>
              <w:rPr>
                <w:spacing w:val="-34"/>
              </w:rPr>
              <w:t xml:space="preserve"> </w:t>
            </w:r>
            <w:r>
              <w:t>年</w:t>
            </w:r>
            <w:r>
              <w:rPr>
                <w:spacing w:val="-32"/>
              </w:rPr>
              <w:t xml:space="preserve"> </w:t>
            </w:r>
            <w:r>
              <w:t>5</w:t>
            </w:r>
            <w:r>
              <w:rPr>
                <w:spacing w:val="-23"/>
              </w:rPr>
              <w:t xml:space="preserve"> </w:t>
            </w:r>
            <w:r>
              <w:t>月</w:t>
            </w:r>
            <w:r>
              <w:rPr>
                <w:spacing w:val="-18"/>
              </w:rPr>
              <w:t xml:space="preserve"> </w:t>
            </w:r>
            <w:r>
              <w:t>13 日-5</w:t>
            </w:r>
            <w:r>
              <w:rPr>
                <w:spacing w:val="-22"/>
              </w:rPr>
              <w:t xml:space="preserve"> </w:t>
            </w:r>
            <w:r>
              <w:t>月</w:t>
            </w:r>
            <w:r>
              <w:rPr>
                <w:spacing w:val="-18"/>
              </w:rPr>
              <w:t xml:space="preserve"> </w:t>
            </w:r>
            <w:r>
              <w:t>14 日设在越东路东</w:t>
            </w:r>
            <w:r>
              <w:rPr>
                <w:spacing w:val="-1"/>
              </w:rPr>
              <w:t>侧水域监测断面的水质监测结果。具</w:t>
            </w:r>
          </w:p>
          <w:p>
            <w:pPr>
              <w:pStyle w:val="TableText"/>
              <w:spacing w:line="212" w:lineRule="auto"/>
              <w:ind w:left="210"/>
            </w:pPr>
            <w:r>
              <w:rPr>
                <w:spacing w:val="1"/>
              </w:rPr>
              <w:t>体监测点位见附图</w:t>
            </w:r>
            <w:r>
              <w:rPr>
                <w:spacing w:val="-17"/>
              </w:rPr>
              <w:t xml:space="preserve"> </w:t>
            </w:r>
            <w:r>
              <w:rPr>
                <w:spacing w:val="1"/>
              </w:rPr>
              <w:t>1，监测结果见表</w:t>
            </w:r>
            <w:r>
              <w:rPr>
                <w:spacing w:val="-39"/>
              </w:rPr>
              <w:t xml:space="preserve"> </w:t>
            </w:r>
            <w:r>
              <w:rPr>
                <w:spacing w:val="1"/>
              </w:rPr>
              <w:t>3-2。</w:t>
            </w:r>
          </w:p>
        </w:tc>
      </w:tr>
    </w:tbl>
    <w:p>
      <w:pPr>
        <w:pStyle w:val="BodyText"/>
        <w:spacing w:line="299" w:lineRule="auto"/>
      </w:pPr>
    </w:p>
    <w:p>
      <w:pPr>
        <w:spacing w:before="49" w:line="185" w:lineRule="auto"/>
        <w:ind w:left="3722"/>
        <w:rPr>
          <w:rFonts w:ascii="SimSun" w:eastAsia="SimSun" w:hAnsi="SimSun" w:cs="SimSun"/>
          <w:sz w:val="15"/>
          <w:szCs w:val="15"/>
        </w:rPr>
      </w:pPr>
      <w:r>
        <w:rPr>
          <w:rFonts w:ascii="SimSun" w:eastAsia="SimSun" w:hAnsi="SimSun" w:cs="SimSun"/>
          <w:spacing w:val="-7"/>
          <w:sz w:val="15"/>
          <w:szCs w:val="15"/>
        </w:rPr>
        <w:t>12</w:t>
      </w:r>
    </w:p>
    <w:p>
      <w:pPr>
        <w:spacing w:line="185" w:lineRule="auto"/>
        <w:rPr>
          <w:rFonts w:ascii="SimSun" w:eastAsia="SimSun" w:hAnsi="SimSun" w:cs="SimSun"/>
          <w:sz w:val="15"/>
          <w:szCs w:val="15"/>
        </w:rPr>
        <w:sectPr>
          <w:headerReference w:type="default" r:id="rId20"/>
          <w:pgSz w:w="11906" w:h="16838"/>
          <w:pgMar w:top="400" w:right="1785" w:bottom="0" w:left="1390" w:header="0" w:footer="0" w:gutter="0"/>
          <w:pgNumType w:start="12"/>
          <w:cols w:space="708"/>
        </w:sectPr>
      </w:pPr>
    </w:p>
    <w:p>
      <w:pPr>
        <w:spacing w:before="47"/>
      </w:pPr>
    </w:p>
    <w:p>
      <w:pPr>
        <w:spacing w:before="46"/>
      </w:pPr>
    </w:p>
    <w:p>
      <w:pPr>
        <w:spacing w:before="46"/>
      </w:pPr>
    </w:p>
    <w:tbl>
      <w:tblPr>
        <w:tblStyle w:val="TableNormal11"/>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66" w:line="237" w:lineRule="auto"/>
              <w:ind w:left="1288"/>
              <w:rPr>
                <w:rFonts w:ascii="Times New Roman" w:eastAsia="Times New Roman" w:hAnsi="Times New Roman" w:cs="Times New Roman"/>
              </w:rPr>
            </w:pPr>
            <w:r>
              <w:rPr>
                <w:spacing w:val="4"/>
              </w:rPr>
              <w:t>表</w:t>
            </w:r>
            <w:r>
              <w:rPr>
                <w:spacing w:val="-41"/>
              </w:rPr>
              <w:t xml:space="preserve"> </w:t>
            </w:r>
            <w:r>
              <w:rPr>
                <w:rFonts w:ascii="Times New Roman" w:eastAsia="Times New Roman" w:hAnsi="Times New Roman" w:cs="Times New Roman"/>
                <w:spacing w:val="4"/>
              </w:rPr>
              <w:t xml:space="preserve">3-2    </w:t>
            </w:r>
            <w:r>
              <w:rPr>
                <w:spacing w:val="4"/>
              </w:rPr>
              <w:t>地表水水质监测结果  单位：</w:t>
            </w:r>
            <w:r>
              <w:rPr>
                <w:rFonts w:ascii="Times New Roman" w:eastAsia="Times New Roman" w:hAnsi="Times New Roman" w:cs="Times New Roman"/>
              </w:rPr>
              <w:t>mg</w:t>
            </w:r>
            <w:r>
              <w:rPr>
                <w:rFonts w:ascii="Times New Roman" w:eastAsia="Times New Roman" w:hAnsi="Times New Roman" w:cs="Times New Roman"/>
                <w:spacing w:val="4"/>
              </w:rPr>
              <w:t>/</w:t>
            </w:r>
            <w:r>
              <w:rPr>
                <w:rFonts w:ascii="Times New Roman" w:eastAsia="Times New Roman" w:hAnsi="Times New Roman" w:cs="Times New Roman"/>
                <w:spacing w:val="3"/>
              </w:rPr>
              <w:t>L(</w:t>
            </w:r>
            <w:r>
              <w:rPr>
                <w:rFonts w:ascii="Times New Roman" w:eastAsia="Times New Roman" w:hAnsi="Times New Roman" w:cs="Times New Roman"/>
              </w:rPr>
              <w:t>pH</w:t>
            </w:r>
            <w:r>
              <w:rPr>
                <w:rFonts w:ascii="Times New Roman" w:eastAsia="Times New Roman" w:hAnsi="Times New Roman" w:cs="Times New Roman"/>
                <w:spacing w:val="20"/>
                <w:w w:val="101"/>
              </w:rPr>
              <w:t xml:space="preserve"> </w:t>
            </w:r>
            <w:r>
              <w:rPr>
                <w:spacing w:val="3"/>
              </w:rPr>
              <w:t>除外</w:t>
            </w:r>
            <w:r>
              <w:rPr>
                <w:rFonts w:ascii="Times New Roman" w:eastAsia="Times New Roman" w:hAnsi="Times New Roman" w:cs="Times New Roman"/>
                <w:spacing w:val="3"/>
              </w:rPr>
              <w:t>)</w:t>
            </w:r>
          </w:p>
          <w:p>
            <w:pPr>
              <w:spacing w:line="113" w:lineRule="auto"/>
              <w:rPr>
                <w:rFonts w:ascii="Arial"/>
                <w:sz w:val="2"/>
              </w:rPr>
            </w:pPr>
          </w:p>
          <w:tbl>
            <w:tblPr>
              <w:tblStyle w:val="TableNormal11"/>
              <w:tblW w:w="7221" w:type="dxa"/>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13"/>
              <w:gridCol w:w="1275"/>
              <w:gridCol w:w="736"/>
              <w:gridCol w:w="928"/>
              <w:gridCol w:w="773"/>
              <w:gridCol w:w="1392"/>
              <w:gridCol w:w="1004"/>
            </w:tblGrid>
            <w:tr>
              <w:tblPrEx>
                <w:tblW w:w="7221" w:type="dxa"/>
                <w:tblInd w:w="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17"/>
              </w:trPr>
              <w:tc>
                <w:tcPr>
                  <w:tcW w:w="1113" w:type="dxa"/>
                  <w:vAlign w:val="top"/>
                </w:tcPr>
                <w:p>
                  <w:pPr>
                    <w:pStyle w:val="TableText"/>
                    <w:spacing w:before="170" w:line="211" w:lineRule="auto"/>
                    <w:ind w:left="199"/>
                    <w:rPr>
                      <w:sz w:val="18"/>
                      <w:szCs w:val="18"/>
                    </w:rPr>
                  </w:pPr>
                  <w:r>
                    <w:rPr>
                      <w:spacing w:val="-1"/>
                      <w:sz w:val="18"/>
                      <w:szCs w:val="18"/>
                    </w:rPr>
                    <w:t>站位名称</w:t>
                  </w:r>
                </w:p>
              </w:tc>
              <w:tc>
                <w:tcPr>
                  <w:tcW w:w="1275" w:type="dxa"/>
                  <w:vAlign w:val="top"/>
                </w:tcPr>
                <w:p>
                  <w:pPr>
                    <w:pStyle w:val="TableText"/>
                    <w:spacing w:before="169" w:line="209" w:lineRule="auto"/>
                    <w:ind w:left="277"/>
                    <w:rPr>
                      <w:sz w:val="18"/>
                      <w:szCs w:val="18"/>
                    </w:rPr>
                  </w:pPr>
                  <w:r>
                    <w:rPr>
                      <w:spacing w:val="-1"/>
                      <w:sz w:val="18"/>
                      <w:szCs w:val="18"/>
                    </w:rPr>
                    <w:t>采样时间</w:t>
                  </w:r>
                </w:p>
              </w:tc>
              <w:tc>
                <w:tcPr>
                  <w:tcW w:w="736" w:type="dxa"/>
                  <w:vAlign w:val="top"/>
                </w:tcPr>
                <w:p>
                  <w:pPr>
                    <w:spacing w:before="200" w:line="185" w:lineRule="auto"/>
                    <w:ind w:left="25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pH</w:t>
                  </w:r>
                </w:p>
              </w:tc>
              <w:tc>
                <w:tcPr>
                  <w:tcW w:w="928" w:type="dxa"/>
                  <w:vAlign w:val="top"/>
                </w:tcPr>
                <w:p>
                  <w:pPr>
                    <w:pStyle w:val="TableText"/>
                    <w:spacing w:before="171" w:line="208" w:lineRule="auto"/>
                    <w:ind w:left="198"/>
                    <w:rPr>
                      <w:sz w:val="18"/>
                      <w:szCs w:val="18"/>
                    </w:rPr>
                  </w:pPr>
                  <w:r>
                    <w:rPr>
                      <w:spacing w:val="-2"/>
                      <w:sz w:val="18"/>
                      <w:szCs w:val="18"/>
                    </w:rPr>
                    <w:t>溶解氧</w:t>
                  </w:r>
                </w:p>
              </w:tc>
              <w:tc>
                <w:tcPr>
                  <w:tcW w:w="773" w:type="dxa"/>
                  <w:vAlign w:val="top"/>
                </w:tcPr>
                <w:p>
                  <w:pPr>
                    <w:pStyle w:val="TableText"/>
                    <w:spacing w:before="170" w:line="211" w:lineRule="auto"/>
                    <w:ind w:left="210"/>
                    <w:rPr>
                      <w:sz w:val="18"/>
                      <w:szCs w:val="18"/>
                    </w:rPr>
                  </w:pPr>
                  <w:r>
                    <w:rPr>
                      <w:spacing w:val="-2"/>
                      <w:sz w:val="18"/>
                      <w:szCs w:val="18"/>
                    </w:rPr>
                    <w:t>氨氮</w:t>
                  </w:r>
                </w:p>
              </w:tc>
              <w:tc>
                <w:tcPr>
                  <w:tcW w:w="1392" w:type="dxa"/>
                  <w:vAlign w:val="top"/>
                </w:tcPr>
                <w:p>
                  <w:pPr>
                    <w:pStyle w:val="TableText"/>
                    <w:spacing w:before="170" w:line="209" w:lineRule="auto"/>
                    <w:ind w:left="164"/>
                    <w:rPr>
                      <w:sz w:val="18"/>
                      <w:szCs w:val="18"/>
                    </w:rPr>
                  </w:pPr>
                  <w:r>
                    <w:rPr>
                      <w:spacing w:val="-1"/>
                      <w:sz w:val="18"/>
                      <w:szCs w:val="18"/>
                    </w:rPr>
                    <w:t>高猛酸盐指数</w:t>
                  </w:r>
                </w:p>
              </w:tc>
              <w:tc>
                <w:tcPr>
                  <w:tcW w:w="1004" w:type="dxa"/>
                  <w:vAlign w:val="top"/>
                </w:tcPr>
                <w:p>
                  <w:pPr>
                    <w:spacing w:before="198" w:line="195" w:lineRule="auto"/>
                    <w:ind w:left="280"/>
                    <w:rPr>
                      <w:rFonts w:ascii="Times New Roman" w:eastAsia="Times New Roman" w:hAnsi="Times New Roman" w:cs="Times New Roman"/>
                      <w:sz w:val="11"/>
                      <w:szCs w:val="11"/>
                    </w:rPr>
                  </w:pPr>
                  <w:r>
                    <w:rPr>
                      <w:rFonts w:ascii="Times New Roman" w:eastAsia="Times New Roman" w:hAnsi="Times New Roman" w:cs="Times New Roman"/>
                      <w:sz w:val="18"/>
                      <w:szCs w:val="18"/>
                    </w:rPr>
                    <w:t>BOD</w:t>
                  </w:r>
                  <w:r>
                    <w:rPr>
                      <w:rFonts w:ascii="Times New Roman" w:eastAsia="Times New Roman" w:hAnsi="Times New Roman" w:cs="Times New Roman"/>
                      <w:spacing w:val="5"/>
                      <w:position w:val="-2"/>
                      <w:sz w:val="11"/>
                      <w:szCs w:val="11"/>
                    </w:rPr>
                    <w:t>5</w:t>
                  </w:r>
                </w:p>
              </w:tc>
            </w:tr>
            <w:tr>
              <w:tblPrEx>
                <w:tblW w:w="7221" w:type="dxa"/>
                <w:tblInd w:w="43" w:type="dxa"/>
                <w:tblLayout w:type="fixed"/>
              </w:tblPrEx>
              <w:trPr>
                <w:trHeight w:val="398"/>
              </w:trPr>
              <w:tc>
                <w:tcPr>
                  <w:tcW w:w="1113" w:type="dxa"/>
                  <w:vMerge w:val="restart"/>
                  <w:tcBorders>
                    <w:bottom w:val="nil"/>
                  </w:tcBorders>
                  <w:vAlign w:val="top"/>
                </w:tcPr>
                <w:p>
                  <w:pPr>
                    <w:spacing w:line="465" w:lineRule="auto"/>
                    <w:rPr>
                      <w:rFonts w:ascii="Arial"/>
                      <w:sz w:val="21"/>
                    </w:rPr>
                  </w:pPr>
                </w:p>
                <w:p>
                  <w:pPr>
                    <w:pStyle w:val="TableText"/>
                    <w:spacing w:before="59" w:line="209" w:lineRule="auto"/>
                    <w:ind w:left="109"/>
                    <w:rPr>
                      <w:sz w:val="18"/>
                      <w:szCs w:val="18"/>
                    </w:rPr>
                  </w:pPr>
                  <w:r>
                    <w:rPr>
                      <w:spacing w:val="-1"/>
                      <w:sz w:val="18"/>
                      <w:szCs w:val="18"/>
                    </w:rPr>
                    <w:t>越东路东侧</w:t>
                  </w:r>
                </w:p>
                <w:p>
                  <w:pPr>
                    <w:pStyle w:val="TableText"/>
                    <w:spacing w:before="2" w:line="209" w:lineRule="auto"/>
                    <w:ind w:left="200"/>
                    <w:rPr>
                      <w:sz w:val="18"/>
                      <w:szCs w:val="18"/>
                    </w:rPr>
                  </w:pPr>
                  <w:r>
                    <w:rPr>
                      <w:spacing w:val="-1"/>
                      <w:sz w:val="18"/>
                      <w:szCs w:val="18"/>
                    </w:rPr>
                    <w:t>水域断面</w:t>
                  </w:r>
                </w:p>
              </w:tc>
              <w:tc>
                <w:tcPr>
                  <w:tcW w:w="1275" w:type="dxa"/>
                  <w:vAlign w:val="top"/>
                </w:tcPr>
                <w:p>
                  <w:pPr>
                    <w:spacing w:before="135" w:line="187" w:lineRule="auto"/>
                    <w:ind w:left="229"/>
                    <w:rPr>
                      <w:rFonts w:ascii="Times New Roman" w:eastAsia="Times New Roman" w:hAnsi="Times New Roman" w:cs="Times New Roman"/>
                      <w:sz w:val="18"/>
                      <w:szCs w:val="18"/>
                    </w:rPr>
                  </w:pPr>
                  <w:r>
                    <w:rPr>
                      <w:rFonts w:ascii="Times New Roman" w:eastAsia="Times New Roman" w:hAnsi="Times New Roman" w:cs="Times New Roman"/>
                      <w:sz w:val="18"/>
                      <w:szCs w:val="18"/>
                    </w:rPr>
                    <w:t>2015.05.13</w:t>
                  </w:r>
                </w:p>
              </w:tc>
              <w:tc>
                <w:tcPr>
                  <w:tcW w:w="736" w:type="dxa"/>
                  <w:vAlign w:val="top"/>
                </w:tcPr>
                <w:p>
                  <w:pPr>
                    <w:spacing w:before="142" w:line="184" w:lineRule="auto"/>
                    <w:ind w:left="21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7.57</w:t>
                  </w:r>
                </w:p>
              </w:tc>
              <w:tc>
                <w:tcPr>
                  <w:tcW w:w="928" w:type="dxa"/>
                  <w:vAlign w:val="top"/>
                </w:tcPr>
                <w:p>
                  <w:pPr>
                    <w:spacing w:before="140" w:line="187" w:lineRule="auto"/>
                    <w:ind w:left="35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7.1</w:t>
                  </w:r>
                </w:p>
              </w:tc>
              <w:tc>
                <w:tcPr>
                  <w:tcW w:w="773" w:type="dxa"/>
                  <w:vAlign w:val="top"/>
                </w:tcPr>
                <w:p>
                  <w:pPr>
                    <w:spacing w:before="140" w:line="187" w:lineRule="auto"/>
                    <w:ind w:left="18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0.592</w:t>
                  </w:r>
                </w:p>
              </w:tc>
              <w:tc>
                <w:tcPr>
                  <w:tcW w:w="1392" w:type="dxa"/>
                  <w:vAlign w:val="top"/>
                </w:tcPr>
                <w:p>
                  <w:pPr>
                    <w:spacing w:before="140" w:line="187" w:lineRule="auto"/>
                    <w:ind w:left="589"/>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3.9</w:t>
                  </w:r>
                </w:p>
              </w:tc>
              <w:tc>
                <w:tcPr>
                  <w:tcW w:w="1004" w:type="dxa"/>
                  <w:vAlign w:val="top"/>
                </w:tcPr>
                <w:p>
                  <w:pPr>
                    <w:spacing w:before="140" w:line="187"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2.8</w:t>
                  </w:r>
                </w:p>
              </w:tc>
            </w:tr>
            <w:tr>
              <w:tblPrEx>
                <w:tblW w:w="7221" w:type="dxa"/>
                <w:tblInd w:w="43" w:type="dxa"/>
                <w:tblLayout w:type="fixed"/>
              </w:tblPrEx>
              <w:trPr>
                <w:trHeight w:val="400"/>
              </w:trPr>
              <w:tc>
                <w:tcPr>
                  <w:tcW w:w="1113" w:type="dxa"/>
                  <w:vMerge/>
                  <w:tcBorders>
                    <w:top w:val="nil"/>
                    <w:bottom w:val="nil"/>
                  </w:tcBorders>
                  <w:vAlign w:val="top"/>
                </w:tcPr>
                <w:p>
                  <w:pPr>
                    <w:rPr>
                      <w:rFonts w:ascii="Arial"/>
                      <w:sz w:val="21"/>
                    </w:rPr>
                  </w:pPr>
                </w:p>
              </w:tc>
              <w:tc>
                <w:tcPr>
                  <w:tcW w:w="1275" w:type="dxa"/>
                  <w:vAlign w:val="top"/>
                </w:tcPr>
                <w:p>
                  <w:pPr>
                    <w:spacing w:before="135" w:line="187" w:lineRule="auto"/>
                    <w:ind w:left="229"/>
                    <w:rPr>
                      <w:rFonts w:ascii="Times New Roman" w:eastAsia="Times New Roman" w:hAnsi="Times New Roman" w:cs="Times New Roman"/>
                      <w:sz w:val="18"/>
                      <w:szCs w:val="18"/>
                    </w:rPr>
                  </w:pPr>
                  <w:r>
                    <w:rPr>
                      <w:rFonts w:ascii="Times New Roman" w:eastAsia="Times New Roman" w:hAnsi="Times New Roman" w:cs="Times New Roman"/>
                      <w:sz w:val="18"/>
                      <w:szCs w:val="18"/>
                    </w:rPr>
                    <w:t>2015.05.14</w:t>
                  </w:r>
                </w:p>
              </w:tc>
              <w:tc>
                <w:tcPr>
                  <w:tcW w:w="736" w:type="dxa"/>
                  <w:vAlign w:val="top"/>
                </w:tcPr>
                <w:p>
                  <w:pPr>
                    <w:spacing w:before="142" w:line="187" w:lineRule="auto"/>
                    <w:ind w:left="212"/>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7.62</w:t>
                  </w:r>
                </w:p>
              </w:tc>
              <w:tc>
                <w:tcPr>
                  <w:tcW w:w="928" w:type="dxa"/>
                  <w:vAlign w:val="top"/>
                </w:tcPr>
                <w:p>
                  <w:pPr>
                    <w:spacing w:before="142" w:line="187" w:lineRule="auto"/>
                    <w:ind w:left="35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7.3</w:t>
                  </w:r>
                </w:p>
              </w:tc>
              <w:tc>
                <w:tcPr>
                  <w:tcW w:w="773" w:type="dxa"/>
                  <w:vAlign w:val="top"/>
                </w:tcPr>
                <w:p>
                  <w:pPr>
                    <w:spacing w:before="142" w:line="187" w:lineRule="auto"/>
                    <w:ind w:left="18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0.541</w:t>
                  </w:r>
                </w:p>
              </w:tc>
              <w:tc>
                <w:tcPr>
                  <w:tcW w:w="1392" w:type="dxa"/>
                  <w:vAlign w:val="top"/>
                </w:tcPr>
                <w:p>
                  <w:pPr>
                    <w:spacing w:before="142" w:line="187" w:lineRule="auto"/>
                    <w:ind w:left="589"/>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3.8</w:t>
                  </w:r>
                </w:p>
              </w:tc>
              <w:tc>
                <w:tcPr>
                  <w:tcW w:w="1004" w:type="dxa"/>
                  <w:vAlign w:val="top"/>
                </w:tcPr>
                <w:p>
                  <w:pPr>
                    <w:spacing w:before="142" w:line="187" w:lineRule="auto"/>
                    <w:ind w:left="395"/>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3.2</w:t>
                  </w:r>
                </w:p>
              </w:tc>
            </w:tr>
            <w:tr>
              <w:tblPrEx>
                <w:tblW w:w="7221" w:type="dxa"/>
                <w:tblInd w:w="43" w:type="dxa"/>
                <w:tblLayout w:type="fixed"/>
              </w:tblPrEx>
              <w:trPr>
                <w:trHeight w:val="208"/>
              </w:trPr>
              <w:tc>
                <w:tcPr>
                  <w:tcW w:w="1113" w:type="dxa"/>
                  <w:vMerge/>
                  <w:tcBorders>
                    <w:top w:val="nil"/>
                    <w:bottom w:val="nil"/>
                  </w:tcBorders>
                  <w:vAlign w:val="top"/>
                </w:tcPr>
                <w:p>
                  <w:pPr>
                    <w:rPr>
                      <w:rFonts w:ascii="Arial"/>
                      <w:sz w:val="21"/>
                    </w:rPr>
                  </w:pPr>
                </w:p>
              </w:tc>
              <w:tc>
                <w:tcPr>
                  <w:tcW w:w="1275" w:type="dxa"/>
                  <w:vAlign w:val="top"/>
                </w:tcPr>
                <w:p>
                  <w:pPr>
                    <w:pStyle w:val="TableText"/>
                    <w:spacing w:before="16" w:line="186" w:lineRule="auto"/>
                    <w:ind w:left="280"/>
                    <w:rPr>
                      <w:sz w:val="18"/>
                      <w:szCs w:val="18"/>
                    </w:rPr>
                  </w:pPr>
                  <w:r>
                    <w:rPr>
                      <w:spacing w:val="-2"/>
                      <w:sz w:val="18"/>
                      <w:szCs w:val="18"/>
                    </w:rPr>
                    <w:t>水质类别</w:t>
                  </w:r>
                </w:p>
              </w:tc>
              <w:tc>
                <w:tcPr>
                  <w:tcW w:w="736" w:type="dxa"/>
                  <w:vAlign w:val="top"/>
                </w:tcPr>
                <w:p>
                  <w:pPr>
                    <w:pStyle w:val="TableText"/>
                    <w:spacing w:before="32" w:line="170" w:lineRule="auto"/>
                    <w:ind w:left="339"/>
                    <w:rPr>
                      <w:sz w:val="18"/>
                      <w:szCs w:val="18"/>
                    </w:rPr>
                  </w:pPr>
                  <w:r>
                    <w:rPr>
                      <w:sz w:val="18"/>
                      <w:szCs w:val="18"/>
                    </w:rPr>
                    <w:t>Ⅰ</w:t>
                  </w:r>
                </w:p>
              </w:tc>
              <w:tc>
                <w:tcPr>
                  <w:tcW w:w="928" w:type="dxa"/>
                  <w:vAlign w:val="top"/>
                </w:tcPr>
                <w:p>
                  <w:pPr>
                    <w:pStyle w:val="TableText"/>
                    <w:spacing w:before="32" w:line="170" w:lineRule="auto"/>
                    <w:ind w:left="408"/>
                    <w:rPr>
                      <w:sz w:val="18"/>
                      <w:szCs w:val="18"/>
                    </w:rPr>
                  </w:pPr>
                  <w:r>
                    <w:rPr>
                      <w:sz w:val="18"/>
                      <w:szCs w:val="18"/>
                    </w:rPr>
                    <w:t>Ⅱ</w:t>
                  </w:r>
                </w:p>
              </w:tc>
              <w:tc>
                <w:tcPr>
                  <w:tcW w:w="773" w:type="dxa"/>
                  <w:vAlign w:val="top"/>
                </w:tcPr>
                <w:p>
                  <w:pPr>
                    <w:pStyle w:val="TableText"/>
                    <w:spacing w:before="32" w:line="170" w:lineRule="auto"/>
                    <w:ind w:left="300"/>
                    <w:rPr>
                      <w:sz w:val="18"/>
                      <w:szCs w:val="18"/>
                    </w:rPr>
                  </w:pPr>
                  <w:r>
                    <w:rPr>
                      <w:sz w:val="18"/>
                      <w:szCs w:val="18"/>
                    </w:rPr>
                    <w:t>Ⅲ</w:t>
                  </w:r>
                </w:p>
              </w:tc>
              <w:tc>
                <w:tcPr>
                  <w:tcW w:w="1392" w:type="dxa"/>
                  <w:vAlign w:val="top"/>
                </w:tcPr>
                <w:p>
                  <w:pPr>
                    <w:pStyle w:val="TableText"/>
                    <w:spacing w:before="32" w:line="170" w:lineRule="auto"/>
                    <w:ind w:left="641"/>
                    <w:rPr>
                      <w:sz w:val="18"/>
                      <w:szCs w:val="18"/>
                    </w:rPr>
                  </w:pPr>
                  <w:r>
                    <w:rPr>
                      <w:sz w:val="18"/>
                      <w:szCs w:val="18"/>
                    </w:rPr>
                    <w:t>Ⅱ</w:t>
                  </w:r>
                </w:p>
              </w:tc>
              <w:tc>
                <w:tcPr>
                  <w:tcW w:w="1004" w:type="dxa"/>
                  <w:vAlign w:val="top"/>
                </w:tcPr>
                <w:p>
                  <w:pPr>
                    <w:pStyle w:val="TableText"/>
                    <w:spacing w:before="32" w:line="170" w:lineRule="auto"/>
                    <w:ind w:left="415"/>
                    <w:rPr>
                      <w:sz w:val="18"/>
                      <w:szCs w:val="18"/>
                    </w:rPr>
                  </w:pPr>
                  <w:r>
                    <w:rPr>
                      <w:sz w:val="18"/>
                      <w:szCs w:val="18"/>
                    </w:rPr>
                    <w:t>Ⅲ</w:t>
                  </w:r>
                </w:p>
              </w:tc>
            </w:tr>
            <w:tr>
              <w:tblPrEx>
                <w:tblW w:w="7221" w:type="dxa"/>
                <w:tblInd w:w="43" w:type="dxa"/>
                <w:tblLayout w:type="fixed"/>
              </w:tblPrEx>
              <w:trPr>
                <w:trHeight w:val="209"/>
              </w:trPr>
              <w:tc>
                <w:tcPr>
                  <w:tcW w:w="1113" w:type="dxa"/>
                  <w:vMerge/>
                  <w:tcBorders>
                    <w:top w:val="nil"/>
                    <w:bottom w:val="nil"/>
                  </w:tcBorders>
                  <w:vAlign w:val="top"/>
                </w:tcPr>
                <w:p>
                  <w:pPr>
                    <w:rPr>
                      <w:rFonts w:ascii="Arial"/>
                      <w:sz w:val="21"/>
                    </w:rPr>
                  </w:pPr>
                </w:p>
              </w:tc>
              <w:tc>
                <w:tcPr>
                  <w:tcW w:w="1275" w:type="dxa"/>
                  <w:vAlign w:val="top"/>
                </w:tcPr>
                <w:p>
                  <w:pPr>
                    <w:pStyle w:val="TableText"/>
                    <w:spacing w:before="16" w:line="187" w:lineRule="auto"/>
                    <w:ind w:left="278"/>
                    <w:rPr>
                      <w:sz w:val="18"/>
                      <w:szCs w:val="18"/>
                    </w:rPr>
                  </w:pPr>
                  <w:r>
                    <w:rPr>
                      <w:spacing w:val="-1"/>
                      <w:sz w:val="18"/>
                      <w:szCs w:val="18"/>
                    </w:rPr>
                    <w:t>执行标准</w:t>
                  </w:r>
                </w:p>
              </w:tc>
              <w:tc>
                <w:tcPr>
                  <w:tcW w:w="4833" w:type="dxa"/>
                  <w:gridSpan w:val="5"/>
                  <w:vAlign w:val="top"/>
                </w:tcPr>
                <w:p>
                  <w:pPr>
                    <w:spacing w:before="32" w:line="171" w:lineRule="auto"/>
                    <w:ind w:left="2326"/>
                    <w:rPr>
                      <w:rFonts w:ascii="NSimSun" w:eastAsia="NSimSun" w:hAnsi="NSimSun" w:cs="NSimSun"/>
                      <w:sz w:val="18"/>
                      <w:szCs w:val="18"/>
                    </w:rPr>
                  </w:pPr>
                  <w:r>
                    <w:rPr>
                      <w:rFonts w:ascii="NSimSun" w:eastAsia="NSimSun" w:hAnsi="NSimSun" w:cs="NSimSun"/>
                      <w:sz w:val="18"/>
                      <w:szCs w:val="18"/>
                    </w:rPr>
                    <w:t>Ⅲ</w:t>
                  </w:r>
                </w:p>
              </w:tc>
            </w:tr>
            <w:tr>
              <w:tblPrEx>
                <w:tblW w:w="7221" w:type="dxa"/>
                <w:tblInd w:w="43" w:type="dxa"/>
                <w:tblLayout w:type="fixed"/>
              </w:tblPrEx>
              <w:trPr>
                <w:trHeight w:val="213"/>
              </w:trPr>
              <w:tc>
                <w:tcPr>
                  <w:tcW w:w="1113" w:type="dxa"/>
                  <w:vMerge/>
                  <w:tcBorders>
                    <w:top w:val="nil"/>
                  </w:tcBorders>
                  <w:vAlign w:val="top"/>
                </w:tcPr>
                <w:p>
                  <w:pPr>
                    <w:rPr>
                      <w:rFonts w:ascii="Arial"/>
                      <w:sz w:val="21"/>
                    </w:rPr>
                  </w:pPr>
                </w:p>
              </w:tc>
              <w:tc>
                <w:tcPr>
                  <w:tcW w:w="1275" w:type="dxa"/>
                  <w:vAlign w:val="top"/>
                </w:tcPr>
                <w:p>
                  <w:pPr>
                    <w:pStyle w:val="TableText"/>
                    <w:spacing w:before="18" w:line="189" w:lineRule="auto"/>
                    <w:ind w:left="280"/>
                    <w:rPr>
                      <w:sz w:val="18"/>
                      <w:szCs w:val="18"/>
                    </w:rPr>
                  </w:pPr>
                  <w:r>
                    <w:rPr>
                      <w:spacing w:val="-2"/>
                      <w:sz w:val="18"/>
                      <w:szCs w:val="18"/>
                    </w:rPr>
                    <w:t>综合类别</w:t>
                  </w:r>
                </w:p>
              </w:tc>
              <w:tc>
                <w:tcPr>
                  <w:tcW w:w="4833" w:type="dxa"/>
                  <w:gridSpan w:val="5"/>
                  <w:vAlign w:val="top"/>
                </w:tcPr>
                <w:p>
                  <w:pPr>
                    <w:spacing w:before="34" w:line="173" w:lineRule="auto"/>
                    <w:ind w:left="2326"/>
                    <w:rPr>
                      <w:rFonts w:ascii="NSimSun" w:eastAsia="NSimSun" w:hAnsi="NSimSun" w:cs="NSimSun"/>
                      <w:sz w:val="18"/>
                      <w:szCs w:val="18"/>
                    </w:rPr>
                  </w:pPr>
                  <w:r>
                    <w:rPr>
                      <w:rFonts w:ascii="NSimSun" w:eastAsia="NSimSun" w:hAnsi="NSimSun" w:cs="NSimSun"/>
                      <w:sz w:val="18"/>
                      <w:szCs w:val="18"/>
                    </w:rPr>
                    <w:t>Ⅲ</w:t>
                  </w:r>
                </w:p>
              </w:tc>
            </w:tr>
          </w:tbl>
          <w:p>
            <w:pPr>
              <w:pStyle w:val="TableText"/>
              <w:spacing w:before="104" w:line="397" w:lineRule="auto"/>
              <w:ind w:left="83" w:firstLine="407"/>
              <w:jc w:val="both"/>
            </w:pPr>
            <w:r>
              <w:rPr>
                <w:spacing w:val="9"/>
              </w:rPr>
              <w:t xml:space="preserve">监测结果表明，项目所在地附近越东路东面水域监测断面水环境质量符合 </w:t>
            </w:r>
            <w:r>
              <w:rPr>
                <w:spacing w:val="1"/>
              </w:rPr>
              <w:t>《地表水环境质量标准》（</w:t>
            </w:r>
            <w:r>
              <w:rPr>
                <w:rFonts w:ascii="Times New Roman" w:eastAsia="Times New Roman" w:hAnsi="Times New Roman" w:cs="Times New Roman"/>
              </w:rPr>
              <w:t>GB</w:t>
            </w:r>
            <w:r>
              <w:rPr>
                <w:rFonts w:ascii="Times New Roman" w:eastAsia="Times New Roman" w:hAnsi="Times New Roman" w:cs="Times New Roman"/>
                <w:spacing w:val="1"/>
              </w:rPr>
              <w:t>3838-2002</w:t>
            </w:r>
            <w:r>
              <w:rPr>
                <w:rFonts w:ascii="Times New Roman" w:eastAsia="Times New Roman" w:hAnsi="Times New Roman" w:cs="Times New Roman"/>
                <w:spacing w:val="-18"/>
              </w:rPr>
              <w:t xml:space="preserve"> </w:t>
            </w:r>
            <w:r>
              <w:rPr>
                <w:spacing w:val="1"/>
              </w:rPr>
              <w:t>）中</w:t>
            </w:r>
            <w:r>
              <w:rPr>
                <w:rFonts w:ascii="NSimSun" w:eastAsia="NSimSun" w:hAnsi="NSimSun" w:cs="NSimSun"/>
              </w:rPr>
              <w:t>Ⅲ</w:t>
            </w:r>
            <w:r>
              <w:t>类水标准，满足</w:t>
            </w:r>
            <w:r>
              <w:rPr>
                <w:rFonts w:ascii="NSimSun" w:eastAsia="NSimSun" w:hAnsi="NSimSun" w:cs="NSimSun"/>
              </w:rPr>
              <w:t>Ⅲ</w:t>
            </w:r>
            <w:r>
              <w:t>类水功能要求。</w:t>
            </w:r>
          </w:p>
          <w:p>
            <w:pPr>
              <w:pStyle w:val="TableText"/>
              <w:spacing w:before="1" w:line="213" w:lineRule="auto"/>
              <w:ind w:left="80"/>
            </w:pPr>
            <w:r>
              <w:rPr>
                <w:rFonts w:ascii="Times New Roman" w:eastAsia="Times New Roman" w:hAnsi="Times New Roman" w:cs="Times New Roman"/>
                <w:spacing w:val="4"/>
              </w:rPr>
              <w:t xml:space="preserve">3.1.3 </w:t>
            </w:r>
            <w:r>
              <w:rPr>
                <w:spacing w:val="4"/>
              </w:rPr>
              <w:t>声环境质量现状监测</w:t>
            </w:r>
          </w:p>
          <w:p>
            <w:pPr>
              <w:pStyle w:val="TableText"/>
              <w:spacing w:before="124" w:line="373" w:lineRule="auto"/>
              <w:ind w:left="80" w:right="71" w:firstLine="419"/>
              <w:jc w:val="both"/>
            </w:pPr>
            <w:r>
              <w:rPr>
                <w:spacing w:val="2"/>
              </w:rPr>
              <w:t>为反映项目所在地声环境质量现状，在出租方厂区正</w:t>
            </w:r>
            <w:r>
              <w:rPr>
                <w:spacing w:val="1"/>
              </w:rPr>
              <w:t>常生产情况下，于</w:t>
            </w:r>
            <w:r>
              <w:rPr>
                <w:spacing w:val="-45"/>
              </w:rPr>
              <w:t xml:space="preserve"> </w:t>
            </w:r>
            <w:r>
              <w:rPr>
                <w:rFonts w:ascii="Times New Roman" w:eastAsia="Times New Roman" w:hAnsi="Times New Roman" w:cs="Times New Roman"/>
                <w:spacing w:val="1"/>
              </w:rPr>
              <w:t>2015</w:t>
            </w:r>
            <w:r>
              <w:rPr>
                <w:rFonts w:ascii="Times New Roman" w:eastAsia="Times New Roman" w:hAnsi="Times New Roman" w:cs="Times New Roman"/>
              </w:rPr>
              <w:t xml:space="preserve"> </w:t>
            </w:r>
            <w:r>
              <w:rPr>
                <w:spacing w:val="3"/>
              </w:rPr>
              <w:t>年</w:t>
            </w:r>
            <w:r>
              <w:rPr>
                <w:spacing w:val="-31"/>
              </w:rPr>
              <w:t xml:space="preserve"> </w:t>
            </w:r>
            <w:r>
              <w:rPr>
                <w:rFonts w:ascii="Times New Roman" w:eastAsia="Times New Roman" w:hAnsi="Times New Roman" w:cs="Times New Roman"/>
                <w:spacing w:val="3"/>
              </w:rPr>
              <w:t>5</w:t>
            </w:r>
            <w:r>
              <w:rPr>
                <w:rFonts w:ascii="Times New Roman" w:eastAsia="Times New Roman" w:hAnsi="Times New Roman" w:cs="Times New Roman"/>
                <w:spacing w:val="25"/>
                <w:w w:val="101"/>
              </w:rPr>
              <w:t xml:space="preserve"> </w:t>
            </w:r>
            <w:r>
              <w:rPr>
                <w:spacing w:val="3"/>
              </w:rPr>
              <w:t>月</w:t>
            </w:r>
            <w:r>
              <w:rPr>
                <w:spacing w:val="-19"/>
              </w:rPr>
              <w:t xml:space="preserve"> </w:t>
            </w:r>
            <w:r>
              <w:rPr>
                <w:rFonts w:ascii="Times New Roman" w:eastAsia="Times New Roman" w:hAnsi="Times New Roman" w:cs="Times New Roman"/>
                <w:spacing w:val="3"/>
              </w:rPr>
              <w:t>13</w:t>
            </w:r>
            <w:r>
              <w:rPr>
                <w:rFonts w:ascii="Times New Roman" w:eastAsia="Times New Roman" w:hAnsi="Times New Roman" w:cs="Times New Roman"/>
                <w:spacing w:val="1"/>
              </w:rPr>
              <w:t xml:space="preserve">  </w:t>
            </w:r>
            <w:r>
              <w:rPr>
                <w:spacing w:val="3"/>
              </w:rPr>
              <w:t>日浙江瑞启检测技术有限公司对项目拟建地四周厂界昼间声环境进行</w:t>
            </w:r>
          </w:p>
          <w:p>
            <w:pPr>
              <w:pStyle w:val="TableText"/>
              <w:spacing w:line="212" w:lineRule="auto"/>
              <w:ind w:left="97"/>
            </w:pPr>
            <w:r>
              <w:rPr>
                <w:spacing w:val="3"/>
              </w:rPr>
              <w:t>了监测，监测结果见表</w:t>
            </w:r>
            <w:r>
              <w:rPr>
                <w:spacing w:val="-42"/>
              </w:rPr>
              <w:t xml:space="preserve"> </w:t>
            </w:r>
            <w:r>
              <w:rPr>
                <w:rFonts w:ascii="Times New Roman" w:eastAsia="Times New Roman" w:hAnsi="Times New Roman" w:cs="Times New Roman"/>
                <w:spacing w:val="3"/>
              </w:rPr>
              <w:t>3-3</w:t>
            </w:r>
            <w:r>
              <w:rPr>
                <w:rFonts w:ascii="Times New Roman" w:eastAsia="Times New Roman" w:hAnsi="Times New Roman" w:cs="Times New Roman"/>
                <w:spacing w:val="-27"/>
              </w:rPr>
              <w:t xml:space="preserve"> </w:t>
            </w:r>
            <w:r>
              <w:rPr>
                <w:spacing w:val="3"/>
              </w:rPr>
              <w:t>，监测点位置见附图</w:t>
            </w:r>
            <w:r>
              <w:rPr>
                <w:spacing w:val="-45"/>
              </w:rPr>
              <w:t xml:space="preserve"> </w:t>
            </w:r>
            <w:r>
              <w:rPr>
                <w:rFonts w:ascii="Times New Roman" w:eastAsia="Times New Roman" w:hAnsi="Times New Roman" w:cs="Times New Roman"/>
                <w:spacing w:val="3"/>
              </w:rPr>
              <w:t>2</w:t>
            </w:r>
            <w:r>
              <w:rPr>
                <w:spacing w:val="3"/>
              </w:rPr>
              <w:t>。</w:t>
            </w:r>
          </w:p>
          <w:p>
            <w:pPr>
              <w:pStyle w:val="TableText"/>
              <w:spacing w:before="219" w:line="241" w:lineRule="auto"/>
              <w:ind w:left="1922"/>
            </w:pPr>
            <w:r>
              <w:rPr>
                <w:spacing w:val="4"/>
              </w:rPr>
              <w:t>表</w:t>
            </w:r>
            <w:r>
              <w:rPr>
                <w:spacing w:val="-38"/>
              </w:rPr>
              <w:t xml:space="preserve"> </w:t>
            </w:r>
            <w:r>
              <w:rPr>
                <w:rFonts w:ascii="Times New Roman" w:eastAsia="Times New Roman" w:hAnsi="Times New Roman" w:cs="Times New Roman"/>
                <w:spacing w:val="4"/>
              </w:rPr>
              <w:t xml:space="preserve">3-3    </w:t>
            </w:r>
            <w:r>
              <w:rPr>
                <w:spacing w:val="4"/>
              </w:rPr>
              <w:t>声环境监测结果（单位：</w:t>
            </w:r>
            <w:r>
              <w:rPr>
                <w:rFonts w:ascii="Times New Roman" w:eastAsia="Times New Roman" w:hAnsi="Times New Roman" w:cs="Times New Roman"/>
              </w:rPr>
              <w:t>dB</w:t>
            </w:r>
            <w:r>
              <w:rPr>
                <w:spacing w:val="4"/>
              </w:rPr>
              <w:t>）</w:t>
            </w:r>
          </w:p>
          <w:tbl>
            <w:tblPr>
              <w:tblStyle w:val="TableNormal11"/>
              <w:tblW w:w="6470" w:type="dxa"/>
              <w:tblInd w:w="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948"/>
              <w:gridCol w:w="1755"/>
              <w:gridCol w:w="1510"/>
              <w:gridCol w:w="1257"/>
            </w:tblGrid>
            <w:tr>
              <w:tblPrEx>
                <w:tblW w:w="6470" w:type="dxa"/>
                <w:tblInd w:w="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70"/>
              </w:trPr>
              <w:tc>
                <w:tcPr>
                  <w:tcW w:w="1948" w:type="dxa"/>
                  <w:vAlign w:val="top"/>
                </w:tcPr>
                <w:p>
                  <w:pPr>
                    <w:pStyle w:val="TableText"/>
                    <w:spacing w:before="210" w:line="209" w:lineRule="auto"/>
                    <w:ind w:left="526"/>
                    <w:rPr>
                      <w:sz w:val="18"/>
                      <w:szCs w:val="18"/>
                    </w:rPr>
                  </w:pPr>
                  <w:r>
                    <w:rPr>
                      <w:spacing w:val="-1"/>
                      <w:sz w:val="18"/>
                      <w:szCs w:val="18"/>
                    </w:rPr>
                    <w:t>监测点编号</w:t>
                  </w:r>
                </w:p>
              </w:tc>
              <w:tc>
                <w:tcPr>
                  <w:tcW w:w="1755" w:type="dxa"/>
                  <w:vAlign w:val="top"/>
                </w:tcPr>
                <w:p>
                  <w:pPr>
                    <w:pStyle w:val="TableText"/>
                    <w:spacing w:before="84" w:line="257" w:lineRule="exact"/>
                    <w:ind w:left="701"/>
                    <w:rPr>
                      <w:sz w:val="18"/>
                      <w:szCs w:val="18"/>
                    </w:rPr>
                  </w:pPr>
                  <w:r>
                    <w:rPr>
                      <w:spacing w:val="-3"/>
                      <w:position w:val="6"/>
                      <w:sz w:val="18"/>
                      <w:szCs w:val="18"/>
                    </w:rPr>
                    <w:t>环境</w:t>
                  </w:r>
                </w:p>
                <w:p>
                  <w:pPr>
                    <w:pStyle w:val="TableText"/>
                    <w:spacing w:line="208" w:lineRule="auto"/>
                    <w:ind w:left="704"/>
                    <w:rPr>
                      <w:sz w:val="18"/>
                      <w:szCs w:val="18"/>
                    </w:rPr>
                  </w:pPr>
                  <w:r>
                    <w:rPr>
                      <w:spacing w:val="-5"/>
                      <w:sz w:val="18"/>
                      <w:szCs w:val="18"/>
                    </w:rPr>
                    <w:t>功能</w:t>
                  </w:r>
                </w:p>
              </w:tc>
              <w:tc>
                <w:tcPr>
                  <w:tcW w:w="1510" w:type="dxa"/>
                  <w:vAlign w:val="top"/>
                </w:tcPr>
                <w:p>
                  <w:pPr>
                    <w:pStyle w:val="TableText"/>
                    <w:spacing w:before="85" w:line="256" w:lineRule="exact"/>
                    <w:ind w:left="490"/>
                    <w:rPr>
                      <w:sz w:val="18"/>
                      <w:szCs w:val="18"/>
                    </w:rPr>
                  </w:pPr>
                  <w:r>
                    <w:rPr>
                      <w:spacing w:val="-2"/>
                      <w:position w:val="6"/>
                      <w:sz w:val="18"/>
                      <w:szCs w:val="18"/>
                    </w:rPr>
                    <w:t>昼间平</w:t>
                  </w:r>
                </w:p>
                <w:p>
                  <w:pPr>
                    <w:pStyle w:val="TableText"/>
                    <w:spacing w:line="208" w:lineRule="auto"/>
                    <w:ind w:left="489"/>
                    <w:rPr>
                      <w:sz w:val="18"/>
                      <w:szCs w:val="18"/>
                    </w:rPr>
                  </w:pPr>
                  <w:r>
                    <w:rPr>
                      <w:spacing w:val="-2"/>
                      <w:sz w:val="18"/>
                      <w:szCs w:val="18"/>
                    </w:rPr>
                    <w:t>均声级</w:t>
                  </w:r>
                </w:p>
              </w:tc>
              <w:tc>
                <w:tcPr>
                  <w:tcW w:w="1257" w:type="dxa"/>
                  <w:vAlign w:val="top"/>
                </w:tcPr>
                <w:p>
                  <w:pPr>
                    <w:pStyle w:val="TableText"/>
                    <w:spacing w:before="83" w:line="260" w:lineRule="exact"/>
                    <w:ind w:left="449"/>
                    <w:rPr>
                      <w:sz w:val="18"/>
                      <w:szCs w:val="18"/>
                    </w:rPr>
                  </w:pPr>
                  <w:r>
                    <w:rPr>
                      <w:spacing w:val="-2"/>
                      <w:position w:val="6"/>
                      <w:sz w:val="18"/>
                      <w:szCs w:val="18"/>
                    </w:rPr>
                    <w:t>达标</w:t>
                  </w:r>
                </w:p>
                <w:p>
                  <w:pPr>
                    <w:pStyle w:val="TableText"/>
                    <w:spacing w:line="206" w:lineRule="auto"/>
                    <w:ind w:left="449"/>
                    <w:rPr>
                      <w:sz w:val="18"/>
                      <w:szCs w:val="18"/>
                    </w:rPr>
                  </w:pPr>
                  <w:r>
                    <w:rPr>
                      <w:spacing w:val="-2"/>
                      <w:sz w:val="18"/>
                      <w:szCs w:val="18"/>
                    </w:rPr>
                    <w:t>状况</w:t>
                  </w:r>
                </w:p>
              </w:tc>
            </w:tr>
            <w:tr>
              <w:tblPrEx>
                <w:tblW w:w="6470" w:type="dxa"/>
                <w:tblInd w:w="407" w:type="dxa"/>
                <w:tblLayout w:type="fixed"/>
              </w:tblPrEx>
              <w:trPr>
                <w:trHeight w:val="294"/>
              </w:trPr>
              <w:tc>
                <w:tcPr>
                  <w:tcW w:w="1948" w:type="dxa"/>
                  <w:vAlign w:val="top"/>
                </w:tcPr>
                <w:p>
                  <w:pPr>
                    <w:pStyle w:val="TableText"/>
                    <w:spacing w:before="73" w:line="209" w:lineRule="auto"/>
                    <w:ind w:left="630"/>
                    <w:rPr>
                      <w:sz w:val="18"/>
                      <w:szCs w:val="18"/>
                    </w:rPr>
                  </w:pPr>
                  <w:r>
                    <w:rPr>
                      <w:rFonts w:ascii="Times New Roman" w:eastAsia="Times New Roman" w:hAnsi="Times New Roman" w:cs="Times New Roman"/>
                      <w:spacing w:val="-3"/>
                      <w:sz w:val="18"/>
                      <w:szCs w:val="18"/>
                    </w:rPr>
                    <w:t>1#</w:t>
                  </w:r>
                  <w:r>
                    <w:rPr>
                      <w:spacing w:val="-3"/>
                      <w:sz w:val="18"/>
                      <w:szCs w:val="18"/>
                    </w:rPr>
                    <w:t>边界东</w:t>
                  </w:r>
                </w:p>
              </w:tc>
              <w:tc>
                <w:tcPr>
                  <w:tcW w:w="1755" w:type="dxa"/>
                  <w:vAlign w:val="top"/>
                </w:tcPr>
                <w:p>
                  <w:pPr>
                    <w:pStyle w:val="TableText"/>
                    <w:spacing w:before="72" w:line="208" w:lineRule="auto"/>
                    <w:ind w:left="680"/>
                    <w:rPr>
                      <w:sz w:val="18"/>
                      <w:szCs w:val="18"/>
                    </w:rPr>
                  </w:pPr>
                  <w:r>
                    <w:rPr>
                      <w:rFonts w:ascii="Times New Roman" w:eastAsia="Times New Roman" w:hAnsi="Times New Roman" w:cs="Times New Roman"/>
                      <w:spacing w:val="-2"/>
                      <w:sz w:val="18"/>
                      <w:szCs w:val="18"/>
                    </w:rPr>
                    <w:t>4a</w:t>
                  </w:r>
                  <w:r>
                    <w:rPr>
                      <w:rFonts w:ascii="Times New Roman" w:eastAsia="Times New Roman" w:hAnsi="Times New Roman" w:cs="Times New Roman"/>
                      <w:spacing w:val="7"/>
                      <w:sz w:val="18"/>
                      <w:szCs w:val="18"/>
                    </w:rPr>
                    <w:t xml:space="preserve"> </w:t>
                  </w:r>
                  <w:r>
                    <w:rPr>
                      <w:spacing w:val="-2"/>
                      <w:sz w:val="18"/>
                      <w:szCs w:val="18"/>
                    </w:rPr>
                    <w:t>类</w:t>
                  </w:r>
                </w:p>
              </w:tc>
              <w:tc>
                <w:tcPr>
                  <w:tcW w:w="1510" w:type="dxa"/>
                  <w:vAlign w:val="top"/>
                </w:tcPr>
                <w:p>
                  <w:pPr>
                    <w:spacing w:before="87" w:line="187" w:lineRule="auto"/>
                    <w:ind w:left="60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59.0</w:t>
                  </w:r>
                </w:p>
              </w:tc>
              <w:tc>
                <w:tcPr>
                  <w:tcW w:w="1257" w:type="dxa"/>
                  <w:vAlign w:val="top"/>
                </w:tcPr>
                <w:p>
                  <w:pPr>
                    <w:pStyle w:val="TableText"/>
                    <w:spacing w:before="73" w:line="209" w:lineRule="auto"/>
                    <w:ind w:left="449"/>
                    <w:rPr>
                      <w:sz w:val="18"/>
                      <w:szCs w:val="18"/>
                    </w:rPr>
                  </w:pPr>
                  <w:r>
                    <w:rPr>
                      <w:spacing w:val="-2"/>
                      <w:sz w:val="18"/>
                      <w:szCs w:val="18"/>
                    </w:rPr>
                    <w:t>达标</w:t>
                  </w:r>
                </w:p>
              </w:tc>
            </w:tr>
            <w:tr>
              <w:tblPrEx>
                <w:tblW w:w="6470" w:type="dxa"/>
                <w:tblInd w:w="407" w:type="dxa"/>
                <w:tblLayout w:type="fixed"/>
              </w:tblPrEx>
              <w:trPr>
                <w:trHeight w:val="293"/>
              </w:trPr>
              <w:tc>
                <w:tcPr>
                  <w:tcW w:w="1948" w:type="dxa"/>
                  <w:vAlign w:val="top"/>
                </w:tcPr>
                <w:p>
                  <w:pPr>
                    <w:pStyle w:val="TableText"/>
                    <w:spacing w:before="74" w:line="210" w:lineRule="auto"/>
                    <w:ind w:left="613"/>
                    <w:rPr>
                      <w:sz w:val="18"/>
                      <w:szCs w:val="18"/>
                    </w:rPr>
                  </w:pPr>
                  <w:r>
                    <w:rPr>
                      <w:rFonts w:ascii="Times New Roman" w:eastAsia="Times New Roman" w:hAnsi="Times New Roman" w:cs="Times New Roman"/>
                      <w:sz w:val="18"/>
                      <w:szCs w:val="18"/>
                    </w:rPr>
                    <w:t>2#</w:t>
                  </w:r>
                  <w:r>
                    <w:rPr>
                      <w:sz w:val="18"/>
                      <w:szCs w:val="18"/>
                    </w:rPr>
                    <w:t>边界南</w:t>
                  </w:r>
                </w:p>
              </w:tc>
              <w:tc>
                <w:tcPr>
                  <w:tcW w:w="1755" w:type="dxa"/>
                  <w:vAlign w:val="top"/>
                </w:tcPr>
                <w:p>
                  <w:pPr>
                    <w:pStyle w:val="TableText"/>
                    <w:spacing w:before="73" w:line="208" w:lineRule="auto"/>
                    <w:ind w:left="723"/>
                    <w:rPr>
                      <w:sz w:val="18"/>
                      <w:szCs w:val="18"/>
                    </w:rPr>
                  </w:pPr>
                  <w:r>
                    <w:rPr>
                      <w:rFonts w:ascii="Times New Roman" w:eastAsia="Times New Roman" w:hAnsi="Times New Roman" w:cs="Times New Roman"/>
                      <w:spacing w:val="-4"/>
                      <w:sz w:val="18"/>
                      <w:szCs w:val="18"/>
                    </w:rPr>
                    <w:t>3</w:t>
                  </w:r>
                  <w:r>
                    <w:rPr>
                      <w:rFonts w:ascii="Times New Roman" w:eastAsia="Times New Roman" w:hAnsi="Times New Roman" w:cs="Times New Roman"/>
                      <w:spacing w:val="5"/>
                      <w:sz w:val="18"/>
                      <w:szCs w:val="18"/>
                    </w:rPr>
                    <w:t xml:space="preserve"> </w:t>
                  </w:r>
                  <w:r>
                    <w:rPr>
                      <w:spacing w:val="-4"/>
                      <w:sz w:val="18"/>
                      <w:szCs w:val="18"/>
                    </w:rPr>
                    <w:t>类</w:t>
                  </w:r>
                </w:p>
              </w:tc>
              <w:tc>
                <w:tcPr>
                  <w:tcW w:w="1510" w:type="dxa"/>
                  <w:vAlign w:val="top"/>
                </w:tcPr>
                <w:p>
                  <w:pPr>
                    <w:spacing w:before="88" w:line="187" w:lineRule="auto"/>
                    <w:ind w:left="60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51.2</w:t>
                  </w:r>
                </w:p>
              </w:tc>
              <w:tc>
                <w:tcPr>
                  <w:tcW w:w="1257" w:type="dxa"/>
                  <w:vAlign w:val="top"/>
                </w:tcPr>
                <w:p>
                  <w:pPr>
                    <w:pStyle w:val="TableText"/>
                    <w:spacing w:before="74" w:line="209" w:lineRule="auto"/>
                    <w:ind w:left="449"/>
                    <w:rPr>
                      <w:sz w:val="18"/>
                      <w:szCs w:val="18"/>
                    </w:rPr>
                  </w:pPr>
                  <w:r>
                    <w:rPr>
                      <w:spacing w:val="-2"/>
                      <w:sz w:val="18"/>
                      <w:szCs w:val="18"/>
                    </w:rPr>
                    <w:t>达标</w:t>
                  </w:r>
                </w:p>
              </w:tc>
            </w:tr>
            <w:tr>
              <w:tblPrEx>
                <w:tblW w:w="6470" w:type="dxa"/>
                <w:tblInd w:w="407" w:type="dxa"/>
                <w:tblLayout w:type="fixed"/>
              </w:tblPrEx>
              <w:trPr>
                <w:trHeight w:val="293"/>
              </w:trPr>
              <w:tc>
                <w:tcPr>
                  <w:tcW w:w="1948" w:type="dxa"/>
                  <w:vAlign w:val="top"/>
                </w:tcPr>
                <w:p>
                  <w:pPr>
                    <w:pStyle w:val="TableText"/>
                    <w:spacing w:before="76" w:line="210" w:lineRule="auto"/>
                    <w:ind w:left="616"/>
                    <w:rPr>
                      <w:sz w:val="18"/>
                      <w:szCs w:val="18"/>
                    </w:rPr>
                  </w:pPr>
                  <w:r>
                    <w:rPr>
                      <w:rFonts w:ascii="Times New Roman" w:eastAsia="Times New Roman" w:hAnsi="Times New Roman" w:cs="Times New Roman"/>
                      <w:spacing w:val="-1"/>
                      <w:sz w:val="18"/>
                      <w:szCs w:val="18"/>
                    </w:rPr>
                    <w:t>3#</w:t>
                  </w:r>
                  <w:r>
                    <w:rPr>
                      <w:spacing w:val="-1"/>
                      <w:sz w:val="18"/>
                      <w:szCs w:val="18"/>
                    </w:rPr>
                    <w:t>边界西</w:t>
                  </w:r>
                </w:p>
              </w:tc>
              <w:tc>
                <w:tcPr>
                  <w:tcW w:w="1755" w:type="dxa"/>
                  <w:vAlign w:val="top"/>
                </w:tcPr>
                <w:p>
                  <w:pPr>
                    <w:pStyle w:val="TableText"/>
                    <w:spacing w:before="75" w:line="208" w:lineRule="auto"/>
                    <w:ind w:left="723"/>
                    <w:rPr>
                      <w:sz w:val="18"/>
                      <w:szCs w:val="18"/>
                    </w:rPr>
                  </w:pPr>
                  <w:r>
                    <w:rPr>
                      <w:rFonts w:ascii="Times New Roman" w:eastAsia="Times New Roman" w:hAnsi="Times New Roman" w:cs="Times New Roman"/>
                      <w:spacing w:val="-4"/>
                      <w:sz w:val="18"/>
                      <w:szCs w:val="18"/>
                    </w:rPr>
                    <w:t>3</w:t>
                  </w:r>
                  <w:r>
                    <w:rPr>
                      <w:rFonts w:ascii="Times New Roman" w:eastAsia="Times New Roman" w:hAnsi="Times New Roman" w:cs="Times New Roman"/>
                      <w:spacing w:val="5"/>
                      <w:sz w:val="18"/>
                      <w:szCs w:val="18"/>
                    </w:rPr>
                    <w:t xml:space="preserve"> </w:t>
                  </w:r>
                  <w:r>
                    <w:rPr>
                      <w:spacing w:val="-4"/>
                      <w:sz w:val="18"/>
                      <w:szCs w:val="18"/>
                    </w:rPr>
                    <w:t>类</w:t>
                  </w:r>
                </w:p>
              </w:tc>
              <w:tc>
                <w:tcPr>
                  <w:tcW w:w="1510" w:type="dxa"/>
                  <w:vAlign w:val="top"/>
                </w:tcPr>
                <w:p>
                  <w:pPr>
                    <w:spacing w:before="90" w:line="187" w:lineRule="auto"/>
                    <w:ind w:left="598"/>
                    <w:rPr>
                      <w:rFonts w:ascii="Times New Roman" w:eastAsia="Times New Roman" w:hAnsi="Times New Roman" w:cs="Times New Roman"/>
                      <w:sz w:val="18"/>
                      <w:szCs w:val="18"/>
                    </w:rPr>
                  </w:pPr>
                  <w:r>
                    <w:rPr>
                      <w:rFonts w:ascii="Times New Roman" w:eastAsia="Times New Roman" w:hAnsi="Times New Roman" w:cs="Times New Roman"/>
                      <w:sz w:val="18"/>
                      <w:szCs w:val="18"/>
                    </w:rPr>
                    <w:t>47.6</w:t>
                  </w:r>
                </w:p>
              </w:tc>
              <w:tc>
                <w:tcPr>
                  <w:tcW w:w="1257" w:type="dxa"/>
                  <w:vAlign w:val="top"/>
                </w:tcPr>
                <w:p>
                  <w:pPr>
                    <w:pStyle w:val="TableText"/>
                    <w:spacing w:before="76" w:line="209" w:lineRule="auto"/>
                    <w:ind w:left="449"/>
                    <w:rPr>
                      <w:sz w:val="18"/>
                      <w:szCs w:val="18"/>
                    </w:rPr>
                  </w:pPr>
                  <w:r>
                    <w:rPr>
                      <w:spacing w:val="-2"/>
                      <w:sz w:val="18"/>
                      <w:szCs w:val="18"/>
                    </w:rPr>
                    <w:t>达标</w:t>
                  </w:r>
                </w:p>
              </w:tc>
            </w:tr>
            <w:tr>
              <w:tblPrEx>
                <w:tblW w:w="6470" w:type="dxa"/>
                <w:tblInd w:w="407" w:type="dxa"/>
                <w:tblLayout w:type="fixed"/>
              </w:tblPrEx>
              <w:trPr>
                <w:trHeight w:val="298"/>
              </w:trPr>
              <w:tc>
                <w:tcPr>
                  <w:tcW w:w="1948" w:type="dxa"/>
                  <w:vAlign w:val="top"/>
                </w:tcPr>
                <w:p>
                  <w:pPr>
                    <w:pStyle w:val="TableText"/>
                    <w:spacing w:before="76" w:line="210" w:lineRule="auto"/>
                    <w:ind w:left="612"/>
                    <w:rPr>
                      <w:sz w:val="18"/>
                      <w:szCs w:val="18"/>
                    </w:rPr>
                  </w:pPr>
                  <w:r>
                    <w:rPr>
                      <w:rFonts w:ascii="Times New Roman" w:eastAsia="Times New Roman" w:hAnsi="Times New Roman" w:cs="Times New Roman"/>
                      <w:sz w:val="18"/>
                      <w:szCs w:val="18"/>
                    </w:rPr>
                    <w:t>4#</w:t>
                  </w:r>
                  <w:r>
                    <w:rPr>
                      <w:sz w:val="18"/>
                      <w:szCs w:val="18"/>
                    </w:rPr>
                    <w:t>边界北</w:t>
                  </w:r>
                </w:p>
              </w:tc>
              <w:tc>
                <w:tcPr>
                  <w:tcW w:w="1755" w:type="dxa"/>
                  <w:vAlign w:val="top"/>
                </w:tcPr>
                <w:p>
                  <w:pPr>
                    <w:pStyle w:val="TableText"/>
                    <w:spacing w:before="75" w:line="208" w:lineRule="auto"/>
                    <w:ind w:left="723"/>
                    <w:rPr>
                      <w:sz w:val="18"/>
                      <w:szCs w:val="18"/>
                    </w:rPr>
                  </w:pPr>
                  <w:r>
                    <w:rPr>
                      <w:rFonts w:ascii="Times New Roman" w:eastAsia="Times New Roman" w:hAnsi="Times New Roman" w:cs="Times New Roman"/>
                      <w:spacing w:val="-4"/>
                      <w:sz w:val="18"/>
                      <w:szCs w:val="18"/>
                    </w:rPr>
                    <w:t>3</w:t>
                  </w:r>
                  <w:r>
                    <w:rPr>
                      <w:rFonts w:ascii="Times New Roman" w:eastAsia="Times New Roman" w:hAnsi="Times New Roman" w:cs="Times New Roman"/>
                      <w:spacing w:val="5"/>
                      <w:sz w:val="18"/>
                      <w:szCs w:val="18"/>
                    </w:rPr>
                    <w:t xml:space="preserve"> </w:t>
                  </w:r>
                  <w:r>
                    <w:rPr>
                      <w:spacing w:val="-4"/>
                      <w:sz w:val="18"/>
                      <w:szCs w:val="18"/>
                    </w:rPr>
                    <w:t>类</w:t>
                  </w:r>
                </w:p>
              </w:tc>
              <w:tc>
                <w:tcPr>
                  <w:tcW w:w="1510" w:type="dxa"/>
                  <w:vAlign w:val="top"/>
                </w:tcPr>
                <w:p>
                  <w:pPr>
                    <w:spacing w:before="89" w:line="187" w:lineRule="auto"/>
                    <w:ind w:left="598"/>
                    <w:rPr>
                      <w:rFonts w:ascii="Times New Roman" w:eastAsia="Times New Roman" w:hAnsi="Times New Roman" w:cs="Times New Roman"/>
                      <w:sz w:val="18"/>
                      <w:szCs w:val="18"/>
                    </w:rPr>
                  </w:pPr>
                  <w:r>
                    <w:rPr>
                      <w:rFonts w:ascii="Times New Roman" w:eastAsia="Times New Roman" w:hAnsi="Times New Roman" w:cs="Times New Roman"/>
                      <w:sz w:val="18"/>
                      <w:szCs w:val="18"/>
                    </w:rPr>
                    <w:t>49.7</w:t>
                  </w:r>
                </w:p>
              </w:tc>
              <w:tc>
                <w:tcPr>
                  <w:tcW w:w="1257" w:type="dxa"/>
                  <w:vAlign w:val="top"/>
                </w:tcPr>
                <w:p>
                  <w:pPr>
                    <w:pStyle w:val="TableText"/>
                    <w:spacing w:before="75" w:line="209" w:lineRule="auto"/>
                    <w:ind w:left="449"/>
                    <w:rPr>
                      <w:sz w:val="18"/>
                      <w:szCs w:val="18"/>
                    </w:rPr>
                  </w:pPr>
                  <w:r>
                    <w:rPr>
                      <w:spacing w:val="-2"/>
                      <w:sz w:val="18"/>
                      <w:szCs w:val="18"/>
                    </w:rPr>
                    <w:t>达标</w:t>
                  </w:r>
                </w:p>
              </w:tc>
            </w:tr>
          </w:tbl>
          <w:p>
            <w:pPr>
              <w:pStyle w:val="TableText"/>
              <w:spacing w:before="159" w:line="381" w:lineRule="auto"/>
              <w:ind w:left="80" w:right="71" w:firstLine="411"/>
              <w:jc w:val="both"/>
            </w:pPr>
            <w:r>
              <w:rPr>
                <w:spacing w:val="4"/>
              </w:rPr>
              <w:t>监测结果表明，在出租方厂区正常生产情况下，项</w:t>
            </w:r>
            <w:r>
              <w:rPr>
                <w:spacing w:val="3"/>
              </w:rPr>
              <w:t>目地厂界南、西和北三面</w:t>
            </w:r>
            <w:r>
              <w:t xml:space="preserve"> </w:t>
            </w:r>
            <w:r>
              <w:rPr>
                <w:spacing w:val="1"/>
              </w:rPr>
              <w:t>昼间噪声均符合《声环境质量标准》（</w:t>
            </w:r>
            <w:r>
              <w:rPr>
                <w:rFonts w:ascii="Times New Roman" w:eastAsia="Times New Roman" w:hAnsi="Times New Roman" w:cs="Times New Roman"/>
              </w:rPr>
              <w:t>GB</w:t>
            </w:r>
            <w:r>
              <w:rPr>
                <w:rFonts w:ascii="Times New Roman" w:eastAsia="Times New Roman" w:hAnsi="Times New Roman" w:cs="Times New Roman"/>
                <w:spacing w:val="1"/>
              </w:rPr>
              <w:t>3096-2008</w:t>
            </w:r>
            <w:r>
              <w:rPr>
                <w:rFonts w:ascii="Times New Roman" w:eastAsia="Times New Roman" w:hAnsi="Times New Roman" w:cs="Times New Roman"/>
                <w:spacing w:val="-11"/>
              </w:rPr>
              <w:t xml:space="preserve"> </w:t>
            </w:r>
            <w:r>
              <w:rPr>
                <w:spacing w:val="1"/>
              </w:rPr>
              <w:t>）中</w:t>
            </w:r>
            <w:r>
              <w:rPr>
                <w:spacing w:val="-23"/>
              </w:rPr>
              <w:t xml:space="preserve"> </w:t>
            </w:r>
            <w:r>
              <w:rPr>
                <w:rFonts w:ascii="Times New Roman" w:eastAsia="Times New Roman" w:hAnsi="Times New Roman" w:cs="Times New Roman"/>
                <w:spacing w:val="1"/>
              </w:rPr>
              <w:t>2</w:t>
            </w:r>
            <w:r>
              <w:rPr>
                <w:rFonts w:ascii="Times New Roman" w:eastAsia="Times New Roman" w:hAnsi="Times New Roman" w:cs="Times New Roman"/>
                <w:spacing w:val="26"/>
                <w:w w:val="101"/>
              </w:rPr>
              <w:t xml:space="preserve"> </w:t>
            </w:r>
            <w:r>
              <w:rPr>
                <w:spacing w:val="1"/>
              </w:rPr>
              <w:t>类标准，满足</w:t>
            </w:r>
            <w:r>
              <w:rPr>
                <w:spacing w:val="-20"/>
              </w:rPr>
              <w:t xml:space="preserve"> </w:t>
            </w:r>
            <w:r>
              <w:rPr>
                <w:rFonts w:ascii="Times New Roman" w:eastAsia="Times New Roman" w:hAnsi="Times New Roman" w:cs="Times New Roman"/>
                <w:spacing w:val="1"/>
              </w:rPr>
              <w:t>3</w:t>
            </w:r>
            <w:r>
              <w:rPr>
                <w:rFonts w:ascii="Times New Roman" w:eastAsia="Times New Roman" w:hAnsi="Times New Roman" w:cs="Times New Roman"/>
                <w:spacing w:val="27"/>
                <w:w w:val="101"/>
              </w:rPr>
              <w:t xml:space="preserve"> </w:t>
            </w:r>
            <w:r>
              <w:rPr>
                <w:spacing w:val="1"/>
              </w:rPr>
              <w:t>类功</w:t>
            </w:r>
          </w:p>
          <w:p>
            <w:pPr>
              <w:pStyle w:val="TableText"/>
              <w:spacing w:line="213" w:lineRule="auto"/>
              <w:ind w:left="88"/>
            </w:pPr>
            <w:r>
              <w:rPr>
                <w:spacing w:val="3"/>
              </w:rPr>
              <w:t>能要求，其中项目地东面为越东路，属于交通干线，其东面昼间噪声符合</w:t>
            </w:r>
            <w:r>
              <w:rPr>
                <w:spacing w:val="-34"/>
              </w:rPr>
              <w:t xml:space="preserve"> </w:t>
            </w:r>
            <w:r>
              <w:rPr>
                <w:rFonts w:ascii="Times New Roman" w:eastAsia="Times New Roman" w:hAnsi="Times New Roman" w:cs="Times New Roman"/>
                <w:spacing w:val="3"/>
              </w:rPr>
              <w:t xml:space="preserve">2 </w:t>
            </w:r>
            <w:r>
              <w:rPr>
                <w:spacing w:val="3"/>
              </w:rPr>
              <w:t>类标</w:t>
            </w:r>
          </w:p>
          <w:p>
            <w:pPr>
              <w:pStyle w:val="TableText"/>
              <w:spacing w:before="182" w:line="214" w:lineRule="auto"/>
              <w:ind w:left="79"/>
            </w:pPr>
            <w:r>
              <w:rPr>
                <w:spacing w:val="5"/>
              </w:rPr>
              <w:t>准，满足</w:t>
            </w:r>
            <w:r>
              <w:rPr>
                <w:spacing w:val="-30"/>
              </w:rPr>
              <w:t xml:space="preserve"> </w:t>
            </w:r>
            <w:r>
              <w:rPr>
                <w:rFonts w:ascii="Times New Roman" w:eastAsia="Times New Roman" w:hAnsi="Times New Roman" w:cs="Times New Roman"/>
                <w:spacing w:val="5"/>
              </w:rPr>
              <w:t xml:space="preserve">4a </w:t>
            </w:r>
            <w:r>
              <w:rPr>
                <w:spacing w:val="5"/>
              </w:rPr>
              <w:t>类功能要求。因项目夜间不营运，因此对夜间噪声未监测。</w:t>
            </w:r>
          </w:p>
          <w:p>
            <w:pPr>
              <w:pStyle w:val="TableText"/>
              <w:spacing w:before="127" w:line="214" w:lineRule="auto"/>
              <w:ind w:left="75"/>
              <w:outlineLvl w:val="1"/>
            </w:pPr>
            <w:r>
              <w:rPr>
                <w:rFonts w:ascii="Times New Roman" w:eastAsia="Times New Roman" w:hAnsi="Times New Roman" w:cs="Times New Roman"/>
                <w:b/>
                <w:bCs/>
                <w:spacing w:val="3"/>
              </w:rPr>
              <w:t>3.2</w:t>
            </w:r>
            <w:r>
              <w:rPr>
                <w:rFonts w:ascii="Times New Roman" w:eastAsia="Times New Roman" w:hAnsi="Times New Roman" w:cs="Times New Roman"/>
                <w:b/>
                <w:bCs/>
                <w:spacing w:val="21"/>
              </w:rPr>
              <w:t xml:space="preserve"> </w:t>
            </w:r>
            <w:r>
              <w:rPr>
                <w:spacing w:val="3"/>
                <w14:textOutline w14:w="2621">
                  <w14:solidFill>
                    <w14:srgbClr w14:val="000000"/>
                  </w14:solidFill>
                  <w14:prstDash w14:val="solid"/>
                  <w14:miter w14:lim="1"/>
                </w14:textOutline>
              </w:rPr>
              <w:t>生态环境现状</w:t>
            </w:r>
          </w:p>
          <w:p>
            <w:pPr>
              <w:pStyle w:val="TableText"/>
              <w:spacing w:before="223" w:line="215" w:lineRule="auto"/>
              <w:ind w:left="492"/>
            </w:pPr>
            <w:r>
              <w:rPr>
                <w:rFonts w:ascii="NSimSun" w:eastAsia="NSimSun" w:hAnsi="NSimSun" w:cs="NSimSun"/>
                <w:spacing w:val="5"/>
              </w:rPr>
              <w:t>⑴</w:t>
            </w:r>
            <w:r>
              <w:rPr>
                <w:spacing w:val="5"/>
              </w:rPr>
              <w:t>土地利用及物种资源</w:t>
            </w:r>
          </w:p>
          <w:p>
            <w:pPr>
              <w:pStyle w:val="TableText"/>
              <w:spacing w:before="180" w:line="381" w:lineRule="auto"/>
              <w:ind w:left="81" w:right="74" w:firstLine="410"/>
            </w:pPr>
            <w:r>
              <w:rPr>
                <w:spacing w:val="3"/>
              </w:rPr>
              <w:t>通过对项目所在地周围区域的实地踏勘和调查，该项目地块为工业用地，处</w:t>
            </w:r>
            <w:r>
              <w:rPr>
                <w:spacing w:val="17"/>
              </w:rPr>
              <w:t xml:space="preserve"> </w:t>
            </w:r>
            <w:r>
              <w:rPr>
                <w:spacing w:val="4"/>
              </w:rPr>
              <w:t>于人类开发活动范围内，无原始植被生长和珍贵</w:t>
            </w:r>
            <w:r>
              <w:rPr>
                <w:spacing w:val="3"/>
              </w:rPr>
              <w:t>野生动物活动，区块生态系统敏</w:t>
            </w:r>
            <w:r>
              <w:t xml:space="preserve"> </w:t>
            </w:r>
            <w:r>
              <w:rPr>
                <w:spacing w:val="4"/>
              </w:rPr>
              <w:t>感程度较低，平原特征明显，基本无动物栖息之地，因</w:t>
            </w:r>
            <w:r>
              <w:rPr>
                <w:spacing w:val="3"/>
              </w:rPr>
              <w:t>此，区域内未曾发现过国</w:t>
            </w:r>
          </w:p>
          <w:p>
            <w:pPr>
              <w:pStyle w:val="TableText"/>
              <w:spacing w:before="1" w:line="213" w:lineRule="auto"/>
              <w:ind w:left="81"/>
            </w:pPr>
            <w:r>
              <w:rPr>
                <w:spacing w:val="4"/>
              </w:rPr>
              <w:t>家级保护动物。</w:t>
            </w:r>
          </w:p>
          <w:p>
            <w:pPr>
              <w:pStyle w:val="TableText"/>
              <w:spacing w:before="183" w:line="214" w:lineRule="auto"/>
              <w:ind w:left="492"/>
            </w:pPr>
            <w:r>
              <w:rPr>
                <w:rFonts w:ascii="NSimSun" w:eastAsia="NSimSun" w:hAnsi="NSimSun" w:cs="NSimSun"/>
                <w:spacing w:val="4"/>
              </w:rPr>
              <w:t>⑵</w:t>
            </w:r>
            <w:r>
              <w:rPr>
                <w:spacing w:val="4"/>
              </w:rPr>
              <w:t>渔业资源</w:t>
            </w:r>
          </w:p>
          <w:p>
            <w:pPr>
              <w:pStyle w:val="TableText"/>
              <w:spacing w:before="178" w:line="215" w:lineRule="auto"/>
              <w:jc w:val="right"/>
            </w:pPr>
            <w:r>
              <w:t>项目周围水域水生生物主要以自然生长的鱼类为</w:t>
            </w:r>
            <w:r>
              <w:rPr>
                <w:spacing w:val="-1"/>
              </w:rPr>
              <w:t>主，品种有青、草、鲢、鳙、</w:t>
            </w:r>
          </w:p>
        </w:tc>
      </w:tr>
    </w:tbl>
    <w:p>
      <w:pPr>
        <w:spacing w:before="216" w:line="191" w:lineRule="auto"/>
        <w:ind w:left="3589"/>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13</w:t>
      </w:r>
    </w:p>
    <w:p>
      <w:pPr>
        <w:spacing w:line="191" w:lineRule="auto"/>
        <w:rPr>
          <w:rFonts w:ascii="Times New Roman" w:eastAsia="Times New Roman" w:hAnsi="Times New Roman" w:cs="Times New Roman"/>
          <w:sz w:val="15"/>
          <w:szCs w:val="15"/>
        </w:rPr>
        <w:sectPr>
          <w:headerReference w:type="default" r:id="rId21"/>
          <w:pgSz w:w="11906" w:h="16838"/>
          <w:pgMar w:top="400" w:right="1785" w:bottom="0" w:left="1523" w:header="0" w:footer="0" w:gutter="0"/>
          <w:pgNumType w:start="13"/>
          <w:cols w:space="708"/>
        </w:sectPr>
      </w:pPr>
    </w:p>
    <w:p>
      <w:pPr>
        <w:spacing w:before="47"/>
      </w:pPr>
    </w:p>
    <w:p>
      <w:pPr>
        <w:spacing w:before="46"/>
      </w:pPr>
    </w:p>
    <w:p>
      <w:pPr>
        <w:spacing w:before="46"/>
      </w:pPr>
    </w:p>
    <w:tbl>
      <w:tblPr>
        <w:tblStyle w:val="TableNormal12"/>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7" w:line="413" w:lineRule="exact"/>
              <w:ind w:left="77"/>
            </w:pPr>
            <w:r>
              <w:rPr>
                <w:spacing w:val="4"/>
                <w:position w:val="16"/>
              </w:rPr>
              <w:t>鳊、鲤等鱼种，随着大量生活、工业污水接入截污管网，内河水</w:t>
            </w:r>
            <w:r>
              <w:rPr>
                <w:spacing w:val="3"/>
                <w:position w:val="16"/>
              </w:rPr>
              <w:t>质有所改善，有</w:t>
            </w:r>
          </w:p>
          <w:p>
            <w:pPr>
              <w:pStyle w:val="TableText"/>
              <w:spacing w:line="214" w:lineRule="auto"/>
              <w:ind w:left="80"/>
            </w:pPr>
            <w:r>
              <w:rPr>
                <w:spacing w:val="5"/>
              </w:rPr>
              <w:t>利于内河、内塘等水域的渔业养殖。</w:t>
            </w:r>
          </w:p>
          <w:p>
            <w:pPr>
              <w:pStyle w:val="TableText"/>
              <w:spacing w:before="181" w:line="213" w:lineRule="auto"/>
              <w:ind w:left="75"/>
              <w:outlineLvl w:val="1"/>
            </w:pPr>
            <w:r>
              <w:rPr>
                <w:rFonts w:ascii="Times New Roman" w:eastAsia="Times New Roman" w:hAnsi="Times New Roman" w:cs="Times New Roman"/>
                <w:b/>
                <w:bCs/>
                <w:spacing w:val="5"/>
              </w:rPr>
              <w:t xml:space="preserve">3.2 </w:t>
            </w:r>
            <w:r>
              <w:rPr>
                <w:spacing w:val="5"/>
                <w14:textOutline w14:w="2621">
                  <w14:solidFill>
                    <w14:srgbClr w14:val="000000"/>
                  </w14:solidFill>
                  <w14:prstDash w14:val="solid"/>
                  <w14:miter w14:lim="1"/>
                </w14:textOutline>
              </w:rPr>
              <w:t>主要环境保护目标</w:t>
            </w:r>
          </w:p>
          <w:p>
            <w:pPr>
              <w:pStyle w:val="TableText"/>
              <w:spacing w:before="181" w:line="214" w:lineRule="auto"/>
              <w:ind w:left="493"/>
            </w:pPr>
            <w:r>
              <w:rPr>
                <w:spacing w:val="4"/>
              </w:rPr>
              <w:t>项目主要环境保护目标详见表</w:t>
            </w:r>
            <w:r>
              <w:rPr>
                <w:spacing w:val="-35"/>
              </w:rPr>
              <w:t xml:space="preserve"> </w:t>
            </w:r>
            <w:r>
              <w:rPr>
                <w:rFonts w:ascii="Times New Roman" w:eastAsia="Times New Roman" w:hAnsi="Times New Roman" w:cs="Times New Roman"/>
                <w:spacing w:val="4"/>
              </w:rPr>
              <w:t>3-4</w:t>
            </w:r>
            <w:r>
              <w:rPr>
                <w:spacing w:val="4"/>
              </w:rPr>
              <w:t>。</w:t>
            </w:r>
          </w:p>
          <w:p>
            <w:pPr>
              <w:pStyle w:val="TableText"/>
              <w:spacing w:before="180" w:line="215" w:lineRule="auto"/>
              <w:ind w:left="2248"/>
            </w:pPr>
            <w:r>
              <w:rPr>
                <w:spacing w:val="3"/>
              </w:rPr>
              <w:t>表</w:t>
            </w:r>
            <w:r>
              <w:rPr>
                <w:spacing w:val="-29"/>
              </w:rPr>
              <w:t xml:space="preserve"> </w:t>
            </w:r>
            <w:r>
              <w:rPr>
                <w:rFonts w:ascii="Times New Roman" w:eastAsia="Times New Roman" w:hAnsi="Times New Roman" w:cs="Times New Roman"/>
                <w:spacing w:val="3"/>
              </w:rPr>
              <w:t xml:space="preserve">3-4    </w:t>
            </w:r>
            <w:r>
              <w:rPr>
                <w:spacing w:val="3"/>
              </w:rPr>
              <w:t>项目主要环境保护目标</w:t>
            </w:r>
          </w:p>
          <w:p>
            <w:pPr>
              <w:spacing w:line="24" w:lineRule="exact"/>
            </w:pPr>
          </w:p>
          <w:tbl>
            <w:tblPr>
              <w:tblStyle w:val="TableNormal12"/>
              <w:tblW w:w="7197"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05"/>
              <w:gridCol w:w="1064"/>
              <w:gridCol w:w="580"/>
              <w:gridCol w:w="1297"/>
              <w:gridCol w:w="1391"/>
              <w:gridCol w:w="897"/>
              <w:gridCol w:w="1363"/>
            </w:tblGrid>
            <w:tr>
              <w:tblPrEx>
                <w:tblW w:w="7197"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41"/>
              </w:trPr>
              <w:tc>
                <w:tcPr>
                  <w:tcW w:w="605" w:type="dxa"/>
                  <w:vAlign w:val="top"/>
                </w:tcPr>
                <w:p>
                  <w:pPr>
                    <w:pStyle w:val="TableText"/>
                    <w:spacing w:before="184" w:line="211" w:lineRule="auto"/>
                    <w:ind w:left="121"/>
                    <w:rPr>
                      <w:sz w:val="18"/>
                      <w:szCs w:val="18"/>
                    </w:rPr>
                  </w:pPr>
                  <w:r>
                    <w:rPr>
                      <w:spacing w:val="-3"/>
                      <w:sz w:val="18"/>
                      <w:szCs w:val="18"/>
                    </w:rPr>
                    <w:t>序号</w:t>
                  </w:r>
                </w:p>
              </w:tc>
              <w:tc>
                <w:tcPr>
                  <w:tcW w:w="1064" w:type="dxa"/>
                  <w:vAlign w:val="top"/>
                </w:tcPr>
                <w:p>
                  <w:pPr>
                    <w:pStyle w:val="TableText"/>
                    <w:spacing w:before="49" w:line="243" w:lineRule="auto"/>
                    <w:ind w:left="349" w:right="167" w:hanging="182"/>
                    <w:rPr>
                      <w:sz w:val="18"/>
                      <w:szCs w:val="18"/>
                    </w:rPr>
                  </w:pPr>
                  <w:r>
                    <w:rPr>
                      <w:spacing w:val="-1"/>
                      <w:sz w:val="18"/>
                      <w:szCs w:val="18"/>
                    </w:rPr>
                    <w:t>保护目标</w:t>
                  </w:r>
                  <w:r>
                    <w:rPr>
                      <w:spacing w:val="2"/>
                      <w:sz w:val="18"/>
                      <w:szCs w:val="18"/>
                    </w:rPr>
                    <w:t xml:space="preserve"> </w:t>
                  </w:r>
                  <w:r>
                    <w:rPr>
                      <w:spacing w:val="-3"/>
                      <w:sz w:val="18"/>
                      <w:szCs w:val="18"/>
                    </w:rPr>
                    <w:t>名称</w:t>
                  </w:r>
                </w:p>
              </w:tc>
              <w:tc>
                <w:tcPr>
                  <w:tcW w:w="580" w:type="dxa"/>
                  <w:vAlign w:val="top"/>
                </w:tcPr>
                <w:p>
                  <w:pPr>
                    <w:pStyle w:val="TableText"/>
                    <w:spacing w:before="187" w:line="208" w:lineRule="auto"/>
                    <w:ind w:left="109"/>
                    <w:rPr>
                      <w:sz w:val="18"/>
                      <w:szCs w:val="18"/>
                    </w:rPr>
                  </w:pPr>
                  <w:r>
                    <w:rPr>
                      <w:spacing w:val="-2"/>
                      <w:sz w:val="18"/>
                      <w:szCs w:val="18"/>
                    </w:rPr>
                    <w:t>方位</w:t>
                  </w:r>
                </w:p>
              </w:tc>
              <w:tc>
                <w:tcPr>
                  <w:tcW w:w="1297" w:type="dxa"/>
                  <w:vAlign w:val="top"/>
                </w:tcPr>
                <w:p>
                  <w:pPr>
                    <w:pStyle w:val="TableText"/>
                    <w:spacing w:before="50" w:line="246" w:lineRule="auto"/>
                    <w:ind w:left="244" w:right="100" w:hanging="138"/>
                    <w:rPr>
                      <w:rFonts w:ascii="Times New Roman" w:eastAsia="Times New Roman" w:hAnsi="Times New Roman" w:cs="Times New Roman"/>
                      <w:sz w:val="18"/>
                      <w:szCs w:val="18"/>
                    </w:rPr>
                  </w:pPr>
                  <w:r>
                    <w:rPr>
                      <w:sz w:val="18"/>
                      <w:szCs w:val="18"/>
                    </w:rPr>
                    <w:t xml:space="preserve">距项目车间最 </w:t>
                  </w:r>
                  <w:r>
                    <w:rPr>
                      <w:sz w:val="18"/>
                      <w:szCs w:val="18"/>
                    </w:rPr>
                    <w:t>近距离</w:t>
                  </w:r>
                  <w:r>
                    <w:rPr>
                      <w:rFonts w:ascii="Times New Roman" w:eastAsia="Times New Roman" w:hAnsi="Times New Roman" w:cs="Times New Roman"/>
                      <w:sz w:val="18"/>
                      <w:szCs w:val="18"/>
                    </w:rPr>
                    <w:t>(m)</w:t>
                  </w:r>
                </w:p>
              </w:tc>
              <w:tc>
                <w:tcPr>
                  <w:tcW w:w="1391" w:type="dxa"/>
                  <w:vAlign w:val="top"/>
                </w:tcPr>
                <w:p>
                  <w:pPr>
                    <w:pStyle w:val="TableText"/>
                    <w:spacing w:before="183" w:line="210" w:lineRule="auto"/>
                    <w:ind w:left="515"/>
                    <w:rPr>
                      <w:sz w:val="18"/>
                      <w:szCs w:val="18"/>
                    </w:rPr>
                  </w:pPr>
                  <w:r>
                    <w:rPr>
                      <w:spacing w:val="-2"/>
                      <w:sz w:val="18"/>
                      <w:szCs w:val="18"/>
                    </w:rPr>
                    <w:t>规模</w:t>
                  </w:r>
                </w:p>
              </w:tc>
              <w:tc>
                <w:tcPr>
                  <w:tcW w:w="897" w:type="dxa"/>
                  <w:vAlign w:val="top"/>
                </w:tcPr>
                <w:p>
                  <w:pPr>
                    <w:pStyle w:val="TableText"/>
                    <w:spacing w:before="50" w:line="209" w:lineRule="auto"/>
                    <w:ind w:left="180"/>
                    <w:rPr>
                      <w:sz w:val="18"/>
                      <w:szCs w:val="18"/>
                    </w:rPr>
                  </w:pPr>
                  <w:r>
                    <w:rPr>
                      <w:spacing w:val="-2"/>
                      <w:sz w:val="18"/>
                      <w:szCs w:val="18"/>
                    </w:rPr>
                    <w:t>敏感性</w:t>
                  </w:r>
                </w:p>
                <w:p>
                  <w:pPr>
                    <w:pStyle w:val="TableText"/>
                    <w:spacing w:before="65" w:line="209" w:lineRule="auto"/>
                    <w:ind w:left="271"/>
                    <w:rPr>
                      <w:sz w:val="18"/>
                      <w:szCs w:val="18"/>
                    </w:rPr>
                  </w:pPr>
                  <w:r>
                    <w:rPr>
                      <w:spacing w:val="-4"/>
                      <w:sz w:val="18"/>
                      <w:szCs w:val="18"/>
                    </w:rPr>
                    <w:t>描述</w:t>
                  </w:r>
                </w:p>
              </w:tc>
              <w:tc>
                <w:tcPr>
                  <w:tcW w:w="1363" w:type="dxa"/>
                  <w:tcBorders>
                    <w:right w:val="single" w:sz="2" w:space="0" w:color="000000"/>
                  </w:tcBorders>
                  <w:vAlign w:val="top"/>
                </w:tcPr>
                <w:p>
                  <w:pPr>
                    <w:pStyle w:val="TableText"/>
                    <w:spacing w:before="206" w:line="209" w:lineRule="auto"/>
                    <w:ind w:left="321"/>
                    <w:rPr>
                      <w:sz w:val="18"/>
                      <w:szCs w:val="18"/>
                    </w:rPr>
                  </w:pPr>
                  <w:r>
                    <w:rPr>
                      <w:spacing w:val="-1"/>
                      <w:sz w:val="18"/>
                      <w:szCs w:val="18"/>
                    </w:rPr>
                    <w:t>保护级别</w:t>
                  </w:r>
                </w:p>
              </w:tc>
            </w:tr>
            <w:tr>
              <w:tblPrEx>
                <w:tblW w:w="7197" w:type="dxa"/>
                <w:tblInd w:w="43" w:type="dxa"/>
                <w:tblLayout w:type="fixed"/>
              </w:tblPrEx>
              <w:trPr>
                <w:trHeight w:val="584"/>
              </w:trPr>
              <w:tc>
                <w:tcPr>
                  <w:tcW w:w="605" w:type="dxa"/>
                  <w:vAlign w:val="top"/>
                </w:tcPr>
                <w:p>
                  <w:pPr>
                    <w:spacing w:before="232" w:line="188" w:lineRule="auto"/>
                    <w:ind w:left="27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64" w:type="dxa"/>
                  <w:vAlign w:val="top"/>
                </w:tcPr>
                <w:p>
                  <w:pPr>
                    <w:pStyle w:val="TableText"/>
                    <w:spacing w:before="207" w:line="209" w:lineRule="auto"/>
                    <w:ind w:left="256"/>
                    <w:rPr>
                      <w:sz w:val="18"/>
                      <w:szCs w:val="18"/>
                    </w:rPr>
                  </w:pPr>
                  <w:r>
                    <w:rPr>
                      <w:spacing w:val="-1"/>
                      <w:sz w:val="18"/>
                      <w:szCs w:val="18"/>
                    </w:rPr>
                    <w:t>洋江村</w:t>
                  </w:r>
                </w:p>
              </w:tc>
              <w:tc>
                <w:tcPr>
                  <w:tcW w:w="580" w:type="dxa"/>
                  <w:vAlign w:val="top"/>
                </w:tcPr>
                <w:p>
                  <w:pPr>
                    <w:spacing w:before="235" w:line="184" w:lineRule="auto"/>
                    <w:ind w:left="200"/>
                    <w:rPr>
                      <w:rFonts w:ascii="Times New Roman" w:eastAsia="Times New Roman" w:hAnsi="Times New Roman" w:cs="Times New Roman"/>
                      <w:sz w:val="18"/>
                      <w:szCs w:val="18"/>
                    </w:rPr>
                  </w:pPr>
                  <w:r>
                    <w:rPr>
                      <w:rFonts w:ascii="Times New Roman" w:eastAsia="Times New Roman" w:hAnsi="Times New Roman" w:cs="Times New Roman"/>
                      <w:sz w:val="18"/>
                      <w:szCs w:val="18"/>
                    </w:rPr>
                    <w:t>W</w:t>
                  </w:r>
                </w:p>
              </w:tc>
              <w:tc>
                <w:tcPr>
                  <w:tcW w:w="1297" w:type="dxa"/>
                  <w:vAlign w:val="top"/>
                </w:tcPr>
                <w:p>
                  <w:pPr>
                    <w:spacing w:before="233" w:line="187" w:lineRule="auto"/>
                    <w:ind w:left="513"/>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650</w:t>
                  </w:r>
                </w:p>
              </w:tc>
              <w:tc>
                <w:tcPr>
                  <w:tcW w:w="1391" w:type="dxa"/>
                  <w:tcBorders>
                    <w:bottom w:val="single" w:sz="2" w:space="0" w:color="000000"/>
                  </w:tcBorders>
                  <w:vAlign w:val="top"/>
                </w:tcPr>
                <w:p>
                  <w:pPr>
                    <w:pStyle w:val="TableText"/>
                    <w:spacing w:before="207" w:line="209" w:lineRule="auto"/>
                    <w:ind w:left="358"/>
                    <w:rPr>
                      <w:sz w:val="18"/>
                      <w:szCs w:val="18"/>
                    </w:rPr>
                  </w:pPr>
                  <w:r>
                    <w:rPr>
                      <w:spacing w:val="-3"/>
                      <w:sz w:val="18"/>
                      <w:szCs w:val="18"/>
                    </w:rPr>
                    <w:t>约</w:t>
                  </w:r>
                  <w:r>
                    <w:rPr>
                      <w:spacing w:val="-37"/>
                      <w:sz w:val="18"/>
                      <w:szCs w:val="18"/>
                    </w:rPr>
                    <w:t xml:space="preserve"> </w:t>
                  </w:r>
                  <w:r>
                    <w:rPr>
                      <w:rFonts w:ascii="Times New Roman" w:eastAsia="Times New Roman" w:hAnsi="Times New Roman" w:cs="Times New Roman"/>
                      <w:spacing w:val="-3"/>
                      <w:sz w:val="18"/>
                      <w:szCs w:val="18"/>
                    </w:rPr>
                    <w:t>300</w:t>
                  </w:r>
                  <w:r>
                    <w:rPr>
                      <w:rFonts w:ascii="Times New Roman" w:eastAsia="Times New Roman" w:hAnsi="Times New Roman" w:cs="Times New Roman"/>
                      <w:spacing w:val="6"/>
                      <w:sz w:val="18"/>
                      <w:szCs w:val="18"/>
                    </w:rPr>
                    <w:t xml:space="preserve"> </w:t>
                  </w:r>
                  <w:r>
                    <w:rPr>
                      <w:spacing w:val="-3"/>
                      <w:sz w:val="18"/>
                      <w:szCs w:val="18"/>
                    </w:rPr>
                    <w:t>户</w:t>
                  </w:r>
                </w:p>
              </w:tc>
              <w:tc>
                <w:tcPr>
                  <w:tcW w:w="897" w:type="dxa"/>
                  <w:tcBorders>
                    <w:bottom w:val="single" w:sz="2" w:space="0" w:color="000000"/>
                  </w:tcBorders>
                  <w:vAlign w:val="top"/>
                </w:tcPr>
                <w:p>
                  <w:pPr>
                    <w:pStyle w:val="TableText"/>
                    <w:spacing w:before="207" w:line="209" w:lineRule="auto"/>
                    <w:ind w:left="272"/>
                    <w:rPr>
                      <w:sz w:val="18"/>
                      <w:szCs w:val="18"/>
                    </w:rPr>
                  </w:pPr>
                  <w:r>
                    <w:rPr>
                      <w:spacing w:val="-4"/>
                      <w:sz w:val="18"/>
                      <w:szCs w:val="18"/>
                    </w:rPr>
                    <w:t>一般</w:t>
                  </w:r>
                </w:p>
              </w:tc>
              <w:tc>
                <w:tcPr>
                  <w:tcW w:w="1363" w:type="dxa"/>
                  <w:tcBorders>
                    <w:right w:val="single" w:sz="2" w:space="0" w:color="000000"/>
                  </w:tcBorders>
                  <w:vAlign w:val="top"/>
                </w:tcPr>
                <w:p>
                  <w:pPr>
                    <w:pStyle w:val="TableText"/>
                    <w:spacing w:before="82" w:line="209" w:lineRule="auto"/>
                    <w:ind w:left="141"/>
                    <w:rPr>
                      <w:sz w:val="18"/>
                      <w:szCs w:val="18"/>
                    </w:rPr>
                  </w:pPr>
                  <w:r>
                    <w:rPr>
                      <w:spacing w:val="-1"/>
                      <w:sz w:val="18"/>
                      <w:szCs w:val="18"/>
                    </w:rPr>
                    <w:t>环境空气二级</w:t>
                  </w:r>
                </w:p>
                <w:p>
                  <w:pPr>
                    <w:pStyle w:val="TableText"/>
                    <w:spacing w:before="88" w:line="204" w:lineRule="auto"/>
                    <w:ind w:left="235"/>
                    <w:rPr>
                      <w:sz w:val="18"/>
                      <w:szCs w:val="18"/>
                    </w:rPr>
                  </w:pPr>
                  <w:r>
                    <w:rPr>
                      <w:spacing w:val="-1"/>
                      <w:sz w:val="18"/>
                      <w:szCs w:val="18"/>
                    </w:rPr>
                    <w:t>声环境</w:t>
                  </w:r>
                  <w:r>
                    <w:rPr>
                      <w:spacing w:val="-43"/>
                      <w:sz w:val="18"/>
                      <w:szCs w:val="18"/>
                    </w:rPr>
                    <w:t xml:space="preserve"> </w:t>
                  </w:r>
                  <w:r>
                    <w:rPr>
                      <w:rFonts w:ascii="Times New Roman" w:eastAsia="Times New Roman" w:hAnsi="Times New Roman" w:cs="Times New Roman"/>
                      <w:spacing w:val="-1"/>
                      <w:sz w:val="18"/>
                      <w:szCs w:val="18"/>
                    </w:rPr>
                    <w:t xml:space="preserve">2 </w:t>
                  </w:r>
                  <w:r>
                    <w:rPr>
                      <w:spacing w:val="-1"/>
                      <w:sz w:val="18"/>
                      <w:szCs w:val="18"/>
                    </w:rPr>
                    <w:t>类</w:t>
                  </w:r>
                </w:p>
              </w:tc>
            </w:tr>
            <w:tr>
              <w:tblPrEx>
                <w:tblW w:w="7197" w:type="dxa"/>
                <w:tblInd w:w="43" w:type="dxa"/>
                <w:tblLayout w:type="fixed"/>
              </w:tblPrEx>
              <w:trPr>
                <w:trHeight w:val="282"/>
              </w:trPr>
              <w:tc>
                <w:tcPr>
                  <w:tcW w:w="605" w:type="dxa"/>
                  <w:vAlign w:val="top"/>
                </w:tcPr>
                <w:p>
                  <w:pPr>
                    <w:spacing w:before="82" w:line="188" w:lineRule="auto"/>
                    <w:ind w:left="253"/>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064" w:type="dxa"/>
                  <w:vAlign w:val="top"/>
                </w:tcPr>
                <w:p>
                  <w:pPr>
                    <w:pStyle w:val="TableText"/>
                    <w:spacing w:before="58" w:line="208" w:lineRule="auto"/>
                    <w:ind w:left="348"/>
                    <w:rPr>
                      <w:sz w:val="18"/>
                      <w:szCs w:val="18"/>
                    </w:rPr>
                  </w:pPr>
                  <w:r>
                    <w:rPr>
                      <w:spacing w:val="-3"/>
                      <w:sz w:val="18"/>
                      <w:szCs w:val="18"/>
                    </w:rPr>
                    <w:t>河流</w:t>
                  </w:r>
                </w:p>
              </w:tc>
              <w:tc>
                <w:tcPr>
                  <w:tcW w:w="580" w:type="dxa"/>
                  <w:vAlign w:val="top"/>
                </w:tcPr>
                <w:p>
                  <w:pPr>
                    <w:spacing w:before="85" w:line="185" w:lineRule="auto"/>
                    <w:ind w:left="232"/>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
              </w:tc>
              <w:tc>
                <w:tcPr>
                  <w:tcW w:w="1297" w:type="dxa"/>
                  <w:vAlign w:val="top"/>
                </w:tcPr>
                <w:p>
                  <w:pPr>
                    <w:spacing w:before="83" w:line="187" w:lineRule="auto"/>
                    <w:ind w:left="509"/>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280</w:t>
                  </w:r>
                </w:p>
              </w:tc>
              <w:tc>
                <w:tcPr>
                  <w:tcW w:w="1391" w:type="dxa"/>
                  <w:tcBorders>
                    <w:top w:val="single" w:sz="2" w:space="0" w:color="000000"/>
                    <w:bottom w:val="single" w:sz="2" w:space="0" w:color="000000"/>
                  </w:tcBorders>
                  <w:vAlign w:val="top"/>
                </w:tcPr>
                <w:p>
                  <w:pPr>
                    <w:pStyle w:val="TableText"/>
                    <w:spacing w:before="63" w:line="214" w:lineRule="auto"/>
                    <w:ind w:left="242"/>
                    <w:rPr>
                      <w:rFonts w:ascii="Times New Roman" w:eastAsia="Times New Roman" w:hAnsi="Times New Roman" w:cs="Times New Roman"/>
                      <w:sz w:val="18"/>
                      <w:szCs w:val="18"/>
                    </w:rPr>
                  </w:pPr>
                  <w:r>
                    <w:rPr>
                      <w:spacing w:val="-6"/>
                      <w:sz w:val="18"/>
                      <w:szCs w:val="18"/>
                    </w:rPr>
                    <w:t>河宽</w:t>
                  </w:r>
                  <w:r>
                    <w:rPr>
                      <w:spacing w:val="-50"/>
                      <w:sz w:val="18"/>
                      <w:szCs w:val="18"/>
                    </w:rPr>
                    <w:t xml:space="preserve"> </w:t>
                  </w:r>
                  <w:r>
                    <w:rPr>
                      <w:rFonts w:ascii="Times New Roman" w:eastAsia="Times New Roman" w:hAnsi="Times New Roman" w:cs="Times New Roman"/>
                      <w:spacing w:val="-6"/>
                      <w:sz w:val="18"/>
                      <w:szCs w:val="18"/>
                    </w:rPr>
                    <w:t>31-85m</w:t>
                  </w:r>
                </w:p>
              </w:tc>
              <w:tc>
                <w:tcPr>
                  <w:tcW w:w="897" w:type="dxa"/>
                  <w:tcBorders>
                    <w:top w:val="single" w:sz="2" w:space="0" w:color="000000"/>
                    <w:bottom w:val="single" w:sz="2" w:space="0" w:color="000000"/>
                  </w:tcBorders>
                  <w:vAlign w:val="top"/>
                </w:tcPr>
                <w:p>
                  <w:pPr>
                    <w:pStyle w:val="TableText"/>
                    <w:spacing w:before="57" w:line="209" w:lineRule="auto"/>
                    <w:ind w:left="272"/>
                    <w:rPr>
                      <w:sz w:val="18"/>
                      <w:szCs w:val="18"/>
                    </w:rPr>
                  </w:pPr>
                  <w:r>
                    <w:rPr>
                      <w:spacing w:val="-4"/>
                      <w:sz w:val="18"/>
                      <w:szCs w:val="18"/>
                    </w:rPr>
                    <w:t>一般</w:t>
                  </w:r>
                </w:p>
              </w:tc>
              <w:tc>
                <w:tcPr>
                  <w:tcW w:w="1363" w:type="dxa"/>
                  <w:tcBorders>
                    <w:right w:val="single" w:sz="2" w:space="0" w:color="000000"/>
                  </w:tcBorders>
                  <w:vAlign w:val="top"/>
                </w:tcPr>
                <w:p>
                  <w:pPr>
                    <w:pStyle w:val="TableText"/>
                    <w:spacing w:before="69" w:line="208" w:lineRule="auto"/>
                    <w:ind w:left="231"/>
                    <w:rPr>
                      <w:sz w:val="18"/>
                      <w:szCs w:val="18"/>
                    </w:rPr>
                  </w:pPr>
                  <w:r>
                    <w:rPr>
                      <w:spacing w:val="-1"/>
                      <w:sz w:val="18"/>
                      <w:szCs w:val="18"/>
                    </w:rPr>
                    <w:t>水环境</w:t>
                  </w:r>
                  <w:r>
                    <w:rPr>
                      <w:rFonts w:ascii="NSimSun" w:eastAsia="NSimSun" w:hAnsi="NSimSun" w:cs="NSimSun"/>
                      <w:spacing w:val="-1"/>
                      <w:sz w:val="18"/>
                      <w:szCs w:val="18"/>
                    </w:rPr>
                    <w:t>Ⅲ</w:t>
                  </w:r>
                  <w:r>
                    <w:rPr>
                      <w:spacing w:val="-1"/>
                      <w:sz w:val="18"/>
                      <w:szCs w:val="18"/>
                    </w:rPr>
                    <w:t>类</w:t>
                  </w:r>
                </w:p>
              </w:tc>
            </w:tr>
          </w:tbl>
          <w:p>
            <w:pPr>
              <w:rPr>
                <w:rFonts w:ascii="Arial"/>
                <w:sz w:val="21"/>
              </w:rPr>
            </w:pPr>
          </w:p>
        </w:tc>
      </w:tr>
    </w:tbl>
    <w:p>
      <w:pPr>
        <w:spacing w:before="216" w:line="191" w:lineRule="auto"/>
        <w:ind w:left="3589"/>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14</w:t>
      </w:r>
    </w:p>
    <w:p>
      <w:pPr>
        <w:spacing w:line="191" w:lineRule="auto"/>
        <w:rPr>
          <w:rFonts w:ascii="Times New Roman" w:eastAsia="Times New Roman" w:hAnsi="Times New Roman" w:cs="Times New Roman"/>
          <w:sz w:val="15"/>
          <w:szCs w:val="15"/>
        </w:rPr>
        <w:sectPr>
          <w:headerReference w:type="default" r:id="rId22"/>
          <w:pgSz w:w="11906" w:h="16838"/>
          <w:pgMar w:top="400" w:right="1785" w:bottom="0" w:left="1523" w:header="0" w:footer="0" w:gutter="0"/>
          <w:pgNumType w:start="14"/>
          <w:cols w:space="708"/>
        </w:sectPr>
      </w:pPr>
    </w:p>
    <w:p>
      <w:pPr>
        <w:pStyle w:val="BodyText"/>
        <w:spacing w:line="305" w:lineRule="auto"/>
      </w:pPr>
    </w:p>
    <w:p>
      <w:pPr>
        <w:pStyle w:val="BodyText"/>
        <w:spacing w:line="306" w:lineRule="auto"/>
      </w:pPr>
    </w:p>
    <w:p>
      <w:pPr>
        <w:pStyle w:val="BodyText"/>
        <w:spacing w:line="306" w:lineRule="auto"/>
      </w:pPr>
    </w:p>
    <w:p>
      <w:pPr>
        <w:spacing w:before="81" w:line="212" w:lineRule="auto"/>
        <w:ind w:left="132"/>
        <w:outlineLvl w:val="0"/>
        <w:rPr>
          <w:rFonts w:ascii="SimSun" w:eastAsia="SimSun" w:hAnsi="SimSun" w:cs="SimSun"/>
          <w:sz w:val="25"/>
          <w:szCs w:val="25"/>
        </w:rPr>
      </w:pPr>
      <w:r>
        <w:rPr>
          <w:rFonts w:ascii="SimSun" w:eastAsia="SimSun" w:hAnsi="SimSun" w:cs="SimSun"/>
          <w:spacing w:val="4"/>
          <w:sz w:val="25"/>
          <w:szCs w:val="25"/>
          <w14:textOutline w14:w="3276">
            <w14:solidFill>
              <w14:srgbClr w14:val="000000"/>
            </w14:solidFill>
            <w14:prstDash w14:val="solid"/>
            <w14:miter w14:lim="1"/>
          </w14:textOutline>
        </w:rPr>
        <w:t>四、评价适用标准</w:t>
      </w:r>
    </w:p>
    <w:p>
      <w:pPr>
        <w:spacing w:line="123" w:lineRule="auto"/>
        <w:rPr>
          <w:rFonts w:ascii="Arial"/>
          <w:sz w:val="2"/>
        </w:rPr>
      </w:pPr>
    </w:p>
    <w:tbl>
      <w:tblPr>
        <w:tblStyle w:val="TableNormal13"/>
        <w:tblW w:w="737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34"/>
        <w:gridCol w:w="176"/>
        <w:gridCol w:w="1195"/>
        <w:gridCol w:w="731"/>
        <w:gridCol w:w="197"/>
        <w:gridCol w:w="579"/>
        <w:gridCol w:w="351"/>
        <w:gridCol w:w="835"/>
        <w:gridCol w:w="93"/>
        <w:gridCol w:w="307"/>
        <w:gridCol w:w="795"/>
        <w:gridCol w:w="138"/>
        <w:gridCol w:w="1436"/>
        <w:gridCol w:w="21"/>
        <w:gridCol w:w="84"/>
      </w:tblGrid>
      <w:tr>
        <w:tblPrEx>
          <w:tblW w:w="737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637"/>
        </w:trPr>
        <w:tc>
          <w:tcPr>
            <w:tcW w:w="434" w:type="dxa"/>
            <w:vMerge w:val="restart"/>
            <w:tcBorders>
              <w:bottom w:val="nil"/>
            </w:tcBorders>
            <w:textDirection w:val="tbRlV"/>
            <w:vAlign w:val="top"/>
          </w:tcPr>
          <w:p>
            <w:pPr>
              <w:pStyle w:val="TableText"/>
              <w:spacing w:before="94" w:line="210" w:lineRule="auto"/>
              <w:ind w:left="3947"/>
              <w:rPr>
                <w:sz w:val="24"/>
                <w:szCs w:val="24"/>
              </w:rPr>
            </w:pPr>
            <w:r>
              <w:rPr>
                <w:spacing w:val="-17"/>
                <w:sz w:val="24"/>
                <w:szCs w:val="24"/>
                <w14:textOutline w14:w="3066">
                  <w14:solidFill>
                    <w14:srgbClr w14:val="000000"/>
                  </w14:solidFill>
                  <w14:prstDash w14:val="solid"/>
                  <w14:miter w14:lim="1"/>
                </w14:textOutline>
              </w:rPr>
              <w:t>环</w:t>
            </w:r>
            <w:r>
              <w:rPr>
                <w:spacing w:val="1"/>
                <w:sz w:val="24"/>
                <w:szCs w:val="24"/>
              </w:rPr>
              <w:t xml:space="preserve">   </w:t>
            </w:r>
            <w:r>
              <w:rPr>
                <w:spacing w:val="-17"/>
                <w:sz w:val="24"/>
                <w:szCs w:val="24"/>
                <w14:textOutline w14:w="3066">
                  <w14:solidFill>
                    <w14:srgbClr w14:val="000000"/>
                  </w14:solidFill>
                  <w14:prstDash w14:val="solid"/>
                  <w14:miter w14:lim="1"/>
                </w14:textOutline>
              </w:rPr>
              <w:t>境</w:t>
            </w:r>
            <w:r>
              <w:rPr>
                <w:spacing w:val="3"/>
                <w:sz w:val="24"/>
                <w:szCs w:val="24"/>
              </w:rPr>
              <w:t xml:space="preserve">   </w:t>
            </w:r>
            <w:r>
              <w:rPr>
                <w:spacing w:val="-17"/>
                <w:sz w:val="24"/>
                <w:szCs w:val="24"/>
                <w14:textOutline w14:w="3066">
                  <w14:solidFill>
                    <w14:srgbClr w14:val="000000"/>
                  </w14:solidFill>
                  <w14:prstDash w14:val="solid"/>
                  <w14:miter w14:lim="1"/>
                </w14:textOutline>
              </w:rPr>
              <w:t>质</w:t>
            </w:r>
            <w:r>
              <w:rPr>
                <w:spacing w:val="2"/>
                <w:sz w:val="24"/>
                <w:szCs w:val="24"/>
              </w:rPr>
              <w:t xml:space="preserve">   </w:t>
            </w:r>
            <w:r>
              <w:rPr>
                <w:spacing w:val="-17"/>
                <w:sz w:val="24"/>
                <w:szCs w:val="24"/>
                <w14:textOutline w14:w="3066">
                  <w14:solidFill>
                    <w14:srgbClr w14:val="000000"/>
                  </w14:solidFill>
                  <w14:prstDash w14:val="solid"/>
                  <w14:miter w14:lim="1"/>
                </w14:textOutline>
              </w:rPr>
              <w:t>量</w:t>
            </w:r>
            <w:r>
              <w:rPr>
                <w:spacing w:val="4"/>
                <w:sz w:val="24"/>
                <w:szCs w:val="24"/>
              </w:rPr>
              <w:t xml:space="preserve">   </w:t>
            </w:r>
            <w:r>
              <w:rPr>
                <w:spacing w:val="-17"/>
                <w:sz w:val="24"/>
                <w:szCs w:val="24"/>
                <w14:textOutline w14:w="3066">
                  <w14:solidFill>
                    <w14:srgbClr w14:val="000000"/>
                  </w14:solidFill>
                  <w14:prstDash w14:val="solid"/>
                  <w14:miter w14:lim="1"/>
                </w14:textOutline>
              </w:rPr>
              <w:t>标</w:t>
            </w:r>
            <w:r>
              <w:rPr>
                <w:spacing w:val="1"/>
                <w:sz w:val="24"/>
                <w:szCs w:val="24"/>
              </w:rPr>
              <w:t xml:space="preserve">   </w:t>
            </w:r>
            <w:r>
              <w:rPr>
                <w:spacing w:val="-17"/>
                <w:sz w:val="24"/>
                <w:szCs w:val="24"/>
                <w14:textOutline w14:w="3066">
                  <w14:solidFill>
                    <w14:srgbClr w14:val="000000"/>
                  </w14:solidFill>
                  <w14:prstDash w14:val="solid"/>
                  <w14:miter w14:lim="1"/>
                </w14:textOutline>
              </w:rPr>
              <w:t>准</w:t>
            </w:r>
          </w:p>
        </w:tc>
        <w:tc>
          <w:tcPr>
            <w:tcW w:w="6938" w:type="dxa"/>
            <w:gridSpan w:val="14"/>
            <w:vAlign w:val="top"/>
          </w:tcPr>
          <w:p>
            <w:pPr>
              <w:pStyle w:val="TableText"/>
              <w:spacing w:before="238" w:line="213" w:lineRule="auto"/>
              <w:ind w:left="102"/>
            </w:pPr>
            <w:r>
              <w:rPr>
                <w:rFonts w:ascii="Times New Roman" w:eastAsia="Times New Roman" w:hAnsi="Times New Roman" w:cs="Times New Roman"/>
                <w:b/>
                <w:bCs/>
                <w:spacing w:val="4"/>
              </w:rPr>
              <w:t xml:space="preserve">1 </w:t>
            </w:r>
            <w:r>
              <w:rPr>
                <w:spacing w:val="4"/>
                <w14:textOutline w14:w="2621">
                  <w14:solidFill>
                    <w14:srgbClr w14:val="000000"/>
                  </w14:solidFill>
                  <w14:prstDash w14:val="solid"/>
                  <w14:miter w14:lim="1"/>
                </w14:textOutline>
              </w:rPr>
              <w:t>环境空气质量</w:t>
            </w:r>
          </w:p>
          <w:p>
            <w:pPr>
              <w:pStyle w:val="TableText"/>
              <w:spacing w:before="221" w:line="272" w:lineRule="exact"/>
              <w:ind w:left="503"/>
            </w:pPr>
            <w:r>
              <w:rPr>
                <w:spacing w:val="4"/>
                <w:position w:val="1"/>
              </w:rPr>
              <w:t>项目所在地环境空气为二类功能区，故评价范围内的环境空气执行《环</w:t>
            </w:r>
          </w:p>
          <w:p>
            <w:pPr>
              <w:pStyle w:val="TableText"/>
              <w:spacing w:before="141" w:line="241" w:lineRule="auto"/>
              <w:ind w:left="2070" w:right="115" w:hanging="1973"/>
            </w:pPr>
            <w:r>
              <w:t>境空气质量标准》（</w:t>
            </w:r>
            <w:r>
              <w:rPr>
                <w:rFonts w:ascii="Times New Roman" w:eastAsia="Times New Roman" w:hAnsi="Times New Roman" w:cs="Times New Roman"/>
              </w:rPr>
              <w:t>GB3095-2012</w:t>
            </w:r>
            <w:r>
              <w:rPr>
                <w:rFonts w:ascii="Times New Roman" w:eastAsia="Times New Roman" w:hAnsi="Times New Roman" w:cs="Times New Roman"/>
                <w:spacing w:val="-17"/>
              </w:rPr>
              <w:t xml:space="preserve"> </w:t>
            </w:r>
            <w:r>
              <w:t>）中的二级标准，相关标准限值见表</w:t>
            </w:r>
            <w:r>
              <w:rPr>
                <w:spacing w:val="-49"/>
              </w:rPr>
              <w:t xml:space="preserve"> </w:t>
            </w:r>
            <w:r>
              <w:rPr>
                <w:rFonts w:ascii="Times New Roman" w:eastAsia="Times New Roman" w:hAnsi="Times New Roman" w:cs="Times New Roman"/>
              </w:rPr>
              <w:t>4-</w:t>
            </w:r>
            <w:r>
              <w:rPr>
                <w:rFonts w:ascii="Times New Roman" w:eastAsia="Times New Roman" w:hAnsi="Times New Roman" w:cs="Times New Roman"/>
                <w:spacing w:val="-27"/>
              </w:rPr>
              <w:t xml:space="preserve"> </w:t>
            </w:r>
            <w:r>
              <w:rPr>
                <w:rFonts w:ascii="Times New Roman" w:eastAsia="Times New Roman" w:hAnsi="Times New Roman" w:cs="Times New Roman"/>
              </w:rPr>
              <w:t>1</w:t>
            </w:r>
            <w:r>
              <w:t xml:space="preserve">。 </w:t>
            </w:r>
            <w:r>
              <w:rPr>
                <w:spacing w:val="2"/>
              </w:rPr>
              <w:t>表</w:t>
            </w:r>
            <w:r>
              <w:rPr>
                <w:spacing w:val="-33"/>
              </w:rPr>
              <w:t xml:space="preserve"> </w:t>
            </w:r>
            <w:r>
              <w:rPr>
                <w:rFonts w:ascii="Times New Roman" w:eastAsia="Times New Roman" w:hAnsi="Times New Roman" w:cs="Times New Roman"/>
                <w:spacing w:val="2"/>
              </w:rPr>
              <w:t>4-</w:t>
            </w:r>
            <w:r>
              <w:rPr>
                <w:rFonts w:ascii="Times New Roman" w:eastAsia="Times New Roman" w:hAnsi="Times New Roman" w:cs="Times New Roman"/>
                <w:spacing w:val="-25"/>
              </w:rPr>
              <w:t xml:space="preserve"> </w:t>
            </w:r>
            <w:r>
              <w:rPr>
                <w:rFonts w:ascii="Times New Roman" w:eastAsia="Times New Roman" w:hAnsi="Times New Roman" w:cs="Times New Roman"/>
                <w:spacing w:val="2"/>
              </w:rPr>
              <w:t xml:space="preserve">1    </w:t>
            </w:r>
            <w:r>
              <w:rPr>
                <w:spacing w:val="2"/>
              </w:rPr>
              <w:t>环境空气质量标准限值</w:t>
            </w:r>
          </w:p>
        </w:tc>
      </w:tr>
      <w:tr>
        <w:tblPrEx>
          <w:tblW w:w="7372" w:type="dxa"/>
          <w:tblInd w:w="2" w:type="dxa"/>
          <w:tblLayout w:type="fixed"/>
        </w:tblPrEx>
        <w:trPr>
          <w:trHeight w:val="328"/>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33" style="width:0.5pt;height:16.35pt;margin-top:-0.03pt;margin-left:-5.66pt;mso-position-horizontal-relative:right-margin-area;mso-position-vertical-relative:top-margin-area;position:absolute;z-index:251668480" filled="t" fillcolor="black" stroked="f"/>
              </w:pict>
            </w:r>
          </w:p>
        </w:tc>
        <w:tc>
          <w:tcPr>
            <w:tcW w:w="1195" w:type="dxa"/>
            <w:tcBorders>
              <w:left w:val="nil"/>
            </w:tcBorders>
            <w:vAlign w:val="top"/>
          </w:tcPr>
          <w:p>
            <w:pPr>
              <w:pStyle w:val="TableText"/>
              <w:spacing w:before="110" w:line="209" w:lineRule="auto"/>
              <w:ind w:left="99"/>
              <w:rPr>
                <w:sz w:val="18"/>
                <w:szCs w:val="18"/>
              </w:rPr>
            </w:pPr>
            <w:r>
              <w:rPr>
                <w:spacing w:val="-1"/>
                <w:sz w:val="18"/>
                <w:szCs w:val="18"/>
              </w:rPr>
              <w:t>污染物名称</w:t>
            </w:r>
          </w:p>
        </w:tc>
        <w:tc>
          <w:tcPr>
            <w:tcW w:w="731" w:type="dxa"/>
            <w:vAlign w:val="top"/>
          </w:tcPr>
          <w:p>
            <w:pPr>
              <w:pStyle w:val="TableText"/>
              <w:spacing w:before="109" w:line="211" w:lineRule="auto"/>
              <w:ind w:left="195"/>
              <w:rPr>
                <w:sz w:val="18"/>
                <w:szCs w:val="18"/>
              </w:rPr>
            </w:pPr>
            <w:r>
              <w:rPr>
                <w:spacing w:val="-3"/>
                <w:sz w:val="18"/>
                <w:szCs w:val="18"/>
              </w:rPr>
              <w:t>单位</w:t>
            </w:r>
          </w:p>
        </w:tc>
        <w:tc>
          <w:tcPr>
            <w:tcW w:w="776" w:type="dxa"/>
            <w:gridSpan w:val="2"/>
            <w:vAlign w:val="top"/>
          </w:tcPr>
          <w:p>
            <w:pPr>
              <w:pStyle w:val="TableText"/>
              <w:spacing w:before="110" w:line="209" w:lineRule="auto"/>
              <w:ind w:left="128"/>
              <w:rPr>
                <w:sz w:val="18"/>
                <w:szCs w:val="18"/>
              </w:rPr>
            </w:pPr>
            <w:r>
              <w:rPr>
                <w:spacing w:val="-2"/>
                <w:sz w:val="18"/>
                <w:szCs w:val="18"/>
              </w:rPr>
              <w:t>年平均</w:t>
            </w:r>
          </w:p>
        </w:tc>
        <w:tc>
          <w:tcPr>
            <w:tcW w:w="1186" w:type="dxa"/>
            <w:gridSpan w:val="2"/>
            <w:vAlign w:val="top"/>
          </w:tcPr>
          <w:p>
            <w:pPr>
              <w:pStyle w:val="TableText"/>
              <w:spacing w:before="110" w:line="209" w:lineRule="auto"/>
              <w:ind w:left="128"/>
              <w:rPr>
                <w:sz w:val="18"/>
                <w:szCs w:val="18"/>
              </w:rPr>
            </w:pPr>
            <w:r>
              <w:rPr>
                <w:rFonts w:ascii="Times New Roman" w:eastAsia="Times New Roman" w:hAnsi="Times New Roman" w:cs="Times New Roman"/>
                <w:spacing w:val="-3"/>
                <w:sz w:val="18"/>
                <w:szCs w:val="18"/>
              </w:rPr>
              <w:t>24</w:t>
            </w:r>
            <w:r>
              <w:rPr>
                <w:rFonts w:ascii="Times New Roman" w:eastAsia="Times New Roman" w:hAnsi="Times New Roman" w:cs="Times New Roman"/>
                <w:spacing w:val="17"/>
                <w:w w:val="101"/>
                <w:sz w:val="18"/>
                <w:szCs w:val="18"/>
              </w:rPr>
              <w:t xml:space="preserve"> </w:t>
            </w:r>
            <w:r>
              <w:rPr>
                <w:spacing w:val="-3"/>
                <w:sz w:val="18"/>
                <w:szCs w:val="18"/>
              </w:rPr>
              <w:t>小时平均</w:t>
            </w:r>
          </w:p>
        </w:tc>
        <w:tc>
          <w:tcPr>
            <w:tcW w:w="1195" w:type="dxa"/>
            <w:gridSpan w:val="3"/>
            <w:vAlign w:val="top"/>
          </w:tcPr>
          <w:p>
            <w:pPr>
              <w:pStyle w:val="TableText"/>
              <w:spacing w:before="110" w:line="209" w:lineRule="auto"/>
              <w:ind w:left="195"/>
              <w:rPr>
                <w:sz w:val="18"/>
                <w:szCs w:val="18"/>
              </w:rPr>
            </w:pPr>
            <w:r>
              <w:rPr>
                <w:rFonts w:ascii="Times New Roman" w:eastAsia="Times New Roman" w:hAnsi="Times New Roman" w:cs="Times New Roman"/>
                <w:spacing w:val="-6"/>
                <w:sz w:val="18"/>
                <w:szCs w:val="18"/>
              </w:rPr>
              <w:t>1</w:t>
            </w:r>
            <w:r>
              <w:rPr>
                <w:rFonts w:ascii="Times New Roman" w:eastAsia="Times New Roman" w:hAnsi="Times New Roman" w:cs="Times New Roman"/>
                <w:spacing w:val="13"/>
                <w:w w:val="101"/>
                <w:sz w:val="18"/>
                <w:szCs w:val="18"/>
              </w:rPr>
              <w:t xml:space="preserve"> </w:t>
            </w:r>
            <w:r>
              <w:rPr>
                <w:spacing w:val="-6"/>
                <w:sz w:val="18"/>
                <w:szCs w:val="18"/>
              </w:rPr>
              <w:t>小时平均</w:t>
            </w:r>
          </w:p>
        </w:tc>
        <w:tc>
          <w:tcPr>
            <w:tcW w:w="1595" w:type="dxa"/>
            <w:gridSpan w:val="3"/>
            <w:tcBorders>
              <w:right w:val="single" w:sz="8" w:space="0" w:color="000000"/>
            </w:tcBorders>
            <w:vAlign w:val="top"/>
          </w:tcPr>
          <w:p>
            <w:pPr>
              <w:pStyle w:val="TableText"/>
              <w:spacing w:before="110" w:line="209" w:lineRule="auto"/>
              <w:ind w:left="460"/>
              <w:rPr>
                <w:sz w:val="18"/>
                <w:szCs w:val="18"/>
              </w:rPr>
            </w:pPr>
            <w:r>
              <w:rPr>
                <w:spacing w:val="-4"/>
                <w:sz w:val="18"/>
                <w:szCs w:val="18"/>
              </w:rPr>
              <w:t>引用标准</w:t>
            </w:r>
          </w:p>
        </w:tc>
        <w:tc>
          <w:tcPr>
            <w:tcW w:w="84" w:type="dxa"/>
            <w:tcBorders>
              <w:left w:val="single" w:sz="8" w:space="0" w:color="000000"/>
            </w:tcBorders>
            <w:vAlign w:val="top"/>
          </w:tcPr>
          <w:p>
            <w:pPr>
              <w:rPr>
                <w:rFonts w:ascii="Arial"/>
                <w:sz w:val="21"/>
              </w:rPr>
            </w:pPr>
          </w:p>
        </w:tc>
      </w:tr>
      <w:tr>
        <w:tblPrEx>
          <w:tblW w:w="7372" w:type="dxa"/>
          <w:tblInd w:w="2" w:type="dxa"/>
          <w:tblLayout w:type="fixed"/>
        </w:tblPrEx>
        <w:trPr>
          <w:trHeight w:val="347"/>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34" style="width:0.5pt;height:17.3pt;margin-top:0;margin-left:-5.66pt;mso-position-horizontal-relative:right-margin-area;mso-position-vertical-relative:top-margin-area;position:absolute;z-index:251672576" filled="t" fillcolor="black" stroked="f"/>
              </w:pict>
            </w:r>
          </w:p>
        </w:tc>
        <w:tc>
          <w:tcPr>
            <w:tcW w:w="1195" w:type="dxa"/>
            <w:tcBorders>
              <w:left w:val="nil"/>
            </w:tcBorders>
            <w:vAlign w:val="top"/>
          </w:tcPr>
          <w:p>
            <w:pPr>
              <w:spacing w:before="148" w:line="195" w:lineRule="auto"/>
              <w:ind w:left="409"/>
              <w:rPr>
                <w:rFonts w:ascii="Times New Roman" w:eastAsia="Times New Roman" w:hAnsi="Times New Roman" w:cs="Times New Roman"/>
                <w:sz w:val="11"/>
                <w:szCs w:val="11"/>
              </w:rPr>
            </w:pPr>
            <w:r>
              <w:rPr>
                <w:rFonts w:ascii="Times New Roman" w:eastAsia="Times New Roman" w:hAnsi="Times New Roman" w:cs="Times New Roman"/>
                <w:spacing w:val="-2"/>
                <w:sz w:val="18"/>
                <w:szCs w:val="18"/>
              </w:rPr>
              <w:t>SO</w:t>
            </w:r>
            <w:r>
              <w:rPr>
                <w:rFonts w:ascii="Times New Roman" w:eastAsia="Times New Roman" w:hAnsi="Times New Roman" w:cs="Times New Roman"/>
                <w:spacing w:val="-2"/>
                <w:position w:val="-2"/>
                <w:sz w:val="11"/>
                <w:szCs w:val="11"/>
              </w:rPr>
              <w:t>2</w:t>
            </w:r>
          </w:p>
        </w:tc>
        <w:tc>
          <w:tcPr>
            <w:tcW w:w="731" w:type="dxa"/>
            <w:vMerge w:val="restart"/>
            <w:tcBorders>
              <w:bottom w:val="nil"/>
            </w:tcBorders>
            <w:vAlign w:val="top"/>
          </w:tcPr>
          <w:p>
            <w:pPr>
              <w:spacing w:line="307" w:lineRule="auto"/>
              <w:rPr>
                <w:rFonts w:ascii="Arial"/>
                <w:sz w:val="21"/>
              </w:rPr>
            </w:pPr>
          </w:p>
          <w:p>
            <w:pPr>
              <w:spacing w:line="307" w:lineRule="auto"/>
              <w:rPr>
                <w:rFonts w:ascii="Arial"/>
                <w:sz w:val="21"/>
              </w:rPr>
            </w:pPr>
          </w:p>
          <w:p>
            <w:pPr>
              <w:spacing w:line="308" w:lineRule="auto"/>
              <w:rPr>
                <w:rFonts w:ascii="Arial"/>
                <w:sz w:val="21"/>
              </w:rPr>
            </w:pPr>
          </w:p>
          <w:p>
            <w:pPr>
              <w:spacing w:before="52" w:line="234" w:lineRule="auto"/>
              <w:ind w:left="160"/>
              <w:rPr>
                <w:rFonts w:ascii="Times New Roman" w:eastAsia="Times New Roman" w:hAnsi="Times New Roman" w:cs="Times New Roman"/>
                <w:sz w:val="11"/>
                <w:szCs w:val="11"/>
              </w:rPr>
            </w:pPr>
            <w:r>
              <w:rPr>
                <w:rFonts w:ascii="Times New Roman" w:eastAsia="Times New Roman" w:hAnsi="Times New Roman" w:cs="Times New Roman"/>
                <w:spacing w:val="-3"/>
                <w:sz w:val="18"/>
                <w:szCs w:val="18"/>
              </w:rPr>
              <w:t>µg/m</w:t>
            </w:r>
            <w:r>
              <w:rPr>
                <w:rFonts w:ascii="Times New Roman" w:eastAsia="Times New Roman" w:hAnsi="Times New Roman" w:cs="Times New Roman"/>
                <w:spacing w:val="-3"/>
                <w:position w:val="8"/>
                <w:sz w:val="11"/>
                <w:szCs w:val="11"/>
              </w:rPr>
              <w:t>3</w:t>
            </w:r>
          </w:p>
        </w:tc>
        <w:tc>
          <w:tcPr>
            <w:tcW w:w="776" w:type="dxa"/>
            <w:gridSpan w:val="2"/>
            <w:vAlign w:val="top"/>
          </w:tcPr>
          <w:p>
            <w:pPr>
              <w:spacing w:before="153" w:line="187" w:lineRule="auto"/>
              <w:ind w:left="31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60</w:t>
            </w:r>
          </w:p>
        </w:tc>
        <w:tc>
          <w:tcPr>
            <w:tcW w:w="1186" w:type="dxa"/>
            <w:gridSpan w:val="2"/>
            <w:vAlign w:val="top"/>
          </w:tcPr>
          <w:p>
            <w:pPr>
              <w:spacing w:before="153" w:line="187" w:lineRule="auto"/>
              <w:ind w:left="484"/>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150</w:t>
            </w:r>
          </w:p>
        </w:tc>
        <w:tc>
          <w:tcPr>
            <w:tcW w:w="1195" w:type="dxa"/>
            <w:gridSpan w:val="3"/>
            <w:vAlign w:val="top"/>
          </w:tcPr>
          <w:p>
            <w:pPr>
              <w:spacing w:before="153" w:line="187" w:lineRule="auto"/>
              <w:ind w:left="476"/>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500</w:t>
            </w:r>
          </w:p>
        </w:tc>
        <w:tc>
          <w:tcPr>
            <w:tcW w:w="1595" w:type="dxa"/>
            <w:gridSpan w:val="3"/>
            <w:vMerge w:val="restart"/>
            <w:tcBorders>
              <w:bottom w:val="nil"/>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52" w:line="188" w:lineRule="auto"/>
              <w:ind w:left="293"/>
              <w:rPr>
                <w:rFonts w:ascii="Times New Roman" w:eastAsia="Times New Roman" w:hAnsi="Times New Roman" w:cs="Times New Roman"/>
                <w:sz w:val="18"/>
                <w:szCs w:val="18"/>
              </w:rPr>
            </w:pPr>
            <w:r>
              <w:rPr>
                <w:rFonts w:ascii="Times New Roman" w:eastAsia="Times New Roman" w:hAnsi="Times New Roman" w:cs="Times New Roman"/>
                <w:sz w:val="18"/>
                <w:szCs w:val="18"/>
              </w:rPr>
              <w:t>GB3095-2012</w:t>
            </w:r>
          </w:p>
        </w:tc>
        <w:tc>
          <w:tcPr>
            <w:tcW w:w="84" w:type="dxa"/>
            <w:vMerge w:val="restart"/>
            <w:tcBorders>
              <w:bottom w:val="nil"/>
            </w:tcBorders>
            <w:vAlign w:val="top"/>
          </w:tcPr>
          <w:p>
            <w:pPr>
              <w:rPr>
                <w:rFonts w:ascii="Arial"/>
                <w:sz w:val="21"/>
              </w:rPr>
            </w:pPr>
          </w:p>
        </w:tc>
      </w:tr>
      <w:tr>
        <w:tblPrEx>
          <w:tblW w:w="7372" w:type="dxa"/>
          <w:tblInd w:w="2" w:type="dxa"/>
          <w:tblLayout w:type="fixed"/>
        </w:tblPrEx>
        <w:trPr>
          <w:trHeight w:val="347"/>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35" style="width:0.5pt;height:17.3pt;margin-top:0.04pt;margin-left:-5.66pt;mso-position-horizontal-relative:right-margin-area;mso-position-vertical-relative:top-margin-area;position:absolute;z-index:251671552" filled="t" fillcolor="black" stroked="f"/>
              </w:pict>
            </w:r>
          </w:p>
        </w:tc>
        <w:tc>
          <w:tcPr>
            <w:tcW w:w="1195" w:type="dxa"/>
            <w:tcBorders>
              <w:left w:val="nil"/>
            </w:tcBorders>
            <w:vAlign w:val="top"/>
          </w:tcPr>
          <w:p>
            <w:pPr>
              <w:spacing w:before="149" w:line="195" w:lineRule="auto"/>
              <w:ind w:left="381"/>
              <w:rPr>
                <w:rFonts w:ascii="Times New Roman" w:eastAsia="Times New Roman" w:hAnsi="Times New Roman" w:cs="Times New Roman"/>
                <w:sz w:val="11"/>
                <w:szCs w:val="11"/>
              </w:rPr>
            </w:pPr>
            <w:r>
              <w:rPr>
                <w:rFonts w:ascii="Times New Roman" w:eastAsia="Times New Roman" w:hAnsi="Times New Roman" w:cs="Times New Roman"/>
                <w:sz w:val="18"/>
                <w:szCs w:val="18"/>
              </w:rPr>
              <w:t>NO</w:t>
            </w:r>
            <w:r>
              <w:rPr>
                <w:rFonts w:ascii="Times New Roman" w:eastAsia="Times New Roman" w:hAnsi="Times New Roman" w:cs="Times New Roman"/>
                <w:spacing w:val="8"/>
                <w:position w:val="-2"/>
                <w:sz w:val="11"/>
                <w:szCs w:val="11"/>
              </w:rPr>
              <w:t>2</w:t>
            </w:r>
          </w:p>
        </w:tc>
        <w:tc>
          <w:tcPr>
            <w:tcW w:w="731" w:type="dxa"/>
            <w:vMerge/>
            <w:tcBorders>
              <w:top w:val="nil"/>
              <w:bottom w:val="nil"/>
            </w:tcBorders>
            <w:vAlign w:val="top"/>
          </w:tcPr>
          <w:p>
            <w:pPr>
              <w:rPr>
                <w:rFonts w:ascii="Arial"/>
                <w:sz w:val="21"/>
              </w:rPr>
            </w:pPr>
          </w:p>
        </w:tc>
        <w:tc>
          <w:tcPr>
            <w:tcW w:w="776" w:type="dxa"/>
            <w:gridSpan w:val="2"/>
            <w:vAlign w:val="top"/>
          </w:tcPr>
          <w:p>
            <w:pPr>
              <w:spacing w:before="154" w:line="187" w:lineRule="auto"/>
              <w:ind w:left="305"/>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40</w:t>
            </w:r>
          </w:p>
        </w:tc>
        <w:tc>
          <w:tcPr>
            <w:tcW w:w="1186" w:type="dxa"/>
            <w:gridSpan w:val="2"/>
            <w:vAlign w:val="top"/>
          </w:tcPr>
          <w:p>
            <w:pPr>
              <w:spacing w:before="154" w:line="187" w:lineRule="auto"/>
              <w:ind w:left="519"/>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80</w:t>
            </w:r>
          </w:p>
        </w:tc>
        <w:tc>
          <w:tcPr>
            <w:tcW w:w="1195" w:type="dxa"/>
            <w:gridSpan w:val="3"/>
            <w:vAlign w:val="top"/>
          </w:tcPr>
          <w:p>
            <w:pPr>
              <w:spacing w:before="154" w:line="187" w:lineRule="auto"/>
              <w:ind w:left="4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200</w:t>
            </w:r>
          </w:p>
        </w:tc>
        <w:tc>
          <w:tcPr>
            <w:tcW w:w="1595" w:type="dxa"/>
            <w:gridSpan w:val="3"/>
            <w:vMerge/>
            <w:tcBorders>
              <w:top w:val="nil"/>
              <w:bottom w:val="nil"/>
            </w:tcBorders>
            <w:vAlign w:val="top"/>
          </w:tcPr>
          <w:p>
            <w:pPr>
              <w:rPr>
                <w:rFonts w:ascii="Arial"/>
                <w:sz w:val="21"/>
              </w:rPr>
            </w:pPr>
          </w:p>
        </w:tc>
        <w:tc>
          <w:tcPr>
            <w:tcW w:w="84" w:type="dxa"/>
            <w:vMerge/>
            <w:tcBorders>
              <w:top w:val="nil"/>
              <w:bottom w:val="nil"/>
            </w:tcBorders>
            <w:vAlign w:val="top"/>
          </w:tcPr>
          <w:p>
            <w:pPr>
              <w:rPr>
                <w:rFonts w:ascii="Arial"/>
                <w:sz w:val="21"/>
              </w:rPr>
            </w:pPr>
          </w:p>
        </w:tc>
      </w:tr>
      <w:tr>
        <w:tblPrEx>
          <w:tblW w:w="7372" w:type="dxa"/>
          <w:tblInd w:w="2" w:type="dxa"/>
          <w:tblLayout w:type="fixed"/>
        </w:tblPrEx>
        <w:trPr>
          <w:trHeight w:val="348"/>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36" style="width:0.5pt;height:17.3pt;margin-top:0.08pt;margin-left:-5.66pt;mso-position-horizontal-relative:right-margin-area;mso-position-vertical-relative:top-margin-area;position:absolute;z-index:251670528" filled="t" fillcolor="black" stroked="f"/>
              </w:pict>
            </w:r>
          </w:p>
        </w:tc>
        <w:tc>
          <w:tcPr>
            <w:tcW w:w="1195" w:type="dxa"/>
            <w:tcBorders>
              <w:left w:val="nil"/>
            </w:tcBorders>
            <w:vAlign w:val="top"/>
          </w:tcPr>
          <w:p>
            <w:pPr>
              <w:spacing w:before="152" w:line="192" w:lineRule="auto"/>
              <w:ind w:left="340"/>
              <w:rPr>
                <w:rFonts w:ascii="Times New Roman" w:eastAsia="Times New Roman" w:hAnsi="Times New Roman" w:cs="Times New Roman"/>
                <w:sz w:val="11"/>
                <w:szCs w:val="11"/>
              </w:rPr>
            </w:pPr>
            <w:r>
              <w:rPr>
                <w:rFonts w:ascii="Times New Roman" w:eastAsia="Times New Roman" w:hAnsi="Times New Roman" w:cs="Times New Roman"/>
                <w:position w:val="1"/>
                <w:sz w:val="18"/>
                <w:szCs w:val="18"/>
              </w:rPr>
              <w:t>PM</w:t>
            </w:r>
            <w:r>
              <w:rPr>
                <w:rFonts w:ascii="Times New Roman" w:eastAsia="Times New Roman" w:hAnsi="Times New Roman" w:cs="Times New Roman"/>
                <w:spacing w:val="3"/>
                <w:position w:val="-1"/>
                <w:sz w:val="11"/>
                <w:szCs w:val="11"/>
              </w:rPr>
              <w:t>2.5</w:t>
            </w:r>
          </w:p>
        </w:tc>
        <w:tc>
          <w:tcPr>
            <w:tcW w:w="731" w:type="dxa"/>
            <w:vMerge/>
            <w:tcBorders>
              <w:top w:val="nil"/>
              <w:bottom w:val="nil"/>
            </w:tcBorders>
            <w:vAlign w:val="top"/>
          </w:tcPr>
          <w:p>
            <w:pPr>
              <w:rPr>
                <w:rFonts w:ascii="Arial"/>
                <w:sz w:val="21"/>
              </w:rPr>
            </w:pPr>
          </w:p>
        </w:tc>
        <w:tc>
          <w:tcPr>
            <w:tcW w:w="776" w:type="dxa"/>
            <w:gridSpan w:val="2"/>
            <w:vAlign w:val="top"/>
          </w:tcPr>
          <w:p>
            <w:pPr>
              <w:spacing w:before="155" w:line="187" w:lineRule="auto"/>
              <w:ind w:left="310"/>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35</w:t>
            </w:r>
          </w:p>
        </w:tc>
        <w:tc>
          <w:tcPr>
            <w:tcW w:w="1186" w:type="dxa"/>
            <w:gridSpan w:val="2"/>
            <w:vAlign w:val="top"/>
          </w:tcPr>
          <w:p>
            <w:pPr>
              <w:spacing w:before="157" w:line="184" w:lineRule="auto"/>
              <w:ind w:left="515"/>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75</w:t>
            </w:r>
          </w:p>
        </w:tc>
        <w:tc>
          <w:tcPr>
            <w:tcW w:w="1195" w:type="dxa"/>
            <w:gridSpan w:val="3"/>
            <w:vAlign w:val="top"/>
          </w:tcPr>
          <w:p>
            <w:pPr>
              <w:spacing w:before="115" w:line="223" w:lineRule="exact"/>
              <w:ind w:left="580"/>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1595" w:type="dxa"/>
            <w:gridSpan w:val="3"/>
            <w:vMerge/>
            <w:tcBorders>
              <w:top w:val="nil"/>
              <w:bottom w:val="nil"/>
            </w:tcBorders>
            <w:vAlign w:val="top"/>
          </w:tcPr>
          <w:p>
            <w:pPr>
              <w:rPr>
                <w:rFonts w:ascii="Arial"/>
                <w:sz w:val="21"/>
              </w:rPr>
            </w:pPr>
          </w:p>
        </w:tc>
        <w:tc>
          <w:tcPr>
            <w:tcW w:w="84" w:type="dxa"/>
            <w:vMerge/>
            <w:tcBorders>
              <w:top w:val="nil"/>
              <w:bottom w:val="nil"/>
            </w:tcBorders>
            <w:vAlign w:val="top"/>
          </w:tcPr>
          <w:p>
            <w:pPr>
              <w:rPr>
                <w:rFonts w:ascii="Arial"/>
                <w:sz w:val="21"/>
              </w:rPr>
            </w:pPr>
          </w:p>
        </w:tc>
      </w:tr>
      <w:tr>
        <w:tblPrEx>
          <w:tblW w:w="7372" w:type="dxa"/>
          <w:tblInd w:w="2" w:type="dxa"/>
          <w:tblLayout w:type="fixed"/>
        </w:tblPrEx>
        <w:trPr>
          <w:trHeight w:val="349"/>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37" style="width:0.5pt;height:17.3pt;margin-top:0.07pt;margin-left:-5.66pt;mso-position-horizontal-relative:right-margin-area;mso-position-vertical-relative:top-margin-area;position:absolute;z-index:251669504" filled="t" fillcolor="black" stroked="f"/>
              </w:pict>
            </w:r>
          </w:p>
        </w:tc>
        <w:tc>
          <w:tcPr>
            <w:tcW w:w="1195" w:type="dxa"/>
            <w:tcBorders>
              <w:left w:val="nil"/>
            </w:tcBorders>
            <w:vAlign w:val="top"/>
          </w:tcPr>
          <w:p>
            <w:pPr>
              <w:spacing w:before="152" w:line="204" w:lineRule="auto"/>
              <w:ind w:left="355"/>
              <w:rPr>
                <w:rFonts w:ascii="Times New Roman" w:eastAsia="Times New Roman" w:hAnsi="Times New Roman" w:cs="Times New Roman"/>
                <w:sz w:val="11"/>
                <w:szCs w:val="11"/>
              </w:rPr>
            </w:pPr>
            <w:r>
              <w:rPr>
                <w:rFonts w:ascii="Times New Roman" w:eastAsia="Times New Roman" w:hAnsi="Times New Roman" w:cs="Times New Roman"/>
                <w:sz w:val="18"/>
                <w:szCs w:val="18"/>
              </w:rPr>
              <w:t>PM</w:t>
            </w:r>
            <w:r>
              <w:rPr>
                <w:rFonts w:ascii="Times New Roman" w:eastAsia="Times New Roman" w:hAnsi="Times New Roman" w:cs="Times New Roman"/>
                <w:spacing w:val="5"/>
                <w:position w:val="-1"/>
                <w:sz w:val="11"/>
                <w:szCs w:val="11"/>
              </w:rPr>
              <w:t>10</w:t>
            </w:r>
          </w:p>
        </w:tc>
        <w:tc>
          <w:tcPr>
            <w:tcW w:w="731" w:type="dxa"/>
            <w:vMerge/>
            <w:tcBorders>
              <w:top w:val="nil"/>
              <w:bottom w:val="nil"/>
            </w:tcBorders>
            <w:vAlign w:val="top"/>
          </w:tcPr>
          <w:p>
            <w:pPr>
              <w:rPr>
                <w:rFonts w:ascii="Arial"/>
                <w:sz w:val="21"/>
              </w:rPr>
            </w:pPr>
          </w:p>
        </w:tc>
        <w:tc>
          <w:tcPr>
            <w:tcW w:w="776" w:type="dxa"/>
            <w:gridSpan w:val="2"/>
            <w:vAlign w:val="top"/>
          </w:tcPr>
          <w:p>
            <w:pPr>
              <w:spacing w:before="154" w:line="187" w:lineRule="auto"/>
              <w:ind w:left="309"/>
              <w:rPr>
                <w:rFonts w:ascii="Times New Roman" w:eastAsia="Times New Roman" w:hAnsi="Times New Roman" w:cs="Times New Roman"/>
                <w:sz w:val="18"/>
                <w:szCs w:val="18"/>
              </w:rPr>
            </w:pPr>
            <w:r>
              <w:rPr>
                <w:rFonts w:ascii="Times New Roman" w:eastAsia="Times New Roman" w:hAnsi="Times New Roman" w:cs="Times New Roman"/>
                <w:spacing w:val="-3"/>
                <w:sz w:val="18"/>
                <w:szCs w:val="18"/>
              </w:rPr>
              <w:t>70</w:t>
            </w:r>
          </w:p>
        </w:tc>
        <w:tc>
          <w:tcPr>
            <w:tcW w:w="1186" w:type="dxa"/>
            <w:gridSpan w:val="2"/>
            <w:vAlign w:val="top"/>
          </w:tcPr>
          <w:p>
            <w:pPr>
              <w:spacing w:before="154" w:line="187" w:lineRule="auto"/>
              <w:ind w:left="484"/>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150</w:t>
            </w:r>
          </w:p>
        </w:tc>
        <w:tc>
          <w:tcPr>
            <w:tcW w:w="1195" w:type="dxa"/>
            <w:gridSpan w:val="3"/>
            <w:vAlign w:val="top"/>
          </w:tcPr>
          <w:p>
            <w:pPr>
              <w:spacing w:before="115" w:line="224" w:lineRule="exact"/>
              <w:ind w:left="580"/>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1595" w:type="dxa"/>
            <w:gridSpan w:val="3"/>
            <w:vMerge/>
            <w:tcBorders>
              <w:top w:val="nil"/>
              <w:bottom w:val="nil"/>
            </w:tcBorders>
            <w:vAlign w:val="top"/>
          </w:tcPr>
          <w:p>
            <w:pPr>
              <w:rPr>
                <w:rFonts w:ascii="Arial"/>
                <w:sz w:val="21"/>
              </w:rPr>
            </w:pPr>
          </w:p>
        </w:tc>
        <w:tc>
          <w:tcPr>
            <w:tcW w:w="84" w:type="dxa"/>
            <w:vMerge/>
            <w:tcBorders>
              <w:top w:val="nil"/>
              <w:bottom w:val="nil"/>
            </w:tcBorders>
            <w:vAlign w:val="top"/>
          </w:tcPr>
          <w:p>
            <w:pPr>
              <w:rPr>
                <w:rFonts w:ascii="Arial"/>
                <w:sz w:val="21"/>
              </w:rPr>
            </w:pPr>
          </w:p>
        </w:tc>
      </w:tr>
      <w:tr>
        <w:tblPrEx>
          <w:tblW w:w="7372" w:type="dxa"/>
          <w:tblInd w:w="2" w:type="dxa"/>
          <w:tblLayout w:type="fixed"/>
        </w:tblPrEx>
        <w:trPr>
          <w:trHeight w:val="348"/>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38" style="width:0.5pt;height:17.2pt;margin-top:0.13pt;margin-left:-5.66pt;mso-position-horizontal-relative:right-margin-area;mso-position-vertical-relative:top-margin-area;position:absolute;z-index:251674624" filled="t" fillcolor="black" stroked="f"/>
              </w:pict>
            </w:r>
          </w:p>
        </w:tc>
        <w:tc>
          <w:tcPr>
            <w:tcW w:w="1195" w:type="dxa"/>
            <w:tcBorders>
              <w:left w:val="nil"/>
            </w:tcBorders>
            <w:vAlign w:val="top"/>
          </w:tcPr>
          <w:p>
            <w:pPr>
              <w:spacing w:before="148" w:line="188" w:lineRule="auto"/>
              <w:ind w:left="393"/>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TSP</w:t>
            </w:r>
          </w:p>
        </w:tc>
        <w:tc>
          <w:tcPr>
            <w:tcW w:w="731" w:type="dxa"/>
            <w:vMerge/>
            <w:tcBorders>
              <w:top w:val="nil"/>
              <w:bottom w:val="nil"/>
            </w:tcBorders>
            <w:vAlign w:val="top"/>
          </w:tcPr>
          <w:p>
            <w:pPr>
              <w:rPr>
                <w:rFonts w:ascii="Arial"/>
                <w:sz w:val="21"/>
              </w:rPr>
            </w:pPr>
          </w:p>
        </w:tc>
        <w:tc>
          <w:tcPr>
            <w:tcW w:w="776" w:type="dxa"/>
            <w:gridSpan w:val="2"/>
            <w:vAlign w:val="top"/>
          </w:tcPr>
          <w:p>
            <w:pPr>
              <w:spacing w:before="153" w:line="187" w:lineRule="auto"/>
              <w:ind w:left="26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200</w:t>
            </w:r>
          </w:p>
        </w:tc>
        <w:tc>
          <w:tcPr>
            <w:tcW w:w="1186" w:type="dxa"/>
            <w:gridSpan w:val="2"/>
            <w:vAlign w:val="top"/>
          </w:tcPr>
          <w:p>
            <w:pPr>
              <w:spacing w:before="153" w:line="187" w:lineRule="auto"/>
              <w:ind w:left="470"/>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300</w:t>
            </w:r>
          </w:p>
        </w:tc>
        <w:tc>
          <w:tcPr>
            <w:tcW w:w="1195" w:type="dxa"/>
            <w:gridSpan w:val="3"/>
            <w:vAlign w:val="top"/>
          </w:tcPr>
          <w:p>
            <w:pPr>
              <w:spacing w:before="114" w:line="224" w:lineRule="exact"/>
              <w:ind w:left="580"/>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1595" w:type="dxa"/>
            <w:gridSpan w:val="3"/>
            <w:vMerge/>
            <w:tcBorders>
              <w:top w:val="nil"/>
              <w:bottom w:val="nil"/>
            </w:tcBorders>
            <w:vAlign w:val="top"/>
          </w:tcPr>
          <w:p>
            <w:pPr>
              <w:rPr>
                <w:rFonts w:ascii="Arial"/>
                <w:sz w:val="21"/>
              </w:rPr>
            </w:pPr>
          </w:p>
        </w:tc>
        <w:tc>
          <w:tcPr>
            <w:tcW w:w="84" w:type="dxa"/>
            <w:vMerge/>
            <w:tcBorders>
              <w:top w:val="nil"/>
              <w:bottom w:val="nil"/>
            </w:tcBorders>
            <w:vAlign w:val="top"/>
          </w:tcPr>
          <w:p>
            <w:pPr>
              <w:rPr>
                <w:rFonts w:ascii="Arial"/>
                <w:sz w:val="21"/>
              </w:rPr>
            </w:pPr>
          </w:p>
        </w:tc>
      </w:tr>
      <w:tr>
        <w:tblPrEx>
          <w:tblW w:w="7372" w:type="dxa"/>
          <w:tblInd w:w="2" w:type="dxa"/>
          <w:tblLayout w:type="fixed"/>
        </w:tblPrEx>
        <w:trPr>
          <w:trHeight w:val="347"/>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39" style="width:0.5pt;height:17.2pt;margin-top:0.12pt;margin-left:-5.66pt;mso-position-horizontal-relative:right-margin-area;mso-position-vertical-relative:top-margin-area;position:absolute;z-index:251673600" filled="t" fillcolor="black" stroked="f"/>
              </w:pict>
            </w:r>
          </w:p>
        </w:tc>
        <w:tc>
          <w:tcPr>
            <w:tcW w:w="1195" w:type="dxa"/>
            <w:tcBorders>
              <w:left w:val="nil"/>
            </w:tcBorders>
            <w:vAlign w:val="top"/>
          </w:tcPr>
          <w:p>
            <w:pPr>
              <w:spacing w:before="148" w:line="219" w:lineRule="auto"/>
              <w:ind w:left="381"/>
              <w:rPr>
                <w:rFonts w:ascii="Times New Roman" w:eastAsia="Times New Roman" w:hAnsi="Times New Roman" w:cs="Times New Roman"/>
                <w:sz w:val="11"/>
                <w:szCs w:val="11"/>
              </w:rPr>
            </w:pPr>
            <w:r>
              <w:rPr>
                <w:rFonts w:ascii="Times New Roman" w:eastAsia="Times New Roman" w:hAnsi="Times New Roman" w:cs="Times New Roman"/>
                <w:spacing w:val="2"/>
                <w:sz w:val="18"/>
                <w:szCs w:val="18"/>
              </w:rPr>
              <w:t>NO</w:t>
            </w:r>
            <w:r>
              <w:rPr>
                <w:rFonts w:ascii="Times New Roman" w:eastAsia="Times New Roman" w:hAnsi="Times New Roman" w:cs="Times New Roman"/>
                <w:spacing w:val="2"/>
                <w:position w:val="-1"/>
                <w:sz w:val="11"/>
                <w:szCs w:val="11"/>
              </w:rPr>
              <w:t>x</w:t>
            </w:r>
          </w:p>
        </w:tc>
        <w:tc>
          <w:tcPr>
            <w:tcW w:w="731" w:type="dxa"/>
            <w:vMerge/>
            <w:tcBorders>
              <w:top w:val="nil"/>
            </w:tcBorders>
            <w:vAlign w:val="top"/>
          </w:tcPr>
          <w:p>
            <w:pPr>
              <w:rPr>
                <w:rFonts w:ascii="Arial"/>
                <w:sz w:val="21"/>
              </w:rPr>
            </w:pPr>
          </w:p>
        </w:tc>
        <w:tc>
          <w:tcPr>
            <w:tcW w:w="776" w:type="dxa"/>
            <w:gridSpan w:val="2"/>
            <w:vAlign w:val="top"/>
          </w:tcPr>
          <w:p>
            <w:pPr>
              <w:spacing w:before="153" w:line="187" w:lineRule="auto"/>
              <w:ind w:left="311"/>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50</w:t>
            </w:r>
          </w:p>
        </w:tc>
        <w:tc>
          <w:tcPr>
            <w:tcW w:w="1186" w:type="dxa"/>
            <w:gridSpan w:val="2"/>
            <w:vAlign w:val="top"/>
          </w:tcPr>
          <w:p>
            <w:pPr>
              <w:spacing w:before="153" w:line="187" w:lineRule="auto"/>
              <w:ind w:left="484"/>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100</w:t>
            </w:r>
          </w:p>
        </w:tc>
        <w:tc>
          <w:tcPr>
            <w:tcW w:w="1195" w:type="dxa"/>
            <w:gridSpan w:val="3"/>
            <w:vAlign w:val="top"/>
          </w:tcPr>
          <w:p>
            <w:pPr>
              <w:spacing w:before="153" w:line="187" w:lineRule="auto"/>
              <w:ind w:left="47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250</w:t>
            </w:r>
          </w:p>
        </w:tc>
        <w:tc>
          <w:tcPr>
            <w:tcW w:w="1595" w:type="dxa"/>
            <w:gridSpan w:val="3"/>
            <w:vMerge/>
            <w:tcBorders>
              <w:top w:val="nil"/>
            </w:tcBorders>
            <w:vAlign w:val="top"/>
          </w:tcPr>
          <w:p>
            <w:pPr>
              <w:rPr>
                <w:rFonts w:ascii="Arial"/>
                <w:sz w:val="21"/>
              </w:rPr>
            </w:pPr>
          </w:p>
        </w:tc>
        <w:tc>
          <w:tcPr>
            <w:tcW w:w="84" w:type="dxa"/>
            <w:vMerge/>
            <w:tcBorders>
              <w:top w:val="nil"/>
            </w:tcBorders>
            <w:vAlign w:val="top"/>
          </w:tcPr>
          <w:p>
            <w:pPr>
              <w:rPr>
                <w:rFonts w:ascii="Arial"/>
                <w:sz w:val="21"/>
              </w:rPr>
            </w:pPr>
          </w:p>
        </w:tc>
      </w:tr>
      <w:tr>
        <w:tblPrEx>
          <w:tblW w:w="7372" w:type="dxa"/>
          <w:tblInd w:w="2" w:type="dxa"/>
          <w:tblLayout w:type="fixed"/>
        </w:tblPrEx>
        <w:trPr>
          <w:trHeight w:val="1612"/>
        </w:trPr>
        <w:tc>
          <w:tcPr>
            <w:tcW w:w="434" w:type="dxa"/>
            <w:vMerge/>
            <w:tcBorders>
              <w:top w:val="nil"/>
              <w:bottom w:val="nil"/>
            </w:tcBorders>
            <w:textDirection w:val="tbRlV"/>
            <w:vAlign w:val="top"/>
          </w:tcPr>
          <w:p>
            <w:pPr>
              <w:rPr>
                <w:rFonts w:ascii="Arial"/>
                <w:sz w:val="21"/>
              </w:rPr>
            </w:pPr>
          </w:p>
        </w:tc>
        <w:tc>
          <w:tcPr>
            <w:tcW w:w="6938" w:type="dxa"/>
            <w:gridSpan w:val="14"/>
            <w:vAlign w:val="top"/>
          </w:tcPr>
          <w:p>
            <w:pPr>
              <w:pStyle w:val="TableText"/>
              <w:spacing w:before="240" w:line="211" w:lineRule="auto"/>
              <w:ind w:left="93"/>
            </w:pPr>
            <w:r>
              <w:rPr>
                <w:rFonts w:ascii="Times New Roman" w:eastAsia="Times New Roman" w:hAnsi="Times New Roman" w:cs="Times New Roman"/>
                <w:b/>
                <w:bCs/>
                <w:spacing w:val="2"/>
              </w:rPr>
              <w:t>2</w:t>
            </w:r>
            <w:r>
              <w:rPr>
                <w:rFonts w:ascii="Times New Roman" w:eastAsia="Times New Roman" w:hAnsi="Times New Roman" w:cs="Times New Roman"/>
                <w:b/>
                <w:bCs/>
                <w:spacing w:val="11"/>
              </w:rPr>
              <w:t xml:space="preserve"> </w:t>
            </w:r>
            <w:r>
              <w:rPr>
                <w:spacing w:val="2"/>
                <w14:textOutline w14:w="2621">
                  <w14:solidFill>
                    <w14:srgbClr w14:val="000000"/>
                  </w14:solidFill>
                  <w14:prstDash w14:val="solid"/>
                  <w14:miter w14:lim="1"/>
                </w14:textOutline>
              </w:rPr>
              <w:t>地表水</w:t>
            </w:r>
          </w:p>
          <w:p>
            <w:pPr>
              <w:pStyle w:val="TableText"/>
              <w:spacing w:before="168" w:line="400" w:lineRule="exact"/>
              <w:ind w:left="455"/>
            </w:pPr>
            <w:r>
              <w:rPr>
                <w:spacing w:val="11"/>
                <w:position w:val="13"/>
              </w:rPr>
              <w:t>项</w:t>
            </w:r>
            <w:r>
              <w:rPr>
                <w:spacing w:val="-15"/>
                <w:position w:val="13"/>
              </w:rPr>
              <w:t xml:space="preserve"> </w:t>
            </w:r>
            <w:r>
              <w:rPr>
                <w:spacing w:val="11"/>
                <w:position w:val="13"/>
              </w:rPr>
              <w:t>目地</w:t>
            </w:r>
            <w:r>
              <w:rPr>
                <w:spacing w:val="-45"/>
                <w:position w:val="13"/>
              </w:rPr>
              <w:t xml:space="preserve"> </w:t>
            </w:r>
            <w:r>
              <w:rPr>
                <w:spacing w:val="11"/>
                <w:position w:val="13"/>
              </w:rPr>
              <w:t>附近</w:t>
            </w:r>
            <w:r>
              <w:rPr>
                <w:spacing w:val="-59"/>
                <w:position w:val="13"/>
              </w:rPr>
              <w:t xml:space="preserve"> </w:t>
            </w:r>
            <w:r>
              <w:rPr>
                <w:spacing w:val="11"/>
                <w:position w:val="13"/>
              </w:rPr>
              <w:t>河</w:t>
            </w:r>
            <w:r>
              <w:rPr>
                <w:spacing w:val="-59"/>
                <w:position w:val="13"/>
              </w:rPr>
              <w:t xml:space="preserve"> </w:t>
            </w:r>
            <w:r>
              <w:rPr>
                <w:spacing w:val="11"/>
                <w:position w:val="13"/>
              </w:rPr>
              <w:t>流地</w:t>
            </w:r>
            <w:r>
              <w:rPr>
                <w:spacing w:val="-59"/>
                <w:position w:val="13"/>
              </w:rPr>
              <w:t xml:space="preserve"> </w:t>
            </w:r>
            <w:r>
              <w:rPr>
                <w:spacing w:val="11"/>
                <w:position w:val="13"/>
              </w:rPr>
              <w:t>表</w:t>
            </w:r>
            <w:r>
              <w:rPr>
                <w:spacing w:val="-59"/>
                <w:position w:val="13"/>
              </w:rPr>
              <w:t xml:space="preserve"> </w:t>
            </w:r>
            <w:r>
              <w:rPr>
                <w:spacing w:val="11"/>
                <w:position w:val="13"/>
              </w:rPr>
              <w:t>水环</w:t>
            </w:r>
            <w:r>
              <w:rPr>
                <w:spacing w:val="-60"/>
                <w:position w:val="13"/>
              </w:rPr>
              <w:t xml:space="preserve"> </w:t>
            </w:r>
            <w:r>
              <w:rPr>
                <w:spacing w:val="11"/>
                <w:position w:val="13"/>
              </w:rPr>
              <w:t>境</w:t>
            </w:r>
            <w:r>
              <w:rPr>
                <w:spacing w:val="-59"/>
                <w:position w:val="13"/>
              </w:rPr>
              <w:t xml:space="preserve"> </w:t>
            </w:r>
            <w:r>
              <w:rPr>
                <w:spacing w:val="11"/>
                <w:position w:val="13"/>
              </w:rPr>
              <w:t>质量执</w:t>
            </w:r>
            <w:r>
              <w:rPr>
                <w:spacing w:val="-59"/>
                <w:position w:val="13"/>
              </w:rPr>
              <w:t xml:space="preserve"> </w:t>
            </w:r>
            <w:r>
              <w:rPr>
                <w:spacing w:val="11"/>
                <w:position w:val="13"/>
              </w:rPr>
              <w:t>行《</w:t>
            </w:r>
            <w:r>
              <w:rPr>
                <w:spacing w:val="-40"/>
                <w:position w:val="13"/>
              </w:rPr>
              <w:t xml:space="preserve"> </w:t>
            </w:r>
            <w:r>
              <w:rPr>
                <w:spacing w:val="11"/>
                <w:position w:val="13"/>
              </w:rPr>
              <w:t>地表</w:t>
            </w:r>
            <w:r>
              <w:rPr>
                <w:spacing w:val="-59"/>
                <w:position w:val="13"/>
              </w:rPr>
              <w:t xml:space="preserve"> </w:t>
            </w:r>
            <w:r>
              <w:rPr>
                <w:spacing w:val="11"/>
                <w:position w:val="13"/>
              </w:rPr>
              <w:t>水环</w:t>
            </w:r>
            <w:r>
              <w:rPr>
                <w:spacing w:val="-60"/>
                <w:position w:val="13"/>
              </w:rPr>
              <w:t xml:space="preserve"> </w:t>
            </w:r>
            <w:r>
              <w:rPr>
                <w:spacing w:val="11"/>
                <w:position w:val="13"/>
              </w:rPr>
              <w:t>境质</w:t>
            </w:r>
            <w:r>
              <w:rPr>
                <w:spacing w:val="-59"/>
                <w:position w:val="13"/>
              </w:rPr>
              <w:t xml:space="preserve"> </w:t>
            </w:r>
            <w:r>
              <w:rPr>
                <w:spacing w:val="11"/>
                <w:position w:val="13"/>
              </w:rPr>
              <w:t>量</w:t>
            </w:r>
            <w:r>
              <w:rPr>
                <w:spacing w:val="-57"/>
                <w:position w:val="13"/>
              </w:rPr>
              <w:t xml:space="preserve"> </w:t>
            </w:r>
            <w:r>
              <w:rPr>
                <w:spacing w:val="11"/>
                <w:position w:val="13"/>
              </w:rPr>
              <w:t>标准</w:t>
            </w:r>
            <w:r>
              <w:rPr>
                <w:spacing w:val="-49"/>
                <w:position w:val="13"/>
              </w:rPr>
              <w:t xml:space="preserve"> </w:t>
            </w:r>
            <w:r>
              <w:rPr>
                <w:spacing w:val="11"/>
                <w:position w:val="13"/>
              </w:rPr>
              <w:t>》</w:t>
            </w:r>
          </w:p>
          <w:p>
            <w:pPr>
              <w:pStyle w:val="TableText"/>
              <w:spacing w:line="273" w:lineRule="exact"/>
              <w:ind w:left="105"/>
            </w:pPr>
            <w:r>
              <w:rPr>
                <w:spacing w:val="3"/>
                <w:position w:val="1"/>
              </w:rPr>
              <w:t>（</w:t>
            </w:r>
            <w:r>
              <w:rPr>
                <w:rFonts w:ascii="Times New Roman" w:eastAsia="Times New Roman" w:hAnsi="Times New Roman" w:cs="Times New Roman"/>
                <w:position w:val="1"/>
              </w:rPr>
              <w:t>GB</w:t>
            </w:r>
            <w:r>
              <w:rPr>
                <w:rFonts w:ascii="Times New Roman" w:eastAsia="Times New Roman" w:hAnsi="Times New Roman" w:cs="Times New Roman"/>
                <w:spacing w:val="3"/>
                <w:position w:val="1"/>
              </w:rPr>
              <w:t>3838-2002</w:t>
            </w:r>
            <w:r>
              <w:rPr>
                <w:rFonts w:ascii="Times New Roman" w:eastAsia="Times New Roman" w:hAnsi="Times New Roman" w:cs="Times New Roman"/>
                <w:spacing w:val="-9"/>
                <w:position w:val="1"/>
              </w:rPr>
              <w:t xml:space="preserve"> </w:t>
            </w:r>
            <w:r>
              <w:rPr>
                <w:spacing w:val="3"/>
                <w:position w:val="1"/>
              </w:rPr>
              <w:t>）中的Ⅲ类水标准，相关标准值见表</w:t>
            </w:r>
            <w:r>
              <w:rPr>
                <w:spacing w:val="-47"/>
                <w:position w:val="1"/>
              </w:rPr>
              <w:t xml:space="preserve"> </w:t>
            </w:r>
            <w:r>
              <w:rPr>
                <w:rFonts w:ascii="Times New Roman" w:eastAsia="Times New Roman" w:hAnsi="Times New Roman" w:cs="Times New Roman"/>
                <w:spacing w:val="3"/>
                <w:position w:val="1"/>
              </w:rPr>
              <w:t>4-2</w:t>
            </w:r>
            <w:r>
              <w:rPr>
                <w:spacing w:val="3"/>
                <w:position w:val="1"/>
              </w:rPr>
              <w:t>。</w:t>
            </w:r>
          </w:p>
          <w:p>
            <w:pPr>
              <w:pStyle w:val="TableText"/>
              <w:spacing w:before="62" w:line="211" w:lineRule="auto"/>
              <w:ind w:left="869"/>
            </w:pPr>
            <w:r>
              <w:rPr>
                <w:spacing w:val="3"/>
              </w:rPr>
              <w:t>表</w:t>
            </w:r>
            <w:r>
              <w:rPr>
                <w:spacing w:val="-32"/>
              </w:rPr>
              <w:t xml:space="preserve"> </w:t>
            </w:r>
            <w:r>
              <w:rPr>
                <w:rFonts w:ascii="Times New Roman" w:eastAsia="Times New Roman" w:hAnsi="Times New Roman" w:cs="Times New Roman"/>
                <w:spacing w:val="3"/>
              </w:rPr>
              <w:t xml:space="preserve">4-2    </w:t>
            </w:r>
            <w:r>
              <w:rPr>
                <w:spacing w:val="3"/>
              </w:rPr>
              <w:t>地表水环境质量标准  （单位：</w:t>
            </w:r>
            <w:r>
              <w:rPr>
                <w:rFonts w:ascii="Times New Roman" w:eastAsia="Times New Roman" w:hAnsi="Times New Roman" w:cs="Times New Roman"/>
              </w:rPr>
              <w:t>mg</w:t>
            </w:r>
            <w:r>
              <w:rPr>
                <w:rFonts w:ascii="Times New Roman" w:eastAsia="Times New Roman" w:hAnsi="Times New Roman" w:cs="Times New Roman"/>
                <w:spacing w:val="3"/>
              </w:rPr>
              <w:t>/L</w:t>
            </w:r>
            <w:r>
              <w:rPr>
                <w:rFonts w:ascii="Times New Roman" w:eastAsia="Times New Roman" w:hAnsi="Times New Roman" w:cs="Times New Roman"/>
                <w:spacing w:val="-29"/>
              </w:rPr>
              <w:t xml:space="preserve"> </w:t>
            </w:r>
            <w:r>
              <w:rPr>
                <w:spacing w:val="3"/>
              </w:rPr>
              <w:t>，</w:t>
            </w:r>
            <w:r>
              <w:rPr>
                <w:rFonts w:ascii="Times New Roman" w:eastAsia="Times New Roman" w:hAnsi="Times New Roman" w:cs="Times New Roman"/>
              </w:rPr>
              <w:t>pH</w:t>
            </w:r>
            <w:r>
              <w:rPr>
                <w:rFonts w:ascii="Times New Roman" w:eastAsia="Times New Roman" w:hAnsi="Times New Roman" w:cs="Times New Roman"/>
                <w:spacing w:val="20"/>
                <w:w w:val="101"/>
              </w:rPr>
              <w:t xml:space="preserve"> </w:t>
            </w:r>
            <w:r>
              <w:rPr>
                <w:spacing w:val="3"/>
              </w:rPr>
              <w:t>除外）</w:t>
            </w:r>
          </w:p>
        </w:tc>
      </w:tr>
      <w:tr>
        <w:tblPrEx>
          <w:tblW w:w="7372" w:type="dxa"/>
          <w:tblInd w:w="2" w:type="dxa"/>
          <w:tblLayout w:type="fixed"/>
        </w:tblPrEx>
        <w:trPr>
          <w:trHeight w:val="336"/>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40" style="width:0.4pt;height:16.6pt;margin-top:0.19pt;margin-left:-4.23pt;mso-position-horizontal-relative:right-margin-area;mso-position-vertical-relative:top-margin-area;position:absolute;z-index:251678720" filled="t" fillcolor="black" stroked="f"/>
              </w:pict>
            </w:r>
          </w:p>
        </w:tc>
        <w:tc>
          <w:tcPr>
            <w:tcW w:w="1195" w:type="dxa"/>
            <w:tcBorders>
              <w:left w:val="nil"/>
            </w:tcBorders>
            <w:vAlign w:val="top"/>
          </w:tcPr>
          <w:p>
            <w:pPr>
              <w:pStyle w:val="TableText"/>
              <w:spacing w:before="84" w:line="209" w:lineRule="auto"/>
              <w:ind w:left="106"/>
              <w:rPr>
                <w:sz w:val="18"/>
                <w:szCs w:val="18"/>
              </w:rPr>
            </w:pPr>
            <w:r>
              <w:rPr>
                <w:spacing w:val="-1"/>
                <w:sz w:val="18"/>
                <w:szCs w:val="18"/>
              </w:rPr>
              <w:t>污染物名称</w:t>
            </w:r>
          </w:p>
        </w:tc>
        <w:tc>
          <w:tcPr>
            <w:tcW w:w="928" w:type="dxa"/>
            <w:gridSpan w:val="2"/>
            <w:vAlign w:val="top"/>
          </w:tcPr>
          <w:p>
            <w:pPr>
              <w:spacing w:before="111" w:line="185" w:lineRule="auto"/>
              <w:ind w:left="34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pH</w:t>
            </w:r>
          </w:p>
        </w:tc>
        <w:tc>
          <w:tcPr>
            <w:tcW w:w="930" w:type="dxa"/>
            <w:gridSpan w:val="2"/>
            <w:vAlign w:val="top"/>
          </w:tcPr>
          <w:p>
            <w:pPr>
              <w:pStyle w:val="TableText"/>
              <w:spacing w:before="84" w:line="208" w:lineRule="auto"/>
              <w:ind w:left="188"/>
              <w:rPr>
                <w:sz w:val="18"/>
                <w:szCs w:val="18"/>
              </w:rPr>
            </w:pPr>
            <w:r>
              <w:rPr>
                <w:spacing w:val="-1"/>
                <w:sz w:val="18"/>
                <w:szCs w:val="18"/>
              </w:rPr>
              <w:t>溶解氧</w:t>
            </w:r>
          </w:p>
        </w:tc>
        <w:tc>
          <w:tcPr>
            <w:tcW w:w="928" w:type="dxa"/>
            <w:gridSpan w:val="2"/>
            <w:vAlign w:val="top"/>
          </w:tcPr>
          <w:p>
            <w:pPr>
              <w:pStyle w:val="TableText"/>
              <w:spacing w:before="82" w:line="211" w:lineRule="auto"/>
              <w:ind w:left="279"/>
              <w:rPr>
                <w:sz w:val="18"/>
                <w:szCs w:val="18"/>
              </w:rPr>
            </w:pPr>
            <w:r>
              <w:rPr>
                <w:spacing w:val="-2"/>
                <w:sz w:val="18"/>
                <w:szCs w:val="18"/>
              </w:rPr>
              <w:t>氨氮</w:t>
            </w:r>
          </w:p>
        </w:tc>
        <w:tc>
          <w:tcPr>
            <w:tcW w:w="1240" w:type="dxa"/>
            <w:gridSpan w:val="3"/>
            <w:vAlign w:val="top"/>
          </w:tcPr>
          <w:p>
            <w:pPr>
              <w:pStyle w:val="TableText"/>
              <w:spacing w:before="82" w:line="209" w:lineRule="auto"/>
              <w:ind w:left="79"/>
              <w:rPr>
                <w:sz w:val="18"/>
                <w:szCs w:val="18"/>
              </w:rPr>
            </w:pPr>
            <w:r>
              <w:rPr>
                <w:spacing w:val="-1"/>
                <w:sz w:val="18"/>
                <w:szCs w:val="18"/>
              </w:rPr>
              <w:t>高锰酸盐指数</w:t>
            </w:r>
          </w:p>
        </w:tc>
        <w:tc>
          <w:tcPr>
            <w:tcW w:w="1436" w:type="dxa"/>
            <w:vAlign w:val="top"/>
          </w:tcPr>
          <w:p>
            <w:pPr>
              <w:spacing w:before="108" w:line="198" w:lineRule="auto"/>
              <w:ind w:left="495"/>
              <w:rPr>
                <w:rFonts w:ascii="Times New Roman" w:eastAsia="Times New Roman" w:hAnsi="Times New Roman" w:cs="Times New Roman"/>
                <w:sz w:val="11"/>
                <w:szCs w:val="11"/>
              </w:rPr>
            </w:pPr>
            <w:r>
              <w:rPr>
                <w:rFonts w:ascii="Times New Roman" w:eastAsia="Times New Roman" w:hAnsi="Times New Roman" w:cs="Times New Roman"/>
                <w:sz w:val="18"/>
                <w:szCs w:val="18"/>
              </w:rPr>
              <w:t>BOD</w:t>
            </w:r>
            <w:r>
              <w:rPr>
                <w:rFonts w:ascii="Times New Roman" w:eastAsia="Times New Roman" w:hAnsi="Times New Roman" w:cs="Times New Roman"/>
                <w:spacing w:val="5"/>
                <w:position w:val="-2"/>
                <w:sz w:val="11"/>
                <w:szCs w:val="11"/>
              </w:rPr>
              <w:t>5</w:t>
            </w:r>
          </w:p>
        </w:tc>
        <w:tc>
          <w:tcPr>
            <w:tcW w:w="105" w:type="dxa"/>
            <w:gridSpan w:val="2"/>
            <w:vMerge w:val="restart"/>
            <w:tcBorders>
              <w:top w:val="nil"/>
              <w:bottom w:val="nil"/>
            </w:tcBorders>
            <w:vAlign w:val="top"/>
          </w:tcPr>
          <w:p>
            <w:pPr>
              <w:rPr>
                <w:rFonts w:ascii="Arial"/>
                <w:sz w:val="21"/>
              </w:rPr>
            </w:pPr>
          </w:p>
        </w:tc>
      </w:tr>
      <w:tr>
        <w:tblPrEx>
          <w:tblW w:w="7372" w:type="dxa"/>
          <w:tblInd w:w="2" w:type="dxa"/>
          <w:tblLayout w:type="fixed"/>
        </w:tblPrEx>
        <w:trPr>
          <w:trHeight w:val="338"/>
        </w:trPr>
        <w:tc>
          <w:tcPr>
            <w:tcW w:w="434" w:type="dxa"/>
            <w:vMerge/>
            <w:tcBorders>
              <w:top w:val="nil"/>
              <w:bottom w:val="nil"/>
            </w:tcBorders>
            <w:textDirection w:val="tbRlV"/>
            <w:vAlign w:val="top"/>
          </w:tcPr>
          <w:p>
            <w:pPr>
              <w:rPr>
                <w:rFonts w:ascii="Arial"/>
                <w:sz w:val="21"/>
              </w:rPr>
            </w:pPr>
          </w:p>
        </w:tc>
        <w:tc>
          <w:tcPr>
            <w:tcW w:w="176" w:type="dxa"/>
            <w:tcBorders>
              <w:right w:val="nil"/>
            </w:tcBorders>
            <w:vAlign w:val="top"/>
          </w:tcPr>
          <w:p>
            <w:pPr>
              <w:rPr>
                <w:rFonts w:ascii="Arial"/>
                <w:sz w:val="21"/>
              </w:rPr>
            </w:pPr>
            <w:r>
              <w:pict>
                <v:rect id="_x0000_s1041" style="width:0.4pt;height:16.7pt;margin-top:0.18pt;margin-left:-4.23pt;mso-position-horizontal-relative:right-margin-area;mso-position-vertical-relative:top-margin-area;position:absolute;z-index:251677696" filled="t" fillcolor="black" stroked="f"/>
              </w:pict>
            </w:r>
          </w:p>
        </w:tc>
        <w:tc>
          <w:tcPr>
            <w:tcW w:w="1195" w:type="dxa"/>
            <w:tcBorders>
              <w:left w:val="nil"/>
            </w:tcBorders>
            <w:vAlign w:val="top"/>
          </w:tcPr>
          <w:p>
            <w:pPr>
              <w:pStyle w:val="TableText"/>
              <w:spacing w:before="82" w:line="209" w:lineRule="auto"/>
              <w:ind w:left="195"/>
              <w:rPr>
                <w:sz w:val="18"/>
                <w:szCs w:val="18"/>
              </w:rPr>
            </w:pPr>
            <w:r>
              <w:rPr>
                <w:spacing w:val="-1"/>
                <w:sz w:val="18"/>
                <w:szCs w:val="18"/>
              </w:rPr>
              <w:t>Ⅲ类标准</w:t>
            </w:r>
          </w:p>
        </w:tc>
        <w:tc>
          <w:tcPr>
            <w:tcW w:w="928" w:type="dxa"/>
            <w:gridSpan w:val="2"/>
            <w:vAlign w:val="top"/>
          </w:tcPr>
          <w:p>
            <w:pPr>
              <w:spacing w:before="109" w:line="187" w:lineRule="auto"/>
              <w:ind w:left="319"/>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6~9</w:t>
            </w:r>
          </w:p>
        </w:tc>
        <w:tc>
          <w:tcPr>
            <w:tcW w:w="930" w:type="dxa"/>
            <w:gridSpan w:val="2"/>
            <w:vAlign w:val="top"/>
          </w:tcPr>
          <w:p>
            <w:pPr>
              <w:spacing w:before="106" w:line="190" w:lineRule="auto"/>
              <w:ind w:left="292"/>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928" w:type="dxa"/>
            <w:gridSpan w:val="2"/>
            <w:vAlign w:val="top"/>
          </w:tcPr>
          <w:p>
            <w:pPr>
              <w:spacing w:before="106" w:line="190" w:lineRule="auto"/>
              <w:ind w:left="294"/>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1240" w:type="dxa"/>
            <w:gridSpan w:val="3"/>
            <w:vAlign w:val="top"/>
          </w:tcPr>
          <w:p>
            <w:pPr>
              <w:spacing w:before="106" w:line="190" w:lineRule="auto"/>
              <w:ind w:left="448"/>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1436" w:type="dxa"/>
            <w:vAlign w:val="top"/>
          </w:tcPr>
          <w:p>
            <w:pPr>
              <w:spacing w:before="106" w:line="190" w:lineRule="auto"/>
              <w:ind w:left="554"/>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105" w:type="dxa"/>
            <w:gridSpan w:val="2"/>
            <w:vMerge/>
            <w:tcBorders>
              <w:top w:val="nil"/>
              <w:bottom w:val="nil"/>
            </w:tcBorders>
            <w:vAlign w:val="top"/>
          </w:tcPr>
          <w:p>
            <w:pPr>
              <w:rPr>
                <w:rFonts w:ascii="Arial"/>
                <w:sz w:val="21"/>
              </w:rPr>
            </w:pPr>
          </w:p>
        </w:tc>
      </w:tr>
      <w:tr>
        <w:tblPrEx>
          <w:tblW w:w="7372" w:type="dxa"/>
          <w:tblInd w:w="2" w:type="dxa"/>
          <w:tblLayout w:type="fixed"/>
        </w:tblPrEx>
        <w:trPr>
          <w:trHeight w:val="2419"/>
        </w:trPr>
        <w:tc>
          <w:tcPr>
            <w:tcW w:w="434" w:type="dxa"/>
            <w:vMerge/>
            <w:tcBorders>
              <w:top w:val="nil"/>
              <w:bottom w:val="nil"/>
            </w:tcBorders>
            <w:textDirection w:val="tbRlV"/>
            <w:vAlign w:val="top"/>
          </w:tcPr>
          <w:p>
            <w:pPr>
              <w:rPr>
                <w:rFonts w:ascii="Arial"/>
                <w:sz w:val="21"/>
              </w:rPr>
            </w:pPr>
          </w:p>
        </w:tc>
        <w:tc>
          <w:tcPr>
            <w:tcW w:w="6938" w:type="dxa"/>
            <w:gridSpan w:val="14"/>
            <w:tcBorders>
              <w:bottom w:val="single" w:sz="4" w:space="0" w:color="000000"/>
            </w:tcBorders>
            <w:vAlign w:val="top"/>
          </w:tcPr>
          <w:p>
            <w:pPr>
              <w:pStyle w:val="TableText"/>
              <w:spacing w:before="240" w:line="213" w:lineRule="auto"/>
              <w:ind w:left="92"/>
            </w:pPr>
            <w:r>
              <w:rPr>
                <w:rFonts w:ascii="Times New Roman" w:eastAsia="Times New Roman" w:hAnsi="Times New Roman" w:cs="Times New Roman"/>
                <w:b/>
                <w:bCs/>
                <w:spacing w:val="1"/>
              </w:rPr>
              <w:t>3</w:t>
            </w:r>
            <w:r>
              <w:rPr>
                <w:rFonts w:ascii="Times New Roman" w:eastAsia="Times New Roman" w:hAnsi="Times New Roman" w:cs="Times New Roman"/>
                <w:b/>
                <w:bCs/>
                <w:spacing w:val="16"/>
                <w:w w:val="101"/>
              </w:rPr>
              <w:t xml:space="preserve"> </w:t>
            </w:r>
            <w:r>
              <w:rPr>
                <w:spacing w:val="1"/>
                <w14:textOutline w14:w="2621">
                  <w14:solidFill>
                    <w14:srgbClr w14:val="000000"/>
                  </w14:solidFill>
                  <w14:prstDash w14:val="solid"/>
                  <w14:miter w14:lim="1"/>
                </w14:textOutline>
              </w:rPr>
              <w:t>声环境</w:t>
            </w:r>
          </w:p>
          <w:p>
            <w:pPr>
              <w:pStyle w:val="TableText"/>
              <w:spacing w:before="167" w:line="371" w:lineRule="auto"/>
              <w:ind w:left="93" w:right="90" w:firstLine="416"/>
              <w:jc w:val="both"/>
            </w:pPr>
            <w:r>
              <w:rPr>
                <w:spacing w:val="4"/>
              </w:rPr>
              <w:t xml:space="preserve">根据《绍兴市城市区域环境噪声标准适用区域划分规定》，项目地为 </w:t>
            </w:r>
            <w:r>
              <w:rPr>
                <w:rFonts w:ascii="Times New Roman" w:eastAsia="Times New Roman" w:hAnsi="Times New Roman" w:cs="Times New Roman"/>
                <w:spacing w:val="4"/>
              </w:rPr>
              <w:t>3</w:t>
            </w:r>
            <w:r>
              <w:rPr>
                <w:rFonts w:ascii="Times New Roman" w:eastAsia="Times New Roman" w:hAnsi="Times New Roman" w:cs="Times New Roman"/>
                <w:spacing w:val="1"/>
              </w:rPr>
              <w:t xml:space="preserve"> </w:t>
            </w:r>
            <w:r>
              <w:rPr>
                <w:spacing w:val="5"/>
              </w:rPr>
              <w:t>类声环境功能区，声环境执行《声环境质量标准》</w:t>
            </w:r>
            <w:r>
              <w:rPr>
                <w:rFonts w:ascii="Times New Roman" w:eastAsia="Times New Roman" w:hAnsi="Times New Roman" w:cs="Times New Roman"/>
                <w:spacing w:val="5"/>
              </w:rPr>
              <w:t>(</w:t>
            </w:r>
            <w:r>
              <w:rPr>
                <w:rFonts w:ascii="Times New Roman" w:eastAsia="Times New Roman" w:hAnsi="Times New Roman" w:cs="Times New Roman"/>
              </w:rPr>
              <w:t>GB</w:t>
            </w:r>
            <w:r>
              <w:rPr>
                <w:rFonts w:ascii="Times New Roman" w:eastAsia="Times New Roman" w:hAnsi="Times New Roman" w:cs="Times New Roman"/>
                <w:spacing w:val="5"/>
              </w:rPr>
              <w:t>3096</w:t>
            </w:r>
            <w:r>
              <w:rPr>
                <w:rFonts w:ascii="Times New Roman" w:eastAsia="Times New Roman" w:hAnsi="Times New Roman" w:cs="Times New Roman"/>
                <w:spacing w:val="4"/>
              </w:rPr>
              <w:t>-2008)</w:t>
            </w:r>
            <w:r>
              <w:rPr>
                <w:spacing w:val="4"/>
              </w:rPr>
              <w:t xml:space="preserve">中的 </w:t>
            </w:r>
            <w:r>
              <w:rPr>
                <w:rFonts w:ascii="Times New Roman" w:eastAsia="Times New Roman" w:hAnsi="Times New Roman" w:cs="Times New Roman"/>
                <w:spacing w:val="4"/>
              </w:rPr>
              <w:t>3</w:t>
            </w:r>
            <w:r>
              <w:rPr>
                <w:rFonts w:ascii="Times New Roman" w:eastAsia="Times New Roman" w:hAnsi="Times New Roman" w:cs="Times New Roman"/>
                <w:spacing w:val="41"/>
              </w:rPr>
              <w:t xml:space="preserve"> </w:t>
            </w:r>
            <w:r>
              <w:rPr>
                <w:spacing w:val="4"/>
              </w:rPr>
              <w:t>类</w:t>
            </w:r>
            <w:r>
              <w:t xml:space="preserve"> </w:t>
            </w:r>
            <w:r>
              <w:rPr>
                <w:spacing w:val="5"/>
              </w:rPr>
              <w:t xml:space="preserve">区标准；其中项目地东面为越东路，属于交通干线，在其两侧 </w:t>
            </w:r>
            <w:r>
              <w:rPr>
                <w:rFonts w:ascii="Times New Roman" w:eastAsia="Times New Roman" w:hAnsi="Times New Roman" w:cs="Times New Roman"/>
                <w:spacing w:val="5"/>
              </w:rPr>
              <w:t xml:space="preserve">20m  </w:t>
            </w:r>
            <w:r>
              <w:rPr>
                <w:spacing w:val="5"/>
              </w:rPr>
              <w:t>范围以</w:t>
            </w:r>
          </w:p>
          <w:p>
            <w:pPr>
              <w:pStyle w:val="TableText"/>
              <w:spacing w:line="273" w:lineRule="exact"/>
              <w:ind w:left="122"/>
            </w:pPr>
            <w:r>
              <w:rPr>
                <w:spacing w:val="4"/>
                <w:position w:val="1"/>
              </w:rPr>
              <w:t>内，执行</w:t>
            </w:r>
            <w:r>
              <w:rPr>
                <w:spacing w:val="-46"/>
                <w:position w:val="1"/>
              </w:rPr>
              <w:t xml:space="preserve"> </w:t>
            </w:r>
            <w:r>
              <w:rPr>
                <w:rFonts w:ascii="Times New Roman" w:eastAsia="Times New Roman" w:hAnsi="Times New Roman" w:cs="Times New Roman"/>
                <w:spacing w:val="4"/>
                <w:position w:val="1"/>
              </w:rPr>
              <w:t xml:space="preserve">4a </w:t>
            </w:r>
            <w:r>
              <w:rPr>
                <w:spacing w:val="4"/>
                <w:position w:val="1"/>
              </w:rPr>
              <w:t>类标准；保护目标处执行</w:t>
            </w:r>
            <w:r>
              <w:rPr>
                <w:spacing w:val="-43"/>
                <w:position w:val="1"/>
              </w:rPr>
              <w:t xml:space="preserve"> </w:t>
            </w:r>
            <w:r>
              <w:rPr>
                <w:rFonts w:ascii="Times New Roman" w:eastAsia="Times New Roman" w:hAnsi="Times New Roman" w:cs="Times New Roman"/>
                <w:spacing w:val="4"/>
                <w:position w:val="1"/>
              </w:rPr>
              <w:t xml:space="preserve">2 </w:t>
            </w:r>
            <w:r>
              <w:rPr>
                <w:spacing w:val="4"/>
                <w:position w:val="1"/>
              </w:rPr>
              <w:t>类区标准；相关标准值见表</w:t>
            </w:r>
            <w:r>
              <w:rPr>
                <w:spacing w:val="-44"/>
                <w:position w:val="1"/>
              </w:rPr>
              <w:t xml:space="preserve"> </w:t>
            </w:r>
            <w:r>
              <w:rPr>
                <w:rFonts w:ascii="Times New Roman" w:eastAsia="Times New Roman" w:hAnsi="Times New Roman" w:cs="Times New Roman"/>
                <w:spacing w:val="4"/>
                <w:position w:val="1"/>
              </w:rPr>
              <w:t>4-3</w:t>
            </w:r>
            <w:r>
              <w:rPr>
                <w:spacing w:val="4"/>
                <w:position w:val="1"/>
              </w:rPr>
              <w:t>。</w:t>
            </w:r>
          </w:p>
          <w:p>
            <w:pPr>
              <w:pStyle w:val="TableText"/>
              <w:spacing w:before="65" w:line="208" w:lineRule="auto"/>
              <w:ind w:left="2381"/>
            </w:pPr>
            <w:r>
              <w:rPr>
                <w:spacing w:val="3"/>
              </w:rPr>
              <w:t>表</w:t>
            </w:r>
            <w:r>
              <w:rPr>
                <w:spacing w:val="-36"/>
              </w:rPr>
              <w:t xml:space="preserve"> </w:t>
            </w:r>
            <w:r>
              <w:rPr>
                <w:rFonts w:ascii="Times New Roman" w:eastAsia="Times New Roman" w:hAnsi="Times New Roman" w:cs="Times New Roman"/>
                <w:spacing w:val="3"/>
              </w:rPr>
              <w:t xml:space="preserve">4-3    </w:t>
            </w:r>
            <w:r>
              <w:rPr>
                <w:spacing w:val="3"/>
              </w:rPr>
              <w:t>声环境质量标准</w:t>
            </w:r>
          </w:p>
        </w:tc>
      </w:tr>
      <w:tr>
        <w:tblPrEx>
          <w:tblW w:w="7372" w:type="dxa"/>
          <w:tblInd w:w="2" w:type="dxa"/>
          <w:tblLayout w:type="fixed"/>
        </w:tblPrEx>
        <w:trPr>
          <w:trHeight w:val="280"/>
        </w:trPr>
        <w:tc>
          <w:tcPr>
            <w:tcW w:w="434" w:type="dxa"/>
            <w:vMerge/>
            <w:tcBorders>
              <w:top w:val="nil"/>
              <w:bottom w:val="nil"/>
            </w:tcBorders>
            <w:textDirection w:val="tbRlV"/>
            <w:vAlign w:val="top"/>
          </w:tcPr>
          <w:p>
            <w:pPr>
              <w:rPr>
                <w:rFonts w:ascii="Arial"/>
                <w:sz w:val="21"/>
              </w:rPr>
            </w:pPr>
          </w:p>
        </w:tc>
        <w:tc>
          <w:tcPr>
            <w:tcW w:w="176" w:type="dxa"/>
            <w:vMerge w:val="restart"/>
            <w:tcBorders>
              <w:top w:val="single" w:sz="4" w:space="0" w:color="000000"/>
              <w:bottom w:val="nil"/>
              <w:right w:val="nil"/>
            </w:tcBorders>
            <w:vAlign w:val="top"/>
          </w:tcPr>
          <w:p>
            <w:pPr>
              <w:rPr>
                <w:rFonts w:ascii="Arial"/>
                <w:sz w:val="21"/>
              </w:rPr>
            </w:pPr>
            <w:r>
              <w:pict>
                <v:rect id="_x0000_s1042" style="width:0.75pt;height:28.6pt;margin-top:0.06pt;margin-left:-3.51pt;mso-position-horizontal-relative:right-margin-area;mso-position-vertical-relative:top-margin-area;position:absolute;z-index:251676672" filled="t" fillcolor="black" stroked="f"/>
              </w:pict>
            </w:r>
          </w:p>
        </w:tc>
        <w:tc>
          <w:tcPr>
            <w:tcW w:w="1926" w:type="dxa"/>
            <w:gridSpan w:val="2"/>
            <w:vMerge w:val="restart"/>
            <w:tcBorders>
              <w:top w:val="single" w:sz="4" w:space="0" w:color="000000"/>
              <w:left w:val="nil"/>
              <w:bottom w:val="nil"/>
              <w:right w:val="single" w:sz="4" w:space="0" w:color="000000"/>
            </w:tcBorders>
            <w:vAlign w:val="top"/>
          </w:tcPr>
          <w:p>
            <w:pPr>
              <w:pStyle w:val="TableText"/>
              <w:spacing w:before="194" w:line="209" w:lineRule="auto"/>
              <w:ind w:left="569"/>
              <w:rPr>
                <w:sz w:val="18"/>
                <w:szCs w:val="18"/>
              </w:rPr>
            </w:pPr>
            <w:r>
              <w:rPr>
                <w:spacing w:val="-1"/>
                <w:sz w:val="18"/>
                <w:szCs w:val="18"/>
              </w:rPr>
              <w:t>采用标准</w:t>
            </w:r>
          </w:p>
        </w:tc>
        <w:tc>
          <w:tcPr>
            <w:tcW w:w="4731" w:type="dxa"/>
            <w:gridSpan w:val="9"/>
            <w:tcBorders>
              <w:top w:val="single" w:sz="4" w:space="0" w:color="000000"/>
              <w:left w:val="single" w:sz="4" w:space="0" w:color="000000"/>
              <w:bottom w:val="single" w:sz="4" w:space="0" w:color="000000"/>
              <w:right w:val="single" w:sz="4" w:space="0" w:color="000000"/>
            </w:tcBorders>
            <w:vAlign w:val="top"/>
          </w:tcPr>
          <w:p>
            <w:pPr>
              <w:pStyle w:val="TableText"/>
              <w:spacing w:before="56" w:line="209" w:lineRule="auto"/>
              <w:ind w:left="1918"/>
              <w:rPr>
                <w:rFonts w:ascii="Times New Roman" w:eastAsia="Times New Roman" w:hAnsi="Times New Roman" w:cs="Times New Roman"/>
                <w:sz w:val="18"/>
                <w:szCs w:val="18"/>
              </w:rPr>
            </w:pPr>
            <w:r>
              <w:rPr>
                <w:spacing w:val="-1"/>
                <w:sz w:val="18"/>
                <w:szCs w:val="18"/>
              </w:rPr>
              <w:t>标准值</w:t>
            </w:r>
            <w:r>
              <w:rPr>
                <w:rFonts w:ascii="Times New Roman" w:eastAsia="Times New Roman" w:hAnsi="Times New Roman" w:cs="Times New Roman"/>
                <w:spacing w:val="-1"/>
                <w:sz w:val="18"/>
                <w:szCs w:val="18"/>
              </w:rPr>
              <w:t>(dB)</w:t>
            </w:r>
          </w:p>
        </w:tc>
        <w:tc>
          <w:tcPr>
            <w:tcW w:w="105" w:type="dxa"/>
            <w:gridSpan w:val="2"/>
            <w:vMerge w:val="restart"/>
            <w:tcBorders>
              <w:top w:val="nil"/>
              <w:left w:val="single" w:sz="4" w:space="0" w:color="000000"/>
              <w:bottom w:val="nil"/>
            </w:tcBorders>
            <w:vAlign w:val="top"/>
          </w:tcPr>
          <w:p>
            <w:pPr>
              <w:rPr>
                <w:rFonts w:ascii="Arial"/>
                <w:sz w:val="21"/>
              </w:rPr>
            </w:pPr>
          </w:p>
        </w:tc>
      </w:tr>
      <w:tr>
        <w:tblPrEx>
          <w:tblW w:w="7372" w:type="dxa"/>
          <w:tblInd w:w="2" w:type="dxa"/>
          <w:tblLayout w:type="fixed"/>
        </w:tblPrEx>
        <w:trPr>
          <w:trHeight w:val="283"/>
        </w:trPr>
        <w:tc>
          <w:tcPr>
            <w:tcW w:w="434" w:type="dxa"/>
            <w:vMerge/>
            <w:tcBorders>
              <w:top w:val="nil"/>
              <w:bottom w:val="nil"/>
            </w:tcBorders>
            <w:textDirection w:val="tbRlV"/>
            <w:vAlign w:val="top"/>
          </w:tcPr>
          <w:p>
            <w:pPr>
              <w:rPr>
                <w:rFonts w:ascii="Arial"/>
                <w:sz w:val="21"/>
              </w:rPr>
            </w:pPr>
          </w:p>
        </w:tc>
        <w:tc>
          <w:tcPr>
            <w:tcW w:w="176" w:type="dxa"/>
            <w:vMerge/>
            <w:tcBorders>
              <w:top w:val="nil"/>
              <w:bottom w:val="single" w:sz="4" w:space="0" w:color="000000"/>
              <w:right w:val="nil"/>
            </w:tcBorders>
            <w:vAlign w:val="top"/>
          </w:tcPr>
          <w:p>
            <w:pPr>
              <w:rPr>
                <w:rFonts w:ascii="Arial"/>
                <w:sz w:val="21"/>
              </w:rPr>
            </w:pPr>
          </w:p>
        </w:tc>
        <w:tc>
          <w:tcPr>
            <w:tcW w:w="1926" w:type="dxa"/>
            <w:gridSpan w:val="2"/>
            <w:vMerge/>
            <w:tcBorders>
              <w:top w:val="nil"/>
              <w:left w:val="nil"/>
              <w:bottom w:val="single" w:sz="4" w:space="0" w:color="000000"/>
              <w:right w:val="single" w:sz="4" w:space="0" w:color="000000"/>
            </w:tcBorders>
            <w:vAlign w:val="top"/>
          </w:tcPr>
          <w:p>
            <w:pPr>
              <w:rPr>
                <w:rFonts w:ascii="Arial"/>
                <w:sz w:val="21"/>
              </w:rPr>
            </w:pPr>
          </w:p>
        </w:tc>
        <w:tc>
          <w:tcPr>
            <w:tcW w:w="2362" w:type="dxa"/>
            <w:gridSpan w:val="6"/>
            <w:tcBorders>
              <w:top w:val="single" w:sz="4" w:space="0" w:color="000000"/>
              <w:left w:val="single" w:sz="4" w:space="0" w:color="000000"/>
              <w:bottom w:val="single" w:sz="4" w:space="0" w:color="000000"/>
              <w:right w:val="single" w:sz="4" w:space="0" w:color="000000"/>
            </w:tcBorders>
            <w:vAlign w:val="top"/>
          </w:tcPr>
          <w:p>
            <w:pPr>
              <w:pStyle w:val="TableText"/>
              <w:spacing w:before="59" w:line="207" w:lineRule="auto"/>
              <w:ind w:left="989"/>
              <w:rPr>
                <w:sz w:val="18"/>
                <w:szCs w:val="18"/>
              </w:rPr>
            </w:pPr>
            <w:r>
              <w:rPr>
                <w:spacing w:val="-2"/>
                <w:sz w:val="18"/>
                <w:szCs w:val="18"/>
              </w:rPr>
              <w:t>昼间</w:t>
            </w:r>
          </w:p>
        </w:tc>
        <w:tc>
          <w:tcPr>
            <w:tcW w:w="2369" w:type="dxa"/>
            <w:gridSpan w:val="3"/>
            <w:tcBorders>
              <w:top w:val="single" w:sz="4" w:space="0" w:color="000000"/>
              <w:left w:val="single" w:sz="4" w:space="0" w:color="000000"/>
              <w:bottom w:val="single" w:sz="4" w:space="0" w:color="000000"/>
              <w:right w:val="single" w:sz="4" w:space="0" w:color="000000"/>
            </w:tcBorders>
            <w:vAlign w:val="top"/>
          </w:tcPr>
          <w:p>
            <w:pPr>
              <w:pStyle w:val="TableText"/>
              <w:spacing w:before="57" w:line="209" w:lineRule="auto"/>
              <w:ind w:left="995"/>
              <w:rPr>
                <w:sz w:val="18"/>
                <w:szCs w:val="18"/>
              </w:rPr>
            </w:pPr>
            <w:r>
              <w:rPr>
                <w:spacing w:val="-4"/>
                <w:sz w:val="18"/>
                <w:szCs w:val="18"/>
              </w:rPr>
              <w:t>夜间</w:t>
            </w:r>
          </w:p>
        </w:tc>
        <w:tc>
          <w:tcPr>
            <w:tcW w:w="105" w:type="dxa"/>
            <w:gridSpan w:val="2"/>
            <w:vMerge/>
            <w:tcBorders>
              <w:top w:val="nil"/>
              <w:left w:val="single" w:sz="4" w:space="0" w:color="000000"/>
              <w:bottom w:val="nil"/>
            </w:tcBorders>
            <w:vAlign w:val="top"/>
          </w:tcPr>
          <w:p>
            <w:pPr>
              <w:rPr>
                <w:rFonts w:ascii="Arial"/>
                <w:sz w:val="21"/>
              </w:rPr>
            </w:pPr>
          </w:p>
        </w:tc>
      </w:tr>
      <w:tr>
        <w:tblPrEx>
          <w:tblW w:w="7372" w:type="dxa"/>
          <w:tblInd w:w="2" w:type="dxa"/>
          <w:tblLayout w:type="fixed"/>
        </w:tblPrEx>
        <w:trPr>
          <w:trHeight w:val="283"/>
        </w:trPr>
        <w:tc>
          <w:tcPr>
            <w:tcW w:w="434" w:type="dxa"/>
            <w:vMerge/>
            <w:tcBorders>
              <w:top w:val="nil"/>
              <w:bottom w:val="nil"/>
            </w:tcBorders>
            <w:textDirection w:val="tbRlV"/>
            <w:vAlign w:val="top"/>
          </w:tcPr>
          <w:p>
            <w:pPr>
              <w:rPr>
                <w:rFonts w:ascii="Arial"/>
                <w:sz w:val="21"/>
              </w:rPr>
            </w:pPr>
          </w:p>
        </w:tc>
        <w:tc>
          <w:tcPr>
            <w:tcW w:w="176" w:type="dxa"/>
            <w:tcBorders>
              <w:top w:val="single" w:sz="4" w:space="0" w:color="000000"/>
              <w:bottom w:val="single" w:sz="4" w:space="0" w:color="000000"/>
              <w:right w:val="nil"/>
            </w:tcBorders>
            <w:vAlign w:val="top"/>
          </w:tcPr>
          <w:p>
            <w:pPr>
              <w:rPr>
                <w:rFonts w:ascii="Arial"/>
                <w:sz w:val="21"/>
              </w:rPr>
            </w:pPr>
            <w:r>
              <w:pict>
                <v:rect id="_x0000_s1043" style="width:0.75pt;height:14.05pt;margin-top:0.07pt;margin-left:-3.51pt;mso-position-horizontal-relative:right-margin-area;mso-position-vertical-relative:top-margin-area;position:absolute;z-index:251675648" filled="t" fillcolor="black" stroked="f"/>
              </w:pict>
            </w:r>
          </w:p>
        </w:tc>
        <w:tc>
          <w:tcPr>
            <w:tcW w:w="1926" w:type="dxa"/>
            <w:gridSpan w:val="2"/>
            <w:tcBorders>
              <w:top w:val="single" w:sz="4" w:space="0" w:color="000000"/>
              <w:left w:val="nil"/>
              <w:bottom w:val="single" w:sz="4" w:space="0" w:color="000000"/>
              <w:right w:val="single" w:sz="4" w:space="0" w:color="000000"/>
            </w:tcBorders>
            <w:vAlign w:val="top"/>
          </w:tcPr>
          <w:p>
            <w:pPr>
              <w:pStyle w:val="TableText"/>
              <w:spacing w:before="56" w:line="208" w:lineRule="auto"/>
              <w:ind w:left="771"/>
              <w:rPr>
                <w:sz w:val="18"/>
                <w:szCs w:val="18"/>
              </w:rPr>
            </w:pPr>
            <w:r>
              <w:rPr>
                <w:rFonts w:ascii="Times New Roman" w:eastAsia="Times New Roman" w:hAnsi="Times New Roman" w:cs="Times New Roman"/>
                <w:spacing w:val="-2"/>
                <w:sz w:val="18"/>
                <w:szCs w:val="18"/>
              </w:rPr>
              <w:t>2</w:t>
            </w:r>
            <w:r>
              <w:rPr>
                <w:rFonts w:ascii="Times New Roman" w:eastAsia="Times New Roman" w:hAnsi="Times New Roman" w:cs="Times New Roman"/>
                <w:spacing w:val="5"/>
                <w:sz w:val="18"/>
                <w:szCs w:val="18"/>
              </w:rPr>
              <w:t xml:space="preserve"> </w:t>
            </w:r>
            <w:r>
              <w:rPr>
                <w:spacing w:val="-2"/>
                <w:sz w:val="18"/>
                <w:szCs w:val="18"/>
              </w:rPr>
              <w:t>类</w:t>
            </w:r>
          </w:p>
        </w:tc>
        <w:tc>
          <w:tcPr>
            <w:tcW w:w="2362" w:type="dxa"/>
            <w:gridSpan w:val="6"/>
            <w:tcBorders>
              <w:top w:val="single" w:sz="4" w:space="0" w:color="000000"/>
              <w:left w:val="single" w:sz="4" w:space="0" w:color="000000"/>
              <w:bottom w:val="single" w:sz="4" w:space="0" w:color="000000"/>
              <w:right w:val="single" w:sz="4" w:space="0" w:color="000000"/>
            </w:tcBorders>
            <w:vAlign w:val="top"/>
          </w:tcPr>
          <w:p>
            <w:pPr>
              <w:spacing w:before="80" w:line="190" w:lineRule="auto"/>
              <w:ind w:left="102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≤60</w:t>
            </w:r>
          </w:p>
        </w:tc>
        <w:tc>
          <w:tcPr>
            <w:tcW w:w="2369" w:type="dxa"/>
            <w:gridSpan w:val="3"/>
            <w:tcBorders>
              <w:top w:val="single" w:sz="4" w:space="0" w:color="000000"/>
              <w:left w:val="single" w:sz="4" w:space="0" w:color="000000"/>
              <w:bottom w:val="single" w:sz="4" w:space="0" w:color="000000"/>
              <w:right w:val="single" w:sz="4" w:space="0" w:color="000000"/>
            </w:tcBorders>
            <w:vAlign w:val="top"/>
          </w:tcPr>
          <w:p>
            <w:pPr>
              <w:spacing w:before="82" w:line="188" w:lineRule="auto"/>
              <w:ind w:left="1027"/>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c>
          <w:tcPr>
            <w:tcW w:w="105" w:type="dxa"/>
            <w:gridSpan w:val="2"/>
            <w:vMerge/>
            <w:tcBorders>
              <w:top w:val="nil"/>
              <w:left w:val="single" w:sz="4" w:space="0" w:color="000000"/>
              <w:bottom w:val="nil"/>
            </w:tcBorders>
            <w:vAlign w:val="top"/>
          </w:tcPr>
          <w:p>
            <w:pPr>
              <w:rPr>
                <w:rFonts w:ascii="Arial"/>
                <w:sz w:val="21"/>
              </w:rPr>
            </w:pPr>
          </w:p>
        </w:tc>
      </w:tr>
      <w:tr>
        <w:tblPrEx>
          <w:tblW w:w="7372" w:type="dxa"/>
          <w:tblInd w:w="2" w:type="dxa"/>
          <w:tblLayout w:type="fixed"/>
        </w:tblPrEx>
        <w:trPr>
          <w:trHeight w:val="283"/>
        </w:trPr>
        <w:tc>
          <w:tcPr>
            <w:tcW w:w="434" w:type="dxa"/>
            <w:vMerge/>
            <w:tcBorders>
              <w:top w:val="nil"/>
              <w:bottom w:val="nil"/>
            </w:tcBorders>
            <w:textDirection w:val="tbRlV"/>
            <w:vAlign w:val="top"/>
          </w:tcPr>
          <w:p>
            <w:pPr>
              <w:rPr>
                <w:rFonts w:ascii="Arial"/>
                <w:sz w:val="21"/>
              </w:rPr>
            </w:pPr>
          </w:p>
        </w:tc>
        <w:tc>
          <w:tcPr>
            <w:tcW w:w="176" w:type="dxa"/>
            <w:tcBorders>
              <w:top w:val="single" w:sz="4" w:space="0" w:color="000000"/>
              <w:bottom w:val="single" w:sz="4" w:space="0" w:color="000000"/>
              <w:right w:val="nil"/>
            </w:tcBorders>
            <w:vAlign w:val="top"/>
          </w:tcPr>
          <w:p>
            <w:pPr>
              <w:rPr>
                <w:rFonts w:ascii="Arial"/>
                <w:sz w:val="21"/>
              </w:rPr>
            </w:pPr>
            <w:r>
              <w:pict>
                <v:rect id="_x0000_s1044" style="width:0.75pt;height:14.05pt;margin-top:0.06pt;margin-left:-3.51pt;mso-position-horizontal-relative:right-margin-area;mso-position-vertical-relative:top-margin-area;position:absolute;z-index:251680768" filled="t" fillcolor="black" stroked="f"/>
              </w:pict>
            </w:r>
          </w:p>
        </w:tc>
        <w:tc>
          <w:tcPr>
            <w:tcW w:w="1926" w:type="dxa"/>
            <w:gridSpan w:val="2"/>
            <w:tcBorders>
              <w:top w:val="single" w:sz="4" w:space="0" w:color="000000"/>
              <w:left w:val="nil"/>
              <w:bottom w:val="single" w:sz="4" w:space="0" w:color="000000"/>
              <w:right w:val="single" w:sz="4" w:space="0" w:color="000000"/>
            </w:tcBorders>
            <w:vAlign w:val="top"/>
          </w:tcPr>
          <w:p>
            <w:pPr>
              <w:pStyle w:val="TableText"/>
              <w:spacing w:before="56" w:line="208" w:lineRule="auto"/>
              <w:ind w:left="774"/>
              <w:rPr>
                <w:sz w:val="18"/>
                <w:szCs w:val="18"/>
              </w:rPr>
            </w:pPr>
            <w:r>
              <w:rPr>
                <w:rFonts w:ascii="Times New Roman" w:eastAsia="Times New Roman" w:hAnsi="Times New Roman" w:cs="Times New Roman"/>
                <w:spacing w:val="-4"/>
                <w:sz w:val="18"/>
                <w:szCs w:val="18"/>
              </w:rPr>
              <w:t>3</w:t>
            </w:r>
            <w:r>
              <w:rPr>
                <w:rFonts w:ascii="Times New Roman" w:eastAsia="Times New Roman" w:hAnsi="Times New Roman" w:cs="Times New Roman"/>
                <w:spacing w:val="5"/>
                <w:sz w:val="18"/>
                <w:szCs w:val="18"/>
              </w:rPr>
              <w:t xml:space="preserve"> </w:t>
            </w:r>
            <w:r>
              <w:rPr>
                <w:spacing w:val="-4"/>
                <w:sz w:val="18"/>
                <w:szCs w:val="18"/>
              </w:rPr>
              <w:t>类</w:t>
            </w:r>
          </w:p>
        </w:tc>
        <w:tc>
          <w:tcPr>
            <w:tcW w:w="2362" w:type="dxa"/>
            <w:gridSpan w:val="6"/>
            <w:tcBorders>
              <w:top w:val="single" w:sz="4" w:space="0" w:color="000000"/>
              <w:left w:val="single" w:sz="4" w:space="0" w:color="000000"/>
              <w:bottom w:val="single" w:sz="4" w:space="0" w:color="000000"/>
              <w:right w:val="single" w:sz="4" w:space="0" w:color="000000"/>
            </w:tcBorders>
            <w:vAlign w:val="top"/>
          </w:tcPr>
          <w:p>
            <w:pPr>
              <w:spacing w:before="82" w:line="190" w:lineRule="auto"/>
              <w:ind w:left="1025"/>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≤65</w:t>
            </w:r>
          </w:p>
        </w:tc>
        <w:tc>
          <w:tcPr>
            <w:tcW w:w="2369" w:type="dxa"/>
            <w:gridSpan w:val="3"/>
            <w:tcBorders>
              <w:top w:val="single" w:sz="4" w:space="0" w:color="000000"/>
              <w:left w:val="single" w:sz="4" w:space="0" w:color="000000"/>
              <w:bottom w:val="single" w:sz="4" w:space="0" w:color="000000"/>
              <w:right w:val="single" w:sz="4" w:space="0" w:color="000000"/>
            </w:tcBorders>
            <w:vAlign w:val="top"/>
          </w:tcPr>
          <w:p>
            <w:pPr>
              <w:spacing w:before="85" w:line="187" w:lineRule="auto"/>
              <w:ind w:left="1027"/>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105" w:type="dxa"/>
            <w:gridSpan w:val="2"/>
            <w:vMerge/>
            <w:tcBorders>
              <w:top w:val="nil"/>
              <w:left w:val="single" w:sz="4" w:space="0" w:color="000000"/>
              <w:bottom w:val="nil"/>
            </w:tcBorders>
            <w:vAlign w:val="top"/>
          </w:tcPr>
          <w:p>
            <w:pPr>
              <w:rPr>
                <w:rFonts w:ascii="Arial"/>
                <w:sz w:val="21"/>
              </w:rPr>
            </w:pPr>
          </w:p>
        </w:tc>
      </w:tr>
      <w:tr>
        <w:tblPrEx>
          <w:tblW w:w="7372" w:type="dxa"/>
          <w:tblInd w:w="2" w:type="dxa"/>
          <w:tblLayout w:type="fixed"/>
        </w:tblPrEx>
        <w:trPr>
          <w:trHeight w:val="283"/>
        </w:trPr>
        <w:tc>
          <w:tcPr>
            <w:tcW w:w="434" w:type="dxa"/>
            <w:vMerge/>
            <w:tcBorders>
              <w:top w:val="nil"/>
              <w:bottom w:val="nil"/>
            </w:tcBorders>
            <w:textDirection w:val="tbRlV"/>
            <w:vAlign w:val="top"/>
          </w:tcPr>
          <w:p>
            <w:pPr>
              <w:rPr>
                <w:rFonts w:ascii="Arial"/>
                <w:sz w:val="21"/>
              </w:rPr>
            </w:pPr>
          </w:p>
        </w:tc>
        <w:tc>
          <w:tcPr>
            <w:tcW w:w="176" w:type="dxa"/>
            <w:tcBorders>
              <w:top w:val="single" w:sz="4" w:space="0" w:color="000000"/>
              <w:bottom w:val="single" w:sz="4" w:space="0" w:color="000000"/>
              <w:right w:val="nil"/>
            </w:tcBorders>
            <w:vAlign w:val="top"/>
          </w:tcPr>
          <w:p>
            <w:pPr>
              <w:rPr>
                <w:rFonts w:ascii="Arial"/>
                <w:sz w:val="21"/>
              </w:rPr>
            </w:pPr>
            <w:r>
              <w:pict>
                <v:rect id="_x0000_s1045" style="width:0.75pt;height:14.05pt;margin-top:0.05pt;margin-left:-3.51pt;mso-position-horizontal-relative:right-margin-area;mso-position-vertical-relative:top-margin-area;position:absolute;z-index:251679744" filled="t" fillcolor="black" stroked="f"/>
              </w:pict>
            </w:r>
          </w:p>
        </w:tc>
        <w:tc>
          <w:tcPr>
            <w:tcW w:w="1926" w:type="dxa"/>
            <w:gridSpan w:val="2"/>
            <w:tcBorders>
              <w:top w:val="single" w:sz="4" w:space="0" w:color="000000"/>
              <w:left w:val="nil"/>
              <w:bottom w:val="single" w:sz="4" w:space="0" w:color="000000"/>
              <w:right w:val="single" w:sz="4" w:space="0" w:color="000000"/>
            </w:tcBorders>
            <w:vAlign w:val="top"/>
          </w:tcPr>
          <w:p>
            <w:pPr>
              <w:pStyle w:val="TableText"/>
              <w:spacing w:before="56" w:line="208" w:lineRule="auto"/>
              <w:ind w:left="729"/>
              <w:rPr>
                <w:sz w:val="18"/>
                <w:szCs w:val="18"/>
              </w:rPr>
            </w:pPr>
            <w:r>
              <w:rPr>
                <w:rFonts w:ascii="Times New Roman" w:eastAsia="Times New Roman" w:hAnsi="Times New Roman" w:cs="Times New Roman"/>
                <w:spacing w:val="-2"/>
                <w:sz w:val="18"/>
                <w:szCs w:val="18"/>
              </w:rPr>
              <w:t>4a</w:t>
            </w:r>
            <w:r>
              <w:rPr>
                <w:rFonts w:ascii="Times New Roman" w:eastAsia="Times New Roman" w:hAnsi="Times New Roman" w:cs="Times New Roman"/>
                <w:spacing w:val="7"/>
                <w:sz w:val="18"/>
                <w:szCs w:val="18"/>
              </w:rPr>
              <w:t xml:space="preserve"> </w:t>
            </w:r>
            <w:r>
              <w:rPr>
                <w:spacing w:val="-2"/>
                <w:sz w:val="18"/>
                <w:szCs w:val="18"/>
              </w:rPr>
              <w:t>类</w:t>
            </w:r>
          </w:p>
        </w:tc>
        <w:tc>
          <w:tcPr>
            <w:tcW w:w="2362" w:type="dxa"/>
            <w:gridSpan w:val="6"/>
            <w:tcBorders>
              <w:top w:val="single" w:sz="4" w:space="0" w:color="000000"/>
              <w:left w:val="single" w:sz="4" w:space="0" w:color="000000"/>
              <w:bottom w:val="single" w:sz="4" w:space="0" w:color="000000"/>
              <w:right w:val="single" w:sz="4" w:space="0" w:color="000000"/>
            </w:tcBorders>
            <w:vAlign w:val="top"/>
          </w:tcPr>
          <w:p>
            <w:pPr>
              <w:spacing w:before="43" w:line="229" w:lineRule="exact"/>
              <w:ind w:left="1025"/>
              <w:rPr>
                <w:rFonts w:ascii="Times New Roman" w:eastAsia="Times New Roman" w:hAnsi="Times New Roman" w:cs="Times New Roman"/>
                <w:sz w:val="18"/>
                <w:szCs w:val="18"/>
              </w:rPr>
            </w:pPr>
            <w:r>
              <w:rPr>
                <w:rFonts w:ascii="Times New Roman" w:eastAsia="Times New Roman" w:hAnsi="Times New Roman" w:cs="Times New Roman"/>
                <w:spacing w:val="1"/>
                <w:position w:val="2"/>
                <w:sz w:val="18"/>
                <w:szCs w:val="18"/>
              </w:rPr>
              <w:t>≤70</w:t>
            </w:r>
          </w:p>
        </w:tc>
        <w:tc>
          <w:tcPr>
            <w:tcW w:w="2369" w:type="dxa"/>
            <w:gridSpan w:val="3"/>
            <w:tcBorders>
              <w:top w:val="single" w:sz="4" w:space="0" w:color="000000"/>
              <w:left w:val="single" w:sz="4" w:space="0" w:color="000000"/>
              <w:bottom w:val="single" w:sz="4" w:space="0" w:color="000000"/>
              <w:right w:val="single" w:sz="4" w:space="0" w:color="000000"/>
            </w:tcBorders>
            <w:vAlign w:val="top"/>
          </w:tcPr>
          <w:p>
            <w:pPr>
              <w:spacing w:before="82" w:line="187" w:lineRule="auto"/>
              <w:ind w:left="1027"/>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105" w:type="dxa"/>
            <w:gridSpan w:val="2"/>
            <w:vMerge/>
            <w:tcBorders>
              <w:top w:val="nil"/>
              <w:left w:val="single" w:sz="4" w:space="0" w:color="000000"/>
              <w:bottom w:val="nil"/>
            </w:tcBorders>
            <w:vAlign w:val="top"/>
          </w:tcPr>
          <w:p>
            <w:pPr>
              <w:rPr>
                <w:rFonts w:ascii="Arial"/>
                <w:sz w:val="21"/>
              </w:rPr>
            </w:pPr>
          </w:p>
        </w:tc>
      </w:tr>
      <w:tr>
        <w:tblPrEx>
          <w:tblW w:w="7372" w:type="dxa"/>
          <w:tblInd w:w="2" w:type="dxa"/>
          <w:tblLayout w:type="fixed"/>
        </w:tblPrEx>
        <w:trPr>
          <w:trHeight w:val="766"/>
        </w:trPr>
        <w:tc>
          <w:tcPr>
            <w:tcW w:w="434" w:type="dxa"/>
            <w:vMerge/>
            <w:tcBorders>
              <w:top w:val="nil"/>
            </w:tcBorders>
            <w:textDirection w:val="tbRlV"/>
            <w:vAlign w:val="top"/>
          </w:tcPr>
          <w:p>
            <w:pPr>
              <w:rPr>
                <w:rFonts w:ascii="Arial"/>
                <w:sz w:val="21"/>
              </w:rPr>
            </w:pPr>
          </w:p>
        </w:tc>
        <w:tc>
          <w:tcPr>
            <w:tcW w:w="6938" w:type="dxa"/>
            <w:gridSpan w:val="14"/>
            <w:tcBorders>
              <w:top w:val="single" w:sz="4" w:space="0" w:color="000000"/>
            </w:tcBorders>
            <w:vAlign w:val="top"/>
          </w:tcPr>
          <w:p>
            <w:pPr>
              <w:rPr>
                <w:rFonts w:ascii="Arial"/>
                <w:sz w:val="21"/>
              </w:rPr>
            </w:pPr>
          </w:p>
        </w:tc>
      </w:tr>
    </w:tbl>
    <w:p>
      <w:pPr>
        <w:pStyle w:val="BodyText"/>
        <w:spacing w:line="241" w:lineRule="auto"/>
        <w:sectPr>
          <w:headerReference w:type="default" r:id="rId23"/>
          <w:pgSz w:w="11906" w:h="16838"/>
          <w:pgMar w:top="400" w:right="1785" w:bottom="0" w:left="1501" w:header="0" w:footer="0" w:gutter="0"/>
          <w:pgNumType w:start="15"/>
          <w:cols w:space="708"/>
        </w:sectPr>
      </w:pPr>
    </w:p>
    <w:p>
      <w:pPr>
        <w:pStyle w:val="BodyText"/>
        <w:spacing w:line="242" w:lineRule="auto"/>
      </w:pPr>
    </w:p>
    <w:p>
      <w:pPr>
        <w:pStyle w:val="BodyText"/>
        <w:spacing w:line="242" w:lineRule="auto"/>
      </w:pPr>
    </w:p>
    <w:p>
      <w:pPr>
        <w:spacing w:before="44" w:line="191" w:lineRule="auto"/>
        <w:ind w:left="3610"/>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15</w:t>
      </w:r>
    </w:p>
    <w:p>
      <w:pPr>
        <w:spacing w:line="191" w:lineRule="auto"/>
        <w:rPr>
          <w:rFonts w:ascii="Times New Roman" w:eastAsia="Times New Roman" w:hAnsi="Times New Roman" w:cs="Times New Roman"/>
          <w:sz w:val="15"/>
          <w:szCs w:val="15"/>
        </w:rPr>
        <w:sectPr>
          <w:headerReference w:type="default" r:id="rId24"/>
          <w:type w:val="nextPage"/>
          <w:pgSz w:w="11906" w:h="16838"/>
          <w:pgMar w:top="400" w:right="1785" w:bottom="0" w:left="1501" w:header="0" w:footer="0" w:gutter="0"/>
          <w:pgNumType w:start="16"/>
          <w:cols w:space="708"/>
          <w:titlePg w:val="0"/>
        </w:sectPr>
      </w:pPr>
    </w:p>
    <w:p>
      <w:pPr>
        <w:spacing w:before="56"/>
      </w:pPr>
    </w:p>
    <w:p>
      <w:pPr>
        <w:spacing w:before="55"/>
      </w:pPr>
    </w:p>
    <w:p>
      <w:pPr>
        <w:spacing w:before="55"/>
      </w:pPr>
    </w:p>
    <w:tbl>
      <w:tblPr>
        <w:tblStyle w:val="TableNormal14"/>
        <w:tblW w:w="737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34"/>
        <w:gridCol w:w="6938"/>
      </w:tblGrid>
      <w:tr>
        <w:tblPrEx>
          <w:tblW w:w="737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701"/>
        </w:trPr>
        <w:tc>
          <w:tcPr>
            <w:tcW w:w="434" w:type="dxa"/>
            <w:textDirection w:val="tbRlV"/>
            <w:vAlign w:val="top"/>
          </w:tcPr>
          <w:p>
            <w:pPr>
              <w:pStyle w:val="TableText"/>
              <w:spacing w:before="93" w:line="210" w:lineRule="auto"/>
              <w:ind w:left="1992"/>
              <w:rPr>
                <w:sz w:val="24"/>
                <w:szCs w:val="24"/>
              </w:rPr>
            </w:pPr>
            <w:r>
              <w:rPr>
                <w:spacing w:val="-16"/>
                <w:sz w:val="24"/>
                <w:szCs w:val="24"/>
                <w14:textOutline w14:w="3066">
                  <w14:solidFill>
                    <w14:srgbClr w14:val="000000"/>
                  </w14:solidFill>
                  <w14:prstDash w14:val="solid"/>
                  <w14:miter w14:lim="1"/>
                </w14:textOutline>
              </w:rPr>
              <w:t>污</w:t>
            </w:r>
            <w:r>
              <w:rPr>
                <w:spacing w:val="4"/>
                <w:sz w:val="24"/>
                <w:szCs w:val="24"/>
              </w:rPr>
              <w:t xml:space="preserve">   </w:t>
            </w:r>
            <w:r>
              <w:rPr>
                <w:spacing w:val="-16"/>
                <w:sz w:val="24"/>
                <w:szCs w:val="24"/>
                <w14:textOutline w14:w="3066">
                  <w14:solidFill>
                    <w14:srgbClr w14:val="000000"/>
                  </w14:solidFill>
                  <w14:prstDash w14:val="solid"/>
                  <w14:miter w14:lim="1"/>
                </w14:textOutline>
              </w:rPr>
              <w:t>染</w:t>
            </w:r>
            <w:r>
              <w:rPr>
                <w:spacing w:val="1"/>
                <w:sz w:val="24"/>
                <w:szCs w:val="24"/>
              </w:rPr>
              <w:t xml:space="preserve">   </w:t>
            </w:r>
            <w:r>
              <w:rPr>
                <w:spacing w:val="-16"/>
                <w:sz w:val="24"/>
                <w:szCs w:val="24"/>
                <w14:textOutline w14:w="3066">
                  <w14:solidFill>
                    <w14:srgbClr w14:val="000000"/>
                  </w14:solidFill>
                  <w14:prstDash w14:val="solid"/>
                  <w14:miter w14:lim="1"/>
                </w14:textOutline>
              </w:rPr>
              <w:t>物</w:t>
            </w:r>
            <w:r>
              <w:rPr>
                <w:spacing w:val="1"/>
                <w:sz w:val="24"/>
                <w:szCs w:val="24"/>
              </w:rPr>
              <w:t xml:space="preserve">   </w:t>
            </w:r>
            <w:r>
              <w:rPr>
                <w:spacing w:val="-16"/>
                <w:sz w:val="24"/>
                <w:szCs w:val="24"/>
                <w14:textOutline w14:w="3066">
                  <w14:solidFill>
                    <w14:srgbClr w14:val="000000"/>
                  </w14:solidFill>
                  <w14:prstDash w14:val="solid"/>
                  <w14:miter w14:lim="1"/>
                </w14:textOutline>
              </w:rPr>
              <w:t>排</w:t>
            </w:r>
            <w:r>
              <w:rPr>
                <w:spacing w:val="3"/>
                <w:sz w:val="24"/>
                <w:szCs w:val="24"/>
              </w:rPr>
              <w:t xml:space="preserve">   </w:t>
            </w:r>
            <w:r>
              <w:rPr>
                <w:spacing w:val="-16"/>
                <w:sz w:val="24"/>
                <w:szCs w:val="24"/>
                <w14:textOutline w14:w="3066">
                  <w14:solidFill>
                    <w14:srgbClr w14:val="000000"/>
                  </w14:solidFill>
                  <w14:prstDash w14:val="solid"/>
                  <w14:miter w14:lim="1"/>
                </w14:textOutline>
              </w:rPr>
              <w:t>放</w:t>
            </w:r>
            <w:r>
              <w:rPr>
                <w:spacing w:val="1"/>
                <w:sz w:val="24"/>
                <w:szCs w:val="24"/>
              </w:rPr>
              <w:t xml:space="preserve">   </w:t>
            </w:r>
            <w:r>
              <w:rPr>
                <w:spacing w:val="-16"/>
                <w:sz w:val="24"/>
                <w:szCs w:val="24"/>
                <w14:textOutline w14:w="3066">
                  <w14:solidFill>
                    <w14:srgbClr w14:val="000000"/>
                  </w14:solidFill>
                  <w14:prstDash w14:val="solid"/>
                  <w14:miter w14:lim="1"/>
                </w14:textOutline>
              </w:rPr>
              <w:t>标</w:t>
            </w:r>
            <w:r>
              <w:rPr>
                <w:spacing w:val="2"/>
                <w:sz w:val="24"/>
                <w:szCs w:val="24"/>
              </w:rPr>
              <w:t xml:space="preserve">   </w:t>
            </w:r>
            <w:r>
              <w:rPr>
                <w:spacing w:val="-16"/>
                <w:sz w:val="24"/>
                <w:szCs w:val="24"/>
                <w14:textOutline w14:w="3066">
                  <w14:solidFill>
                    <w14:srgbClr w14:val="000000"/>
                  </w14:solidFill>
                  <w14:prstDash w14:val="solid"/>
                  <w14:miter w14:lim="1"/>
                </w14:textOutline>
              </w:rPr>
              <w:t>准</w:t>
            </w:r>
          </w:p>
        </w:tc>
        <w:tc>
          <w:tcPr>
            <w:tcW w:w="6938" w:type="dxa"/>
            <w:vAlign w:val="top"/>
          </w:tcPr>
          <w:p>
            <w:pPr>
              <w:pStyle w:val="TableText"/>
              <w:spacing w:before="161" w:line="213" w:lineRule="auto"/>
              <w:ind w:left="102"/>
            </w:pPr>
            <w:r>
              <w:rPr>
                <w:rFonts w:ascii="Times New Roman" w:eastAsia="Times New Roman" w:hAnsi="Times New Roman" w:cs="Times New Roman"/>
                <w:b/>
                <w:bCs/>
                <w:spacing w:val="-1"/>
              </w:rPr>
              <w:t>1</w:t>
            </w:r>
            <w:r>
              <w:rPr>
                <w:rFonts w:ascii="Times New Roman" w:eastAsia="Times New Roman" w:hAnsi="Times New Roman" w:cs="Times New Roman"/>
                <w:b/>
                <w:bCs/>
                <w:spacing w:val="7"/>
              </w:rPr>
              <w:t xml:space="preserve"> </w:t>
            </w:r>
            <w:r>
              <w:rPr>
                <w:spacing w:val="-1"/>
                <w14:textOutline w14:w="2621">
                  <w14:solidFill>
                    <w14:srgbClr w14:val="000000"/>
                  </w14:solidFill>
                  <w14:prstDash w14:val="solid"/>
                  <w14:miter w14:lim="1"/>
                </w14:textOutline>
              </w:rPr>
              <w:t>废水</w:t>
            </w:r>
          </w:p>
          <w:p>
            <w:pPr>
              <w:pStyle w:val="TableText"/>
              <w:spacing w:before="167" w:line="365" w:lineRule="auto"/>
              <w:ind w:left="97" w:firstLine="412"/>
              <w:jc w:val="both"/>
            </w:pPr>
            <w:r>
              <w:rPr>
                <w:spacing w:val="4"/>
              </w:rPr>
              <w:t>项目废水经适当处理达标后接入越东路市政截污管网，送绍兴污水处理</w:t>
            </w:r>
            <w:r>
              <w:rPr>
                <w:spacing w:val="3"/>
              </w:rPr>
              <w:t xml:space="preserve">  </w:t>
            </w:r>
            <w:r>
              <w:rPr>
                <w:spacing w:val="4"/>
              </w:rPr>
              <w:t>厂处理，污水排放执行《污水综合排放标准》</w:t>
            </w:r>
            <w:r>
              <w:rPr>
                <w:rFonts w:ascii="Times New Roman" w:eastAsia="Times New Roman" w:hAnsi="Times New Roman" w:cs="Times New Roman"/>
                <w:spacing w:val="4"/>
              </w:rPr>
              <w:t>(</w:t>
            </w:r>
            <w:r>
              <w:rPr>
                <w:rFonts w:ascii="Times New Roman" w:eastAsia="Times New Roman" w:hAnsi="Times New Roman" w:cs="Times New Roman"/>
              </w:rPr>
              <w:t>GB</w:t>
            </w:r>
            <w:r>
              <w:rPr>
                <w:rFonts w:ascii="Times New Roman" w:eastAsia="Times New Roman" w:hAnsi="Times New Roman" w:cs="Times New Roman"/>
                <w:spacing w:val="4"/>
              </w:rPr>
              <w:t>89</w:t>
            </w:r>
            <w:r>
              <w:rPr>
                <w:rFonts w:ascii="Times New Roman" w:eastAsia="Times New Roman" w:hAnsi="Times New Roman" w:cs="Times New Roman"/>
                <w:spacing w:val="3"/>
              </w:rPr>
              <w:t>78-</w:t>
            </w:r>
            <w:r>
              <w:rPr>
                <w:rFonts w:ascii="Times New Roman" w:eastAsia="Times New Roman" w:hAnsi="Times New Roman" w:cs="Times New Roman"/>
                <w:spacing w:val="-27"/>
              </w:rPr>
              <w:t xml:space="preserve"> </w:t>
            </w:r>
            <w:r>
              <w:rPr>
                <w:rFonts w:ascii="Times New Roman" w:eastAsia="Times New Roman" w:hAnsi="Times New Roman" w:cs="Times New Roman"/>
                <w:spacing w:val="3"/>
              </w:rPr>
              <w:t>1996)</w:t>
            </w:r>
            <w:r>
              <w:rPr>
                <w:spacing w:val="3"/>
              </w:rPr>
              <w:t xml:space="preserve">表 </w:t>
            </w:r>
            <w:r>
              <w:rPr>
                <w:rFonts w:ascii="Times New Roman" w:eastAsia="Times New Roman" w:hAnsi="Times New Roman" w:cs="Times New Roman"/>
                <w:spacing w:val="3"/>
              </w:rPr>
              <w:t xml:space="preserve">4  </w:t>
            </w:r>
            <w:r>
              <w:rPr>
                <w:spacing w:val="3"/>
              </w:rPr>
              <w:t>中的三级</w:t>
            </w:r>
            <w:r>
              <w:t xml:space="preserve">  </w:t>
            </w:r>
            <w:r>
              <w:rPr>
                <w:spacing w:val="23"/>
              </w:rPr>
              <w:t>标准</w:t>
            </w:r>
            <w:r>
              <w:rPr>
                <w:spacing w:val="-50"/>
              </w:rPr>
              <w:t xml:space="preserve"> </w:t>
            </w:r>
            <w:r>
              <w:rPr>
                <w:spacing w:val="23"/>
              </w:rPr>
              <w:t>；废水经绍兴污水处理厂处理后排放执行《</w:t>
            </w:r>
            <w:r>
              <w:rPr>
                <w:spacing w:val="-49"/>
              </w:rPr>
              <w:t xml:space="preserve"> </w:t>
            </w:r>
            <w:r>
              <w:rPr>
                <w:spacing w:val="23"/>
              </w:rPr>
              <w:t>污水综合排放标</w:t>
            </w:r>
            <w:r>
              <w:rPr>
                <w:spacing w:val="22"/>
              </w:rPr>
              <w:t>准</w:t>
            </w:r>
            <w:r>
              <w:rPr>
                <w:spacing w:val="-56"/>
              </w:rPr>
              <w:t xml:space="preserve"> </w:t>
            </w:r>
            <w:r>
              <w:rPr>
                <w:spacing w:val="22"/>
              </w:rPr>
              <w:t>》</w:t>
            </w:r>
            <w:r>
              <w:t xml:space="preserve"> </w:t>
            </w:r>
            <w:r>
              <w:rPr>
                <w:spacing w:val="2"/>
              </w:rPr>
              <w:t>（</w:t>
            </w:r>
            <w:r>
              <w:rPr>
                <w:rFonts w:ascii="Times New Roman" w:eastAsia="Times New Roman" w:hAnsi="Times New Roman" w:cs="Times New Roman"/>
              </w:rPr>
              <w:t>GB</w:t>
            </w:r>
            <w:r>
              <w:rPr>
                <w:rFonts w:ascii="Times New Roman" w:eastAsia="Times New Roman" w:hAnsi="Times New Roman" w:cs="Times New Roman"/>
                <w:spacing w:val="2"/>
              </w:rPr>
              <w:t>8978-</w:t>
            </w:r>
            <w:r>
              <w:rPr>
                <w:rFonts w:ascii="Times New Roman" w:eastAsia="Times New Roman" w:hAnsi="Times New Roman" w:cs="Times New Roman"/>
                <w:spacing w:val="-9"/>
              </w:rPr>
              <w:t xml:space="preserve"> </w:t>
            </w:r>
            <w:r>
              <w:rPr>
                <w:rFonts w:ascii="Times New Roman" w:eastAsia="Times New Roman" w:hAnsi="Times New Roman" w:cs="Times New Roman"/>
                <w:spacing w:val="2"/>
              </w:rPr>
              <w:t>1996</w:t>
            </w:r>
            <w:r>
              <w:rPr>
                <w:rFonts w:ascii="Times New Roman" w:eastAsia="Times New Roman" w:hAnsi="Times New Roman" w:cs="Times New Roman"/>
                <w:spacing w:val="-20"/>
              </w:rPr>
              <w:t xml:space="preserve"> </w:t>
            </w:r>
            <w:r>
              <w:rPr>
                <w:spacing w:val="2"/>
              </w:rPr>
              <w:t>）表</w:t>
            </w:r>
            <w:r>
              <w:rPr>
                <w:spacing w:val="-46"/>
              </w:rPr>
              <w:t xml:space="preserve"> </w:t>
            </w:r>
            <w:r>
              <w:rPr>
                <w:rFonts w:ascii="Times New Roman" w:eastAsia="Times New Roman" w:hAnsi="Times New Roman" w:cs="Times New Roman"/>
                <w:spacing w:val="2"/>
              </w:rPr>
              <w:t>4</w:t>
            </w:r>
            <w:r>
              <w:rPr>
                <w:rFonts w:ascii="Times New Roman" w:eastAsia="Times New Roman" w:hAnsi="Times New Roman" w:cs="Times New Roman"/>
                <w:spacing w:val="31"/>
              </w:rPr>
              <w:t xml:space="preserve"> </w:t>
            </w:r>
            <w:r>
              <w:rPr>
                <w:spacing w:val="2"/>
              </w:rPr>
              <w:t>中其他排污单位的一级标准</w:t>
            </w:r>
            <w:r>
              <w:rPr>
                <w:rFonts w:ascii="Times New Roman" w:eastAsia="Times New Roman" w:hAnsi="Times New Roman" w:cs="Times New Roman"/>
                <w:spacing w:val="2"/>
              </w:rPr>
              <w:t>(</w:t>
            </w:r>
            <w:r>
              <w:rPr>
                <w:spacing w:val="2"/>
              </w:rPr>
              <w:t>绍政办发</w:t>
            </w:r>
            <w:r>
              <w:rPr>
                <w:rFonts w:ascii="Times New Roman" w:eastAsia="Times New Roman" w:hAnsi="Times New Roman" w:cs="Times New Roman"/>
                <w:spacing w:val="2"/>
              </w:rPr>
              <w:t xml:space="preserve">[2009]101 </w:t>
            </w:r>
            <w:r>
              <w:rPr>
                <w:spacing w:val="2"/>
              </w:rPr>
              <w:t>号</w:t>
            </w:r>
            <w:r>
              <w:rPr>
                <w:rFonts w:ascii="Times New Roman" w:eastAsia="Times New Roman" w:hAnsi="Times New Roman" w:cs="Times New Roman"/>
                <w:spacing w:val="2"/>
              </w:rPr>
              <w:t>)</w:t>
            </w:r>
            <w:r>
              <w:rPr>
                <w:spacing w:val="2"/>
              </w:rPr>
              <w:t>，</w:t>
            </w:r>
          </w:p>
          <w:p>
            <w:pPr>
              <w:pStyle w:val="TableText"/>
              <w:spacing w:line="213" w:lineRule="auto"/>
              <w:ind w:left="97"/>
            </w:pPr>
            <w:r>
              <w:rPr>
                <w:spacing w:val="3"/>
              </w:rPr>
              <w:t>相关标准值见表</w:t>
            </w:r>
            <w:r>
              <w:rPr>
                <w:spacing w:val="-39"/>
              </w:rPr>
              <w:t xml:space="preserve"> </w:t>
            </w:r>
            <w:r>
              <w:rPr>
                <w:rFonts w:ascii="Times New Roman" w:eastAsia="Times New Roman" w:hAnsi="Times New Roman" w:cs="Times New Roman"/>
                <w:spacing w:val="3"/>
              </w:rPr>
              <w:t>4-5</w:t>
            </w:r>
            <w:r>
              <w:rPr>
                <w:spacing w:val="3"/>
              </w:rPr>
              <w:t>。</w:t>
            </w:r>
          </w:p>
          <w:p>
            <w:pPr>
              <w:pStyle w:val="TableText"/>
              <w:spacing w:before="159" w:line="231" w:lineRule="auto"/>
              <w:ind w:left="1178"/>
            </w:pPr>
            <w:r>
              <w:rPr>
                <w:spacing w:val="4"/>
              </w:rPr>
              <w:t>表</w:t>
            </w:r>
            <w:r>
              <w:rPr>
                <w:spacing w:val="-37"/>
              </w:rPr>
              <w:t xml:space="preserve"> </w:t>
            </w:r>
            <w:r>
              <w:rPr>
                <w:rFonts w:ascii="Times New Roman" w:eastAsia="Times New Roman" w:hAnsi="Times New Roman" w:cs="Times New Roman"/>
                <w:spacing w:val="4"/>
              </w:rPr>
              <w:t xml:space="preserve">4-5    </w:t>
            </w:r>
            <w:r>
              <w:rPr>
                <w:spacing w:val="4"/>
              </w:rPr>
              <w:t>污水综合排放标准  单位：</w:t>
            </w:r>
            <w:r>
              <w:rPr>
                <w:rFonts w:ascii="Times New Roman" w:eastAsia="Times New Roman" w:hAnsi="Times New Roman" w:cs="Times New Roman"/>
              </w:rPr>
              <w:t>mg</w:t>
            </w:r>
            <w:r>
              <w:rPr>
                <w:rFonts w:ascii="Times New Roman" w:eastAsia="Times New Roman" w:hAnsi="Times New Roman" w:cs="Times New Roman"/>
                <w:spacing w:val="4"/>
              </w:rPr>
              <w:t>/L</w:t>
            </w:r>
            <w:r>
              <w:rPr>
                <w:spacing w:val="4"/>
              </w:rPr>
              <w:t>，</w:t>
            </w:r>
            <w:r>
              <w:rPr>
                <w:rFonts w:ascii="Times New Roman" w:eastAsia="Times New Roman" w:hAnsi="Times New Roman" w:cs="Times New Roman"/>
              </w:rPr>
              <w:t>pH</w:t>
            </w:r>
            <w:r>
              <w:rPr>
                <w:rFonts w:ascii="Times New Roman" w:eastAsia="Times New Roman" w:hAnsi="Times New Roman" w:cs="Times New Roman"/>
                <w:spacing w:val="20"/>
                <w:w w:val="101"/>
              </w:rPr>
              <w:t xml:space="preserve"> </w:t>
            </w:r>
            <w:r>
              <w:rPr>
                <w:spacing w:val="4"/>
              </w:rPr>
              <w:t>除外</w:t>
            </w:r>
          </w:p>
          <w:p>
            <w:pPr>
              <w:spacing w:line="64" w:lineRule="auto"/>
              <w:rPr>
                <w:rFonts w:ascii="Arial"/>
                <w:sz w:val="2"/>
              </w:rPr>
            </w:pPr>
          </w:p>
          <w:tbl>
            <w:tblPr>
              <w:tblStyle w:val="TableNormal14"/>
              <w:tblW w:w="6542" w:type="dxa"/>
              <w:tblInd w:w="1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08"/>
              <w:gridCol w:w="1171"/>
              <w:gridCol w:w="1218"/>
              <w:gridCol w:w="1197"/>
              <w:gridCol w:w="1548"/>
            </w:tblGrid>
            <w:tr>
              <w:tblPrEx>
                <w:tblW w:w="6542" w:type="dxa"/>
                <w:tblInd w:w="1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4"/>
              </w:trPr>
              <w:tc>
                <w:tcPr>
                  <w:tcW w:w="1408" w:type="dxa"/>
                  <w:vAlign w:val="top"/>
                </w:tcPr>
                <w:p>
                  <w:pPr>
                    <w:pStyle w:val="TableText"/>
                    <w:spacing w:before="54" w:line="208" w:lineRule="auto"/>
                    <w:ind w:left="346"/>
                    <w:rPr>
                      <w:sz w:val="18"/>
                      <w:szCs w:val="18"/>
                    </w:rPr>
                  </w:pPr>
                  <w:r>
                    <w:rPr>
                      <w:spacing w:val="-1"/>
                      <w:sz w:val="18"/>
                      <w:szCs w:val="18"/>
                    </w:rPr>
                    <w:t>污染因子</w:t>
                  </w:r>
                </w:p>
              </w:tc>
              <w:tc>
                <w:tcPr>
                  <w:tcW w:w="1171" w:type="dxa"/>
                  <w:vAlign w:val="top"/>
                </w:tcPr>
                <w:p>
                  <w:pPr>
                    <w:spacing w:before="80" w:line="185" w:lineRule="auto"/>
                    <w:ind w:left="480"/>
                    <w:rPr>
                      <w:rFonts w:ascii="Times New Roman" w:eastAsia="Times New Roman" w:hAnsi="Times New Roman" w:cs="Times New Roman"/>
                      <w:sz w:val="18"/>
                      <w:szCs w:val="18"/>
                    </w:rPr>
                  </w:pPr>
                  <w:r>
                    <w:rPr>
                      <w:rFonts w:ascii="Times New Roman" w:eastAsia="Times New Roman" w:hAnsi="Times New Roman" w:cs="Times New Roman"/>
                      <w:sz w:val="18"/>
                      <w:szCs w:val="18"/>
                    </w:rPr>
                    <w:t>pH</w:t>
                  </w:r>
                </w:p>
              </w:tc>
              <w:tc>
                <w:tcPr>
                  <w:tcW w:w="1218" w:type="dxa"/>
                  <w:vAlign w:val="top"/>
                </w:tcPr>
                <w:p>
                  <w:pPr>
                    <w:spacing w:before="78" w:line="188" w:lineRule="auto"/>
                    <w:ind w:left="35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CODcr</w:t>
                  </w:r>
                </w:p>
              </w:tc>
              <w:tc>
                <w:tcPr>
                  <w:tcW w:w="1197" w:type="dxa"/>
                  <w:vAlign w:val="top"/>
                </w:tcPr>
                <w:p>
                  <w:pPr>
                    <w:spacing w:before="78" w:line="188" w:lineRule="auto"/>
                    <w:ind w:left="507"/>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SS</w:t>
                  </w:r>
                </w:p>
              </w:tc>
              <w:tc>
                <w:tcPr>
                  <w:tcW w:w="1548" w:type="dxa"/>
                  <w:vAlign w:val="top"/>
                </w:tcPr>
                <w:p>
                  <w:pPr>
                    <w:pStyle w:val="TableText"/>
                    <w:spacing w:before="52" w:line="211" w:lineRule="auto"/>
                    <w:ind w:left="597"/>
                    <w:rPr>
                      <w:sz w:val="18"/>
                      <w:szCs w:val="18"/>
                    </w:rPr>
                  </w:pPr>
                  <w:r>
                    <w:rPr>
                      <w:spacing w:val="-3"/>
                      <w:sz w:val="18"/>
                      <w:szCs w:val="18"/>
                    </w:rPr>
                    <w:t>氨氮</w:t>
                  </w:r>
                </w:p>
              </w:tc>
            </w:tr>
            <w:tr>
              <w:tblPrEx>
                <w:tblW w:w="6542" w:type="dxa"/>
                <w:tblInd w:w="194" w:type="dxa"/>
                <w:tblLayout w:type="fixed"/>
              </w:tblPrEx>
              <w:trPr>
                <w:trHeight w:val="270"/>
              </w:trPr>
              <w:tc>
                <w:tcPr>
                  <w:tcW w:w="1408" w:type="dxa"/>
                  <w:vAlign w:val="top"/>
                </w:tcPr>
                <w:p>
                  <w:pPr>
                    <w:pStyle w:val="TableText"/>
                    <w:spacing w:before="50" w:line="209" w:lineRule="auto"/>
                    <w:ind w:left="347"/>
                    <w:rPr>
                      <w:sz w:val="18"/>
                      <w:szCs w:val="18"/>
                    </w:rPr>
                  </w:pPr>
                  <w:r>
                    <w:rPr>
                      <w:spacing w:val="-1"/>
                      <w:sz w:val="18"/>
                      <w:szCs w:val="18"/>
                    </w:rPr>
                    <w:t>一级标准</w:t>
                  </w:r>
                </w:p>
              </w:tc>
              <w:tc>
                <w:tcPr>
                  <w:tcW w:w="1171" w:type="dxa"/>
                  <w:vAlign w:val="top"/>
                </w:tcPr>
                <w:p>
                  <w:pPr>
                    <w:spacing w:before="75" w:line="187" w:lineRule="auto"/>
                    <w:ind w:left="483"/>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6-9</w:t>
                  </w:r>
                </w:p>
              </w:tc>
              <w:tc>
                <w:tcPr>
                  <w:tcW w:w="1218" w:type="dxa"/>
                  <w:vAlign w:val="top"/>
                </w:tcPr>
                <w:p>
                  <w:pPr>
                    <w:spacing w:before="73" w:line="190" w:lineRule="auto"/>
                    <w:ind w:left="422"/>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197" w:type="dxa"/>
                  <w:vAlign w:val="top"/>
                </w:tcPr>
                <w:p>
                  <w:pPr>
                    <w:spacing w:before="73" w:line="190" w:lineRule="auto"/>
                    <w:ind w:left="457"/>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1548" w:type="dxa"/>
                  <w:vAlign w:val="top"/>
                </w:tcPr>
                <w:p>
                  <w:pPr>
                    <w:spacing w:before="9" w:line="237" w:lineRule="auto"/>
                    <w:ind w:left="619"/>
                    <w:rPr>
                      <w:rFonts w:ascii="NSimSun" w:eastAsia="NSimSun" w:hAnsi="NSimSun" w:cs="NSimSun"/>
                      <w:sz w:val="11"/>
                      <w:szCs w:val="11"/>
                    </w:rPr>
                  </w:pPr>
                  <w:r>
                    <w:rPr>
                      <w:rFonts w:ascii="Times New Roman" w:eastAsia="Times New Roman" w:hAnsi="Times New Roman" w:cs="Times New Roman"/>
                      <w:spacing w:val="3"/>
                      <w:position w:val="-2"/>
                      <w:sz w:val="18"/>
                      <w:szCs w:val="18"/>
                    </w:rPr>
                    <w:t>≤5</w:t>
                  </w:r>
                  <w:r>
                    <w:rPr>
                      <w:rFonts w:ascii="NSimSun" w:eastAsia="NSimSun" w:hAnsi="NSimSun" w:cs="NSimSun"/>
                      <w:spacing w:val="3"/>
                      <w:position w:val="6"/>
                      <w:sz w:val="11"/>
                      <w:szCs w:val="11"/>
                    </w:rPr>
                    <w:t>①</w:t>
                  </w:r>
                </w:p>
              </w:tc>
            </w:tr>
            <w:tr>
              <w:tblPrEx>
                <w:tblW w:w="6542" w:type="dxa"/>
                <w:tblInd w:w="194" w:type="dxa"/>
                <w:tblLayout w:type="fixed"/>
              </w:tblPrEx>
              <w:trPr>
                <w:trHeight w:val="275"/>
              </w:trPr>
              <w:tc>
                <w:tcPr>
                  <w:tcW w:w="1408" w:type="dxa"/>
                  <w:vAlign w:val="top"/>
                </w:tcPr>
                <w:p>
                  <w:pPr>
                    <w:pStyle w:val="TableText"/>
                    <w:spacing w:before="53" w:line="209" w:lineRule="auto"/>
                    <w:ind w:left="344"/>
                    <w:rPr>
                      <w:sz w:val="18"/>
                      <w:szCs w:val="18"/>
                    </w:rPr>
                  </w:pPr>
                  <w:r>
                    <w:rPr>
                      <w:sz w:val="18"/>
                      <w:szCs w:val="18"/>
                    </w:rPr>
                    <w:t>三级标准</w:t>
                  </w:r>
                </w:p>
              </w:tc>
              <w:tc>
                <w:tcPr>
                  <w:tcW w:w="1171" w:type="dxa"/>
                  <w:vAlign w:val="top"/>
                </w:tcPr>
                <w:p>
                  <w:pPr>
                    <w:spacing w:before="79" w:line="187" w:lineRule="auto"/>
                    <w:ind w:left="483"/>
                    <w:rPr>
                      <w:rFonts w:ascii="Times New Roman" w:eastAsia="Times New Roman" w:hAnsi="Times New Roman" w:cs="Times New Roman"/>
                      <w:sz w:val="18"/>
                      <w:szCs w:val="18"/>
                    </w:rPr>
                  </w:pPr>
                  <w:r>
                    <w:rPr>
                      <w:rFonts w:ascii="Times New Roman" w:eastAsia="Times New Roman" w:hAnsi="Times New Roman" w:cs="Times New Roman"/>
                      <w:spacing w:val="-6"/>
                      <w:sz w:val="18"/>
                      <w:szCs w:val="18"/>
                    </w:rPr>
                    <w:t>6-9</w:t>
                  </w:r>
                </w:p>
              </w:tc>
              <w:tc>
                <w:tcPr>
                  <w:tcW w:w="1218" w:type="dxa"/>
                  <w:vAlign w:val="top"/>
                </w:tcPr>
                <w:p>
                  <w:pPr>
                    <w:spacing w:before="76" w:line="190" w:lineRule="auto"/>
                    <w:ind w:left="422"/>
                    <w:rPr>
                      <w:rFonts w:ascii="Times New Roman" w:eastAsia="Times New Roman" w:hAnsi="Times New Roman" w:cs="Times New Roman"/>
                      <w:sz w:val="18"/>
                      <w:szCs w:val="18"/>
                    </w:rPr>
                  </w:pPr>
                  <w:r>
                    <w:rPr>
                      <w:rFonts w:ascii="Times New Roman" w:eastAsia="Times New Roman" w:hAnsi="Times New Roman" w:cs="Times New Roman"/>
                      <w:sz w:val="18"/>
                      <w:szCs w:val="18"/>
                    </w:rPr>
                    <w:t>≤500</w:t>
                  </w:r>
                </w:p>
              </w:tc>
              <w:tc>
                <w:tcPr>
                  <w:tcW w:w="1197" w:type="dxa"/>
                  <w:vAlign w:val="top"/>
                </w:tcPr>
                <w:p>
                  <w:pPr>
                    <w:spacing w:before="76" w:line="190" w:lineRule="auto"/>
                    <w:ind w:left="414"/>
                    <w:rPr>
                      <w:rFonts w:ascii="Times New Roman" w:eastAsia="Times New Roman" w:hAnsi="Times New Roman" w:cs="Times New Roman"/>
                      <w:sz w:val="18"/>
                      <w:szCs w:val="18"/>
                    </w:rPr>
                  </w:pPr>
                  <w:r>
                    <w:rPr>
                      <w:rFonts w:ascii="Times New Roman" w:eastAsia="Times New Roman" w:hAnsi="Times New Roman" w:cs="Times New Roman"/>
                      <w:sz w:val="18"/>
                      <w:szCs w:val="18"/>
                    </w:rPr>
                    <w:t>≤400</w:t>
                  </w:r>
                </w:p>
              </w:tc>
              <w:tc>
                <w:tcPr>
                  <w:tcW w:w="1548" w:type="dxa"/>
                  <w:vAlign w:val="top"/>
                </w:tcPr>
                <w:p>
                  <w:pPr>
                    <w:spacing w:before="13" w:line="237" w:lineRule="auto"/>
                    <w:ind w:left="573"/>
                    <w:rPr>
                      <w:rFonts w:ascii="NSimSun" w:eastAsia="NSimSun" w:hAnsi="NSimSun" w:cs="NSimSun"/>
                      <w:sz w:val="11"/>
                      <w:szCs w:val="11"/>
                    </w:rPr>
                  </w:pPr>
                  <w:r>
                    <w:rPr>
                      <w:rFonts w:ascii="Times New Roman" w:eastAsia="Times New Roman" w:hAnsi="Times New Roman" w:cs="Times New Roman"/>
                      <w:spacing w:val="2"/>
                      <w:position w:val="-1"/>
                      <w:sz w:val="18"/>
                      <w:szCs w:val="18"/>
                    </w:rPr>
                    <w:t>≤35</w:t>
                  </w:r>
                  <w:r>
                    <w:rPr>
                      <w:rFonts w:ascii="NSimSun" w:eastAsia="NSimSun" w:hAnsi="NSimSun" w:cs="NSimSun"/>
                      <w:spacing w:val="2"/>
                      <w:position w:val="7"/>
                      <w:sz w:val="11"/>
                      <w:szCs w:val="11"/>
                    </w:rPr>
                    <w:t>②</w:t>
                  </w:r>
                </w:p>
              </w:tc>
            </w:tr>
          </w:tbl>
          <w:p>
            <w:pPr>
              <w:pStyle w:val="TableText"/>
              <w:spacing w:before="106" w:line="291" w:lineRule="auto"/>
              <w:ind w:left="110" w:right="86" w:firstLine="339"/>
              <w:rPr>
                <w:sz w:val="18"/>
                <w:szCs w:val="18"/>
              </w:rPr>
            </w:pPr>
            <w:r>
              <w:rPr>
                <w:spacing w:val="-1"/>
                <w:sz w:val="18"/>
                <w:szCs w:val="18"/>
              </w:rPr>
              <w:t>注：</w:t>
            </w:r>
            <w:r>
              <w:rPr>
                <w:rFonts w:ascii="NSimSun" w:eastAsia="NSimSun" w:hAnsi="NSimSun" w:cs="NSimSun"/>
                <w:spacing w:val="-1"/>
                <w:sz w:val="18"/>
                <w:szCs w:val="18"/>
              </w:rPr>
              <w:t>①</w:t>
            </w:r>
            <w:r>
              <w:rPr>
                <w:spacing w:val="-1"/>
                <w:sz w:val="18"/>
                <w:szCs w:val="18"/>
              </w:rPr>
              <w:t>执行《城镇污水处理厂污染物排放标准》</w:t>
            </w:r>
            <w:r>
              <w:rPr>
                <w:rFonts w:ascii="Times New Roman" w:eastAsia="Times New Roman" w:hAnsi="Times New Roman" w:cs="Times New Roman"/>
                <w:spacing w:val="-2"/>
                <w:sz w:val="18"/>
                <w:szCs w:val="18"/>
              </w:rPr>
              <w:t>(GB18918-2002)</w:t>
            </w:r>
            <w:r>
              <w:rPr>
                <w:spacing w:val="-2"/>
                <w:sz w:val="18"/>
                <w:szCs w:val="18"/>
              </w:rPr>
              <w:t>中城镇污水处理厂</w:t>
            </w:r>
            <w:r>
              <w:rPr>
                <w:sz w:val="18"/>
                <w:szCs w:val="18"/>
              </w:rPr>
              <w:t xml:space="preserve"> </w:t>
            </w:r>
            <w:r>
              <w:rPr>
                <w:spacing w:val="-3"/>
                <w:sz w:val="18"/>
                <w:szCs w:val="18"/>
              </w:rPr>
              <w:t>的一级</w:t>
            </w:r>
            <w:r>
              <w:rPr>
                <w:spacing w:val="-40"/>
                <w:sz w:val="18"/>
                <w:szCs w:val="18"/>
              </w:rPr>
              <w:t xml:space="preserve"> </w:t>
            </w:r>
            <w:r>
              <w:rPr>
                <w:rFonts w:ascii="Times New Roman" w:eastAsia="Times New Roman" w:hAnsi="Times New Roman" w:cs="Times New Roman"/>
                <w:spacing w:val="-3"/>
                <w:sz w:val="18"/>
                <w:szCs w:val="18"/>
              </w:rPr>
              <w:t xml:space="preserve">A </w:t>
            </w:r>
            <w:r>
              <w:rPr>
                <w:spacing w:val="-3"/>
                <w:sz w:val="18"/>
                <w:szCs w:val="18"/>
              </w:rPr>
              <w:t>标准；</w:t>
            </w:r>
          </w:p>
          <w:p>
            <w:pPr>
              <w:pStyle w:val="TableText"/>
              <w:spacing w:before="154" w:line="227" w:lineRule="auto"/>
              <w:ind w:left="437"/>
              <w:rPr>
                <w:sz w:val="18"/>
                <w:szCs w:val="18"/>
              </w:rPr>
            </w:pPr>
            <w:r>
              <w:rPr>
                <w:rFonts w:ascii="NSimSun" w:eastAsia="NSimSun" w:hAnsi="NSimSun" w:cs="NSimSun"/>
                <w:spacing w:val="1"/>
                <w:sz w:val="18"/>
                <w:szCs w:val="18"/>
              </w:rPr>
              <w:t>②</w:t>
            </w:r>
            <w:r>
              <w:rPr>
                <w:spacing w:val="1"/>
                <w:sz w:val="18"/>
                <w:szCs w:val="18"/>
              </w:rPr>
              <w:t>执行浙江省《工业企业废水氮、磷污染物</w:t>
            </w:r>
            <w:r>
              <w:rPr>
                <w:sz w:val="18"/>
                <w:szCs w:val="18"/>
              </w:rPr>
              <w:t>间接排放限值》</w:t>
            </w:r>
            <w:r>
              <w:rPr>
                <w:rFonts w:ascii="Times New Roman" w:eastAsia="Times New Roman" w:hAnsi="Times New Roman" w:cs="Times New Roman"/>
                <w:sz w:val="18"/>
                <w:szCs w:val="18"/>
              </w:rPr>
              <w:t>(DB33/887-2013)</w:t>
            </w:r>
            <w:r>
              <w:rPr>
                <w:sz w:val="18"/>
                <w:szCs w:val="18"/>
              </w:rPr>
              <w:t>。</w:t>
            </w:r>
          </w:p>
          <w:p>
            <w:pPr>
              <w:pStyle w:val="TableText"/>
              <w:spacing w:before="177" w:line="212" w:lineRule="auto"/>
              <w:ind w:left="92"/>
            </w:pPr>
            <w:r>
              <w:rPr>
                <w:rFonts w:ascii="Times New Roman" w:eastAsia="Times New Roman" w:hAnsi="Times New Roman" w:cs="Times New Roman"/>
                <w:b/>
                <w:bCs/>
                <w:spacing w:val="-1"/>
              </w:rPr>
              <w:t>3</w:t>
            </w:r>
            <w:r>
              <w:rPr>
                <w:rFonts w:ascii="Times New Roman" w:eastAsia="Times New Roman" w:hAnsi="Times New Roman" w:cs="Times New Roman"/>
                <w:b/>
                <w:bCs/>
                <w:spacing w:val="18"/>
              </w:rPr>
              <w:t xml:space="preserve"> </w:t>
            </w:r>
            <w:r>
              <w:rPr>
                <w:spacing w:val="-1"/>
                <w14:textOutline w14:w="2621">
                  <w14:solidFill>
                    <w14:srgbClr w14:val="000000"/>
                  </w14:solidFill>
                  <w14:prstDash w14:val="solid"/>
                  <w14:miter w14:lim="1"/>
                </w14:textOutline>
              </w:rPr>
              <w:t>噪声</w:t>
            </w:r>
          </w:p>
          <w:p>
            <w:pPr>
              <w:pStyle w:val="TableText"/>
              <w:spacing w:before="175" w:line="392" w:lineRule="auto"/>
              <w:ind w:left="97" w:right="90" w:firstLine="413"/>
            </w:pPr>
            <w:r>
              <w:rPr>
                <w:spacing w:val="45"/>
              </w:rPr>
              <w:t>项目地厂界噪声执行</w:t>
            </w:r>
            <w:r>
              <w:rPr>
                <w:spacing w:val="-39"/>
              </w:rPr>
              <w:t xml:space="preserve"> </w:t>
            </w:r>
            <w:r>
              <w:rPr>
                <w:spacing w:val="45"/>
              </w:rPr>
              <w:t>《</w:t>
            </w:r>
            <w:r>
              <w:rPr>
                <w:spacing w:val="-21"/>
              </w:rPr>
              <w:t xml:space="preserve"> </w:t>
            </w:r>
            <w:r>
              <w:rPr>
                <w:spacing w:val="45"/>
              </w:rPr>
              <w:t>工业企业厂界环境噪声排放标准</w:t>
            </w:r>
            <w:r>
              <w:rPr>
                <w:spacing w:val="-35"/>
              </w:rPr>
              <w:t xml:space="preserve"> </w:t>
            </w:r>
            <w:r>
              <w:rPr>
                <w:spacing w:val="45"/>
              </w:rPr>
              <w:t>》</w:t>
            </w:r>
            <w:r>
              <w:t xml:space="preserve"> </w:t>
            </w:r>
            <w:r>
              <w:rPr>
                <w:rFonts w:ascii="Times New Roman" w:eastAsia="Times New Roman" w:hAnsi="Times New Roman" w:cs="Times New Roman"/>
                <w:spacing w:val="3"/>
              </w:rPr>
              <w:t>(</w:t>
            </w:r>
            <w:r>
              <w:rPr>
                <w:rFonts w:ascii="Times New Roman" w:eastAsia="Times New Roman" w:hAnsi="Times New Roman" w:cs="Times New Roman"/>
              </w:rPr>
              <w:t>GB</w:t>
            </w:r>
            <w:r>
              <w:rPr>
                <w:rFonts w:ascii="Times New Roman" w:eastAsia="Times New Roman" w:hAnsi="Times New Roman" w:cs="Times New Roman"/>
                <w:spacing w:val="3"/>
              </w:rPr>
              <w:t>12348-2008)</w:t>
            </w:r>
            <w:r>
              <w:rPr>
                <w:rFonts w:ascii="Times New Roman" w:eastAsia="Times New Roman" w:hAnsi="Times New Roman" w:cs="Times New Roman"/>
                <w:spacing w:val="16"/>
              </w:rPr>
              <w:t xml:space="preserve">  </w:t>
            </w:r>
            <w:r>
              <w:rPr>
                <w:spacing w:val="3"/>
              </w:rPr>
              <w:t>中</w:t>
            </w:r>
            <w:r>
              <w:rPr>
                <w:spacing w:val="-39"/>
              </w:rPr>
              <w:t xml:space="preserve"> </w:t>
            </w:r>
            <w:r>
              <w:rPr>
                <w:rFonts w:ascii="Times New Roman" w:eastAsia="Times New Roman" w:hAnsi="Times New Roman" w:cs="Times New Roman"/>
                <w:spacing w:val="3"/>
              </w:rPr>
              <w:t xml:space="preserve">3 </w:t>
            </w:r>
            <w:r>
              <w:rPr>
                <w:spacing w:val="3"/>
              </w:rPr>
              <w:t>类标准，即昼间</w:t>
            </w:r>
            <w:r>
              <w:rPr>
                <w:rFonts w:ascii="Times New Roman" w:eastAsia="Times New Roman" w:hAnsi="Times New Roman" w:cs="Times New Roman"/>
                <w:spacing w:val="3"/>
              </w:rPr>
              <w:t xml:space="preserve">≤65  </w:t>
            </w:r>
            <w:r>
              <w:rPr>
                <w:rFonts w:ascii="Times New Roman" w:eastAsia="Times New Roman" w:hAnsi="Times New Roman" w:cs="Times New Roman"/>
              </w:rPr>
              <w:t>dB</w:t>
            </w:r>
            <w:r>
              <w:rPr>
                <w:rFonts w:ascii="Times New Roman" w:eastAsia="Times New Roman" w:hAnsi="Times New Roman" w:cs="Times New Roman"/>
                <w:spacing w:val="-28"/>
              </w:rPr>
              <w:t xml:space="preserve"> </w:t>
            </w:r>
            <w:r>
              <w:rPr>
                <w:spacing w:val="3"/>
              </w:rPr>
              <w:t>，夜间</w:t>
            </w:r>
            <w:r>
              <w:rPr>
                <w:rFonts w:ascii="Times New Roman" w:eastAsia="Times New Roman" w:hAnsi="Times New Roman" w:cs="Times New Roman"/>
                <w:spacing w:val="3"/>
              </w:rPr>
              <w:t>≤</w:t>
            </w:r>
            <w:r>
              <w:rPr>
                <w:rFonts w:ascii="Times New Roman" w:eastAsia="Times New Roman" w:hAnsi="Times New Roman" w:cs="Times New Roman"/>
                <w:spacing w:val="2"/>
              </w:rPr>
              <w:t xml:space="preserve">55  </w:t>
            </w:r>
            <w:r>
              <w:rPr>
                <w:rFonts w:ascii="Times New Roman" w:eastAsia="Times New Roman" w:hAnsi="Times New Roman" w:cs="Times New Roman"/>
              </w:rPr>
              <w:t>dB</w:t>
            </w:r>
            <w:r>
              <w:rPr>
                <w:spacing w:val="2"/>
              </w:rPr>
              <w:t>，其中东面厂界</w:t>
            </w:r>
            <w:r>
              <w:t xml:space="preserve"> </w:t>
            </w:r>
            <w:r>
              <w:rPr>
                <w:spacing w:val="4"/>
              </w:rPr>
              <w:t xml:space="preserve">在交通干线越东路一侧 </w:t>
            </w:r>
            <w:r>
              <w:rPr>
                <w:rFonts w:ascii="Times New Roman" w:eastAsia="Times New Roman" w:hAnsi="Times New Roman" w:cs="Times New Roman"/>
                <w:spacing w:val="4"/>
              </w:rPr>
              <w:t>20m</w:t>
            </w:r>
            <w:r>
              <w:rPr>
                <w:rFonts w:ascii="Times New Roman" w:eastAsia="Times New Roman" w:hAnsi="Times New Roman" w:cs="Times New Roman"/>
                <w:spacing w:val="1"/>
              </w:rPr>
              <w:t xml:space="preserve">  </w:t>
            </w:r>
            <w:r>
              <w:rPr>
                <w:spacing w:val="4"/>
              </w:rPr>
              <w:t xml:space="preserve">范围内，执行 </w:t>
            </w:r>
            <w:r>
              <w:rPr>
                <w:rFonts w:ascii="Times New Roman" w:eastAsia="Times New Roman" w:hAnsi="Times New Roman" w:cs="Times New Roman"/>
                <w:spacing w:val="3"/>
              </w:rPr>
              <w:t>4</w:t>
            </w:r>
            <w:r>
              <w:rPr>
                <w:rFonts w:ascii="Times New Roman" w:eastAsia="Times New Roman" w:hAnsi="Times New Roman" w:cs="Times New Roman"/>
                <w:spacing w:val="43"/>
                <w:w w:val="101"/>
              </w:rPr>
              <w:t xml:space="preserve"> </w:t>
            </w:r>
            <w:r>
              <w:rPr>
                <w:spacing w:val="3"/>
              </w:rPr>
              <w:t>类标准，即昼间</w:t>
            </w:r>
            <w:r>
              <w:rPr>
                <w:rFonts w:ascii="Times New Roman" w:eastAsia="Times New Roman" w:hAnsi="Times New Roman" w:cs="Times New Roman"/>
                <w:spacing w:val="3"/>
              </w:rPr>
              <w:t>≤70</w:t>
            </w:r>
            <w:r>
              <w:rPr>
                <w:rFonts w:ascii="Times New Roman" w:eastAsia="Times New Roman" w:hAnsi="Times New Roman" w:cs="Times New Roman"/>
              </w:rPr>
              <w:t>dB</w:t>
            </w:r>
            <w:r>
              <w:rPr>
                <w:rFonts w:ascii="Times New Roman" w:eastAsia="Times New Roman" w:hAnsi="Times New Roman" w:cs="Times New Roman"/>
                <w:spacing w:val="-29"/>
              </w:rPr>
              <w:t xml:space="preserve"> </w:t>
            </w:r>
            <w:r>
              <w:rPr>
                <w:spacing w:val="3"/>
              </w:rPr>
              <w:t>，夜间</w:t>
            </w:r>
          </w:p>
          <w:p>
            <w:pPr>
              <w:pStyle w:val="TableText"/>
              <w:spacing w:line="186" w:lineRule="auto"/>
              <w:ind w:left="91"/>
            </w:pPr>
            <w:r>
              <w:rPr>
                <w:rFonts w:ascii="Times New Roman" w:eastAsia="Times New Roman" w:hAnsi="Times New Roman" w:cs="Times New Roman"/>
                <w:spacing w:val="3"/>
              </w:rPr>
              <w:t>≤55</w:t>
            </w:r>
            <w:r>
              <w:rPr>
                <w:rFonts w:ascii="Times New Roman" w:eastAsia="Times New Roman" w:hAnsi="Times New Roman" w:cs="Times New Roman"/>
              </w:rPr>
              <w:t>dB</w:t>
            </w:r>
            <w:r>
              <w:rPr>
                <w:spacing w:val="3"/>
              </w:rPr>
              <w:t>。</w:t>
            </w:r>
          </w:p>
          <w:p>
            <w:pPr>
              <w:pStyle w:val="TableText"/>
              <w:spacing w:before="183" w:line="214" w:lineRule="auto"/>
              <w:ind w:left="94"/>
            </w:pPr>
            <w:r>
              <w:rPr>
                <w:rFonts w:ascii="Times New Roman" w:eastAsia="Times New Roman" w:hAnsi="Times New Roman" w:cs="Times New Roman"/>
                <w:b/>
                <w:bCs/>
              </w:rPr>
              <w:t>4</w:t>
            </w:r>
            <w:r>
              <w:rPr>
                <w:rFonts w:ascii="Times New Roman" w:eastAsia="Times New Roman" w:hAnsi="Times New Roman" w:cs="Times New Roman"/>
                <w:b/>
                <w:bCs/>
                <w:spacing w:val="27"/>
                <w:w w:val="101"/>
              </w:rPr>
              <w:t xml:space="preserve"> </w:t>
            </w:r>
            <w:r>
              <w:rPr>
                <w14:textOutline w14:w="2621">
                  <w14:solidFill>
                    <w14:srgbClr w14:val="000000"/>
                  </w14:solidFill>
                  <w14:prstDash w14:val="solid"/>
                  <w14:miter w14:lim="1"/>
                </w14:textOutline>
              </w:rPr>
              <w:t>固体废物</w:t>
            </w:r>
          </w:p>
          <w:p>
            <w:pPr>
              <w:pStyle w:val="TableText"/>
              <w:spacing w:before="175" w:line="406" w:lineRule="exact"/>
              <w:ind w:left="527"/>
            </w:pPr>
            <w:r>
              <w:rPr>
                <w:spacing w:val="17"/>
                <w:position w:val="14"/>
              </w:rPr>
              <w:t>固体废物处置依据《国家危险废物名录》和《危险废物鉴别标准》</w:t>
            </w:r>
          </w:p>
          <w:p>
            <w:pPr>
              <w:pStyle w:val="TableText"/>
              <w:spacing w:line="233" w:lineRule="auto"/>
              <w:ind w:left="97"/>
            </w:pPr>
            <w:r>
              <w:rPr>
                <w:rFonts w:ascii="Times New Roman" w:eastAsia="Times New Roman" w:hAnsi="Times New Roman" w:cs="Times New Roman"/>
                <w:spacing w:val="4"/>
              </w:rPr>
              <w:t>(</w:t>
            </w:r>
            <w:r>
              <w:rPr>
                <w:rFonts w:ascii="Times New Roman" w:eastAsia="Times New Roman" w:hAnsi="Times New Roman" w:cs="Times New Roman"/>
              </w:rPr>
              <w:t>GB</w:t>
            </w:r>
            <w:r>
              <w:rPr>
                <w:rFonts w:ascii="Times New Roman" w:eastAsia="Times New Roman" w:hAnsi="Times New Roman" w:cs="Times New Roman"/>
                <w:spacing w:val="4"/>
              </w:rPr>
              <w:t>5085.3-5085.7)</w:t>
            </w:r>
            <w:r>
              <w:rPr>
                <w:rFonts w:ascii="Times New Roman" w:eastAsia="Times New Roman" w:hAnsi="Times New Roman" w:cs="Times New Roman"/>
                <w:spacing w:val="-26"/>
              </w:rPr>
              <w:t xml:space="preserve"> </w:t>
            </w:r>
            <w:r>
              <w:rPr>
                <w:spacing w:val="4"/>
              </w:rPr>
              <w:t>，来鉴别</w:t>
            </w:r>
            <w:r>
              <w:rPr>
                <w:spacing w:val="3"/>
              </w:rPr>
              <w:t>一般工业废物和危险废物。</w:t>
            </w:r>
          </w:p>
          <w:p>
            <w:pPr>
              <w:pStyle w:val="TableText"/>
              <w:spacing w:before="167" w:line="381" w:lineRule="auto"/>
              <w:ind w:left="99" w:right="90" w:firstLine="411"/>
            </w:pPr>
            <w:r>
              <w:rPr>
                <w:spacing w:val="4"/>
              </w:rPr>
              <w:t xml:space="preserve">项目只产生一般固废，一般固废在厂区内暂存、处置执行《一般工业固 </w:t>
            </w:r>
            <w:r>
              <w:rPr>
                <w:spacing w:val="2"/>
              </w:rPr>
              <w:t>体废物贮存、处置场污染控制标准》（</w:t>
            </w:r>
            <w:r>
              <w:rPr>
                <w:rFonts w:ascii="Times New Roman" w:eastAsia="Times New Roman" w:hAnsi="Times New Roman" w:cs="Times New Roman"/>
              </w:rPr>
              <w:t>GB</w:t>
            </w:r>
            <w:r>
              <w:rPr>
                <w:rFonts w:ascii="Times New Roman" w:eastAsia="Times New Roman" w:hAnsi="Times New Roman" w:cs="Times New Roman"/>
                <w:spacing w:val="2"/>
              </w:rPr>
              <w:t>18599-2001</w:t>
            </w:r>
            <w:r>
              <w:rPr>
                <w:rFonts w:ascii="Times New Roman" w:eastAsia="Times New Roman" w:hAnsi="Times New Roman" w:cs="Times New Roman"/>
                <w:spacing w:val="-20"/>
              </w:rPr>
              <w:t xml:space="preserve"> </w:t>
            </w:r>
            <w:r>
              <w:rPr>
                <w:spacing w:val="2"/>
              </w:rPr>
              <w:t>）及其</w:t>
            </w:r>
            <w:r>
              <w:rPr>
                <w:spacing w:val="1"/>
              </w:rPr>
              <w:t>修改单（环保部</w:t>
            </w:r>
          </w:p>
          <w:p>
            <w:pPr>
              <w:pStyle w:val="TableText"/>
              <w:spacing w:line="272" w:lineRule="exact"/>
              <w:ind w:left="103"/>
            </w:pPr>
            <w:r>
              <w:rPr>
                <w:spacing w:val="2"/>
                <w:position w:val="1"/>
              </w:rPr>
              <w:t xml:space="preserve">公告 </w:t>
            </w:r>
            <w:r>
              <w:rPr>
                <w:rFonts w:ascii="Times New Roman" w:eastAsia="Times New Roman" w:hAnsi="Times New Roman" w:cs="Times New Roman"/>
                <w:spacing w:val="2"/>
                <w:position w:val="1"/>
              </w:rPr>
              <w:t xml:space="preserve">2013 </w:t>
            </w:r>
            <w:r>
              <w:rPr>
                <w:spacing w:val="2"/>
                <w:position w:val="1"/>
              </w:rPr>
              <w:t>年 第</w:t>
            </w:r>
            <w:r>
              <w:rPr>
                <w:spacing w:val="-24"/>
                <w:position w:val="1"/>
              </w:rPr>
              <w:t xml:space="preserve"> </w:t>
            </w:r>
            <w:r>
              <w:rPr>
                <w:rFonts w:ascii="Times New Roman" w:eastAsia="Times New Roman" w:hAnsi="Times New Roman" w:cs="Times New Roman"/>
                <w:spacing w:val="2"/>
                <w:position w:val="1"/>
              </w:rPr>
              <w:t>36</w:t>
            </w:r>
            <w:r>
              <w:rPr>
                <w:rFonts w:ascii="Times New Roman" w:eastAsia="Times New Roman" w:hAnsi="Times New Roman" w:cs="Times New Roman"/>
                <w:spacing w:val="16"/>
                <w:position w:val="1"/>
              </w:rPr>
              <w:t xml:space="preserve"> </w:t>
            </w:r>
            <w:r>
              <w:rPr>
                <w:spacing w:val="2"/>
                <w:position w:val="1"/>
              </w:rPr>
              <w:t>号）的相关要求。</w:t>
            </w:r>
          </w:p>
          <w:p>
            <w:pPr>
              <w:pStyle w:val="TableText"/>
              <w:spacing w:before="140" w:line="384" w:lineRule="auto"/>
              <w:ind w:left="97" w:right="20" w:firstLine="419"/>
            </w:pPr>
            <w:r>
              <w:rPr>
                <w:spacing w:val="4"/>
              </w:rPr>
              <w:t>生活垃圾处理参照执行《城市生活垃圾处理</w:t>
            </w:r>
            <w:r>
              <w:rPr>
                <w:spacing w:val="3"/>
              </w:rPr>
              <w:t xml:space="preserve">及污染防治技术政策》（建 </w:t>
            </w:r>
            <w:r>
              <w:rPr>
                <w:spacing w:val="-2"/>
              </w:rPr>
              <w:t>城</w:t>
            </w:r>
            <w:r>
              <w:rPr>
                <w:rFonts w:ascii="Times New Roman" w:eastAsia="Times New Roman" w:hAnsi="Times New Roman" w:cs="Times New Roman"/>
                <w:spacing w:val="-2"/>
              </w:rPr>
              <w:t>[2000]120</w:t>
            </w:r>
            <w:r>
              <w:rPr>
                <w:rFonts w:ascii="Times New Roman" w:eastAsia="Times New Roman" w:hAnsi="Times New Roman" w:cs="Times New Roman"/>
                <w:spacing w:val="20"/>
                <w:w w:val="101"/>
              </w:rPr>
              <w:t xml:space="preserve"> </w:t>
            </w:r>
            <w:r>
              <w:rPr>
                <w:spacing w:val="-2"/>
              </w:rPr>
              <w:t>号）和《生活垃圾处理技术指南》（建城</w:t>
            </w:r>
            <w:r>
              <w:rPr>
                <w:rFonts w:ascii="Times New Roman" w:eastAsia="Times New Roman" w:hAnsi="Times New Roman" w:cs="Times New Roman"/>
                <w:spacing w:val="-2"/>
              </w:rPr>
              <w:t>[2010]61</w:t>
            </w:r>
            <w:r>
              <w:rPr>
                <w:rFonts w:ascii="Times New Roman" w:eastAsia="Times New Roman" w:hAnsi="Times New Roman" w:cs="Times New Roman"/>
                <w:spacing w:val="13"/>
                <w:w w:val="101"/>
              </w:rPr>
              <w:t xml:space="preserve"> </w:t>
            </w:r>
            <w:r>
              <w:rPr>
                <w:spacing w:val="-2"/>
              </w:rPr>
              <w:t>号）以及国家、</w:t>
            </w:r>
          </w:p>
          <w:p>
            <w:pPr>
              <w:pStyle w:val="TableText"/>
              <w:spacing w:before="1" w:line="213" w:lineRule="auto"/>
              <w:ind w:left="101"/>
            </w:pPr>
            <w:r>
              <w:rPr>
                <w:spacing w:val="5"/>
              </w:rPr>
              <w:t>省市关于固体废物污染环境防治的法律法规。</w:t>
            </w:r>
          </w:p>
        </w:tc>
      </w:tr>
    </w:tbl>
    <w:p>
      <w:pPr>
        <w:pStyle w:val="BodyText"/>
        <w:spacing w:line="243" w:lineRule="auto"/>
      </w:pPr>
    </w:p>
    <w:p>
      <w:pPr>
        <w:pStyle w:val="BodyText"/>
        <w:spacing w:line="244" w:lineRule="auto"/>
      </w:pPr>
    </w:p>
    <w:p>
      <w:pPr>
        <w:spacing w:before="43" w:line="191" w:lineRule="auto"/>
        <w:ind w:left="3610"/>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16</w:t>
      </w:r>
    </w:p>
    <w:p>
      <w:pPr>
        <w:spacing w:line="191" w:lineRule="auto"/>
        <w:rPr>
          <w:rFonts w:ascii="Times New Roman" w:eastAsia="Times New Roman" w:hAnsi="Times New Roman" w:cs="Times New Roman"/>
          <w:sz w:val="15"/>
          <w:szCs w:val="15"/>
        </w:rPr>
        <w:sectPr>
          <w:headerReference w:type="default" r:id="rId25"/>
          <w:pgSz w:w="11906" w:h="16838"/>
          <w:pgMar w:top="400" w:right="1785" w:bottom="0" w:left="1501" w:header="0" w:footer="0" w:gutter="0"/>
          <w:pgNumType w:start="17"/>
          <w:cols w:space="708"/>
        </w:sectPr>
      </w:pPr>
    </w:p>
    <w:p>
      <w:pPr>
        <w:spacing w:before="56"/>
      </w:pPr>
    </w:p>
    <w:p>
      <w:pPr>
        <w:spacing w:before="55"/>
      </w:pPr>
    </w:p>
    <w:p>
      <w:pPr>
        <w:spacing w:before="55"/>
      </w:pPr>
    </w:p>
    <w:tbl>
      <w:tblPr>
        <w:tblStyle w:val="TableNormal15"/>
        <w:tblW w:w="737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434"/>
        <w:gridCol w:w="6938"/>
      </w:tblGrid>
      <w:tr>
        <w:tblPrEx>
          <w:tblW w:w="737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946"/>
        </w:trPr>
        <w:tc>
          <w:tcPr>
            <w:tcW w:w="434" w:type="dxa"/>
            <w:textDirection w:val="tbRlV"/>
            <w:vAlign w:val="top"/>
          </w:tcPr>
          <w:p>
            <w:pPr>
              <w:pStyle w:val="TableText"/>
              <w:spacing w:before="94" w:line="210" w:lineRule="auto"/>
              <w:ind w:left="5356"/>
              <w:rPr>
                <w:sz w:val="24"/>
                <w:szCs w:val="24"/>
              </w:rPr>
            </w:pPr>
            <w:r>
              <w:rPr>
                <w:spacing w:val="-17"/>
                <w:sz w:val="24"/>
                <w:szCs w:val="24"/>
                <w14:textOutline w14:w="3066">
                  <w14:solidFill>
                    <w14:srgbClr w14:val="000000"/>
                  </w14:solidFill>
                  <w14:prstDash w14:val="solid"/>
                  <w14:miter w14:lim="1"/>
                </w14:textOutline>
              </w:rPr>
              <w:t>总</w:t>
            </w:r>
            <w:r>
              <w:rPr>
                <w:spacing w:val="5"/>
                <w:sz w:val="24"/>
                <w:szCs w:val="24"/>
              </w:rPr>
              <w:t xml:space="preserve">   </w:t>
            </w:r>
            <w:r>
              <w:rPr>
                <w:spacing w:val="-17"/>
                <w:sz w:val="24"/>
                <w:szCs w:val="24"/>
                <w14:textOutline w14:w="3066">
                  <w14:solidFill>
                    <w14:srgbClr w14:val="000000"/>
                  </w14:solidFill>
                  <w14:prstDash w14:val="solid"/>
                  <w14:miter w14:lim="1"/>
                </w14:textOutline>
              </w:rPr>
              <w:t>量</w:t>
            </w:r>
            <w:r>
              <w:rPr>
                <w:spacing w:val="4"/>
                <w:sz w:val="24"/>
                <w:szCs w:val="24"/>
              </w:rPr>
              <w:t xml:space="preserve">   </w:t>
            </w:r>
            <w:r>
              <w:rPr>
                <w:spacing w:val="-17"/>
                <w:sz w:val="24"/>
                <w:szCs w:val="24"/>
                <w14:textOutline w14:w="3066">
                  <w14:solidFill>
                    <w14:srgbClr w14:val="000000"/>
                  </w14:solidFill>
                  <w14:prstDash w14:val="solid"/>
                  <w14:miter w14:lim="1"/>
                </w14:textOutline>
              </w:rPr>
              <w:t>控</w:t>
            </w:r>
            <w:r>
              <w:rPr>
                <w:spacing w:val="2"/>
                <w:sz w:val="24"/>
                <w:szCs w:val="24"/>
              </w:rPr>
              <w:t xml:space="preserve">   </w:t>
            </w:r>
            <w:r>
              <w:rPr>
                <w:spacing w:val="-17"/>
                <w:sz w:val="24"/>
                <w:szCs w:val="24"/>
                <w14:textOutline w14:w="3066">
                  <w14:solidFill>
                    <w14:srgbClr w14:val="000000"/>
                  </w14:solidFill>
                  <w14:prstDash w14:val="solid"/>
                  <w14:miter w14:lim="1"/>
                </w14:textOutline>
              </w:rPr>
              <w:t>制</w:t>
            </w:r>
            <w:r>
              <w:rPr>
                <w:spacing w:val="2"/>
                <w:sz w:val="24"/>
                <w:szCs w:val="24"/>
              </w:rPr>
              <w:t xml:space="preserve">   </w:t>
            </w:r>
            <w:r>
              <w:rPr>
                <w:spacing w:val="-17"/>
                <w:sz w:val="24"/>
                <w:szCs w:val="24"/>
                <w14:textOutline w14:w="3066">
                  <w14:solidFill>
                    <w14:srgbClr w14:val="000000"/>
                  </w14:solidFill>
                  <w14:prstDash w14:val="solid"/>
                  <w14:miter w14:lim="1"/>
                </w14:textOutline>
              </w:rPr>
              <w:t>指</w:t>
            </w:r>
            <w:r>
              <w:rPr>
                <w:spacing w:val="1"/>
                <w:sz w:val="24"/>
                <w:szCs w:val="24"/>
              </w:rPr>
              <w:t xml:space="preserve">   </w:t>
            </w:r>
            <w:r>
              <w:rPr>
                <w:spacing w:val="-17"/>
                <w:sz w:val="24"/>
                <w:szCs w:val="24"/>
                <w14:textOutline w14:w="3066">
                  <w14:solidFill>
                    <w14:srgbClr w14:val="000000"/>
                  </w14:solidFill>
                  <w14:prstDash w14:val="solid"/>
                  <w14:miter w14:lim="1"/>
                </w14:textOutline>
              </w:rPr>
              <w:t>标</w:t>
            </w:r>
          </w:p>
        </w:tc>
        <w:tc>
          <w:tcPr>
            <w:tcW w:w="6938" w:type="dxa"/>
            <w:vAlign w:val="top"/>
          </w:tcPr>
          <w:p>
            <w:pPr>
              <w:pStyle w:val="TableText"/>
              <w:spacing w:before="239" w:line="213" w:lineRule="auto"/>
              <w:ind w:left="102"/>
            </w:pPr>
            <w:r>
              <w:rPr>
                <w:rFonts w:ascii="Times New Roman" w:eastAsia="Times New Roman" w:hAnsi="Times New Roman" w:cs="Times New Roman"/>
                <w:b/>
                <w:bCs/>
                <w:spacing w:val="2"/>
              </w:rPr>
              <w:t>1</w:t>
            </w:r>
            <w:r>
              <w:rPr>
                <w:rFonts w:ascii="Times New Roman" w:eastAsia="Times New Roman" w:hAnsi="Times New Roman" w:cs="Times New Roman"/>
                <w:b/>
                <w:bCs/>
                <w:spacing w:val="18"/>
              </w:rPr>
              <w:t xml:space="preserve"> </w:t>
            </w:r>
            <w:r>
              <w:rPr>
                <w:spacing w:val="2"/>
                <w14:textOutline w14:w="2621">
                  <w14:solidFill>
                    <w14:srgbClr w14:val="000000"/>
                  </w14:solidFill>
                  <w14:prstDash w14:val="solid"/>
                  <w14:miter w14:lim="1"/>
                </w14:textOutline>
              </w:rPr>
              <w:t>总量控制原则</w:t>
            </w:r>
          </w:p>
          <w:p>
            <w:pPr>
              <w:pStyle w:val="TableText"/>
              <w:spacing w:before="171" w:line="372" w:lineRule="auto"/>
              <w:ind w:left="97" w:right="67" w:firstLine="413"/>
              <w:jc w:val="both"/>
            </w:pPr>
            <w:r>
              <w:rPr>
                <w:spacing w:val="5"/>
              </w:rPr>
              <w:t>污染物排放实施总量控制是执行环保管理目标责任制的基本原则</w:t>
            </w:r>
            <w:r>
              <w:rPr>
                <w:spacing w:val="4"/>
              </w:rPr>
              <w:t>之一。</w:t>
            </w:r>
            <w:r>
              <w:t xml:space="preserve"> </w:t>
            </w:r>
            <w:r>
              <w:rPr>
                <w:spacing w:val="5"/>
              </w:rPr>
              <w:t>本环评结合环保管理要求，对项目主要污染物的排放量进行总量控制分析。</w:t>
            </w:r>
          </w:p>
          <w:p>
            <w:pPr>
              <w:pStyle w:val="TableText"/>
              <w:spacing w:line="218" w:lineRule="auto"/>
              <w:ind w:left="97"/>
            </w:pPr>
            <w:r>
              <w:rPr>
                <w:spacing w:val="6"/>
              </w:rPr>
              <w:t>项目纳入总量控制要求的主要污染物是废水量、</w:t>
            </w:r>
            <w:r>
              <w:rPr>
                <w:rFonts w:ascii="Times New Roman" w:eastAsia="Times New Roman" w:hAnsi="Times New Roman" w:cs="Times New Roman"/>
              </w:rPr>
              <w:t>CODcr</w:t>
            </w:r>
            <w:r>
              <w:rPr>
                <w:rFonts w:ascii="Times New Roman" w:eastAsia="Times New Roman" w:hAnsi="Times New Roman" w:cs="Times New Roman"/>
                <w:spacing w:val="6"/>
              </w:rPr>
              <w:t xml:space="preserve"> </w:t>
            </w:r>
            <w:r>
              <w:rPr>
                <w:spacing w:val="6"/>
              </w:rPr>
              <w:t>和</w:t>
            </w:r>
            <w:r>
              <w:rPr>
                <w:spacing w:val="-40"/>
              </w:rPr>
              <w:t xml:space="preserve"> </w:t>
            </w:r>
            <w:r>
              <w:rPr>
                <w:rFonts w:ascii="Times New Roman" w:eastAsia="Times New Roman" w:hAnsi="Times New Roman" w:cs="Times New Roman"/>
              </w:rPr>
              <w:t>NH</w:t>
            </w:r>
            <w:r>
              <w:rPr>
                <w:rFonts w:ascii="Times New Roman" w:eastAsia="Times New Roman" w:hAnsi="Times New Roman" w:cs="Times New Roman"/>
                <w:spacing w:val="6"/>
                <w:position w:val="-2"/>
                <w:sz w:val="13"/>
                <w:szCs w:val="13"/>
              </w:rPr>
              <w:t>3</w:t>
            </w:r>
            <w:r>
              <w:rPr>
                <w:rFonts w:ascii="Times New Roman" w:eastAsia="Times New Roman" w:hAnsi="Times New Roman" w:cs="Times New Roman"/>
                <w:spacing w:val="6"/>
              </w:rPr>
              <w:t>-N</w:t>
            </w:r>
            <w:r>
              <w:rPr>
                <w:spacing w:val="6"/>
              </w:rPr>
              <w:t>。</w:t>
            </w:r>
          </w:p>
          <w:p>
            <w:pPr>
              <w:pStyle w:val="TableText"/>
              <w:spacing w:before="164" w:line="213" w:lineRule="auto"/>
              <w:ind w:left="93"/>
            </w:pPr>
            <w:r>
              <w:rPr>
                <w:rFonts w:ascii="Times New Roman" w:eastAsia="Times New Roman" w:hAnsi="Times New Roman" w:cs="Times New Roman"/>
                <w:b/>
                <w:bCs/>
                <w:spacing w:val="4"/>
              </w:rPr>
              <w:t>2</w:t>
            </w:r>
            <w:r>
              <w:rPr>
                <w:rFonts w:ascii="Times New Roman" w:eastAsia="Times New Roman" w:hAnsi="Times New Roman" w:cs="Times New Roman"/>
                <w:b/>
                <w:bCs/>
                <w:spacing w:val="17"/>
                <w:w w:val="101"/>
              </w:rPr>
              <w:t xml:space="preserve"> </w:t>
            </w:r>
            <w:r>
              <w:rPr>
                <w:spacing w:val="4"/>
                <w14:textOutline w14:w="2621">
                  <w14:solidFill>
                    <w14:srgbClr w14:val="000000"/>
                  </w14:solidFill>
                  <w14:prstDash w14:val="solid"/>
                  <w14:miter w14:lim="1"/>
                </w14:textOutline>
              </w:rPr>
              <w:t>总量控制建议值</w:t>
            </w:r>
          </w:p>
          <w:p>
            <w:pPr>
              <w:pStyle w:val="TableText"/>
              <w:spacing w:before="227" w:line="214" w:lineRule="auto"/>
              <w:ind w:left="509"/>
            </w:pPr>
            <w:r>
              <w:rPr>
                <w:spacing w:val="3"/>
              </w:rPr>
              <w:t>⑴环评建议申请废水进管容量为</w:t>
            </w:r>
            <w:r>
              <w:rPr>
                <w:spacing w:val="-13"/>
              </w:rPr>
              <w:t xml:space="preserve"> </w:t>
            </w:r>
            <w:r>
              <w:rPr>
                <w:rFonts w:ascii="Times New Roman" w:eastAsia="Times New Roman" w:hAnsi="Times New Roman" w:cs="Times New Roman"/>
                <w:spacing w:val="3"/>
              </w:rPr>
              <w:t>1.0t/d</w:t>
            </w:r>
            <w:r>
              <w:rPr>
                <w:spacing w:val="3"/>
              </w:rPr>
              <w:t>。</w:t>
            </w:r>
          </w:p>
          <w:p>
            <w:pPr>
              <w:pStyle w:val="TableText"/>
              <w:spacing w:before="169" w:line="425" w:lineRule="exact"/>
              <w:ind w:left="509"/>
              <w:rPr>
                <w:rFonts w:ascii="Times New Roman" w:eastAsia="Times New Roman" w:hAnsi="Times New Roman" w:cs="Times New Roman"/>
              </w:rPr>
            </w:pPr>
            <w:r>
              <w:rPr>
                <w:spacing w:val="2"/>
                <w:position w:val="16"/>
              </w:rPr>
              <w:t>⑵环评建议以废水量</w:t>
            </w:r>
            <w:r>
              <w:rPr>
                <w:spacing w:val="-23"/>
                <w:position w:val="16"/>
              </w:rPr>
              <w:t xml:space="preserve"> </w:t>
            </w:r>
            <w:r>
              <w:rPr>
                <w:rFonts w:ascii="Times New Roman" w:eastAsia="Times New Roman" w:hAnsi="Times New Roman" w:cs="Times New Roman"/>
                <w:spacing w:val="2"/>
                <w:position w:val="16"/>
              </w:rPr>
              <w:t>1t/d(</w:t>
            </w:r>
            <w:r>
              <w:rPr>
                <w:rFonts w:ascii="Times New Roman" w:eastAsia="Times New Roman" w:hAnsi="Times New Roman" w:cs="Times New Roman"/>
                <w:spacing w:val="-22"/>
                <w:position w:val="16"/>
              </w:rPr>
              <w:t xml:space="preserve"> </w:t>
            </w:r>
            <w:r>
              <w:rPr>
                <w:rFonts w:ascii="Times New Roman" w:eastAsia="Times New Roman" w:hAnsi="Times New Roman" w:cs="Times New Roman"/>
                <w:spacing w:val="2"/>
                <w:position w:val="16"/>
              </w:rPr>
              <w:t>129t/a)</w:t>
            </w:r>
            <w:r>
              <w:rPr>
                <w:rFonts w:ascii="Times New Roman" w:eastAsia="Times New Roman" w:hAnsi="Times New Roman" w:cs="Times New Roman"/>
                <w:spacing w:val="-27"/>
                <w:position w:val="16"/>
              </w:rPr>
              <w:t xml:space="preserve"> </w:t>
            </w:r>
            <w:r>
              <w:rPr>
                <w:spacing w:val="2"/>
                <w:position w:val="16"/>
              </w:rPr>
              <w:t>、</w:t>
            </w:r>
            <w:r>
              <w:rPr>
                <w:rFonts w:ascii="Times New Roman" w:eastAsia="Times New Roman" w:hAnsi="Times New Roman" w:cs="Times New Roman"/>
                <w:position w:val="16"/>
              </w:rPr>
              <w:t>CODcr</w:t>
            </w:r>
            <w:r>
              <w:rPr>
                <w:rFonts w:ascii="Times New Roman" w:eastAsia="Times New Roman" w:hAnsi="Times New Roman" w:cs="Times New Roman"/>
                <w:spacing w:val="2"/>
                <w:position w:val="16"/>
              </w:rPr>
              <w:t xml:space="preserve"> </w:t>
            </w:r>
            <w:r>
              <w:rPr>
                <w:spacing w:val="2"/>
                <w:position w:val="16"/>
              </w:rPr>
              <w:t>量</w:t>
            </w:r>
            <w:r>
              <w:rPr>
                <w:spacing w:val="-40"/>
                <w:position w:val="16"/>
              </w:rPr>
              <w:t xml:space="preserve"> </w:t>
            </w:r>
            <w:r>
              <w:rPr>
                <w:rFonts w:ascii="Times New Roman" w:eastAsia="Times New Roman" w:hAnsi="Times New Roman" w:cs="Times New Roman"/>
                <w:spacing w:val="2"/>
                <w:position w:val="16"/>
              </w:rPr>
              <w:t>0.0</w:t>
            </w:r>
            <w:r>
              <w:rPr>
                <w:rFonts w:ascii="Times New Roman" w:eastAsia="Times New Roman" w:hAnsi="Times New Roman" w:cs="Times New Roman"/>
                <w:spacing w:val="1"/>
                <w:position w:val="16"/>
              </w:rPr>
              <w:t>4t/a</w:t>
            </w:r>
            <w:r>
              <w:rPr>
                <w:rFonts w:ascii="Times New Roman" w:eastAsia="Times New Roman" w:hAnsi="Times New Roman" w:cs="Times New Roman"/>
                <w:spacing w:val="-28"/>
                <w:position w:val="16"/>
              </w:rPr>
              <w:t xml:space="preserve"> </w:t>
            </w:r>
            <w:r>
              <w:rPr>
                <w:spacing w:val="1"/>
                <w:position w:val="16"/>
              </w:rPr>
              <w:t>、</w:t>
            </w:r>
            <w:r>
              <w:rPr>
                <w:rFonts w:ascii="Times New Roman" w:eastAsia="Times New Roman" w:hAnsi="Times New Roman" w:cs="Times New Roman"/>
                <w:position w:val="16"/>
              </w:rPr>
              <w:t>NH</w:t>
            </w:r>
            <w:r>
              <w:rPr>
                <w:rFonts w:ascii="Times New Roman" w:eastAsia="Times New Roman" w:hAnsi="Times New Roman" w:cs="Times New Roman"/>
                <w:spacing w:val="1"/>
                <w:position w:val="14"/>
                <w:sz w:val="13"/>
                <w:szCs w:val="13"/>
              </w:rPr>
              <w:t>3</w:t>
            </w:r>
            <w:r>
              <w:rPr>
                <w:rFonts w:ascii="Times New Roman" w:eastAsia="Times New Roman" w:hAnsi="Times New Roman" w:cs="Times New Roman"/>
                <w:spacing w:val="1"/>
                <w:position w:val="16"/>
              </w:rPr>
              <w:t xml:space="preserve">-N </w:t>
            </w:r>
            <w:r>
              <w:rPr>
                <w:spacing w:val="1"/>
                <w:position w:val="16"/>
              </w:rPr>
              <w:t>量</w:t>
            </w:r>
            <w:r>
              <w:rPr>
                <w:spacing w:val="-39"/>
                <w:position w:val="16"/>
              </w:rPr>
              <w:t xml:space="preserve"> </w:t>
            </w:r>
            <w:r>
              <w:rPr>
                <w:rFonts w:ascii="Times New Roman" w:eastAsia="Times New Roman" w:hAnsi="Times New Roman" w:cs="Times New Roman"/>
                <w:spacing w:val="1"/>
                <w:position w:val="16"/>
              </w:rPr>
              <w:t>0.005t/a</w:t>
            </w:r>
          </w:p>
          <w:p>
            <w:pPr>
              <w:pStyle w:val="TableText"/>
              <w:spacing w:before="1" w:line="217" w:lineRule="auto"/>
              <w:ind w:left="99"/>
            </w:pPr>
            <w:r>
              <w:rPr>
                <w:spacing w:val="6"/>
              </w:rPr>
              <w:t>作为项目实施后企业水污染物排入绍兴污水处理厂的总量</w:t>
            </w:r>
            <w:r>
              <w:rPr>
                <w:spacing w:val="5"/>
              </w:rPr>
              <w:t>控制建议值。</w:t>
            </w:r>
          </w:p>
          <w:p>
            <w:pPr>
              <w:pStyle w:val="TableText"/>
              <w:spacing w:before="164" w:line="425" w:lineRule="exact"/>
              <w:ind w:left="509"/>
              <w:rPr>
                <w:rFonts w:ascii="Times New Roman" w:eastAsia="Times New Roman" w:hAnsi="Times New Roman" w:cs="Times New Roman"/>
              </w:rPr>
            </w:pPr>
            <w:r>
              <w:rPr>
                <w:spacing w:val="2"/>
                <w:position w:val="16"/>
              </w:rPr>
              <w:t>⑶环评建议以废水量</w:t>
            </w:r>
            <w:r>
              <w:rPr>
                <w:spacing w:val="-23"/>
                <w:position w:val="16"/>
              </w:rPr>
              <w:t xml:space="preserve"> </w:t>
            </w:r>
            <w:r>
              <w:rPr>
                <w:rFonts w:ascii="Times New Roman" w:eastAsia="Times New Roman" w:hAnsi="Times New Roman" w:cs="Times New Roman"/>
                <w:spacing w:val="2"/>
                <w:position w:val="16"/>
              </w:rPr>
              <w:t>1t/d(</w:t>
            </w:r>
            <w:r>
              <w:rPr>
                <w:rFonts w:ascii="Times New Roman" w:eastAsia="Times New Roman" w:hAnsi="Times New Roman" w:cs="Times New Roman"/>
                <w:spacing w:val="-22"/>
                <w:position w:val="16"/>
              </w:rPr>
              <w:t xml:space="preserve"> </w:t>
            </w:r>
            <w:r>
              <w:rPr>
                <w:rFonts w:ascii="Times New Roman" w:eastAsia="Times New Roman" w:hAnsi="Times New Roman" w:cs="Times New Roman"/>
                <w:spacing w:val="2"/>
                <w:position w:val="16"/>
              </w:rPr>
              <w:t>129t/a)</w:t>
            </w:r>
            <w:r>
              <w:rPr>
                <w:rFonts w:ascii="Times New Roman" w:eastAsia="Times New Roman" w:hAnsi="Times New Roman" w:cs="Times New Roman"/>
                <w:spacing w:val="-27"/>
                <w:position w:val="16"/>
              </w:rPr>
              <w:t xml:space="preserve"> </w:t>
            </w:r>
            <w:r>
              <w:rPr>
                <w:spacing w:val="2"/>
                <w:position w:val="16"/>
              </w:rPr>
              <w:t>、</w:t>
            </w:r>
            <w:r>
              <w:rPr>
                <w:rFonts w:ascii="Times New Roman" w:eastAsia="Times New Roman" w:hAnsi="Times New Roman" w:cs="Times New Roman"/>
                <w:position w:val="16"/>
              </w:rPr>
              <w:t>CODcr</w:t>
            </w:r>
            <w:r>
              <w:rPr>
                <w:rFonts w:ascii="Times New Roman" w:eastAsia="Times New Roman" w:hAnsi="Times New Roman" w:cs="Times New Roman"/>
                <w:spacing w:val="2"/>
                <w:position w:val="16"/>
              </w:rPr>
              <w:t xml:space="preserve"> </w:t>
            </w:r>
            <w:r>
              <w:rPr>
                <w:spacing w:val="2"/>
                <w:position w:val="16"/>
              </w:rPr>
              <w:t>量</w:t>
            </w:r>
            <w:r>
              <w:rPr>
                <w:spacing w:val="-40"/>
                <w:position w:val="16"/>
              </w:rPr>
              <w:t xml:space="preserve"> </w:t>
            </w:r>
            <w:r>
              <w:rPr>
                <w:rFonts w:ascii="Times New Roman" w:eastAsia="Times New Roman" w:hAnsi="Times New Roman" w:cs="Times New Roman"/>
                <w:spacing w:val="2"/>
                <w:position w:val="16"/>
              </w:rPr>
              <w:t>0.0</w:t>
            </w:r>
            <w:r>
              <w:rPr>
                <w:rFonts w:ascii="Times New Roman" w:eastAsia="Times New Roman" w:hAnsi="Times New Roman" w:cs="Times New Roman"/>
                <w:spacing w:val="1"/>
                <w:position w:val="16"/>
              </w:rPr>
              <w:t>1t/a</w:t>
            </w:r>
            <w:r>
              <w:rPr>
                <w:rFonts w:ascii="Times New Roman" w:eastAsia="Times New Roman" w:hAnsi="Times New Roman" w:cs="Times New Roman"/>
                <w:spacing w:val="-28"/>
                <w:position w:val="16"/>
              </w:rPr>
              <w:t xml:space="preserve"> </w:t>
            </w:r>
            <w:r>
              <w:rPr>
                <w:spacing w:val="1"/>
                <w:position w:val="16"/>
              </w:rPr>
              <w:t>、</w:t>
            </w:r>
            <w:r>
              <w:rPr>
                <w:rFonts w:ascii="Times New Roman" w:eastAsia="Times New Roman" w:hAnsi="Times New Roman" w:cs="Times New Roman"/>
                <w:position w:val="16"/>
              </w:rPr>
              <w:t>NH</w:t>
            </w:r>
            <w:r>
              <w:rPr>
                <w:rFonts w:ascii="Times New Roman" w:eastAsia="Times New Roman" w:hAnsi="Times New Roman" w:cs="Times New Roman"/>
                <w:spacing w:val="1"/>
                <w:position w:val="14"/>
                <w:sz w:val="13"/>
                <w:szCs w:val="13"/>
              </w:rPr>
              <w:t>3</w:t>
            </w:r>
            <w:r>
              <w:rPr>
                <w:rFonts w:ascii="Times New Roman" w:eastAsia="Times New Roman" w:hAnsi="Times New Roman" w:cs="Times New Roman"/>
                <w:spacing w:val="1"/>
                <w:position w:val="16"/>
              </w:rPr>
              <w:t xml:space="preserve">-N </w:t>
            </w:r>
            <w:r>
              <w:rPr>
                <w:spacing w:val="1"/>
                <w:position w:val="16"/>
              </w:rPr>
              <w:t>量</w:t>
            </w:r>
            <w:r>
              <w:rPr>
                <w:spacing w:val="-39"/>
                <w:position w:val="16"/>
              </w:rPr>
              <w:t xml:space="preserve"> </w:t>
            </w:r>
            <w:r>
              <w:rPr>
                <w:rFonts w:ascii="Times New Roman" w:eastAsia="Times New Roman" w:hAnsi="Times New Roman" w:cs="Times New Roman"/>
                <w:spacing w:val="1"/>
                <w:position w:val="16"/>
              </w:rPr>
              <w:t>0.001t/a</w:t>
            </w:r>
          </w:p>
          <w:p>
            <w:pPr>
              <w:pStyle w:val="TableText"/>
              <w:spacing w:before="1" w:line="217" w:lineRule="auto"/>
              <w:ind w:left="99"/>
            </w:pPr>
            <w:r>
              <w:rPr>
                <w:spacing w:val="11"/>
              </w:rPr>
              <w:t>作为项目实施后企业水污染物经绍兴污水处</w:t>
            </w:r>
            <w:r>
              <w:rPr>
                <w:spacing w:val="10"/>
              </w:rPr>
              <w:t>理厂处理后排入环境的总量控</w:t>
            </w:r>
          </w:p>
          <w:p>
            <w:pPr>
              <w:pStyle w:val="TableText"/>
              <w:spacing w:before="177" w:line="213" w:lineRule="auto"/>
              <w:ind w:left="97"/>
            </w:pPr>
            <w:r>
              <w:rPr>
                <w:spacing w:val="3"/>
              </w:rPr>
              <w:t>制建议值。</w:t>
            </w:r>
          </w:p>
          <w:p>
            <w:pPr>
              <w:pStyle w:val="TableText"/>
              <w:spacing w:before="126" w:line="219" w:lineRule="auto"/>
              <w:ind w:left="92"/>
            </w:pPr>
            <w:r>
              <w:rPr>
                <w:rFonts w:ascii="Times New Roman" w:eastAsia="Times New Roman" w:hAnsi="Times New Roman" w:cs="Times New Roman"/>
                <w:b/>
                <w:bCs/>
                <w:spacing w:val="4"/>
              </w:rPr>
              <w:t>3</w:t>
            </w:r>
            <w:r>
              <w:rPr>
                <w:rFonts w:ascii="Times New Roman" w:eastAsia="Times New Roman" w:hAnsi="Times New Roman" w:cs="Times New Roman"/>
                <w:b/>
                <w:bCs/>
                <w:spacing w:val="21"/>
                <w:w w:val="101"/>
              </w:rPr>
              <w:t xml:space="preserve"> </w:t>
            </w:r>
            <w:r>
              <w:rPr>
                <w:spacing w:val="4"/>
                <w14:textOutline w14:w="2621">
                  <w14:solidFill>
                    <w14:srgbClr w14:val="000000"/>
                  </w14:solidFill>
                  <w14:prstDash w14:val="solid"/>
                  <w14:miter w14:lim="1"/>
                </w14:textOutline>
              </w:rPr>
              <w:t>总量控制实施方案</w:t>
            </w:r>
          </w:p>
          <w:p>
            <w:pPr>
              <w:pStyle w:val="TableText"/>
              <w:spacing w:before="217" w:line="382" w:lineRule="auto"/>
              <w:ind w:left="97" w:right="90" w:firstLine="411"/>
            </w:pPr>
            <w:r>
              <w:rPr>
                <w:spacing w:val="4"/>
              </w:rPr>
              <w:t>根据《浙江省建设项目主要污染物总量准入审核办法（试行）》中第八</w:t>
            </w:r>
            <w:r>
              <w:rPr>
                <w:spacing w:val="5"/>
              </w:rPr>
              <w:t xml:space="preserve"> </w:t>
            </w:r>
            <w:r>
              <w:rPr>
                <w:spacing w:val="8"/>
              </w:rPr>
              <w:t>条</w:t>
            </w:r>
            <w:r>
              <w:rPr>
                <w:rFonts w:ascii="Times New Roman" w:eastAsia="Times New Roman" w:hAnsi="Times New Roman" w:cs="Times New Roman"/>
                <w:spacing w:val="8"/>
              </w:rPr>
              <w:t>“</w:t>
            </w:r>
            <w:r>
              <w:rPr>
                <w:spacing w:val="8"/>
              </w:rPr>
              <w:t>新建、改建、扩建项目不排放生产废水且排放的</w:t>
            </w:r>
            <w:r>
              <w:rPr>
                <w:spacing w:val="7"/>
              </w:rPr>
              <w:t>水主要污染物仅源自厂</w:t>
            </w:r>
            <w:r>
              <w:t xml:space="preserve"> </w:t>
            </w:r>
            <w:r>
              <w:rPr>
                <w:spacing w:val="4"/>
              </w:rPr>
              <w:t>区内独立生活区域所排放生活污水的，其新增的化学需氧量和氨氮两项水主</w:t>
            </w:r>
            <w:r>
              <w:rPr>
                <w:spacing w:val="9"/>
              </w:rPr>
              <w:t xml:space="preserve"> </w:t>
            </w:r>
            <w:r>
              <w:rPr>
                <w:spacing w:val="7"/>
              </w:rPr>
              <w:t>要污染物排放量可不进行区域替代削减</w:t>
            </w:r>
            <w:r>
              <w:rPr>
                <w:rFonts w:ascii="Times New Roman" w:eastAsia="Times New Roman" w:hAnsi="Times New Roman" w:cs="Times New Roman"/>
                <w:spacing w:val="7"/>
              </w:rPr>
              <w:t>”</w:t>
            </w:r>
            <w:r>
              <w:rPr>
                <w:rFonts w:ascii="Times New Roman" w:eastAsia="Times New Roman" w:hAnsi="Times New Roman" w:cs="Times New Roman"/>
                <w:spacing w:val="-20"/>
              </w:rPr>
              <w:t xml:space="preserve"> </w:t>
            </w:r>
            <w:r>
              <w:rPr>
                <w:spacing w:val="7"/>
              </w:rPr>
              <w:t>。项目为新建，仅</w:t>
            </w:r>
            <w:r>
              <w:rPr>
                <w:spacing w:val="6"/>
              </w:rPr>
              <w:t>产生生活污水，</w:t>
            </w:r>
            <w:r>
              <w:t xml:space="preserve"> </w:t>
            </w:r>
            <w:r>
              <w:rPr>
                <w:spacing w:val="4"/>
              </w:rPr>
              <w:t>因此，本项目水污染物无需进行区域替代削减。项目新增污染物排放量应报</w:t>
            </w:r>
          </w:p>
          <w:p>
            <w:pPr>
              <w:pStyle w:val="TableText"/>
              <w:spacing w:before="1" w:line="213" w:lineRule="auto"/>
              <w:ind w:left="95"/>
            </w:pPr>
            <w:r>
              <w:rPr>
                <w:spacing w:val="6"/>
              </w:rPr>
              <w:t>请绍兴市环境保护局核准，核准后项目污染物排放符合总量控制要</w:t>
            </w:r>
            <w:r>
              <w:rPr>
                <w:spacing w:val="5"/>
              </w:rPr>
              <w:t>求。</w:t>
            </w:r>
          </w:p>
        </w:tc>
      </w:tr>
    </w:tbl>
    <w:p>
      <w:pPr>
        <w:pStyle w:val="BodyText"/>
        <w:spacing w:line="244" w:lineRule="auto"/>
      </w:pPr>
    </w:p>
    <w:p>
      <w:pPr>
        <w:spacing w:before="43" w:line="191" w:lineRule="auto"/>
        <w:ind w:left="3610"/>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17</w:t>
      </w:r>
    </w:p>
    <w:p>
      <w:pPr>
        <w:spacing w:line="191" w:lineRule="auto"/>
        <w:rPr>
          <w:rFonts w:ascii="Times New Roman" w:eastAsia="Times New Roman" w:hAnsi="Times New Roman" w:cs="Times New Roman"/>
          <w:sz w:val="15"/>
          <w:szCs w:val="15"/>
        </w:rPr>
        <w:sectPr>
          <w:headerReference w:type="default" r:id="rId26"/>
          <w:pgSz w:w="11906" w:h="16838"/>
          <w:pgMar w:top="400" w:right="1785" w:bottom="0" w:left="1501" w:header="0" w:footer="0" w:gutter="0"/>
          <w:pgNumType w:start="18"/>
          <w:cols w:space="708"/>
        </w:sectPr>
      </w:pPr>
    </w:p>
    <w:p>
      <w:pPr>
        <w:pStyle w:val="BodyText"/>
        <w:spacing w:line="306" w:lineRule="auto"/>
      </w:pPr>
    </w:p>
    <w:p>
      <w:pPr>
        <w:pStyle w:val="BodyText"/>
        <w:spacing w:line="306" w:lineRule="auto"/>
      </w:pPr>
    </w:p>
    <w:p>
      <w:pPr>
        <w:pStyle w:val="BodyText"/>
        <w:spacing w:line="306" w:lineRule="auto"/>
      </w:pPr>
    </w:p>
    <w:p>
      <w:pPr>
        <w:spacing w:before="81" w:line="175" w:lineRule="auto"/>
        <w:ind w:left="224"/>
        <w:outlineLvl w:val="0"/>
        <w:rPr>
          <w:rFonts w:ascii="SimSun" w:eastAsia="SimSun" w:hAnsi="SimSun" w:cs="SimSun"/>
          <w:sz w:val="25"/>
          <w:szCs w:val="25"/>
        </w:rPr>
      </w:pPr>
      <w:r>
        <w:rPr>
          <w:rFonts w:ascii="SimSun" w:eastAsia="SimSun" w:hAnsi="SimSun" w:cs="SimSun"/>
          <w:spacing w:val="7"/>
          <w:sz w:val="25"/>
          <w:szCs w:val="25"/>
          <w14:textOutline w14:w="3276">
            <w14:solidFill>
              <w14:srgbClr w14:val="000000"/>
            </w14:solidFill>
            <w14:prstDash w14:val="solid"/>
            <w14:miter w14:lim="1"/>
          </w14:textOutline>
        </w:rPr>
        <w:t>五、建设项目工程分析</w:t>
      </w:r>
    </w:p>
    <w:tbl>
      <w:tblPr>
        <w:tblStyle w:val="TableNormal16"/>
        <w:tblW w:w="7430" w:type="dxa"/>
        <w:tblInd w:w="5" w:type="dxa"/>
        <w:tblBorders>
          <w:top w:val="single" w:sz="4" w:space="0" w:color="000000"/>
          <w:left w:val="single" w:sz="4" w:space="0" w:color="000000"/>
          <w:bottom w:val="single" w:sz="4" w:space="0" w:color="000000"/>
          <w:right w:val="single" w:sz="4" w:space="0" w:color="000000"/>
        </w:tblBorders>
        <w:tblLayout w:type="fixed"/>
      </w:tblPr>
      <w:tblGrid>
        <w:gridCol w:w="7430"/>
      </w:tblGrid>
      <w:tr>
        <w:tblPrEx>
          <w:tblW w:w="7430"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1523"/>
        </w:trPr>
        <w:tc>
          <w:tcPr>
            <w:tcW w:w="7430" w:type="dxa"/>
            <w:vAlign w:val="top"/>
          </w:tcPr>
          <w:p>
            <w:pPr>
              <w:pStyle w:val="TableText"/>
              <w:spacing w:before="208" w:line="214" w:lineRule="auto"/>
              <w:ind w:left="207"/>
              <w:outlineLvl w:val="1"/>
            </w:pPr>
            <w:r>
              <w:rPr>
                <w:rFonts w:ascii="Times New Roman" w:eastAsia="Times New Roman" w:hAnsi="Times New Roman" w:cs="Times New Roman"/>
                <w:b/>
                <w:bCs/>
                <w:spacing w:val="4"/>
              </w:rPr>
              <w:t xml:space="preserve">5.1 </w:t>
            </w:r>
            <w:r>
              <w:rPr>
                <w:spacing w:val="4"/>
                <w14:textOutline w14:w="2621">
                  <w14:solidFill>
                    <w14:srgbClr w14:val="000000"/>
                  </w14:solidFill>
                  <w14:prstDash w14:val="solid"/>
                  <w14:miter w14:lim="1"/>
                </w14:textOutline>
              </w:rPr>
              <w:t>项目生产工艺流程</w:t>
            </w:r>
          </w:p>
          <w:p>
            <w:pPr>
              <w:pStyle w:val="TableText"/>
              <w:spacing w:before="180" w:line="214" w:lineRule="auto"/>
              <w:ind w:left="620"/>
            </w:pPr>
            <w:r>
              <w:rPr>
                <w:spacing w:val="5"/>
              </w:rPr>
              <w:t>⑴项目生产工艺流程</w:t>
            </w:r>
          </w:p>
          <w:p>
            <w:pPr>
              <w:pStyle w:val="TableText"/>
              <w:spacing w:before="158" w:line="218" w:lineRule="exact"/>
              <w:ind w:left="648"/>
              <w:rPr>
                <w:rFonts w:ascii="Microsoft YaHei" w:eastAsia="Microsoft YaHei" w:hAnsi="Microsoft YaHei" w:cs="Microsoft YaHei"/>
                <w:sz w:val="32"/>
                <w:szCs w:val="32"/>
              </w:rPr>
            </w:pPr>
            <w:r>
              <w:pict>
                <v:shape id="_x0000_s1046" type="#_x0000_t202" style="width:295.55pt;height:89.85pt;margin-top:9.25pt;margin-left:30.24pt;position:absolute;z-index:251681792" filled="f" stroked="f">
                  <o:lock v:ext="edit" aspectratio="f"/>
                  <v:textbox inset="0,0,0,0">
                    <w:txbxContent>
                      <w:p>
                        <w:pPr>
                          <w:pStyle w:val="TableText"/>
                          <w:spacing w:before="20"/>
                          <w:ind w:left="20"/>
                        </w:pPr>
                        <w:r>
                          <w:rPr>
                            <w:color w:val="FF0000"/>
                            <w:spacing w:val="3"/>
                          </w:rPr>
                          <w:t>外喷咀</w:t>
                        </w:r>
                        <w:r>
                          <w:rPr>
                            <w:position w:val="11"/>
                          </w:rPr>
                          <w:drawing>
                            <wp:inline distT="0" distB="0" distL="0" distR="0">
                              <wp:extent cx="491308" cy="65531"/>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7"/>
                                      <a:stretch>
                                        <a:fillRect/>
                                      </a:stretch>
                                    </pic:blipFill>
                                    <pic:spPr>
                                      <a:xfrm>
                                        <a:off x="0" y="0"/>
                                        <a:ext cx="491308" cy="65531"/>
                                      </a:xfrm>
                                      <a:prstGeom prst="rect">
                                        <a:avLst/>
                                      </a:prstGeom>
                                    </pic:spPr>
                                  </pic:pic>
                                </a:graphicData>
                              </a:graphic>
                            </wp:inline>
                          </w:drawing>
                        </w:r>
                        <w:r>
                          <w:rPr>
                            <w:position w:val="-78"/>
                          </w:rPr>
                          <w:drawing>
                            <wp:inline distT="0" distB="0" distL="0" distR="0">
                              <wp:extent cx="589570" cy="1115567"/>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8"/>
                                      <a:stretch>
                                        <a:fillRect/>
                                      </a:stretch>
                                    </pic:blipFill>
                                    <pic:spPr>
                                      <a:xfrm>
                                        <a:off x="0" y="0"/>
                                        <a:ext cx="589570" cy="1115567"/>
                                      </a:xfrm>
                                      <a:prstGeom prst="rect">
                                        <a:avLst/>
                                      </a:prstGeom>
                                    </pic:spPr>
                                  </pic:pic>
                                </a:graphicData>
                              </a:graphic>
                            </wp:inline>
                          </w:drawing>
                        </w:r>
                        <w:r>
                          <w:rPr>
                            <w:color w:val="FF0000"/>
                            <w:spacing w:val="-36"/>
                          </w:rPr>
                          <w:t xml:space="preserve"> </w:t>
                        </w:r>
                        <w:r>
                          <w:rPr>
                            <w:color w:val="FF0000"/>
                            <w:spacing w:val="3"/>
                          </w:rPr>
                          <w:t>组装</w:t>
                        </w:r>
                        <w:r>
                          <w:rPr>
                            <w:position w:val="11"/>
                          </w:rPr>
                          <w:drawing>
                            <wp:inline distT="0" distB="0" distL="0" distR="0">
                              <wp:extent cx="491309" cy="65531"/>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29"/>
                                      <a:stretch>
                                        <a:fillRect/>
                                      </a:stretch>
                                    </pic:blipFill>
                                    <pic:spPr>
                                      <a:xfrm>
                                        <a:off x="0" y="0"/>
                                        <a:ext cx="491309" cy="65531"/>
                                      </a:xfrm>
                                      <a:prstGeom prst="rect">
                                        <a:avLst/>
                                      </a:prstGeom>
                                    </pic:spPr>
                                  </pic:pic>
                                </a:graphicData>
                              </a:graphic>
                            </wp:inline>
                          </w:drawing>
                        </w:r>
                        <w:r>
                          <w:rPr>
                            <w:color w:val="FF0000"/>
                            <w:spacing w:val="-42"/>
                          </w:rPr>
                          <w:t xml:space="preserve"> </w:t>
                        </w:r>
                        <w:r>
                          <w:rPr>
                            <w:color w:val="FF0000"/>
                            <w:spacing w:val="3"/>
                          </w:rPr>
                          <w:t>检验</w:t>
                        </w:r>
                        <w:r>
                          <w:rPr>
                            <w:position w:val="11"/>
                          </w:rPr>
                          <w:drawing>
                            <wp:inline distT="0" distB="0" distL="0" distR="0">
                              <wp:extent cx="491308" cy="65531"/>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0"/>
                                      <a:stretch>
                                        <a:fillRect/>
                                      </a:stretch>
                                    </pic:blipFill>
                                    <pic:spPr>
                                      <a:xfrm>
                                        <a:off x="0" y="0"/>
                                        <a:ext cx="491308" cy="65531"/>
                                      </a:xfrm>
                                      <a:prstGeom prst="rect">
                                        <a:avLst/>
                                      </a:prstGeom>
                                    </pic:spPr>
                                  </pic:pic>
                                </a:graphicData>
                              </a:graphic>
                            </wp:inline>
                          </w:drawing>
                        </w:r>
                        <w:r>
                          <w:rPr>
                            <w:color w:val="FF0000"/>
                            <w:spacing w:val="-39"/>
                          </w:rPr>
                          <w:t xml:space="preserve"> </w:t>
                        </w:r>
                        <w:r>
                          <w:rPr>
                            <w:color w:val="FF0000"/>
                            <w:spacing w:val="3"/>
                          </w:rPr>
                          <w:t>包装、入库</w:t>
                        </w:r>
                      </w:p>
                    </w:txbxContent>
                  </v:textbox>
                </v:shape>
              </w:pict>
            </w:r>
            <w:r>
              <w:rPr>
                <w:color w:val="FF0000"/>
                <w:spacing w:val="14"/>
                <w:position w:val="-2"/>
              </w:rPr>
              <w:t>内喷咀</w:t>
            </w:r>
            <w:r>
              <w:rPr>
                <w:rFonts w:ascii="Microsoft YaHei" w:eastAsia="Microsoft YaHei" w:hAnsi="Microsoft YaHei" w:cs="Microsoft YaHei"/>
                <w:spacing w:val="14"/>
                <w:position w:val="4"/>
                <w:sz w:val="32"/>
                <w:szCs w:val="32"/>
              </w:rPr>
              <w:t>─___</w:t>
            </w: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pStyle w:val="TableText"/>
              <w:spacing w:before="172" w:line="337" w:lineRule="exact"/>
              <w:ind w:left="624"/>
              <w:rPr>
                <w:rFonts w:ascii="Microsoft YaHei" w:eastAsia="Microsoft YaHei" w:hAnsi="Microsoft YaHei" w:cs="Microsoft YaHei"/>
                <w:sz w:val="40"/>
                <w:szCs w:val="40"/>
              </w:rPr>
            </w:pPr>
            <w:r>
              <w:rPr>
                <w:color w:val="FF0000"/>
                <w:spacing w:val="18"/>
                <w:w w:val="120"/>
                <w:position w:val="-2"/>
              </w:rPr>
              <w:t>外腔</w:t>
            </w:r>
            <w:r>
              <w:rPr>
                <w:rFonts w:ascii="Microsoft YaHei" w:eastAsia="Microsoft YaHei" w:hAnsi="Microsoft YaHei" w:cs="Microsoft YaHei"/>
                <w:spacing w:val="18"/>
                <w:w w:val="120"/>
                <w:sz w:val="40"/>
                <w:szCs w:val="40"/>
              </w:rPr>
              <w:t>─→</w:t>
            </w:r>
          </w:p>
          <w:p>
            <w:pPr>
              <w:pStyle w:val="TableText"/>
              <w:spacing w:before="75" w:line="214" w:lineRule="auto"/>
              <w:ind w:left="2493"/>
            </w:pPr>
            <w:r>
              <w:rPr>
                <w:color w:val="FF0000"/>
                <w:spacing w:val="3"/>
                <w14:textOutline w14:w="2621">
                  <w14:solidFill>
                    <w14:srgbClr w14:val="FF0000"/>
                  </w14:solidFill>
                  <w14:prstDash w14:val="solid"/>
                  <w14:miter w14:lim="1"/>
                </w14:textOutline>
              </w:rPr>
              <w:t>图</w:t>
            </w:r>
            <w:r>
              <w:rPr>
                <w:color w:val="FF0000"/>
                <w:spacing w:val="-40"/>
              </w:rPr>
              <w:t xml:space="preserve"> </w:t>
            </w:r>
            <w:r>
              <w:rPr>
                <w:rFonts w:ascii="Times New Roman" w:eastAsia="Times New Roman" w:hAnsi="Times New Roman" w:cs="Times New Roman"/>
                <w:b/>
                <w:bCs/>
                <w:color w:val="FF0000"/>
                <w:spacing w:val="3"/>
              </w:rPr>
              <w:t xml:space="preserve">5-1    </w:t>
            </w:r>
            <w:r>
              <w:rPr>
                <w:color w:val="FF0000"/>
                <w:spacing w:val="3"/>
                <w14:textOutline w14:w="2621">
                  <w14:solidFill>
                    <w14:srgbClr w14:val="FF0000"/>
                  </w14:solidFill>
                  <w14:prstDash w14:val="solid"/>
                  <w14:miter w14:lim="1"/>
                </w14:textOutline>
              </w:rPr>
              <w:t>项目生产工艺流程图</w:t>
            </w:r>
          </w:p>
          <w:p>
            <w:pPr>
              <w:pStyle w:val="TableText"/>
              <w:spacing w:before="175" w:line="273" w:lineRule="exact"/>
              <w:ind w:left="623"/>
            </w:pPr>
            <w:r>
              <w:rPr>
                <w:color w:val="FF0000"/>
                <w:spacing w:val="3"/>
                <w:position w:val="1"/>
              </w:rPr>
              <w:t>工艺流程说明：</w:t>
            </w:r>
          </w:p>
          <w:p>
            <w:pPr>
              <w:pStyle w:val="TableText"/>
              <w:spacing w:before="145" w:line="413" w:lineRule="exact"/>
              <w:ind w:left="621"/>
            </w:pPr>
            <w:r>
              <w:rPr>
                <w:color w:val="FF0000"/>
                <w:spacing w:val="3"/>
                <w:position w:val="16"/>
              </w:rPr>
              <w:t>项目将购进的内喷咀、外喷咀以及外腔按照产品要求进行组装，组装完成后</w:t>
            </w:r>
          </w:p>
          <w:p>
            <w:pPr>
              <w:pStyle w:val="TableText"/>
              <w:spacing w:before="1" w:line="213" w:lineRule="auto"/>
              <w:ind w:left="206"/>
            </w:pPr>
            <w:r>
              <w:rPr>
                <w:color w:val="FF0000"/>
                <w:spacing w:val="5"/>
              </w:rPr>
              <w:t>进行检验，合格后即可包装、入库。</w:t>
            </w:r>
          </w:p>
          <w:p>
            <w:pPr>
              <w:pStyle w:val="TableText"/>
              <w:spacing w:before="183" w:line="212" w:lineRule="auto"/>
              <w:ind w:left="207"/>
              <w:outlineLvl w:val="1"/>
            </w:pPr>
            <w:r>
              <w:rPr>
                <w:rFonts w:ascii="Times New Roman" w:eastAsia="Times New Roman" w:hAnsi="Times New Roman" w:cs="Times New Roman"/>
                <w:b/>
                <w:bCs/>
                <w:spacing w:val="5"/>
              </w:rPr>
              <w:t xml:space="preserve">5.2 </w:t>
            </w:r>
            <w:r>
              <w:rPr>
                <w:spacing w:val="5"/>
                <w14:textOutline w14:w="2621">
                  <w14:solidFill>
                    <w14:srgbClr w14:val="000000"/>
                  </w14:solidFill>
                  <w14:prstDash w14:val="solid"/>
                  <w14:miter w14:lim="1"/>
                </w14:textOutline>
              </w:rPr>
              <w:t>营运期主要污染因素分析</w:t>
            </w:r>
          </w:p>
          <w:p>
            <w:pPr>
              <w:pStyle w:val="TableText"/>
              <w:spacing w:before="181" w:line="213" w:lineRule="auto"/>
              <w:ind w:left="209"/>
            </w:pPr>
            <w:r>
              <w:rPr>
                <w:rFonts w:ascii="Times New Roman" w:eastAsia="Times New Roman" w:hAnsi="Times New Roman" w:cs="Times New Roman"/>
                <w:spacing w:val="2"/>
              </w:rPr>
              <w:t xml:space="preserve">5.2.1 </w:t>
            </w:r>
            <w:r>
              <w:rPr>
                <w:spacing w:val="2"/>
              </w:rPr>
              <w:t>废水</w:t>
            </w:r>
          </w:p>
          <w:p>
            <w:pPr>
              <w:pStyle w:val="TableText"/>
              <w:spacing w:before="183" w:line="214" w:lineRule="auto"/>
              <w:ind w:left="621"/>
            </w:pPr>
            <w:r>
              <w:rPr>
                <w:spacing w:val="5"/>
              </w:rPr>
              <w:t>项目生产中无生产废水产生，只产生职工生活污水。</w:t>
            </w:r>
          </w:p>
          <w:p>
            <w:pPr>
              <w:pStyle w:val="TableText"/>
              <w:spacing w:before="181" w:line="381" w:lineRule="auto"/>
              <w:ind w:left="208" w:right="75" w:firstLine="413"/>
            </w:pPr>
            <w:r>
              <w:rPr>
                <w:spacing w:val="4"/>
              </w:rPr>
              <w:t xml:space="preserve">项目定员 </w:t>
            </w:r>
            <w:r>
              <w:rPr>
                <w:rFonts w:ascii="Times New Roman" w:eastAsia="Times New Roman" w:hAnsi="Times New Roman" w:cs="Times New Roman"/>
                <w:spacing w:val="4"/>
              </w:rPr>
              <w:t>10</w:t>
            </w:r>
            <w:r>
              <w:rPr>
                <w:rFonts w:ascii="Times New Roman" w:eastAsia="Times New Roman" w:hAnsi="Times New Roman" w:cs="Times New Roman"/>
                <w:spacing w:val="28"/>
              </w:rPr>
              <w:t xml:space="preserve"> </w:t>
            </w:r>
            <w:r>
              <w:rPr>
                <w:spacing w:val="4"/>
              </w:rPr>
              <w:t>人，不设食堂及宿舍，职工人员每人每天用水量为</w:t>
            </w:r>
            <w:r>
              <w:rPr>
                <w:spacing w:val="-21"/>
              </w:rPr>
              <w:t xml:space="preserve"> </w:t>
            </w:r>
            <w:r>
              <w:rPr>
                <w:rFonts w:ascii="Times New Roman" w:eastAsia="Times New Roman" w:hAnsi="Times New Roman" w:cs="Times New Roman"/>
                <w:spacing w:val="4"/>
              </w:rPr>
              <w:t>50L</w:t>
            </w:r>
            <w:r>
              <w:rPr>
                <w:spacing w:val="4"/>
              </w:rPr>
              <w:t>，排水</w:t>
            </w:r>
            <w:r>
              <w:t xml:space="preserve"> </w:t>
            </w:r>
            <w:r>
              <w:rPr>
                <w:spacing w:val="2"/>
              </w:rPr>
              <w:t>系数</w:t>
            </w:r>
            <w:r>
              <w:rPr>
                <w:spacing w:val="-33"/>
              </w:rPr>
              <w:t xml:space="preserve"> </w:t>
            </w:r>
            <w:r>
              <w:rPr>
                <w:rFonts w:ascii="Times New Roman" w:eastAsia="Times New Roman" w:hAnsi="Times New Roman" w:cs="Times New Roman"/>
                <w:spacing w:val="2"/>
              </w:rPr>
              <w:t>0.85</w:t>
            </w:r>
            <w:r>
              <w:rPr>
                <w:rFonts w:ascii="Times New Roman" w:eastAsia="Times New Roman" w:hAnsi="Times New Roman" w:cs="Times New Roman"/>
                <w:spacing w:val="18"/>
                <w:w w:val="101"/>
              </w:rPr>
              <w:t xml:space="preserve"> </w:t>
            </w:r>
            <w:r>
              <w:rPr>
                <w:spacing w:val="2"/>
              </w:rPr>
              <w:t>计，产生生活污水</w:t>
            </w:r>
            <w:r>
              <w:rPr>
                <w:spacing w:val="-33"/>
              </w:rPr>
              <w:t xml:space="preserve"> </w:t>
            </w:r>
            <w:r>
              <w:rPr>
                <w:rFonts w:ascii="Times New Roman" w:eastAsia="Times New Roman" w:hAnsi="Times New Roman" w:cs="Times New Roman"/>
                <w:spacing w:val="2"/>
              </w:rPr>
              <w:t>0.43t/d</w:t>
            </w:r>
            <w:r>
              <w:rPr>
                <w:rFonts w:ascii="Times New Roman" w:eastAsia="Times New Roman" w:hAnsi="Times New Roman" w:cs="Times New Roman"/>
                <w:spacing w:val="-28"/>
              </w:rPr>
              <w:t xml:space="preserve"> </w:t>
            </w:r>
            <w:r>
              <w:rPr>
                <w:spacing w:val="2"/>
              </w:rPr>
              <w:t>，即</w:t>
            </w:r>
            <w:r>
              <w:rPr>
                <w:spacing w:val="-16"/>
              </w:rPr>
              <w:t xml:space="preserve"> </w:t>
            </w:r>
            <w:r>
              <w:rPr>
                <w:rFonts w:ascii="Times New Roman" w:eastAsia="Times New Roman" w:hAnsi="Times New Roman" w:cs="Times New Roman"/>
                <w:spacing w:val="2"/>
              </w:rPr>
              <w:t>129.0t/a</w:t>
            </w:r>
            <w:r>
              <w:rPr>
                <w:rFonts w:ascii="Times New Roman" w:eastAsia="Times New Roman" w:hAnsi="Times New Roman" w:cs="Times New Roman"/>
                <w:spacing w:val="-27"/>
              </w:rPr>
              <w:t xml:space="preserve"> </w:t>
            </w:r>
            <w:r>
              <w:rPr>
                <w:spacing w:val="2"/>
              </w:rPr>
              <w:t>，其中</w:t>
            </w:r>
            <w:r>
              <w:rPr>
                <w:spacing w:val="-33"/>
              </w:rPr>
              <w:t xml:space="preserve"> </w:t>
            </w:r>
            <w:r>
              <w:rPr>
                <w:rFonts w:ascii="Times New Roman" w:eastAsia="Times New Roman" w:hAnsi="Times New Roman" w:cs="Times New Roman"/>
              </w:rPr>
              <w:t>COD</w:t>
            </w:r>
            <w:r>
              <w:rPr>
                <w:rFonts w:ascii="Times New Roman" w:eastAsia="Times New Roman" w:hAnsi="Times New Roman" w:cs="Times New Roman"/>
                <w:spacing w:val="18"/>
              </w:rPr>
              <w:t xml:space="preserve"> </w:t>
            </w:r>
            <w:r>
              <w:rPr>
                <w:spacing w:val="2"/>
              </w:rPr>
              <w:t>浓度为</w:t>
            </w:r>
            <w:r>
              <w:rPr>
                <w:spacing w:val="-34"/>
              </w:rPr>
              <w:t xml:space="preserve"> </w:t>
            </w:r>
            <w:r>
              <w:rPr>
                <w:rFonts w:ascii="Times New Roman" w:eastAsia="Times New Roman" w:hAnsi="Times New Roman" w:cs="Times New Roman"/>
                <w:spacing w:val="2"/>
              </w:rPr>
              <w:t>300</w:t>
            </w:r>
            <w:r>
              <w:rPr>
                <w:rFonts w:ascii="Times New Roman" w:eastAsia="Times New Roman" w:hAnsi="Times New Roman" w:cs="Times New Roman"/>
              </w:rPr>
              <w:t>mg</w:t>
            </w:r>
            <w:r>
              <w:rPr>
                <w:rFonts w:ascii="Times New Roman" w:eastAsia="Times New Roman" w:hAnsi="Times New Roman" w:cs="Times New Roman"/>
                <w:spacing w:val="2"/>
              </w:rPr>
              <w:t>/L</w:t>
            </w:r>
            <w:r>
              <w:rPr>
                <w:spacing w:val="2"/>
              </w:rPr>
              <w:t>，</w:t>
            </w:r>
            <w:r>
              <w:t xml:space="preserve"> </w:t>
            </w:r>
            <w:r>
              <w:rPr>
                <w:spacing w:val="3"/>
              </w:rPr>
              <w:t>氨氮浓度为</w:t>
            </w:r>
            <w:r>
              <w:rPr>
                <w:spacing w:val="-29"/>
              </w:rPr>
              <w:t xml:space="preserve"> </w:t>
            </w:r>
            <w:r>
              <w:rPr>
                <w:rFonts w:ascii="Times New Roman" w:eastAsia="Times New Roman" w:hAnsi="Times New Roman" w:cs="Times New Roman"/>
                <w:spacing w:val="3"/>
              </w:rPr>
              <w:t>35</w:t>
            </w:r>
            <w:r>
              <w:rPr>
                <w:rFonts w:ascii="Times New Roman" w:eastAsia="Times New Roman" w:hAnsi="Times New Roman" w:cs="Times New Roman"/>
              </w:rPr>
              <w:t>mg</w:t>
            </w:r>
            <w:r>
              <w:rPr>
                <w:rFonts w:ascii="Times New Roman" w:eastAsia="Times New Roman" w:hAnsi="Times New Roman" w:cs="Times New Roman"/>
                <w:spacing w:val="3"/>
              </w:rPr>
              <w:t>/L</w:t>
            </w:r>
            <w:r>
              <w:rPr>
                <w:spacing w:val="3"/>
              </w:rPr>
              <w:t>，则</w:t>
            </w:r>
            <w:r>
              <w:rPr>
                <w:spacing w:val="-28"/>
              </w:rPr>
              <w:t xml:space="preserve"> </w:t>
            </w:r>
            <w:r>
              <w:rPr>
                <w:rFonts w:ascii="Times New Roman" w:eastAsia="Times New Roman" w:hAnsi="Times New Roman" w:cs="Times New Roman"/>
              </w:rPr>
              <w:t>CODcr</w:t>
            </w:r>
            <w:r>
              <w:rPr>
                <w:rFonts w:ascii="Times New Roman" w:eastAsia="Times New Roman" w:hAnsi="Times New Roman" w:cs="Times New Roman"/>
                <w:spacing w:val="23"/>
              </w:rPr>
              <w:t xml:space="preserve"> </w:t>
            </w:r>
            <w:r>
              <w:rPr>
                <w:spacing w:val="3"/>
              </w:rPr>
              <w:t>产生量为</w:t>
            </w:r>
            <w:r>
              <w:rPr>
                <w:spacing w:val="-28"/>
              </w:rPr>
              <w:t xml:space="preserve"> </w:t>
            </w:r>
            <w:r>
              <w:rPr>
                <w:rFonts w:ascii="Times New Roman" w:eastAsia="Times New Roman" w:hAnsi="Times New Roman" w:cs="Times New Roman"/>
                <w:spacing w:val="3"/>
              </w:rPr>
              <w:t>0.04t/a</w:t>
            </w:r>
            <w:r>
              <w:rPr>
                <w:rFonts w:ascii="Times New Roman" w:eastAsia="Times New Roman" w:hAnsi="Times New Roman" w:cs="Times New Roman"/>
                <w:spacing w:val="-28"/>
              </w:rPr>
              <w:t xml:space="preserve"> </w:t>
            </w:r>
            <w:r>
              <w:rPr>
                <w:spacing w:val="3"/>
              </w:rPr>
              <w:t>，氨氮产生量为</w:t>
            </w:r>
            <w:r>
              <w:rPr>
                <w:spacing w:val="-28"/>
              </w:rPr>
              <w:t xml:space="preserve"> </w:t>
            </w:r>
            <w:r>
              <w:rPr>
                <w:rFonts w:ascii="Times New Roman" w:eastAsia="Times New Roman" w:hAnsi="Times New Roman" w:cs="Times New Roman"/>
                <w:spacing w:val="3"/>
              </w:rPr>
              <w:t>0.0</w:t>
            </w:r>
            <w:r>
              <w:rPr>
                <w:rFonts w:ascii="Times New Roman" w:eastAsia="Times New Roman" w:hAnsi="Times New Roman" w:cs="Times New Roman"/>
                <w:spacing w:val="2"/>
              </w:rPr>
              <w:t>05t/a</w:t>
            </w:r>
            <w:r>
              <w:rPr>
                <w:rFonts w:ascii="Times New Roman" w:eastAsia="Times New Roman" w:hAnsi="Times New Roman" w:cs="Times New Roman"/>
                <w:spacing w:val="-22"/>
              </w:rPr>
              <w:t xml:space="preserve"> </w:t>
            </w:r>
            <w:r>
              <w:rPr>
                <w:spacing w:val="2"/>
              </w:rPr>
              <w:t>。生活</w:t>
            </w:r>
            <w:r>
              <w:t xml:space="preserve"> </w:t>
            </w:r>
            <w:r>
              <w:rPr>
                <w:spacing w:val="10"/>
              </w:rPr>
              <w:t>污水中粪便污水经化粪池处理后与其他生活污水一起汇集接入越东</w:t>
            </w:r>
            <w:r>
              <w:rPr>
                <w:spacing w:val="9"/>
              </w:rPr>
              <w:t>路城市污水</w:t>
            </w:r>
          </w:p>
          <w:p>
            <w:pPr>
              <w:pStyle w:val="TableText"/>
              <w:spacing w:line="213" w:lineRule="auto"/>
              <w:ind w:left="212"/>
            </w:pPr>
            <w:r>
              <w:rPr>
                <w:spacing w:val="5"/>
              </w:rPr>
              <w:t>管网，送绍兴污水处理厂处理。</w:t>
            </w:r>
          </w:p>
          <w:p>
            <w:pPr>
              <w:pStyle w:val="TableText"/>
              <w:spacing w:before="182" w:line="213" w:lineRule="auto"/>
              <w:ind w:left="209"/>
            </w:pPr>
            <w:r>
              <w:rPr>
                <w:rFonts w:ascii="Times New Roman" w:eastAsia="Times New Roman" w:hAnsi="Times New Roman" w:cs="Times New Roman"/>
                <w:spacing w:val="2"/>
              </w:rPr>
              <w:t xml:space="preserve">5.2.2 </w:t>
            </w:r>
            <w:r>
              <w:rPr>
                <w:spacing w:val="2"/>
              </w:rPr>
              <w:t>废气</w:t>
            </w:r>
          </w:p>
          <w:p>
            <w:pPr>
              <w:pStyle w:val="TableText"/>
              <w:spacing w:before="182" w:line="414" w:lineRule="exact"/>
              <w:ind w:left="621"/>
            </w:pPr>
            <w:r>
              <w:rPr>
                <w:spacing w:val="5"/>
                <w:position w:val="16"/>
              </w:rPr>
              <w:t>项目生产过程中无生产废气产生。</w:t>
            </w:r>
          </w:p>
          <w:p>
            <w:pPr>
              <w:pStyle w:val="TableText"/>
              <w:spacing w:line="212" w:lineRule="auto"/>
              <w:ind w:left="209"/>
            </w:pPr>
            <w:r>
              <w:rPr>
                <w:rFonts w:ascii="Times New Roman" w:eastAsia="Times New Roman" w:hAnsi="Times New Roman" w:cs="Times New Roman"/>
              </w:rPr>
              <w:t>5.2.3</w:t>
            </w:r>
            <w:r>
              <w:rPr>
                <w:rFonts w:ascii="Times New Roman" w:eastAsia="Times New Roman" w:hAnsi="Times New Roman" w:cs="Times New Roman"/>
                <w:spacing w:val="19"/>
                <w:w w:val="101"/>
              </w:rPr>
              <w:t xml:space="preserve"> </w:t>
            </w:r>
            <w:r>
              <w:t>噪声</w:t>
            </w:r>
          </w:p>
          <w:p>
            <w:pPr>
              <w:pStyle w:val="TableText"/>
              <w:spacing w:before="182" w:line="413" w:lineRule="exact"/>
              <w:ind w:left="621"/>
              <w:rPr>
                <w:rFonts w:ascii="Times New Roman" w:eastAsia="Times New Roman" w:hAnsi="Times New Roman" w:cs="Times New Roman"/>
              </w:rPr>
            </w:pPr>
            <w:r>
              <w:rPr>
                <w:spacing w:val="5"/>
                <w:position w:val="16"/>
              </w:rPr>
              <w:t>项目主要以组装生产为主，因此只有员工活动噪</w:t>
            </w:r>
            <w:r>
              <w:rPr>
                <w:spacing w:val="4"/>
                <w:position w:val="16"/>
              </w:rPr>
              <w:t>声，噪声源强约为</w:t>
            </w:r>
            <w:r>
              <w:rPr>
                <w:spacing w:val="-37"/>
                <w:position w:val="16"/>
              </w:rPr>
              <w:t xml:space="preserve"> </w:t>
            </w:r>
            <w:r>
              <w:rPr>
                <w:rFonts w:ascii="Times New Roman" w:eastAsia="Times New Roman" w:hAnsi="Times New Roman" w:cs="Times New Roman"/>
                <w:spacing w:val="4"/>
                <w:position w:val="16"/>
              </w:rPr>
              <w:t>55-60</w:t>
            </w:r>
            <w:r>
              <w:rPr>
                <w:rFonts w:ascii="Times New Roman" w:eastAsia="Times New Roman" w:hAnsi="Times New Roman" w:cs="Times New Roman"/>
                <w:position w:val="16"/>
              </w:rPr>
              <w:t>dB</w:t>
            </w:r>
          </w:p>
          <w:p>
            <w:pPr>
              <w:pStyle w:val="TableText"/>
              <w:spacing w:before="1" w:line="212" w:lineRule="auto"/>
              <w:ind w:left="208"/>
            </w:pPr>
            <w:r>
              <w:rPr>
                <w:spacing w:val="1"/>
              </w:rPr>
              <w:t>之间。</w:t>
            </w:r>
          </w:p>
          <w:p>
            <w:pPr>
              <w:pStyle w:val="TableText"/>
              <w:spacing w:before="182" w:line="214" w:lineRule="auto"/>
              <w:ind w:left="209"/>
            </w:pPr>
            <w:r>
              <w:rPr>
                <w:rFonts w:ascii="Times New Roman" w:eastAsia="Times New Roman" w:hAnsi="Times New Roman" w:cs="Times New Roman"/>
              </w:rPr>
              <w:t>5.2.4</w:t>
            </w:r>
            <w:r>
              <w:rPr>
                <w:rFonts w:ascii="Times New Roman" w:eastAsia="Times New Roman" w:hAnsi="Times New Roman" w:cs="Times New Roman"/>
                <w:spacing w:val="30"/>
              </w:rPr>
              <w:t xml:space="preserve"> </w:t>
            </w:r>
            <w:r>
              <w:t>固体废物</w:t>
            </w:r>
          </w:p>
          <w:p>
            <w:pPr>
              <w:pStyle w:val="TableText"/>
              <w:spacing w:before="166" w:line="407" w:lineRule="exact"/>
              <w:ind w:left="621"/>
            </w:pPr>
            <w:r>
              <w:rPr>
                <w:spacing w:val="6"/>
                <w:position w:val="15"/>
              </w:rPr>
              <w:t>项目实施后产生的固体废物主要为废包装材料以及员工</w:t>
            </w:r>
            <w:r>
              <w:rPr>
                <w:spacing w:val="5"/>
                <w:position w:val="15"/>
              </w:rPr>
              <w:t>生活垃圾。</w:t>
            </w:r>
          </w:p>
          <w:p>
            <w:pPr>
              <w:pStyle w:val="TableText"/>
              <w:spacing w:before="1" w:line="216" w:lineRule="auto"/>
              <w:ind w:left="620"/>
            </w:pPr>
            <w:r>
              <w:rPr>
                <w:spacing w:val="5"/>
              </w:rPr>
              <w:t>①废包装材料</w:t>
            </w:r>
          </w:p>
          <w:p>
            <w:pPr>
              <w:pStyle w:val="TableText"/>
              <w:spacing w:before="166" w:line="177" w:lineRule="auto"/>
              <w:ind w:left="621"/>
            </w:pPr>
            <w:r>
              <w:rPr>
                <w:spacing w:val="4"/>
              </w:rPr>
              <w:t>项目废包装材料产生量约为</w:t>
            </w:r>
            <w:r>
              <w:rPr>
                <w:spacing w:val="-25"/>
              </w:rPr>
              <w:t xml:space="preserve"> </w:t>
            </w:r>
            <w:r>
              <w:rPr>
                <w:rFonts w:ascii="Times New Roman" w:eastAsia="Times New Roman" w:hAnsi="Times New Roman" w:cs="Times New Roman"/>
                <w:spacing w:val="4"/>
              </w:rPr>
              <w:t>0.5t/a</w:t>
            </w:r>
            <w:r>
              <w:rPr>
                <w:rFonts w:ascii="Times New Roman" w:eastAsia="Times New Roman" w:hAnsi="Times New Roman" w:cs="Times New Roman"/>
                <w:spacing w:val="-28"/>
              </w:rPr>
              <w:t xml:space="preserve"> </w:t>
            </w:r>
            <w:r>
              <w:rPr>
                <w:spacing w:val="4"/>
              </w:rPr>
              <w:t>，经分类收集后外售物资公司综合利用。</w:t>
            </w:r>
          </w:p>
        </w:tc>
      </w:tr>
    </w:tbl>
    <w:p>
      <w:pPr>
        <w:pStyle w:val="BodyText"/>
        <w:spacing w:line="304" w:lineRule="auto"/>
      </w:pPr>
    </w:p>
    <w:p>
      <w:pPr>
        <w:spacing w:before="44" w:line="191" w:lineRule="auto"/>
        <w:ind w:left="3722"/>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18</w:t>
      </w:r>
    </w:p>
    <w:p>
      <w:pPr>
        <w:spacing w:line="191" w:lineRule="auto"/>
        <w:rPr>
          <w:rFonts w:ascii="Times New Roman" w:eastAsia="Times New Roman" w:hAnsi="Times New Roman" w:cs="Times New Roman"/>
          <w:sz w:val="15"/>
          <w:szCs w:val="15"/>
        </w:rPr>
        <w:sectPr>
          <w:headerReference w:type="default" r:id="rId31"/>
          <w:pgSz w:w="11906" w:h="16838"/>
          <w:pgMar w:top="400" w:right="1785" w:bottom="0" w:left="1390" w:header="0" w:footer="0" w:gutter="0"/>
          <w:pgNumType w:start="19"/>
          <w:cols w:space="708"/>
        </w:sectPr>
      </w:pPr>
    </w:p>
    <w:p>
      <w:pPr>
        <w:spacing w:before="47"/>
      </w:pPr>
    </w:p>
    <w:p>
      <w:pPr>
        <w:spacing w:before="46"/>
      </w:pPr>
    </w:p>
    <w:p>
      <w:pPr>
        <w:spacing w:before="46"/>
      </w:pPr>
    </w:p>
    <w:tbl>
      <w:tblPr>
        <w:tblStyle w:val="TableNormal17"/>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4" w:line="217" w:lineRule="auto"/>
              <w:ind w:left="490"/>
            </w:pPr>
            <w:r>
              <w:rPr>
                <w:spacing w:val="5"/>
              </w:rPr>
              <w:t>②员工生活垃圾</w:t>
            </w:r>
          </w:p>
          <w:p>
            <w:pPr>
              <w:pStyle w:val="TableText"/>
              <w:spacing w:before="169" w:line="426" w:lineRule="exact"/>
              <w:ind w:left="499"/>
            </w:pPr>
            <w:r>
              <w:rPr>
                <w:spacing w:val="2"/>
                <w:position w:val="16"/>
              </w:rPr>
              <w:t>生活垃圾产生量</w:t>
            </w:r>
            <w:r>
              <w:rPr>
                <w:spacing w:val="-27"/>
                <w:position w:val="16"/>
              </w:rPr>
              <w:t xml:space="preserve"> </w:t>
            </w:r>
            <w:r>
              <w:rPr>
                <w:rFonts w:ascii="Times New Roman" w:eastAsia="Times New Roman" w:hAnsi="Times New Roman" w:cs="Times New Roman"/>
                <w:spacing w:val="2"/>
                <w:position w:val="16"/>
              </w:rPr>
              <w:t>0.5</w:t>
            </w:r>
            <w:r>
              <w:rPr>
                <w:rFonts w:ascii="Times New Roman" w:eastAsia="Times New Roman" w:hAnsi="Times New Roman" w:cs="Times New Roman"/>
                <w:position w:val="16"/>
              </w:rPr>
              <w:t>kg</w:t>
            </w:r>
            <w:r>
              <w:rPr>
                <w:rFonts w:ascii="Times New Roman" w:eastAsia="Times New Roman" w:hAnsi="Times New Roman" w:cs="Times New Roman"/>
                <w:spacing w:val="2"/>
                <w:position w:val="16"/>
              </w:rPr>
              <w:t>/</w:t>
            </w:r>
            <w:r>
              <w:rPr>
                <w:spacing w:val="2"/>
                <w:position w:val="16"/>
              </w:rPr>
              <w:t>人</w:t>
            </w:r>
            <w:r>
              <w:rPr>
                <w:spacing w:val="-76"/>
                <w:position w:val="16"/>
              </w:rPr>
              <w:t xml:space="preserve"> </w:t>
            </w:r>
            <w:r>
              <w:rPr>
                <w:rFonts w:ascii="Times New Roman" w:eastAsia="Times New Roman" w:hAnsi="Times New Roman" w:cs="Times New Roman"/>
                <w:spacing w:val="2"/>
                <w:position w:val="16"/>
              </w:rPr>
              <w:t>·</w:t>
            </w:r>
            <w:r>
              <w:rPr>
                <w:rFonts w:ascii="Times New Roman" w:eastAsia="Times New Roman" w:hAnsi="Times New Roman" w:cs="Times New Roman"/>
                <w:spacing w:val="-38"/>
                <w:position w:val="16"/>
              </w:rPr>
              <w:t xml:space="preserve"> </w:t>
            </w:r>
            <w:r>
              <w:rPr>
                <w:spacing w:val="2"/>
                <w:position w:val="16"/>
              </w:rPr>
              <w:t>天计，则企业生活垃圾产生量为</w:t>
            </w:r>
            <w:r>
              <w:rPr>
                <w:spacing w:val="-16"/>
                <w:position w:val="16"/>
              </w:rPr>
              <w:t xml:space="preserve"> </w:t>
            </w:r>
            <w:r>
              <w:rPr>
                <w:rFonts w:ascii="Times New Roman" w:eastAsia="Times New Roman" w:hAnsi="Times New Roman" w:cs="Times New Roman"/>
                <w:spacing w:val="2"/>
                <w:position w:val="16"/>
              </w:rPr>
              <w:t>1.5t/a</w:t>
            </w:r>
            <w:r>
              <w:rPr>
                <w:rFonts w:ascii="Times New Roman" w:eastAsia="Times New Roman" w:hAnsi="Times New Roman" w:cs="Times New Roman"/>
                <w:spacing w:val="-27"/>
                <w:position w:val="16"/>
              </w:rPr>
              <w:t xml:space="preserve"> </w:t>
            </w:r>
            <w:r>
              <w:rPr>
                <w:spacing w:val="2"/>
                <w:position w:val="16"/>
              </w:rPr>
              <w:t>，袋装收集</w:t>
            </w:r>
          </w:p>
          <w:p>
            <w:pPr>
              <w:pStyle w:val="TableText"/>
              <w:spacing w:line="212" w:lineRule="auto"/>
              <w:ind w:left="81"/>
            </w:pPr>
            <w:r>
              <w:rPr>
                <w:spacing w:val="5"/>
              </w:rPr>
              <w:t>后放到指定地点由环卫部门统一清运处置。</w:t>
            </w:r>
          </w:p>
          <w:p>
            <w:pPr>
              <w:pStyle w:val="TableText"/>
              <w:spacing w:before="181" w:line="214" w:lineRule="auto"/>
              <w:ind w:left="495"/>
            </w:pPr>
            <w:r>
              <w:rPr>
                <w:spacing w:val="3"/>
              </w:rPr>
              <w:t>综上，项目固废产生及处置情况见表</w:t>
            </w:r>
            <w:r>
              <w:rPr>
                <w:spacing w:val="-35"/>
              </w:rPr>
              <w:t xml:space="preserve"> </w:t>
            </w:r>
            <w:r>
              <w:rPr>
                <w:rFonts w:ascii="Times New Roman" w:eastAsia="Times New Roman" w:hAnsi="Times New Roman" w:cs="Times New Roman"/>
                <w:spacing w:val="3"/>
              </w:rPr>
              <w:t>5-</w:t>
            </w:r>
            <w:r>
              <w:rPr>
                <w:rFonts w:ascii="Times New Roman" w:eastAsia="Times New Roman" w:hAnsi="Times New Roman" w:cs="Times New Roman"/>
                <w:spacing w:val="-25"/>
              </w:rPr>
              <w:t xml:space="preserve"> </w:t>
            </w:r>
            <w:r>
              <w:rPr>
                <w:rFonts w:ascii="Times New Roman" w:eastAsia="Times New Roman" w:hAnsi="Times New Roman" w:cs="Times New Roman"/>
                <w:spacing w:val="3"/>
              </w:rPr>
              <w:t>1</w:t>
            </w:r>
            <w:r>
              <w:rPr>
                <w:spacing w:val="3"/>
              </w:rPr>
              <w:t>。</w:t>
            </w:r>
          </w:p>
          <w:p>
            <w:pPr>
              <w:pStyle w:val="TableText"/>
              <w:spacing w:before="168" w:line="268" w:lineRule="exact"/>
              <w:ind w:left="1629"/>
              <w:rPr>
                <w:rFonts w:ascii="Times New Roman" w:eastAsia="Times New Roman" w:hAnsi="Times New Roman" w:cs="Times New Roman"/>
              </w:rPr>
            </w:pPr>
            <w:r>
              <w:rPr>
                <w:spacing w:val="3"/>
                <w:position w:val="1"/>
              </w:rPr>
              <w:t>表</w:t>
            </w:r>
            <w:r>
              <w:rPr>
                <w:spacing w:val="-34"/>
                <w:position w:val="1"/>
              </w:rPr>
              <w:t xml:space="preserve"> </w:t>
            </w:r>
            <w:r>
              <w:rPr>
                <w:rFonts w:ascii="Times New Roman" w:eastAsia="Times New Roman" w:hAnsi="Times New Roman" w:cs="Times New Roman"/>
                <w:spacing w:val="3"/>
                <w:position w:val="1"/>
              </w:rPr>
              <w:t>5-</w:t>
            </w:r>
            <w:r>
              <w:rPr>
                <w:rFonts w:ascii="Times New Roman" w:eastAsia="Times New Roman" w:hAnsi="Times New Roman" w:cs="Times New Roman"/>
                <w:spacing w:val="-28"/>
                <w:position w:val="1"/>
              </w:rPr>
              <w:t xml:space="preserve"> </w:t>
            </w:r>
            <w:r>
              <w:rPr>
                <w:rFonts w:ascii="Times New Roman" w:eastAsia="Times New Roman" w:hAnsi="Times New Roman" w:cs="Times New Roman"/>
                <w:spacing w:val="3"/>
                <w:position w:val="1"/>
              </w:rPr>
              <w:t xml:space="preserve">1    </w:t>
            </w:r>
            <w:r>
              <w:rPr>
                <w:spacing w:val="3"/>
                <w:position w:val="1"/>
              </w:rPr>
              <w:t>项目固废产生及处置情况  单位：</w:t>
            </w:r>
            <w:r>
              <w:rPr>
                <w:rFonts w:ascii="Times New Roman" w:eastAsia="Times New Roman" w:hAnsi="Times New Roman" w:cs="Times New Roman"/>
                <w:spacing w:val="3"/>
                <w:position w:val="1"/>
              </w:rPr>
              <w:t>t/a</w:t>
            </w:r>
          </w:p>
          <w:tbl>
            <w:tblPr>
              <w:tblStyle w:val="TableNormal17"/>
              <w:tblW w:w="722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68"/>
              <w:gridCol w:w="1139"/>
              <w:gridCol w:w="614"/>
              <w:gridCol w:w="615"/>
              <w:gridCol w:w="616"/>
              <w:gridCol w:w="615"/>
              <w:gridCol w:w="872"/>
              <w:gridCol w:w="774"/>
              <w:gridCol w:w="1615"/>
            </w:tblGrid>
            <w:tr>
              <w:tblPrEx>
                <w:tblW w:w="722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87"/>
              </w:trPr>
              <w:tc>
                <w:tcPr>
                  <w:tcW w:w="368" w:type="dxa"/>
                  <w:textDirection w:val="tbRlV"/>
                  <w:vAlign w:val="top"/>
                </w:tcPr>
                <w:p>
                  <w:pPr>
                    <w:pStyle w:val="TableText"/>
                    <w:spacing w:before="89" w:line="212" w:lineRule="auto"/>
                    <w:ind w:left="42"/>
                    <w:rPr>
                      <w:sz w:val="18"/>
                      <w:szCs w:val="18"/>
                    </w:rPr>
                  </w:pPr>
                  <w:r>
                    <w:rPr>
                      <w:spacing w:val="-5"/>
                      <w:sz w:val="18"/>
                      <w:szCs w:val="18"/>
                    </w:rPr>
                    <w:t>序</w:t>
                  </w:r>
                  <w:r>
                    <w:rPr>
                      <w:spacing w:val="-15"/>
                      <w:sz w:val="18"/>
                      <w:szCs w:val="18"/>
                    </w:rPr>
                    <w:t xml:space="preserve"> </w:t>
                  </w:r>
                  <w:r>
                    <w:rPr>
                      <w:spacing w:val="-5"/>
                      <w:sz w:val="18"/>
                      <w:szCs w:val="18"/>
                    </w:rPr>
                    <w:t>号</w:t>
                  </w:r>
                </w:p>
              </w:tc>
              <w:tc>
                <w:tcPr>
                  <w:tcW w:w="1139" w:type="dxa"/>
                  <w:vAlign w:val="top"/>
                </w:tcPr>
                <w:p>
                  <w:pPr>
                    <w:pStyle w:val="TableText"/>
                    <w:spacing w:before="163" w:line="209" w:lineRule="auto"/>
                    <w:ind w:left="392"/>
                    <w:rPr>
                      <w:sz w:val="18"/>
                      <w:szCs w:val="18"/>
                    </w:rPr>
                  </w:pPr>
                  <w:r>
                    <w:rPr>
                      <w:spacing w:val="-3"/>
                      <w:sz w:val="18"/>
                      <w:szCs w:val="18"/>
                    </w:rPr>
                    <w:t>名称</w:t>
                  </w:r>
                </w:p>
              </w:tc>
              <w:tc>
                <w:tcPr>
                  <w:tcW w:w="614" w:type="dxa"/>
                  <w:vAlign w:val="top"/>
                </w:tcPr>
                <w:p>
                  <w:pPr>
                    <w:pStyle w:val="TableText"/>
                    <w:spacing w:before="43" w:line="241" w:lineRule="exact"/>
                    <w:ind w:left="129"/>
                    <w:rPr>
                      <w:sz w:val="18"/>
                      <w:szCs w:val="18"/>
                    </w:rPr>
                  </w:pPr>
                  <w:r>
                    <w:rPr>
                      <w:spacing w:val="-2"/>
                      <w:position w:val="4"/>
                      <w:sz w:val="18"/>
                      <w:szCs w:val="18"/>
                    </w:rPr>
                    <w:t>产生</w:t>
                  </w:r>
                </w:p>
                <w:p>
                  <w:pPr>
                    <w:pStyle w:val="TableText"/>
                    <w:spacing w:line="197" w:lineRule="auto"/>
                    <w:ind w:left="131"/>
                    <w:rPr>
                      <w:sz w:val="18"/>
                      <w:szCs w:val="18"/>
                    </w:rPr>
                  </w:pPr>
                  <w:r>
                    <w:rPr>
                      <w:spacing w:val="-3"/>
                      <w:sz w:val="18"/>
                      <w:szCs w:val="18"/>
                    </w:rPr>
                    <w:t>工序</w:t>
                  </w:r>
                </w:p>
              </w:tc>
              <w:tc>
                <w:tcPr>
                  <w:tcW w:w="615" w:type="dxa"/>
                  <w:vAlign w:val="top"/>
                </w:tcPr>
                <w:p>
                  <w:pPr>
                    <w:pStyle w:val="TableText"/>
                    <w:spacing w:before="43" w:line="245" w:lineRule="exact"/>
                    <w:ind w:left="131"/>
                    <w:rPr>
                      <w:sz w:val="18"/>
                      <w:szCs w:val="18"/>
                    </w:rPr>
                  </w:pPr>
                  <w:r>
                    <w:rPr>
                      <w:spacing w:val="-3"/>
                      <w:position w:val="5"/>
                      <w:sz w:val="18"/>
                      <w:szCs w:val="18"/>
                    </w:rPr>
                    <w:t>主要</w:t>
                  </w:r>
                </w:p>
                <w:p>
                  <w:pPr>
                    <w:pStyle w:val="TableText"/>
                    <w:spacing w:line="193" w:lineRule="auto"/>
                    <w:ind w:left="131"/>
                    <w:rPr>
                      <w:sz w:val="18"/>
                      <w:szCs w:val="18"/>
                    </w:rPr>
                  </w:pPr>
                  <w:r>
                    <w:rPr>
                      <w:spacing w:val="-3"/>
                      <w:sz w:val="18"/>
                      <w:szCs w:val="18"/>
                    </w:rPr>
                    <w:t>成分</w:t>
                  </w:r>
                </w:p>
              </w:tc>
              <w:tc>
                <w:tcPr>
                  <w:tcW w:w="616" w:type="dxa"/>
                  <w:vAlign w:val="top"/>
                </w:tcPr>
                <w:p>
                  <w:pPr>
                    <w:pStyle w:val="TableText"/>
                    <w:spacing w:before="163" w:line="208" w:lineRule="auto"/>
                    <w:ind w:left="133"/>
                    <w:rPr>
                      <w:sz w:val="18"/>
                      <w:szCs w:val="18"/>
                    </w:rPr>
                  </w:pPr>
                  <w:r>
                    <w:rPr>
                      <w:spacing w:val="-4"/>
                      <w:sz w:val="18"/>
                      <w:szCs w:val="18"/>
                    </w:rPr>
                    <w:t>形态</w:t>
                  </w:r>
                </w:p>
              </w:tc>
              <w:tc>
                <w:tcPr>
                  <w:tcW w:w="615" w:type="dxa"/>
                  <w:vAlign w:val="top"/>
                </w:tcPr>
                <w:p>
                  <w:pPr>
                    <w:pStyle w:val="TableText"/>
                    <w:spacing w:before="164" w:line="209" w:lineRule="auto"/>
                    <w:ind w:left="133"/>
                    <w:rPr>
                      <w:sz w:val="18"/>
                      <w:szCs w:val="18"/>
                    </w:rPr>
                  </w:pPr>
                  <w:r>
                    <w:rPr>
                      <w:spacing w:val="-4"/>
                      <w:sz w:val="18"/>
                      <w:szCs w:val="18"/>
                    </w:rPr>
                    <w:t>属性</w:t>
                  </w:r>
                </w:p>
              </w:tc>
              <w:tc>
                <w:tcPr>
                  <w:tcW w:w="872" w:type="dxa"/>
                  <w:vAlign w:val="top"/>
                </w:tcPr>
                <w:p>
                  <w:pPr>
                    <w:pStyle w:val="TableText"/>
                    <w:spacing w:before="43" w:line="243" w:lineRule="exact"/>
                    <w:ind w:left="258"/>
                    <w:rPr>
                      <w:sz w:val="18"/>
                      <w:szCs w:val="18"/>
                    </w:rPr>
                  </w:pPr>
                  <w:r>
                    <w:rPr>
                      <w:spacing w:val="-2"/>
                      <w:position w:val="4"/>
                      <w:sz w:val="18"/>
                      <w:szCs w:val="18"/>
                    </w:rPr>
                    <w:t>废物</w:t>
                  </w:r>
                </w:p>
                <w:p>
                  <w:pPr>
                    <w:pStyle w:val="TableText"/>
                    <w:spacing w:line="195" w:lineRule="auto"/>
                    <w:ind w:left="258"/>
                    <w:rPr>
                      <w:sz w:val="18"/>
                      <w:szCs w:val="18"/>
                    </w:rPr>
                  </w:pPr>
                  <w:r>
                    <w:rPr>
                      <w:spacing w:val="-2"/>
                      <w:sz w:val="18"/>
                      <w:szCs w:val="18"/>
                    </w:rPr>
                    <w:t>代码</w:t>
                  </w:r>
                </w:p>
              </w:tc>
              <w:tc>
                <w:tcPr>
                  <w:tcW w:w="774" w:type="dxa"/>
                  <w:vAlign w:val="top"/>
                </w:tcPr>
                <w:p>
                  <w:pPr>
                    <w:pStyle w:val="TableText"/>
                    <w:spacing w:before="163" w:line="209" w:lineRule="auto"/>
                    <w:ind w:left="121"/>
                    <w:rPr>
                      <w:sz w:val="18"/>
                      <w:szCs w:val="18"/>
                    </w:rPr>
                  </w:pPr>
                  <w:r>
                    <w:rPr>
                      <w:spacing w:val="-2"/>
                      <w:sz w:val="18"/>
                      <w:szCs w:val="18"/>
                    </w:rPr>
                    <w:t>产生量</w:t>
                  </w:r>
                </w:p>
              </w:tc>
              <w:tc>
                <w:tcPr>
                  <w:tcW w:w="1615" w:type="dxa"/>
                  <w:vAlign w:val="top"/>
                </w:tcPr>
                <w:p>
                  <w:pPr>
                    <w:pStyle w:val="TableText"/>
                    <w:spacing w:before="164" w:line="212" w:lineRule="auto"/>
                    <w:ind w:left="272"/>
                    <w:rPr>
                      <w:sz w:val="18"/>
                      <w:szCs w:val="18"/>
                    </w:rPr>
                  </w:pPr>
                  <w:r>
                    <w:rPr>
                      <w:spacing w:val="-1"/>
                      <w:sz w:val="18"/>
                      <w:szCs w:val="18"/>
                    </w:rPr>
                    <w:t>利用处置方式</w:t>
                  </w:r>
                </w:p>
              </w:tc>
            </w:tr>
            <w:tr>
              <w:tblPrEx>
                <w:tblW w:w="7228" w:type="dxa"/>
                <w:tblInd w:w="28" w:type="dxa"/>
                <w:tblLayout w:type="fixed"/>
              </w:tblPrEx>
              <w:trPr>
                <w:trHeight w:val="725"/>
              </w:trPr>
              <w:tc>
                <w:tcPr>
                  <w:tcW w:w="368" w:type="dxa"/>
                  <w:vAlign w:val="top"/>
                </w:tcPr>
                <w:p>
                  <w:pPr>
                    <w:spacing w:line="255" w:lineRule="auto"/>
                    <w:rPr>
                      <w:rFonts w:ascii="Arial"/>
                      <w:sz w:val="21"/>
                    </w:rPr>
                  </w:pPr>
                </w:p>
                <w:p>
                  <w:pPr>
                    <w:spacing w:before="52" w:line="188" w:lineRule="auto"/>
                    <w:ind w:left="157"/>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39" w:type="dxa"/>
                  <w:vAlign w:val="top"/>
                </w:tcPr>
                <w:p>
                  <w:pPr>
                    <w:pStyle w:val="TableText"/>
                    <w:spacing w:before="280" w:line="209" w:lineRule="auto"/>
                    <w:ind w:left="139"/>
                    <w:rPr>
                      <w:sz w:val="18"/>
                      <w:szCs w:val="18"/>
                    </w:rPr>
                  </w:pPr>
                  <w:r>
                    <w:rPr>
                      <w:spacing w:val="-1"/>
                      <w:sz w:val="18"/>
                      <w:szCs w:val="18"/>
                    </w:rPr>
                    <w:t>废包装材料</w:t>
                  </w:r>
                </w:p>
              </w:tc>
              <w:tc>
                <w:tcPr>
                  <w:tcW w:w="614" w:type="dxa"/>
                  <w:vAlign w:val="top"/>
                </w:tcPr>
                <w:p>
                  <w:pPr>
                    <w:pStyle w:val="TableText"/>
                    <w:spacing w:before="42" w:line="230" w:lineRule="auto"/>
                    <w:ind w:left="150" w:right="103" w:firstLine="5"/>
                    <w:jc w:val="both"/>
                    <w:rPr>
                      <w:sz w:val="18"/>
                      <w:szCs w:val="18"/>
                    </w:rPr>
                  </w:pPr>
                  <w:r>
                    <w:rPr>
                      <w:spacing w:val="-6"/>
                      <w:sz w:val="18"/>
                      <w:szCs w:val="18"/>
                    </w:rPr>
                    <w:t>原料</w:t>
                  </w:r>
                  <w:r>
                    <w:rPr>
                      <w:sz w:val="18"/>
                      <w:szCs w:val="18"/>
                    </w:rPr>
                    <w:t xml:space="preserve"> </w:t>
                  </w:r>
                  <w:r>
                    <w:rPr>
                      <w:spacing w:val="-3"/>
                      <w:sz w:val="18"/>
                      <w:szCs w:val="18"/>
                    </w:rPr>
                    <w:t>包装</w:t>
                  </w:r>
                  <w:r>
                    <w:rPr>
                      <w:sz w:val="18"/>
                      <w:szCs w:val="18"/>
                    </w:rPr>
                    <w:t xml:space="preserve"> </w:t>
                  </w:r>
                  <w:r>
                    <w:rPr>
                      <w:spacing w:val="-3"/>
                      <w:sz w:val="18"/>
                      <w:szCs w:val="18"/>
                    </w:rPr>
                    <w:t>拆卸</w:t>
                  </w:r>
                </w:p>
              </w:tc>
              <w:tc>
                <w:tcPr>
                  <w:tcW w:w="615" w:type="dxa"/>
                  <w:vAlign w:val="top"/>
                </w:tcPr>
                <w:p>
                  <w:pPr>
                    <w:pStyle w:val="TableText"/>
                    <w:spacing w:before="281" w:line="208" w:lineRule="auto"/>
                    <w:ind w:left="151"/>
                    <w:rPr>
                      <w:sz w:val="18"/>
                      <w:szCs w:val="18"/>
                    </w:rPr>
                  </w:pPr>
                  <w:r>
                    <w:rPr>
                      <w:spacing w:val="-2"/>
                      <w:sz w:val="18"/>
                      <w:szCs w:val="18"/>
                    </w:rPr>
                    <w:t>包装</w:t>
                  </w:r>
                </w:p>
              </w:tc>
              <w:tc>
                <w:tcPr>
                  <w:tcW w:w="616" w:type="dxa"/>
                  <w:vAlign w:val="top"/>
                </w:tcPr>
                <w:p>
                  <w:pPr>
                    <w:pStyle w:val="TableText"/>
                    <w:spacing w:before="281" w:line="209" w:lineRule="auto"/>
                    <w:ind w:left="166"/>
                    <w:rPr>
                      <w:sz w:val="18"/>
                      <w:szCs w:val="18"/>
                    </w:rPr>
                  </w:pPr>
                  <w:r>
                    <w:rPr>
                      <w:spacing w:val="-10"/>
                      <w:sz w:val="18"/>
                      <w:szCs w:val="18"/>
                    </w:rPr>
                    <w:t>固态</w:t>
                  </w:r>
                </w:p>
              </w:tc>
              <w:tc>
                <w:tcPr>
                  <w:tcW w:w="615" w:type="dxa"/>
                  <w:vAlign w:val="top"/>
                </w:tcPr>
                <w:p>
                  <w:pPr>
                    <w:pStyle w:val="TableText"/>
                    <w:spacing w:before="281" w:line="209" w:lineRule="auto"/>
                    <w:ind w:left="153"/>
                    <w:rPr>
                      <w:sz w:val="18"/>
                      <w:szCs w:val="18"/>
                    </w:rPr>
                  </w:pPr>
                  <w:r>
                    <w:rPr>
                      <w:spacing w:val="-3"/>
                      <w:sz w:val="18"/>
                      <w:szCs w:val="18"/>
                    </w:rPr>
                    <w:t>一般</w:t>
                  </w:r>
                </w:p>
              </w:tc>
              <w:tc>
                <w:tcPr>
                  <w:tcW w:w="872" w:type="dxa"/>
                  <w:vAlign w:val="top"/>
                </w:tcPr>
                <w:p>
                  <w:pPr>
                    <w:spacing w:line="330" w:lineRule="auto"/>
                    <w:rPr>
                      <w:rFonts w:ascii="Arial"/>
                      <w:sz w:val="21"/>
                    </w:rPr>
                  </w:pPr>
                </w:p>
                <w:p>
                  <w:pPr>
                    <w:spacing w:before="52" w:line="86" w:lineRule="exact"/>
                    <w:ind w:left="432"/>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774" w:type="dxa"/>
                  <w:vAlign w:val="top"/>
                </w:tcPr>
                <w:p>
                  <w:pPr>
                    <w:spacing w:line="256" w:lineRule="auto"/>
                    <w:rPr>
                      <w:rFonts w:ascii="Arial"/>
                      <w:sz w:val="21"/>
                    </w:rPr>
                  </w:pPr>
                </w:p>
                <w:p>
                  <w:pPr>
                    <w:spacing w:before="51" w:line="187" w:lineRule="auto"/>
                    <w:ind w:left="279"/>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0.5</w:t>
                  </w:r>
                </w:p>
              </w:tc>
              <w:tc>
                <w:tcPr>
                  <w:tcW w:w="1615" w:type="dxa"/>
                  <w:vAlign w:val="top"/>
                </w:tcPr>
                <w:p>
                  <w:pPr>
                    <w:pStyle w:val="TableText"/>
                    <w:spacing w:before="161" w:line="239" w:lineRule="exact"/>
                    <w:ind w:left="451"/>
                    <w:rPr>
                      <w:sz w:val="18"/>
                      <w:szCs w:val="18"/>
                    </w:rPr>
                  </w:pPr>
                  <w:r>
                    <w:rPr>
                      <w:spacing w:val="-1"/>
                      <w:position w:val="4"/>
                      <w:sz w:val="18"/>
                      <w:szCs w:val="18"/>
                    </w:rPr>
                    <w:t>物资公司</w:t>
                  </w:r>
                </w:p>
                <w:p>
                  <w:pPr>
                    <w:pStyle w:val="TableText"/>
                    <w:spacing w:line="210" w:lineRule="auto"/>
                    <w:ind w:left="464"/>
                    <w:rPr>
                      <w:sz w:val="18"/>
                      <w:szCs w:val="18"/>
                    </w:rPr>
                  </w:pPr>
                  <w:r>
                    <w:rPr>
                      <w:spacing w:val="-5"/>
                      <w:sz w:val="18"/>
                      <w:szCs w:val="18"/>
                    </w:rPr>
                    <w:t>回收利用</w:t>
                  </w:r>
                </w:p>
              </w:tc>
            </w:tr>
            <w:tr>
              <w:tblPrEx>
                <w:tblW w:w="7228" w:type="dxa"/>
                <w:tblInd w:w="28" w:type="dxa"/>
                <w:tblLayout w:type="fixed"/>
              </w:tblPrEx>
              <w:trPr>
                <w:trHeight w:val="484"/>
              </w:trPr>
              <w:tc>
                <w:tcPr>
                  <w:tcW w:w="368" w:type="dxa"/>
                  <w:vAlign w:val="top"/>
                </w:tcPr>
                <w:p>
                  <w:pPr>
                    <w:spacing w:before="190" w:line="188" w:lineRule="auto"/>
                    <w:ind w:left="14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39" w:type="dxa"/>
                  <w:vAlign w:val="top"/>
                </w:tcPr>
                <w:p>
                  <w:pPr>
                    <w:pStyle w:val="TableText"/>
                    <w:spacing w:before="163" w:line="209" w:lineRule="auto"/>
                    <w:ind w:left="215"/>
                    <w:rPr>
                      <w:sz w:val="18"/>
                      <w:szCs w:val="18"/>
                    </w:rPr>
                  </w:pPr>
                  <w:r>
                    <w:rPr>
                      <w:spacing w:val="-3"/>
                      <w:sz w:val="18"/>
                      <w:szCs w:val="18"/>
                    </w:rPr>
                    <w:t>生活垃圾</w:t>
                  </w:r>
                </w:p>
              </w:tc>
              <w:tc>
                <w:tcPr>
                  <w:tcW w:w="614" w:type="dxa"/>
                  <w:vAlign w:val="top"/>
                </w:tcPr>
                <w:p>
                  <w:pPr>
                    <w:pStyle w:val="TableText"/>
                    <w:spacing w:before="163" w:line="209" w:lineRule="auto"/>
                    <w:ind w:left="135"/>
                    <w:rPr>
                      <w:sz w:val="18"/>
                      <w:szCs w:val="18"/>
                    </w:rPr>
                  </w:pPr>
                  <w:r>
                    <w:rPr>
                      <w:spacing w:val="-5"/>
                      <w:sz w:val="18"/>
                      <w:szCs w:val="18"/>
                    </w:rPr>
                    <w:t>生活</w:t>
                  </w:r>
                </w:p>
              </w:tc>
              <w:tc>
                <w:tcPr>
                  <w:tcW w:w="615" w:type="dxa"/>
                  <w:vAlign w:val="top"/>
                </w:tcPr>
                <w:p>
                  <w:pPr>
                    <w:pStyle w:val="TableText"/>
                    <w:spacing w:before="43" w:line="241" w:lineRule="exact"/>
                    <w:ind w:left="135"/>
                    <w:rPr>
                      <w:sz w:val="18"/>
                      <w:szCs w:val="18"/>
                    </w:rPr>
                  </w:pPr>
                  <w:r>
                    <w:rPr>
                      <w:spacing w:val="-5"/>
                      <w:position w:val="4"/>
                      <w:sz w:val="18"/>
                      <w:szCs w:val="18"/>
                    </w:rPr>
                    <w:t>生活</w:t>
                  </w:r>
                </w:p>
                <w:p>
                  <w:pPr>
                    <w:pStyle w:val="TableText"/>
                    <w:spacing w:line="194" w:lineRule="auto"/>
                    <w:ind w:left="131"/>
                    <w:rPr>
                      <w:sz w:val="18"/>
                      <w:szCs w:val="18"/>
                    </w:rPr>
                  </w:pPr>
                  <w:r>
                    <w:rPr>
                      <w:spacing w:val="-3"/>
                      <w:sz w:val="18"/>
                      <w:szCs w:val="18"/>
                    </w:rPr>
                    <w:t>垃圾</w:t>
                  </w:r>
                </w:p>
              </w:tc>
              <w:tc>
                <w:tcPr>
                  <w:tcW w:w="616" w:type="dxa"/>
                  <w:vAlign w:val="top"/>
                </w:tcPr>
                <w:p>
                  <w:pPr>
                    <w:pStyle w:val="TableText"/>
                    <w:spacing w:before="163" w:line="209" w:lineRule="auto"/>
                    <w:ind w:left="147"/>
                    <w:rPr>
                      <w:sz w:val="18"/>
                      <w:szCs w:val="18"/>
                    </w:rPr>
                  </w:pPr>
                  <w:r>
                    <w:rPr>
                      <w:spacing w:val="-11"/>
                      <w:sz w:val="18"/>
                      <w:szCs w:val="18"/>
                    </w:rPr>
                    <w:t>固态</w:t>
                  </w:r>
                </w:p>
              </w:tc>
              <w:tc>
                <w:tcPr>
                  <w:tcW w:w="615" w:type="dxa"/>
                  <w:vAlign w:val="top"/>
                </w:tcPr>
                <w:p>
                  <w:pPr>
                    <w:pStyle w:val="TableText"/>
                    <w:spacing w:before="163" w:line="209" w:lineRule="auto"/>
                    <w:ind w:left="134"/>
                    <w:rPr>
                      <w:sz w:val="18"/>
                      <w:szCs w:val="18"/>
                    </w:rPr>
                  </w:pPr>
                  <w:r>
                    <w:rPr>
                      <w:spacing w:val="-4"/>
                      <w:sz w:val="18"/>
                      <w:szCs w:val="18"/>
                    </w:rPr>
                    <w:t>一般</w:t>
                  </w:r>
                </w:p>
              </w:tc>
              <w:tc>
                <w:tcPr>
                  <w:tcW w:w="872" w:type="dxa"/>
                  <w:vAlign w:val="top"/>
                </w:tcPr>
                <w:p>
                  <w:pPr>
                    <w:spacing w:before="266" w:line="86" w:lineRule="exact"/>
                    <w:ind w:left="417"/>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774" w:type="dxa"/>
                  <w:vAlign w:val="top"/>
                </w:tcPr>
                <w:p>
                  <w:pPr>
                    <w:spacing w:before="191" w:line="187" w:lineRule="auto"/>
                    <w:ind w:left="294"/>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w:t>
                  </w:r>
                </w:p>
              </w:tc>
              <w:tc>
                <w:tcPr>
                  <w:tcW w:w="1615" w:type="dxa"/>
                  <w:vAlign w:val="top"/>
                </w:tcPr>
                <w:p>
                  <w:pPr>
                    <w:pStyle w:val="TableText"/>
                    <w:spacing w:before="163" w:line="209" w:lineRule="auto"/>
                    <w:ind w:left="451"/>
                    <w:rPr>
                      <w:sz w:val="18"/>
                      <w:szCs w:val="18"/>
                    </w:rPr>
                  </w:pPr>
                  <w:r>
                    <w:rPr>
                      <w:spacing w:val="-1"/>
                      <w:sz w:val="18"/>
                      <w:szCs w:val="18"/>
                    </w:rPr>
                    <w:t>环卫清运</w:t>
                  </w:r>
                </w:p>
              </w:tc>
            </w:tr>
            <w:tr>
              <w:tblPrEx>
                <w:tblW w:w="7228" w:type="dxa"/>
                <w:tblInd w:w="28" w:type="dxa"/>
                <w:tblLayout w:type="fixed"/>
              </w:tblPrEx>
              <w:trPr>
                <w:trHeight w:val="489"/>
              </w:trPr>
              <w:tc>
                <w:tcPr>
                  <w:tcW w:w="1507" w:type="dxa"/>
                  <w:gridSpan w:val="2"/>
                  <w:vAlign w:val="top"/>
                </w:tcPr>
                <w:p>
                  <w:pPr>
                    <w:pStyle w:val="TableText"/>
                    <w:spacing w:before="164" w:line="208" w:lineRule="auto"/>
                    <w:ind w:left="576"/>
                    <w:rPr>
                      <w:sz w:val="18"/>
                      <w:szCs w:val="18"/>
                    </w:rPr>
                  </w:pPr>
                  <w:r>
                    <w:rPr>
                      <w:spacing w:val="-2"/>
                      <w:sz w:val="18"/>
                      <w:szCs w:val="18"/>
                    </w:rPr>
                    <w:t>合计</w:t>
                  </w:r>
                </w:p>
              </w:tc>
              <w:tc>
                <w:tcPr>
                  <w:tcW w:w="614" w:type="dxa"/>
                  <w:vAlign w:val="top"/>
                </w:tcPr>
                <w:p>
                  <w:pPr>
                    <w:pStyle w:val="TableText"/>
                    <w:spacing w:before="43" w:line="243" w:lineRule="exact"/>
                    <w:ind w:left="135"/>
                    <w:rPr>
                      <w:sz w:val="18"/>
                      <w:szCs w:val="18"/>
                    </w:rPr>
                  </w:pPr>
                  <w:r>
                    <w:rPr>
                      <w:spacing w:val="-5"/>
                      <w:position w:val="4"/>
                      <w:sz w:val="18"/>
                      <w:szCs w:val="18"/>
                    </w:rPr>
                    <w:t>生产</w:t>
                  </w:r>
                </w:p>
                <w:p>
                  <w:pPr>
                    <w:pStyle w:val="TableText"/>
                    <w:spacing w:line="197" w:lineRule="auto"/>
                    <w:ind w:left="135"/>
                    <w:rPr>
                      <w:sz w:val="18"/>
                      <w:szCs w:val="18"/>
                    </w:rPr>
                  </w:pPr>
                  <w:r>
                    <w:rPr>
                      <w:spacing w:val="-5"/>
                      <w:sz w:val="18"/>
                      <w:szCs w:val="18"/>
                    </w:rPr>
                    <w:t>生活</w:t>
                  </w:r>
                </w:p>
              </w:tc>
              <w:tc>
                <w:tcPr>
                  <w:tcW w:w="615" w:type="dxa"/>
                  <w:vAlign w:val="top"/>
                </w:tcPr>
                <w:p>
                  <w:pPr>
                    <w:spacing w:before="152" w:line="245" w:lineRule="exact"/>
                    <w:ind w:left="281"/>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616" w:type="dxa"/>
                  <w:vAlign w:val="top"/>
                </w:tcPr>
                <w:p>
                  <w:pPr>
                    <w:pStyle w:val="TableText"/>
                    <w:spacing w:before="163" w:line="209" w:lineRule="auto"/>
                    <w:ind w:left="147"/>
                    <w:rPr>
                      <w:sz w:val="18"/>
                      <w:szCs w:val="18"/>
                    </w:rPr>
                  </w:pPr>
                  <w:r>
                    <w:rPr>
                      <w:spacing w:val="-11"/>
                      <w:sz w:val="18"/>
                      <w:szCs w:val="18"/>
                    </w:rPr>
                    <w:t>固态</w:t>
                  </w:r>
                </w:p>
              </w:tc>
              <w:tc>
                <w:tcPr>
                  <w:tcW w:w="615" w:type="dxa"/>
                  <w:vAlign w:val="top"/>
                </w:tcPr>
                <w:p>
                  <w:pPr>
                    <w:pStyle w:val="TableText"/>
                    <w:spacing w:before="163" w:line="209" w:lineRule="auto"/>
                    <w:ind w:left="134"/>
                    <w:rPr>
                      <w:sz w:val="18"/>
                      <w:szCs w:val="18"/>
                    </w:rPr>
                  </w:pPr>
                  <w:r>
                    <w:rPr>
                      <w:spacing w:val="-4"/>
                      <w:sz w:val="18"/>
                      <w:szCs w:val="18"/>
                    </w:rPr>
                    <w:t>一般</w:t>
                  </w:r>
                </w:p>
              </w:tc>
              <w:tc>
                <w:tcPr>
                  <w:tcW w:w="872" w:type="dxa"/>
                  <w:vAlign w:val="top"/>
                </w:tcPr>
                <w:p>
                  <w:pPr>
                    <w:spacing w:before="266" w:line="86" w:lineRule="exact"/>
                    <w:ind w:left="417"/>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774" w:type="dxa"/>
                  <w:vAlign w:val="top"/>
                </w:tcPr>
                <w:p>
                  <w:pPr>
                    <w:spacing w:before="191" w:line="187" w:lineRule="auto"/>
                    <w:ind w:left="276"/>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2.0</w:t>
                  </w:r>
                </w:p>
              </w:tc>
              <w:tc>
                <w:tcPr>
                  <w:tcW w:w="1615" w:type="dxa"/>
                  <w:vAlign w:val="top"/>
                </w:tcPr>
                <w:p>
                  <w:pPr>
                    <w:spacing w:before="152" w:line="245" w:lineRule="exact"/>
                    <w:ind w:left="782"/>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r>
          </w:tbl>
          <w:p>
            <w:pPr>
              <w:rPr>
                <w:rFonts w:ascii="Arial"/>
                <w:sz w:val="21"/>
              </w:rPr>
            </w:pPr>
          </w:p>
        </w:tc>
      </w:tr>
    </w:tbl>
    <w:p>
      <w:pPr>
        <w:spacing w:before="216" w:line="191" w:lineRule="auto"/>
        <w:ind w:left="3589"/>
        <w:rPr>
          <w:rFonts w:ascii="Times New Roman" w:eastAsia="Times New Roman" w:hAnsi="Times New Roman" w:cs="Times New Roman"/>
          <w:sz w:val="15"/>
          <w:szCs w:val="15"/>
        </w:rPr>
      </w:pPr>
      <w:r>
        <w:rPr>
          <w:rFonts w:ascii="Times New Roman" w:eastAsia="Times New Roman" w:hAnsi="Times New Roman" w:cs="Times New Roman"/>
          <w:spacing w:val="-7"/>
          <w:sz w:val="15"/>
          <w:szCs w:val="15"/>
        </w:rPr>
        <w:t>19</w:t>
      </w:r>
    </w:p>
    <w:p>
      <w:pPr>
        <w:spacing w:line="191" w:lineRule="auto"/>
        <w:rPr>
          <w:rFonts w:ascii="Times New Roman" w:eastAsia="Times New Roman" w:hAnsi="Times New Roman" w:cs="Times New Roman"/>
          <w:sz w:val="15"/>
          <w:szCs w:val="15"/>
        </w:rPr>
        <w:sectPr>
          <w:headerReference w:type="default" r:id="rId32"/>
          <w:pgSz w:w="11906" w:h="16838"/>
          <w:pgMar w:top="400" w:right="1785" w:bottom="0" w:left="1523" w:header="0" w:footer="0" w:gutter="0"/>
          <w:pgNumType w:start="20"/>
          <w:cols w:space="708"/>
        </w:sectPr>
      </w:pPr>
    </w:p>
    <w:p>
      <w:pPr>
        <w:pStyle w:val="BodyText"/>
        <w:spacing w:line="305" w:lineRule="auto"/>
      </w:pPr>
    </w:p>
    <w:p>
      <w:pPr>
        <w:pStyle w:val="BodyText"/>
        <w:spacing w:line="306" w:lineRule="auto"/>
      </w:pPr>
    </w:p>
    <w:p>
      <w:pPr>
        <w:pStyle w:val="BodyText"/>
        <w:spacing w:line="306" w:lineRule="auto"/>
      </w:pPr>
    </w:p>
    <w:p>
      <w:pPr>
        <w:spacing w:before="81" w:line="215" w:lineRule="auto"/>
        <w:ind w:left="214"/>
        <w:outlineLvl w:val="0"/>
        <w:rPr>
          <w:rFonts w:ascii="SimSun" w:eastAsia="SimSun" w:hAnsi="SimSun" w:cs="SimSun"/>
          <w:sz w:val="25"/>
          <w:szCs w:val="25"/>
        </w:rPr>
      </w:pPr>
      <w:r>
        <w:rPr>
          <w:rFonts w:ascii="SimSun" w:eastAsia="SimSun" w:hAnsi="SimSun" w:cs="SimSun"/>
          <w:spacing w:val="8"/>
          <w:sz w:val="25"/>
          <w:szCs w:val="25"/>
          <w14:textOutline w14:w="3276">
            <w14:solidFill>
              <w14:srgbClr w14:val="000000"/>
            </w14:solidFill>
            <w14:prstDash w14:val="solid"/>
            <w14:miter w14:lim="1"/>
          </w14:textOutline>
        </w:rPr>
        <w:t>六、项目主要污染物产生及预计排放情况</w:t>
      </w:r>
    </w:p>
    <w:p>
      <w:pPr>
        <w:spacing w:line="81" w:lineRule="auto"/>
        <w:rPr>
          <w:rFonts w:ascii="Arial"/>
          <w:sz w:val="2"/>
        </w:rPr>
      </w:pPr>
    </w:p>
    <w:tbl>
      <w:tblPr>
        <w:tblStyle w:val="TableNormal18"/>
        <w:tblW w:w="753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887"/>
        <w:gridCol w:w="1003"/>
        <w:gridCol w:w="1712"/>
        <w:gridCol w:w="1847"/>
        <w:gridCol w:w="2086"/>
      </w:tblGrid>
      <w:tr>
        <w:tblPrEx>
          <w:tblW w:w="7535"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890"/>
        </w:trPr>
        <w:tc>
          <w:tcPr>
            <w:tcW w:w="887" w:type="dxa"/>
            <w:tcBorders>
              <w:tl2br w:val="single" w:sz="6" w:space="0" w:color="000000"/>
            </w:tcBorders>
            <w:vAlign w:val="top"/>
          </w:tcPr>
          <w:p>
            <w:pPr>
              <w:pStyle w:val="TableText"/>
              <w:spacing w:before="73" w:line="537" w:lineRule="exact"/>
              <w:ind w:left="260"/>
            </w:pPr>
            <w:r>
              <w:rPr>
                <w:spacing w:val="-6"/>
                <w:position w:val="26"/>
              </w:rPr>
              <w:t>内容</w:t>
            </w:r>
          </w:p>
          <w:p>
            <w:pPr>
              <w:pStyle w:val="TableText"/>
              <w:spacing w:line="211" w:lineRule="auto"/>
              <w:ind w:left="92"/>
            </w:pPr>
            <w:r>
              <w:rPr>
                <w:spacing w:val="4"/>
              </w:rPr>
              <w:t>类型</w:t>
            </w:r>
          </w:p>
        </w:tc>
        <w:tc>
          <w:tcPr>
            <w:tcW w:w="1003" w:type="dxa"/>
            <w:tcBorders>
              <w:right w:val="single" w:sz="4" w:space="0" w:color="000000"/>
            </w:tcBorders>
            <w:vAlign w:val="top"/>
          </w:tcPr>
          <w:p>
            <w:pPr>
              <w:spacing w:line="274" w:lineRule="auto"/>
              <w:rPr>
                <w:rFonts w:ascii="Arial"/>
                <w:sz w:val="21"/>
              </w:rPr>
            </w:pPr>
          </w:p>
          <w:p>
            <w:pPr>
              <w:pStyle w:val="TableText"/>
              <w:spacing w:before="65" w:line="213" w:lineRule="auto"/>
              <w:ind w:left="186"/>
            </w:pPr>
            <w:r>
              <w:rPr>
                <w:spacing w:val="3"/>
              </w:rPr>
              <w:t>排放源</w:t>
            </w:r>
          </w:p>
        </w:tc>
        <w:tc>
          <w:tcPr>
            <w:tcW w:w="1712" w:type="dxa"/>
            <w:tcBorders>
              <w:left w:val="single" w:sz="4" w:space="0" w:color="000000"/>
            </w:tcBorders>
            <w:vAlign w:val="top"/>
          </w:tcPr>
          <w:p>
            <w:pPr>
              <w:spacing w:line="245" w:lineRule="auto"/>
              <w:rPr>
                <w:rFonts w:ascii="Arial"/>
                <w:sz w:val="21"/>
              </w:rPr>
            </w:pPr>
          </w:p>
          <w:p>
            <w:pPr>
              <w:pStyle w:val="TableText"/>
              <w:spacing w:before="58" w:line="209" w:lineRule="auto"/>
              <w:ind w:left="273"/>
              <w:rPr>
                <w:sz w:val="18"/>
                <w:szCs w:val="18"/>
              </w:rPr>
            </w:pPr>
            <w:r>
              <w:rPr>
                <w:spacing w:val="-1"/>
                <w:sz w:val="18"/>
                <w:szCs w:val="18"/>
              </w:rPr>
              <w:t>污染物名称</w:t>
            </w:r>
          </w:p>
        </w:tc>
        <w:tc>
          <w:tcPr>
            <w:tcW w:w="1847" w:type="dxa"/>
            <w:vAlign w:val="top"/>
          </w:tcPr>
          <w:p>
            <w:pPr>
              <w:pStyle w:val="TableText"/>
              <w:spacing w:before="206" w:line="248" w:lineRule="auto"/>
              <w:ind w:left="321" w:right="192" w:hanging="82"/>
            </w:pPr>
            <w:r>
              <w:rPr>
                <w:spacing w:val="-15"/>
                <w:w w:val="94"/>
              </w:rPr>
              <w:t>处理前产生浓度及</w:t>
            </w:r>
            <w:r>
              <w:rPr>
                <w:spacing w:val="14"/>
              </w:rPr>
              <w:t xml:space="preserve"> </w:t>
            </w:r>
            <w:r>
              <w:rPr>
                <w:spacing w:val="-21"/>
              </w:rPr>
              <w:t>产生量（单位）</w:t>
            </w:r>
          </w:p>
        </w:tc>
        <w:tc>
          <w:tcPr>
            <w:tcW w:w="2086" w:type="dxa"/>
            <w:tcBorders>
              <w:right w:val="single" w:sz="4" w:space="0" w:color="000000"/>
            </w:tcBorders>
            <w:vAlign w:val="top"/>
          </w:tcPr>
          <w:p>
            <w:pPr>
              <w:pStyle w:val="TableText"/>
              <w:spacing w:before="207" w:line="213" w:lineRule="auto"/>
              <w:ind w:left="217"/>
            </w:pPr>
            <w:r>
              <w:rPr>
                <w:spacing w:val="5"/>
              </w:rPr>
              <w:t>排放浓度及排放量</w:t>
            </w:r>
          </w:p>
          <w:p>
            <w:pPr>
              <w:pStyle w:val="TableText"/>
              <w:spacing w:before="32" w:line="274" w:lineRule="exact"/>
              <w:ind w:left="639"/>
            </w:pPr>
            <w:r>
              <w:rPr>
                <w:position w:val="1"/>
              </w:rPr>
              <w:t>（单位）</w:t>
            </w:r>
          </w:p>
        </w:tc>
      </w:tr>
      <w:tr>
        <w:tblPrEx>
          <w:tblW w:w="7535" w:type="dxa"/>
          <w:tblInd w:w="7" w:type="dxa"/>
          <w:tblLayout w:type="fixed"/>
        </w:tblPrEx>
        <w:trPr>
          <w:trHeight w:val="640"/>
        </w:trPr>
        <w:tc>
          <w:tcPr>
            <w:tcW w:w="887" w:type="dxa"/>
            <w:vMerge w:val="restart"/>
            <w:tcBorders>
              <w:bottom w:val="nil"/>
            </w:tcBorders>
            <w:vAlign w:val="top"/>
          </w:tcPr>
          <w:p>
            <w:pPr>
              <w:spacing w:line="304" w:lineRule="auto"/>
              <w:rPr>
                <w:rFonts w:ascii="Arial"/>
                <w:sz w:val="21"/>
              </w:rPr>
            </w:pPr>
          </w:p>
          <w:p>
            <w:pPr>
              <w:spacing w:line="304" w:lineRule="auto"/>
              <w:rPr>
                <w:rFonts w:ascii="Arial"/>
                <w:sz w:val="21"/>
              </w:rPr>
            </w:pPr>
          </w:p>
          <w:p>
            <w:pPr>
              <w:pStyle w:val="TableText"/>
              <w:spacing w:before="65" w:line="267" w:lineRule="exact"/>
              <w:ind w:left="237"/>
            </w:pPr>
            <w:r>
              <w:rPr>
                <w:spacing w:val="1"/>
                <w:position w:val="5"/>
              </w:rPr>
              <w:t>水污</w:t>
            </w:r>
          </w:p>
          <w:p>
            <w:pPr>
              <w:pStyle w:val="TableText"/>
              <w:spacing w:line="213" w:lineRule="auto"/>
              <w:ind w:left="237"/>
            </w:pPr>
            <w:r>
              <w:rPr>
                <w:spacing w:val="1"/>
              </w:rPr>
              <w:t>染物</w:t>
            </w:r>
          </w:p>
        </w:tc>
        <w:tc>
          <w:tcPr>
            <w:tcW w:w="1003" w:type="dxa"/>
            <w:vMerge w:val="restart"/>
            <w:tcBorders>
              <w:bottom w:val="nil"/>
              <w:right w:val="single" w:sz="4" w:space="0" w:color="000000"/>
            </w:tcBorders>
            <w:vAlign w:val="top"/>
          </w:tcPr>
          <w:p>
            <w:pPr>
              <w:spacing w:line="303" w:lineRule="auto"/>
              <w:rPr>
                <w:rFonts w:ascii="Arial"/>
                <w:sz w:val="21"/>
              </w:rPr>
            </w:pPr>
          </w:p>
          <w:p>
            <w:pPr>
              <w:spacing w:line="303" w:lineRule="auto"/>
              <w:rPr>
                <w:rFonts w:ascii="Arial"/>
                <w:sz w:val="21"/>
              </w:rPr>
            </w:pPr>
          </w:p>
          <w:p>
            <w:pPr>
              <w:pStyle w:val="TableText"/>
              <w:spacing w:before="65" w:line="271" w:lineRule="exact"/>
              <w:ind w:left="295"/>
            </w:pPr>
            <w:r>
              <w:rPr>
                <w:spacing w:val="-1"/>
                <w:position w:val="5"/>
              </w:rPr>
              <w:t>生活</w:t>
            </w:r>
          </w:p>
          <w:p>
            <w:pPr>
              <w:pStyle w:val="TableText"/>
              <w:spacing w:line="209" w:lineRule="auto"/>
              <w:ind w:left="290"/>
            </w:pPr>
            <w:r>
              <w:rPr>
                <w:spacing w:val="1"/>
              </w:rPr>
              <w:t>污水</w:t>
            </w:r>
          </w:p>
        </w:tc>
        <w:tc>
          <w:tcPr>
            <w:tcW w:w="1712" w:type="dxa"/>
            <w:tcBorders>
              <w:left w:val="single" w:sz="4" w:space="0" w:color="000000"/>
            </w:tcBorders>
            <w:vAlign w:val="top"/>
          </w:tcPr>
          <w:p>
            <w:pPr>
              <w:pStyle w:val="TableText"/>
              <w:spacing w:before="213" w:line="213" w:lineRule="auto"/>
              <w:ind w:left="545"/>
            </w:pPr>
            <w:r>
              <w:rPr>
                <w:spacing w:val="3"/>
              </w:rPr>
              <w:t>废水量</w:t>
            </w:r>
          </w:p>
        </w:tc>
        <w:tc>
          <w:tcPr>
            <w:tcW w:w="1847" w:type="dxa"/>
            <w:vAlign w:val="top"/>
          </w:tcPr>
          <w:p>
            <w:pPr>
              <w:pStyle w:val="TableText"/>
              <w:spacing w:before="201" w:line="292" w:lineRule="exact"/>
              <w:ind w:left="194"/>
              <w:rPr>
                <w:rFonts w:ascii="Times New Roman" w:eastAsia="Times New Roman" w:hAnsi="Times New Roman" w:cs="Times New Roman"/>
              </w:rPr>
            </w:pPr>
            <w:r>
              <w:rPr>
                <w:rFonts w:ascii="Times New Roman" w:eastAsia="Times New Roman" w:hAnsi="Times New Roman" w:cs="Times New Roman"/>
                <w:spacing w:val="1"/>
                <w:position w:val="2"/>
              </w:rPr>
              <w:t>0.43t/d</w:t>
            </w:r>
            <w:r>
              <w:rPr>
                <w:rFonts w:ascii="Times New Roman" w:eastAsia="Times New Roman" w:hAnsi="Times New Roman" w:cs="Times New Roman"/>
                <w:spacing w:val="-26"/>
                <w:position w:val="2"/>
              </w:rPr>
              <w:t xml:space="preserve"> </w:t>
            </w:r>
            <w:r>
              <w:rPr>
                <w:spacing w:val="1"/>
                <w:position w:val="2"/>
              </w:rPr>
              <w:t>、</w:t>
            </w:r>
            <w:r>
              <w:rPr>
                <w:rFonts w:ascii="Times New Roman" w:eastAsia="Times New Roman" w:hAnsi="Times New Roman" w:cs="Times New Roman"/>
                <w:spacing w:val="1"/>
                <w:position w:val="2"/>
              </w:rPr>
              <w:t>129.0t/a</w:t>
            </w:r>
          </w:p>
        </w:tc>
        <w:tc>
          <w:tcPr>
            <w:tcW w:w="2086" w:type="dxa"/>
            <w:tcBorders>
              <w:right w:val="single" w:sz="4" w:space="0" w:color="000000"/>
            </w:tcBorders>
            <w:vAlign w:val="top"/>
          </w:tcPr>
          <w:p>
            <w:pPr>
              <w:pStyle w:val="TableText"/>
              <w:spacing w:before="201" w:line="292" w:lineRule="exact"/>
              <w:ind w:left="313"/>
              <w:rPr>
                <w:rFonts w:ascii="Times New Roman" w:eastAsia="Times New Roman" w:hAnsi="Times New Roman" w:cs="Times New Roman"/>
              </w:rPr>
            </w:pPr>
            <w:r>
              <w:rPr>
                <w:rFonts w:ascii="Times New Roman" w:eastAsia="Times New Roman" w:hAnsi="Times New Roman" w:cs="Times New Roman"/>
                <w:spacing w:val="1"/>
                <w:position w:val="2"/>
              </w:rPr>
              <w:t>0.43t/d</w:t>
            </w:r>
            <w:r>
              <w:rPr>
                <w:rFonts w:ascii="Times New Roman" w:eastAsia="Times New Roman" w:hAnsi="Times New Roman" w:cs="Times New Roman"/>
                <w:spacing w:val="-26"/>
                <w:position w:val="2"/>
              </w:rPr>
              <w:t xml:space="preserve"> </w:t>
            </w:r>
            <w:r>
              <w:rPr>
                <w:spacing w:val="1"/>
                <w:position w:val="2"/>
              </w:rPr>
              <w:t>、</w:t>
            </w:r>
            <w:r>
              <w:rPr>
                <w:rFonts w:ascii="Times New Roman" w:eastAsia="Times New Roman" w:hAnsi="Times New Roman" w:cs="Times New Roman"/>
                <w:spacing w:val="1"/>
                <w:position w:val="2"/>
              </w:rPr>
              <w:t>129.0t/a</w:t>
            </w:r>
          </w:p>
        </w:tc>
      </w:tr>
      <w:tr>
        <w:tblPrEx>
          <w:tblW w:w="7535" w:type="dxa"/>
          <w:tblInd w:w="7" w:type="dxa"/>
          <w:tblLayout w:type="fixed"/>
        </w:tblPrEx>
        <w:trPr>
          <w:trHeight w:val="592"/>
        </w:trPr>
        <w:tc>
          <w:tcPr>
            <w:tcW w:w="887" w:type="dxa"/>
            <w:vMerge/>
            <w:tcBorders>
              <w:top w:val="nil"/>
              <w:bottom w:val="nil"/>
            </w:tcBorders>
            <w:vAlign w:val="top"/>
          </w:tcPr>
          <w:p>
            <w:pPr>
              <w:rPr>
                <w:rFonts w:ascii="Arial"/>
                <w:sz w:val="21"/>
              </w:rPr>
            </w:pPr>
          </w:p>
        </w:tc>
        <w:tc>
          <w:tcPr>
            <w:tcW w:w="1003" w:type="dxa"/>
            <w:vMerge/>
            <w:tcBorders>
              <w:top w:val="nil"/>
              <w:bottom w:val="nil"/>
              <w:right w:val="single" w:sz="4" w:space="0" w:color="000000"/>
            </w:tcBorders>
            <w:vAlign w:val="top"/>
          </w:tcPr>
          <w:p>
            <w:pPr>
              <w:rPr>
                <w:rFonts w:ascii="Arial"/>
                <w:sz w:val="21"/>
              </w:rPr>
            </w:pPr>
          </w:p>
        </w:tc>
        <w:tc>
          <w:tcPr>
            <w:tcW w:w="1712" w:type="dxa"/>
            <w:tcBorders>
              <w:left w:val="single" w:sz="4" w:space="0" w:color="000000"/>
            </w:tcBorders>
            <w:vAlign w:val="top"/>
          </w:tcPr>
          <w:p>
            <w:pPr>
              <w:spacing w:before="219" w:line="200" w:lineRule="auto"/>
              <w:ind w:left="584"/>
              <w:rPr>
                <w:rFonts w:ascii="Times New Roman" w:eastAsia="Times New Roman" w:hAnsi="Times New Roman" w:cs="Times New Roman"/>
                <w:sz w:val="13"/>
                <w:szCs w:val="13"/>
              </w:rPr>
            </w:pPr>
            <w:r>
              <w:rPr>
                <w:rFonts w:ascii="Times New Roman" w:eastAsia="Times New Roman" w:hAnsi="Times New Roman" w:cs="Times New Roman"/>
                <w:spacing w:val="2"/>
                <w:sz w:val="20"/>
                <w:szCs w:val="20"/>
              </w:rPr>
              <w:t>COD</w:t>
            </w:r>
            <w:r>
              <w:rPr>
                <w:rFonts w:ascii="Times New Roman" w:eastAsia="Times New Roman" w:hAnsi="Times New Roman" w:cs="Times New Roman"/>
                <w:spacing w:val="2"/>
                <w:position w:val="-2"/>
                <w:sz w:val="13"/>
                <w:szCs w:val="13"/>
              </w:rPr>
              <w:t>cr</w:t>
            </w:r>
          </w:p>
        </w:tc>
        <w:tc>
          <w:tcPr>
            <w:tcW w:w="1847" w:type="dxa"/>
            <w:vAlign w:val="top"/>
          </w:tcPr>
          <w:p>
            <w:pPr>
              <w:pStyle w:val="TableText"/>
              <w:spacing w:before="175" w:line="233" w:lineRule="auto"/>
              <w:ind w:left="159"/>
              <w:rPr>
                <w:rFonts w:ascii="Times New Roman" w:eastAsia="Times New Roman" w:hAnsi="Times New Roman" w:cs="Times New Roman"/>
              </w:rPr>
            </w:pPr>
            <w:r>
              <w:rPr>
                <w:rFonts w:ascii="Times New Roman" w:eastAsia="Times New Roman" w:hAnsi="Times New Roman" w:cs="Times New Roman"/>
                <w:spacing w:val="1"/>
              </w:rPr>
              <w:t>300</w:t>
            </w:r>
            <w:r>
              <w:rPr>
                <w:rFonts w:ascii="Times New Roman" w:eastAsia="Times New Roman" w:hAnsi="Times New Roman" w:cs="Times New Roman"/>
              </w:rPr>
              <w:t>mg</w:t>
            </w:r>
            <w:r>
              <w:rPr>
                <w:rFonts w:ascii="Times New Roman" w:eastAsia="Times New Roman" w:hAnsi="Times New Roman" w:cs="Times New Roman"/>
                <w:spacing w:val="1"/>
              </w:rPr>
              <w:t>/L</w:t>
            </w:r>
            <w:r>
              <w:rPr>
                <w:rFonts w:ascii="Times New Roman" w:eastAsia="Times New Roman" w:hAnsi="Times New Roman" w:cs="Times New Roman"/>
                <w:spacing w:val="-25"/>
              </w:rPr>
              <w:t xml:space="preserve"> </w:t>
            </w:r>
            <w:r>
              <w:rPr>
                <w:spacing w:val="1"/>
              </w:rPr>
              <w:t>、</w:t>
            </w:r>
            <w:r>
              <w:rPr>
                <w:rFonts w:ascii="Times New Roman" w:eastAsia="Times New Roman" w:hAnsi="Times New Roman" w:cs="Times New Roman"/>
                <w:spacing w:val="1"/>
              </w:rPr>
              <w:t>0.04t/a</w:t>
            </w:r>
          </w:p>
        </w:tc>
        <w:tc>
          <w:tcPr>
            <w:tcW w:w="2086" w:type="dxa"/>
            <w:tcBorders>
              <w:right w:val="single" w:sz="4" w:space="0" w:color="000000"/>
            </w:tcBorders>
            <w:vAlign w:val="top"/>
          </w:tcPr>
          <w:p>
            <w:pPr>
              <w:pStyle w:val="TableText"/>
              <w:spacing w:before="175" w:line="233" w:lineRule="auto"/>
              <w:ind w:left="293"/>
              <w:rPr>
                <w:rFonts w:ascii="Times New Roman" w:eastAsia="Times New Roman" w:hAnsi="Times New Roman" w:cs="Times New Roman"/>
              </w:rPr>
            </w:pPr>
            <w:r>
              <w:rPr>
                <w:rFonts w:ascii="Times New Roman" w:eastAsia="Times New Roman" w:hAnsi="Times New Roman" w:cs="Times New Roman"/>
                <w:spacing w:val="1"/>
              </w:rPr>
              <w:t>100</w:t>
            </w:r>
            <w:r>
              <w:rPr>
                <w:rFonts w:ascii="Times New Roman" w:eastAsia="Times New Roman" w:hAnsi="Times New Roman" w:cs="Times New Roman"/>
              </w:rPr>
              <w:t>mg</w:t>
            </w:r>
            <w:r>
              <w:rPr>
                <w:rFonts w:ascii="Times New Roman" w:eastAsia="Times New Roman" w:hAnsi="Times New Roman" w:cs="Times New Roman"/>
                <w:spacing w:val="1"/>
              </w:rPr>
              <w:t>/L</w:t>
            </w:r>
            <w:r>
              <w:rPr>
                <w:spacing w:val="1"/>
              </w:rPr>
              <w:t>、</w:t>
            </w:r>
            <w:r>
              <w:rPr>
                <w:rFonts w:ascii="Times New Roman" w:eastAsia="Times New Roman" w:hAnsi="Times New Roman" w:cs="Times New Roman"/>
                <w:spacing w:val="1"/>
              </w:rPr>
              <w:t>0.01t/a</w:t>
            </w:r>
          </w:p>
        </w:tc>
      </w:tr>
      <w:tr>
        <w:tblPrEx>
          <w:tblW w:w="7535" w:type="dxa"/>
          <w:tblInd w:w="7" w:type="dxa"/>
          <w:tblLayout w:type="fixed"/>
        </w:tblPrEx>
        <w:trPr>
          <w:trHeight w:val="584"/>
        </w:trPr>
        <w:tc>
          <w:tcPr>
            <w:tcW w:w="887" w:type="dxa"/>
            <w:vMerge/>
            <w:tcBorders>
              <w:top w:val="nil"/>
            </w:tcBorders>
            <w:vAlign w:val="top"/>
          </w:tcPr>
          <w:p>
            <w:pPr>
              <w:rPr>
                <w:rFonts w:ascii="Arial"/>
                <w:sz w:val="21"/>
              </w:rPr>
            </w:pPr>
          </w:p>
        </w:tc>
        <w:tc>
          <w:tcPr>
            <w:tcW w:w="1003" w:type="dxa"/>
            <w:vMerge/>
            <w:tcBorders>
              <w:top w:val="nil"/>
              <w:right w:val="single" w:sz="4" w:space="0" w:color="000000"/>
            </w:tcBorders>
            <w:vAlign w:val="top"/>
          </w:tcPr>
          <w:p>
            <w:pPr>
              <w:rPr>
                <w:rFonts w:ascii="Arial"/>
                <w:sz w:val="21"/>
              </w:rPr>
            </w:pPr>
          </w:p>
        </w:tc>
        <w:tc>
          <w:tcPr>
            <w:tcW w:w="1712" w:type="dxa"/>
            <w:tcBorders>
              <w:left w:val="single" w:sz="4" w:space="0" w:color="000000"/>
            </w:tcBorders>
            <w:vAlign w:val="top"/>
          </w:tcPr>
          <w:p>
            <w:pPr>
              <w:pStyle w:val="TableText"/>
              <w:spacing w:before="187" w:line="215" w:lineRule="auto"/>
              <w:ind w:left="649"/>
            </w:pPr>
            <w:r>
              <w:rPr>
                <w:spacing w:val="2"/>
              </w:rPr>
              <w:t>氨氮</w:t>
            </w:r>
          </w:p>
        </w:tc>
        <w:tc>
          <w:tcPr>
            <w:tcW w:w="1847" w:type="dxa"/>
            <w:vAlign w:val="top"/>
          </w:tcPr>
          <w:p>
            <w:pPr>
              <w:pStyle w:val="TableText"/>
              <w:spacing w:before="175" w:line="233" w:lineRule="auto"/>
              <w:ind w:left="159"/>
              <w:rPr>
                <w:rFonts w:ascii="Times New Roman" w:eastAsia="Times New Roman" w:hAnsi="Times New Roman" w:cs="Times New Roman"/>
              </w:rPr>
            </w:pPr>
            <w:r>
              <w:rPr>
                <w:rFonts w:ascii="Times New Roman" w:eastAsia="Times New Roman" w:hAnsi="Times New Roman" w:cs="Times New Roman"/>
                <w:spacing w:val="1"/>
              </w:rPr>
              <w:t>35</w:t>
            </w:r>
            <w:r>
              <w:rPr>
                <w:rFonts w:ascii="Times New Roman" w:eastAsia="Times New Roman" w:hAnsi="Times New Roman" w:cs="Times New Roman"/>
              </w:rPr>
              <w:t>mg</w:t>
            </w:r>
            <w:r>
              <w:rPr>
                <w:rFonts w:ascii="Times New Roman" w:eastAsia="Times New Roman" w:hAnsi="Times New Roman" w:cs="Times New Roman"/>
                <w:spacing w:val="1"/>
              </w:rPr>
              <w:t>/L</w:t>
            </w:r>
            <w:r>
              <w:rPr>
                <w:rFonts w:ascii="Times New Roman" w:eastAsia="Times New Roman" w:hAnsi="Times New Roman" w:cs="Times New Roman"/>
                <w:spacing w:val="-25"/>
              </w:rPr>
              <w:t xml:space="preserve"> </w:t>
            </w:r>
            <w:r>
              <w:rPr>
                <w:spacing w:val="1"/>
              </w:rPr>
              <w:t>、</w:t>
            </w:r>
            <w:r>
              <w:rPr>
                <w:rFonts w:ascii="Times New Roman" w:eastAsia="Times New Roman" w:hAnsi="Times New Roman" w:cs="Times New Roman"/>
                <w:spacing w:val="1"/>
              </w:rPr>
              <w:t>0.005t/a</w:t>
            </w:r>
          </w:p>
        </w:tc>
        <w:tc>
          <w:tcPr>
            <w:tcW w:w="2086" w:type="dxa"/>
            <w:tcBorders>
              <w:right w:val="single" w:sz="4" w:space="0" w:color="000000"/>
            </w:tcBorders>
            <w:vAlign w:val="top"/>
          </w:tcPr>
          <w:p>
            <w:pPr>
              <w:pStyle w:val="TableText"/>
              <w:spacing w:before="175" w:line="233" w:lineRule="auto"/>
              <w:ind w:left="329"/>
              <w:rPr>
                <w:rFonts w:ascii="Times New Roman" w:eastAsia="Times New Roman" w:hAnsi="Times New Roman" w:cs="Times New Roman"/>
              </w:rPr>
            </w:pPr>
            <w:r>
              <w:rPr>
                <w:rFonts w:ascii="Times New Roman" w:eastAsia="Times New Roman" w:hAnsi="Times New Roman" w:cs="Times New Roman"/>
                <w:spacing w:val="1"/>
              </w:rPr>
              <w:t>5</w:t>
            </w:r>
            <w:r>
              <w:rPr>
                <w:rFonts w:ascii="Times New Roman" w:eastAsia="Times New Roman" w:hAnsi="Times New Roman" w:cs="Times New Roman"/>
              </w:rPr>
              <w:t>mg</w:t>
            </w:r>
            <w:r>
              <w:rPr>
                <w:rFonts w:ascii="Times New Roman" w:eastAsia="Times New Roman" w:hAnsi="Times New Roman" w:cs="Times New Roman"/>
                <w:spacing w:val="1"/>
              </w:rPr>
              <w:t>/L</w:t>
            </w:r>
            <w:r>
              <w:rPr>
                <w:rFonts w:ascii="Times New Roman" w:eastAsia="Times New Roman" w:hAnsi="Times New Roman" w:cs="Times New Roman"/>
                <w:spacing w:val="-28"/>
              </w:rPr>
              <w:t xml:space="preserve"> </w:t>
            </w:r>
            <w:r>
              <w:rPr>
                <w:spacing w:val="1"/>
              </w:rPr>
              <w:t>、</w:t>
            </w:r>
            <w:r>
              <w:rPr>
                <w:rFonts w:ascii="Times New Roman" w:eastAsia="Times New Roman" w:hAnsi="Times New Roman" w:cs="Times New Roman"/>
                <w:spacing w:val="1"/>
              </w:rPr>
              <w:t>0.001t/a</w:t>
            </w:r>
          </w:p>
        </w:tc>
      </w:tr>
      <w:tr>
        <w:tblPrEx>
          <w:tblW w:w="7535" w:type="dxa"/>
          <w:tblInd w:w="7" w:type="dxa"/>
          <w:tblLayout w:type="fixed"/>
        </w:tblPrEx>
        <w:trPr>
          <w:trHeight w:val="588"/>
        </w:trPr>
        <w:tc>
          <w:tcPr>
            <w:tcW w:w="887" w:type="dxa"/>
            <w:tcBorders>
              <w:bottom w:val="single" w:sz="4" w:space="0" w:color="000000"/>
            </w:tcBorders>
            <w:vAlign w:val="top"/>
          </w:tcPr>
          <w:p>
            <w:pPr>
              <w:pStyle w:val="TableText"/>
              <w:spacing w:before="56" w:line="230" w:lineRule="auto"/>
              <w:ind w:left="237" w:right="128" w:hanging="106"/>
            </w:pPr>
            <w:r>
              <w:rPr>
                <w:spacing w:val="3"/>
              </w:rPr>
              <w:t>废气污</w:t>
            </w:r>
            <w:r>
              <w:rPr>
                <w:spacing w:val="1"/>
              </w:rPr>
              <w:t xml:space="preserve"> </w:t>
            </w:r>
            <w:r>
              <w:rPr>
                <w:spacing w:val="1"/>
              </w:rPr>
              <w:t>染物</w:t>
            </w:r>
          </w:p>
        </w:tc>
        <w:tc>
          <w:tcPr>
            <w:tcW w:w="1003" w:type="dxa"/>
            <w:tcBorders>
              <w:bottom w:val="single" w:sz="4" w:space="0" w:color="000000"/>
              <w:right w:val="single" w:sz="4" w:space="0" w:color="000000"/>
            </w:tcBorders>
            <w:vAlign w:val="top"/>
          </w:tcPr>
          <w:p>
            <w:pPr>
              <w:pStyle w:val="TableText"/>
              <w:spacing w:before="197" w:line="208" w:lineRule="auto"/>
              <w:ind w:left="392"/>
            </w:pPr>
            <w:r>
              <w:t>无</w:t>
            </w:r>
          </w:p>
        </w:tc>
        <w:tc>
          <w:tcPr>
            <w:tcW w:w="1712" w:type="dxa"/>
            <w:tcBorders>
              <w:left w:val="single" w:sz="4" w:space="0" w:color="000000"/>
              <w:bottom w:val="single" w:sz="4" w:space="0" w:color="000000"/>
            </w:tcBorders>
            <w:vAlign w:val="top"/>
          </w:tcPr>
          <w:p>
            <w:pPr>
              <w:pStyle w:val="TableText"/>
              <w:spacing w:before="197" w:line="208" w:lineRule="auto"/>
              <w:ind w:left="752"/>
            </w:pPr>
            <w:r>
              <w:t>无</w:t>
            </w:r>
          </w:p>
        </w:tc>
        <w:tc>
          <w:tcPr>
            <w:tcW w:w="1847" w:type="dxa"/>
            <w:tcBorders>
              <w:bottom w:val="single" w:sz="4" w:space="0" w:color="000000"/>
            </w:tcBorders>
            <w:vAlign w:val="top"/>
          </w:tcPr>
          <w:p>
            <w:pPr>
              <w:pStyle w:val="TableText"/>
              <w:spacing w:before="197" w:line="208" w:lineRule="auto"/>
              <w:ind w:left="821"/>
            </w:pPr>
            <w:r>
              <w:t>无</w:t>
            </w:r>
          </w:p>
        </w:tc>
        <w:tc>
          <w:tcPr>
            <w:tcW w:w="2086" w:type="dxa"/>
            <w:tcBorders>
              <w:bottom w:val="single" w:sz="4" w:space="0" w:color="000000"/>
              <w:right w:val="single" w:sz="4" w:space="0" w:color="000000"/>
            </w:tcBorders>
            <w:vAlign w:val="top"/>
          </w:tcPr>
          <w:p>
            <w:pPr>
              <w:pStyle w:val="TableText"/>
              <w:spacing w:before="197" w:line="208" w:lineRule="auto"/>
              <w:ind w:left="940"/>
            </w:pPr>
            <w:r>
              <w:t>无</w:t>
            </w:r>
          </w:p>
        </w:tc>
      </w:tr>
      <w:tr>
        <w:tblPrEx>
          <w:tblW w:w="7535" w:type="dxa"/>
          <w:tblInd w:w="7" w:type="dxa"/>
          <w:tblLayout w:type="fixed"/>
        </w:tblPrEx>
        <w:trPr>
          <w:trHeight w:val="301"/>
        </w:trPr>
        <w:tc>
          <w:tcPr>
            <w:tcW w:w="887" w:type="dxa"/>
            <w:vMerge w:val="restart"/>
            <w:tcBorders>
              <w:top w:val="single" w:sz="4" w:space="0" w:color="000000"/>
              <w:bottom w:val="nil"/>
            </w:tcBorders>
            <w:vAlign w:val="top"/>
          </w:tcPr>
          <w:p>
            <w:pPr>
              <w:pStyle w:val="TableText"/>
              <w:spacing w:before="51" w:line="371" w:lineRule="exact"/>
              <w:ind w:left="290"/>
              <w:rPr>
                <w:sz w:val="18"/>
                <w:szCs w:val="18"/>
              </w:rPr>
            </w:pPr>
            <w:r>
              <w:rPr>
                <w:spacing w:val="-10"/>
                <w:position w:val="15"/>
                <w:sz w:val="18"/>
                <w:szCs w:val="18"/>
              </w:rPr>
              <w:t>固体</w:t>
            </w:r>
          </w:p>
          <w:p>
            <w:pPr>
              <w:pStyle w:val="TableText"/>
              <w:spacing w:line="209" w:lineRule="auto"/>
              <w:ind w:left="274"/>
              <w:rPr>
                <w:sz w:val="18"/>
                <w:szCs w:val="18"/>
              </w:rPr>
            </w:pPr>
            <w:r>
              <w:rPr>
                <w:spacing w:val="-2"/>
                <w:sz w:val="18"/>
                <w:szCs w:val="18"/>
              </w:rPr>
              <w:t>废物</w:t>
            </w:r>
          </w:p>
        </w:tc>
        <w:tc>
          <w:tcPr>
            <w:tcW w:w="1003" w:type="dxa"/>
            <w:tcBorders>
              <w:top w:val="single" w:sz="4" w:space="0" w:color="000000"/>
              <w:right w:val="single" w:sz="4" w:space="0" w:color="000000"/>
            </w:tcBorders>
            <w:vAlign w:val="top"/>
          </w:tcPr>
          <w:p>
            <w:pPr>
              <w:pStyle w:val="TableText"/>
              <w:spacing w:before="49" w:line="213" w:lineRule="auto"/>
              <w:ind w:left="295"/>
            </w:pPr>
            <w:r>
              <w:rPr>
                <w:spacing w:val="-1"/>
              </w:rPr>
              <w:t>生活</w:t>
            </w:r>
          </w:p>
        </w:tc>
        <w:tc>
          <w:tcPr>
            <w:tcW w:w="1712" w:type="dxa"/>
            <w:tcBorders>
              <w:top w:val="single" w:sz="4" w:space="0" w:color="000000"/>
              <w:left w:val="single" w:sz="4" w:space="0" w:color="000000"/>
            </w:tcBorders>
            <w:vAlign w:val="top"/>
          </w:tcPr>
          <w:p>
            <w:pPr>
              <w:pStyle w:val="TableText"/>
              <w:spacing w:before="49" w:line="213" w:lineRule="auto"/>
              <w:ind w:left="447"/>
            </w:pPr>
            <w:r>
              <w:rPr>
                <w:spacing w:val="2"/>
              </w:rPr>
              <w:t>生活垃圾</w:t>
            </w:r>
          </w:p>
        </w:tc>
        <w:tc>
          <w:tcPr>
            <w:tcW w:w="1847" w:type="dxa"/>
            <w:tcBorders>
              <w:top w:val="single" w:sz="4" w:space="0" w:color="000000"/>
            </w:tcBorders>
            <w:vAlign w:val="top"/>
          </w:tcPr>
          <w:p>
            <w:pPr>
              <w:spacing w:before="37" w:line="237" w:lineRule="exact"/>
              <w:ind w:left="70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1.5t/a</w:t>
            </w:r>
          </w:p>
        </w:tc>
        <w:tc>
          <w:tcPr>
            <w:tcW w:w="2086" w:type="dxa"/>
            <w:tcBorders>
              <w:top w:val="single" w:sz="4" w:space="0" w:color="000000"/>
              <w:right w:val="single" w:sz="4" w:space="0" w:color="000000"/>
            </w:tcBorders>
            <w:vAlign w:val="top"/>
          </w:tcPr>
          <w:p>
            <w:pPr>
              <w:spacing w:before="77" w:line="195" w:lineRule="auto"/>
              <w:ind w:left="886"/>
              <w:rPr>
                <w:rFonts w:ascii="Times New Roman" w:eastAsia="Times New Roman" w:hAnsi="Times New Roman" w:cs="Times New Roman"/>
                <w:sz w:val="20"/>
                <w:szCs w:val="20"/>
              </w:rPr>
            </w:pPr>
            <w:r>
              <w:rPr>
                <w:rFonts w:ascii="Times New Roman" w:eastAsia="Times New Roman" w:hAnsi="Times New Roman" w:cs="Times New Roman"/>
                <w:sz w:val="20"/>
                <w:szCs w:val="20"/>
              </w:rPr>
              <w:t>0t/a</w:t>
            </w:r>
          </w:p>
        </w:tc>
      </w:tr>
      <w:tr>
        <w:tblPrEx>
          <w:tblW w:w="7535" w:type="dxa"/>
          <w:tblInd w:w="7" w:type="dxa"/>
          <w:tblLayout w:type="fixed"/>
        </w:tblPrEx>
        <w:trPr>
          <w:trHeight w:val="433"/>
        </w:trPr>
        <w:tc>
          <w:tcPr>
            <w:tcW w:w="887" w:type="dxa"/>
            <w:vMerge/>
            <w:tcBorders>
              <w:top w:val="nil"/>
            </w:tcBorders>
            <w:vAlign w:val="top"/>
          </w:tcPr>
          <w:p>
            <w:pPr>
              <w:rPr>
                <w:rFonts w:ascii="Arial"/>
                <w:sz w:val="21"/>
              </w:rPr>
            </w:pPr>
          </w:p>
        </w:tc>
        <w:tc>
          <w:tcPr>
            <w:tcW w:w="1003" w:type="dxa"/>
            <w:tcBorders>
              <w:right w:val="single" w:sz="4" w:space="0" w:color="000000"/>
            </w:tcBorders>
            <w:vAlign w:val="top"/>
          </w:tcPr>
          <w:p>
            <w:pPr>
              <w:pStyle w:val="TableText"/>
              <w:spacing w:before="117" w:line="213" w:lineRule="auto"/>
              <w:ind w:left="295"/>
            </w:pPr>
            <w:r>
              <w:rPr>
                <w:spacing w:val="-1"/>
              </w:rPr>
              <w:t>生产</w:t>
            </w:r>
          </w:p>
        </w:tc>
        <w:tc>
          <w:tcPr>
            <w:tcW w:w="1712" w:type="dxa"/>
            <w:tcBorders>
              <w:left w:val="single" w:sz="4" w:space="0" w:color="000000"/>
            </w:tcBorders>
            <w:vAlign w:val="top"/>
          </w:tcPr>
          <w:p>
            <w:pPr>
              <w:pStyle w:val="TableText"/>
              <w:spacing w:before="133" w:line="209" w:lineRule="auto"/>
              <w:ind w:left="400"/>
              <w:rPr>
                <w:sz w:val="18"/>
                <w:szCs w:val="18"/>
              </w:rPr>
            </w:pPr>
            <w:r>
              <w:rPr>
                <w:sz w:val="18"/>
                <w:szCs w:val="18"/>
              </w:rPr>
              <w:t>废包装材料</w:t>
            </w:r>
          </w:p>
        </w:tc>
        <w:tc>
          <w:tcPr>
            <w:tcW w:w="1847" w:type="dxa"/>
            <w:vAlign w:val="top"/>
          </w:tcPr>
          <w:p>
            <w:pPr>
              <w:spacing w:before="102" w:line="237" w:lineRule="exact"/>
              <w:ind w:left="69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0.5t/a</w:t>
            </w:r>
          </w:p>
        </w:tc>
        <w:tc>
          <w:tcPr>
            <w:tcW w:w="2086" w:type="dxa"/>
            <w:tcBorders>
              <w:right w:val="single" w:sz="4" w:space="0" w:color="000000"/>
            </w:tcBorders>
            <w:vAlign w:val="top"/>
          </w:tcPr>
          <w:p>
            <w:pPr>
              <w:spacing w:before="142" w:line="195" w:lineRule="auto"/>
              <w:ind w:left="886"/>
              <w:rPr>
                <w:rFonts w:ascii="Times New Roman" w:eastAsia="Times New Roman" w:hAnsi="Times New Roman" w:cs="Times New Roman"/>
                <w:sz w:val="20"/>
                <w:szCs w:val="20"/>
              </w:rPr>
            </w:pPr>
            <w:r>
              <w:rPr>
                <w:rFonts w:ascii="Times New Roman" w:eastAsia="Times New Roman" w:hAnsi="Times New Roman" w:cs="Times New Roman"/>
                <w:sz w:val="20"/>
                <w:szCs w:val="20"/>
              </w:rPr>
              <w:t>0t/a</w:t>
            </w:r>
          </w:p>
        </w:tc>
      </w:tr>
      <w:tr>
        <w:tblPrEx>
          <w:tblW w:w="7535" w:type="dxa"/>
          <w:tblInd w:w="7" w:type="dxa"/>
          <w:tblLayout w:type="fixed"/>
        </w:tblPrEx>
        <w:trPr>
          <w:trHeight w:val="1022"/>
        </w:trPr>
        <w:tc>
          <w:tcPr>
            <w:tcW w:w="887" w:type="dxa"/>
            <w:tcBorders>
              <w:bottom w:val="single" w:sz="4" w:space="0" w:color="000000"/>
            </w:tcBorders>
            <w:vAlign w:val="top"/>
          </w:tcPr>
          <w:p>
            <w:pPr>
              <w:spacing w:line="340" w:lineRule="auto"/>
              <w:rPr>
                <w:rFonts w:ascii="Arial"/>
                <w:sz w:val="21"/>
              </w:rPr>
            </w:pPr>
          </w:p>
          <w:p>
            <w:pPr>
              <w:pStyle w:val="TableText"/>
              <w:spacing w:before="65" w:line="212" w:lineRule="auto"/>
              <w:ind w:left="245"/>
            </w:pPr>
            <w:r>
              <w:rPr>
                <w:spacing w:val="-2"/>
              </w:rPr>
              <w:t>噪声</w:t>
            </w:r>
          </w:p>
        </w:tc>
        <w:tc>
          <w:tcPr>
            <w:tcW w:w="6648" w:type="dxa"/>
            <w:gridSpan w:val="4"/>
            <w:tcBorders>
              <w:bottom w:val="single" w:sz="4" w:space="0" w:color="000000"/>
              <w:right w:val="single" w:sz="4" w:space="0" w:color="000000"/>
            </w:tcBorders>
            <w:vAlign w:val="top"/>
          </w:tcPr>
          <w:p>
            <w:pPr>
              <w:pStyle w:val="TableText"/>
              <w:spacing w:before="252" w:line="414" w:lineRule="exact"/>
              <w:ind w:left="501"/>
            </w:pPr>
            <w:r>
              <w:rPr>
                <w:spacing w:val="8"/>
                <w:position w:val="16"/>
              </w:rPr>
              <w:t>项目主要以组装生产为主，因此只有员工活动噪声，噪声源强约为</w:t>
            </w:r>
          </w:p>
          <w:p>
            <w:pPr>
              <w:pStyle w:val="TableText"/>
              <w:spacing w:line="212" w:lineRule="auto"/>
              <w:ind w:left="89"/>
            </w:pPr>
            <w:r>
              <w:rPr>
                <w:rFonts w:ascii="Times New Roman" w:eastAsia="Times New Roman" w:hAnsi="Times New Roman" w:cs="Times New Roman"/>
                <w:spacing w:val="2"/>
              </w:rPr>
              <w:t>55-60</w:t>
            </w:r>
            <w:r>
              <w:rPr>
                <w:rFonts w:ascii="Times New Roman" w:eastAsia="Times New Roman" w:hAnsi="Times New Roman" w:cs="Times New Roman"/>
              </w:rPr>
              <w:t>dB</w:t>
            </w:r>
            <w:r>
              <w:rPr>
                <w:rFonts w:ascii="Times New Roman" w:eastAsia="Times New Roman" w:hAnsi="Times New Roman" w:cs="Times New Roman"/>
                <w:spacing w:val="2"/>
              </w:rPr>
              <w:t xml:space="preserve"> </w:t>
            </w:r>
            <w:r>
              <w:rPr>
                <w:spacing w:val="2"/>
              </w:rPr>
              <w:t>之间。</w:t>
            </w:r>
          </w:p>
        </w:tc>
      </w:tr>
      <w:tr>
        <w:tblPrEx>
          <w:tblW w:w="7535" w:type="dxa"/>
          <w:tblInd w:w="7" w:type="dxa"/>
          <w:tblLayout w:type="fixed"/>
        </w:tblPrEx>
        <w:trPr>
          <w:trHeight w:val="6037"/>
        </w:trPr>
        <w:tc>
          <w:tcPr>
            <w:tcW w:w="7535" w:type="dxa"/>
            <w:gridSpan w:val="5"/>
            <w:tcBorders>
              <w:top w:val="single" w:sz="4" w:space="0" w:color="000000"/>
              <w:bottom w:val="single" w:sz="4" w:space="0" w:color="000000"/>
              <w:right w:val="single" w:sz="4" w:space="0" w:color="000000"/>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TableText"/>
              <w:spacing w:before="65" w:line="276" w:lineRule="exact"/>
              <w:ind w:left="97"/>
            </w:pPr>
            <w:r>
              <w:rPr>
                <w:spacing w:val="4"/>
                <w:position w:val="1"/>
              </w:rPr>
              <w:t>主要生态影响：</w:t>
            </w:r>
          </w:p>
          <w:p>
            <w:pPr>
              <w:pStyle w:val="TableText"/>
              <w:spacing w:before="91" w:line="287" w:lineRule="auto"/>
              <w:ind w:left="96" w:right="90" w:firstLine="447"/>
              <w:jc w:val="both"/>
            </w:pPr>
            <w:r>
              <w:rPr>
                <w:spacing w:val="9"/>
              </w:rPr>
              <w:t>据现场踏勘，本项目租赁位于绍兴市袍江越东路</w:t>
            </w:r>
            <w:r>
              <w:rPr>
                <w:spacing w:val="8"/>
              </w:rPr>
              <w:t>以西（洋江路口）绍兴市鑫</w:t>
            </w:r>
            <w:r>
              <w:t xml:space="preserve"> </w:t>
            </w:r>
            <w:r>
              <w:rPr>
                <w:spacing w:val="4"/>
              </w:rPr>
              <w:t>华纺机制造有限公司部分闲置厂房，处于人类活动频繁区。</w:t>
            </w:r>
            <w:r>
              <w:rPr>
                <w:spacing w:val="3"/>
              </w:rPr>
              <w:t>周围主要为道路和工业</w:t>
            </w:r>
            <w:r>
              <w:t xml:space="preserve"> </w:t>
            </w:r>
            <w:r>
              <w:rPr>
                <w:spacing w:val="4"/>
              </w:rPr>
              <w:t>企业，无大面积自然植被群落及珍稀动植物资源，且该项目</w:t>
            </w:r>
            <w:r>
              <w:rPr>
                <w:spacing w:val="3"/>
              </w:rPr>
              <w:t>产生的污染物经采取相</w:t>
            </w:r>
            <w:r>
              <w:t xml:space="preserve"> </w:t>
            </w:r>
            <w:r>
              <w:rPr>
                <w:spacing w:val="6"/>
              </w:rPr>
              <w:t>应措施治理后均做到达标排放，对当地生态环</w:t>
            </w:r>
            <w:r>
              <w:rPr>
                <w:spacing w:val="5"/>
              </w:rPr>
              <w:t>境影响很小。</w:t>
            </w:r>
          </w:p>
        </w:tc>
      </w:tr>
    </w:tbl>
    <w:p>
      <w:pPr>
        <w:pStyle w:val="BodyText"/>
        <w:spacing w:line="281" w:lineRule="auto"/>
      </w:pPr>
    </w:p>
    <w:p>
      <w:pPr>
        <w:pStyle w:val="BodyText"/>
        <w:spacing w:line="282" w:lineRule="auto"/>
      </w:pPr>
    </w:p>
    <w:p>
      <w:pPr>
        <w:spacing w:before="43" w:line="191" w:lineRule="auto"/>
        <w:ind w:left="3701"/>
        <w:rPr>
          <w:rFonts w:ascii="Times New Roman" w:eastAsia="Times New Roman" w:hAnsi="Times New Roman" w:cs="Times New Roman"/>
          <w:sz w:val="15"/>
          <w:szCs w:val="15"/>
        </w:rPr>
      </w:pPr>
      <w:r>
        <w:rPr>
          <w:rFonts w:ascii="Times New Roman" w:eastAsia="Times New Roman" w:hAnsi="Times New Roman" w:cs="Times New Roman"/>
          <w:sz w:val="15"/>
          <w:szCs w:val="15"/>
        </w:rPr>
        <w:t>20</w:t>
      </w:r>
    </w:p>
    <w:p>
      <w:pPr>
        <w:spacing w:line="191" w:lineRule="auto"/>
        <w:rPr>
          <w:rFonts w:ascii="Times New Roman" w:eastAsia="Times New Roman" w:hAnsi="Times New Roman" w:cs="Times New Roman"/>
          <w:sz w:val="15"/>
          <w:szCs w:val="15"/>
        </w:rPr>
        <w:sectPr>
          <w:headerReference w:type="default" r:id="rId33"/>
          <w:pgSz w:w="11906" w:h="16838"/>
          <w:pgMar w:top="400" w:right="1785" w:bottom="0" w:left="1396" w:header="0" w:footer="0" w:gutter="0"/>
          <w:pgNumType w:start="21"/>
          <w:cols w:space="708"/>
        </w:sectPr>
      </w:pPr>
    </w:p>
    <w:p>
      <w:pPr>
        <w:pStyle w:val="BodyText"/>
        <w:spacing w:line="311" w:lineRule="auto"/>
      </w:pPr>
      <w:r>
        <w:pict>
          <v:shape id="_x0000_s1047" type="#_x0000_t202" style="width:358.45pt;height:13.6pt;margin-top:649.31pt;margin-left:79.46pt;mso-position-horizontal-relative:page;mso-position-vertical-relative:page;position:absolute;z-index:251682816" o:allowincell="f" filled="f" stroked="f">
            <o:lock v:ext="edit" aspectratio="f"/>
            <v:textbox inset="0,0,0,0">
              <w:txbxContent>
                <w:p>
                  <w:pPr>
                    <w:spacing w:before="20" w:line="214" w:lineRule="auto"/>
                    <w:ind w:left="20"/>
                    <w:rPr>
                      <w:rFonts w:ascii="SimSun" w:eastAsia="SimSun" w:hAnsi="SimSun" w:cs="SimSun"/>
                      <w:sz w:val="20"/>
                      <w:szCs w:val="20"/>
                    </w:rPr>
                  </w:pPr>
                  <w:r>
                    <w:rPr>
                      <w:rFonts w:ascii="SimSun" w:eastAsia="SimSun" w:hAnsi="SimSun" w:cs="SimSun"/>
                      <w:spacing w:val="6"/>
                      <w:sz w:val="20"/>
                      <w:szCs w:val="20"/>
                    </w:rPr>
                    <w:t>上述措施处置后</w:t>
                  </w:r>
                  <w:r>
                    <w:rPr>
                      <w:rFonts w:ascii="SimSun" w:eastAsia="SimSun" w:hAnsi="SimSun" w:cs="SimSun"/>
                      <w:spacing w:val="73"/>
                      <w:sz w:val="20"/>
                      <w:szCs w:val="20"/>
                    </w:rPr>
                    <w:t xml:space="preserve"> </w:t>
                  </w:r>
                  <w:r>
                    <w:rPr>
                      <w:rFonts w:ascii="SimSun" w:eastAsia="SimSun" w:hAnsi="SimSun" w:cs="SimSun"/>
                      <w:spacing w:val="6"/>
                      <w:sz w:val="20"/>
                      <w:szCs w:val="20"/>
                    </w:rPr>
                    <w:t>对周围环境基本无影响</w:t>
                  </w:r>
                  <w:r>
                    <w:rPr>
                      <w:rFonts w:ascii="SimSun" w:eastAsia="SimSun" w:hAnsi="SimSun" w:cs="SimSun"/>
                      <w:spacing w:val="69"/>
                      <w:sz w:val="20"/>
                      <w:szCs w:val="20"/>
                    </w:rPr>
                    <w:t xml:space="preserve"> </w:t>
                  </w:r>
                  <w:r>
                    <w:rPr>
                      <w:rFonts w:ascii="SimSun" w:eastAsia="SimSun" w:hAnsi="SimSun" w:cs="SimSun"/>
                      <w:spacing w:val="6"/>
                      <w:sz w:val="20"/>
                      <w:szCs w:val="20"/>
                    </w:rPr>
                    <w:t>项目具</w:t>
                  </w:r>
                  <w:r>
                    <w:rPr>
                      <w:rFonts w:ascii="SimSun" w:eastAsia="SimSun" w:hAnsi="SimSun" w:cs="SimSun"/>
                      <w:spacing w:val="5"/>
                      <w:sz w:val="20"/>
                      <w:szCs w:val="20"/>
                    </w:rPr>
                    <w:t>体固体废物利用处置方式评价</w:t>
                  </w:r>
                </w:p>
              </w:txbxContent>
            </v:textbox>
          </v:shape>
        </w:pict>
      </w:r>
    </w:p>
    <w:p>
      <w:pPr>
        <w:pStyle w:val="BodyText"/>
        <w:spacing w:line="312" w:lineRule="auto"/>
      </w:pPr>
    </w:p>
    <w:p>
      <w:pPr>
        <w:pStyle w:val="BodyText"/>
        <w:spacing w:line="312" w:lineRule="auto"/>
      </w:pPr>
    </w:p>
    <w:p>
      <w:pPr>
        <w:spacing w:before="79" w:line="170" w:lineRule="auto"/>
        <w:ind w:left="219"/>
        <w:outlineLvl w:val="0"/>
        <w:rPr>
          <w:rFonts w:ascii="SimSun" w:eastAsia="SimSun" w:hAnsi="SimSun" w:cs="SimSun"/>
          <w:sz w:val="24"/>
          <w:szCs w:val="24"/>
        </w:rPr>
      </w:pPr>
      <w:r>
        <w:rPr>
          <w:rFonts w:ascii="SimSun" w:eastAsia="SimSun" w:hAnsi="SimSun" w:cs="SimSun"/>
          <w:sz w:val="24"/>
          <w:szCs w:val="24"/>
          <w14:textOutline w14:w="3066">
            <w14:solidFill>
              <w14:srgbClr w14:val="000000"/>
            </w14:solidFill>
            <w14:prstDash w14:val="solid"/>
            <w14:miter w14:lim="1"/>
          </w14:textOutline>
        </w:rPr>
        <w:t>七、环境影响分析</w:t>
      </w:r>
    </w:p>
    <w:tbl>
      <w:tblPr>
        <w:tblStyle w:val="TableNormal19"/>
        <w:tblW w:w="7430" w:type="dxa"/>
        <w:tblInd w:w="5" w:type="dxa"/>
        <w:tblBorders>
          <w:top w:val="single" w:sz="4" w:space="0" w:color="000000"/>
          <w:left w:val="single" w:sz="4" w:space="0" w:color="000000"/>
          <w:bottom w:val="single" w:sz="4" w:space="0" w:color="000000"/>
          <w:right w:val="single" w:sz="4" w:space="0" w:color="000000"/>
        </w:tblBorders>
        <w:tblLayout w:type="fixed"/>
      </w:tblPr>
      <w:tblGrid>
        <w:gridCol w:w="7430"/>
      </w:tblGrid>
      <w:tr>
        <w:tblPrEx>
          <w:tblW w:w="7430"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1525"/>
        </w:trPr>
        <w:tc>
          <w:tcPr>
            <w:tcW w:w="7430" w:type="dxa"/>
            <w:vAlign w:val="top"/>
          </w:tcPr>
          <w:p>
            <w:pPr>
              <w:pStyle w:val="TableText"/>
              <w:spacing w:before="210" w:line="213" w:lineRule="auto"/>
              <w:ind w:left="207"/>
              <w:outlineLvl w:val="1"/>
            </w:pPr>
            <w:r>
              <w:rPr>
                <w:rFonts w:ascii="Times New Roman" w:eastAsia="Times New Roman" w:hAnsi="Times New Roman" w:cs="Times New Roman"/>
                <w:b/>
                <w:bCs/>
                <w:spacing w:val="4"/>
              </w:rPr>
              <w:t xml:space="preserve">7.1 </w:t>
            </w:r>
            <w:r>
              <w:rPr>
                <w:spacing w:val="4"/>
                <w14:textOutline w14:w="2621">
                  <w14:solidFill>
                    <w14:srgbClr w14:val="000000"/>
                  </w14:solidFill>
                  <w14:prstDash w14:val="solid"/>
                  <w14:miter w14:lim="1"/>
                </w14:textOutline>
              </w:rPr>
              <w:t>施工期环境影响分析</w:t>
            </w:r>
          </w:p>
          <w:p>
            <w:pPr>
              <w:pStyle w:val="TableText"/>
              <w:spacing w:before="182" w:line="381" w:lineRule="auto"/>
              <w:ind w:left="212" w:right="77" w:firstLine="408"/>
              <w:jc w:val="both"/>
            </w:pPr>
            <w:r>
              <w:rPr>
                <w:spacing w:val="4"/>
              </w:rPr>
              <w:t xml:space="preserve">浙江新国富环保科技有限公司年产射流曝气设备 </w:t>
            </w:r>
            <w:r>
              <w:rPr>
                <w:rFonts w:ascii="Times New Roman" w:eastAsia="Times New Roman" w:hAnsi="Times New Roman" w:cs="Times New Roman"/>
                <w:spacing w:val="4"/>
              </w:rPr>
              <w:t>1000</w:t>
            </w:r>
            <w:r>
              <w:rPr>
                <w:rFonts w:ascii="Times New Roman" w:eastAsia="Times New Roman" w:hAnsi="Times New Roman" w:cs="Times New Roman"/>
                <w:spacing w:val="30"/>
                <w:w w:val="101"/>
              </w:rPr>
              <w:t xml:space="preserve"> </w:t>
            </w:r>
            <w:r>
              <w:rPr>
                <w:spacing w:val="4"/>
              </w:rPr>
              <w:t>套建设项目租赁位于</w:t>
            </w:r>
            <w:r>
              <w:t xml:space="preserve"> </w:t>
            </w:r>
            <w:r>
              <w:rPr>
                <w:spacing w:val="4"/>
              </w:rPr>
              <w:t>绍兴市袍江越东路以西（洋江路口）绍兴市鑫华纺机制</w:t>
            </w:r>
            <w:r>
              <w:rPr>
                <w:spacing w:val="3"/>
              </w:rPr>
              <w:t>造有限公司部分闲置厂房</w:t>
            </w:r>
            <w:r>
              <w:t xml:space="preserve"> </w:t>
            </w:r>
            <w:r>
              <w:rPr>
                <w:spacing w:val="4"/>
              </w:rPr>
              <w:t>内实施，无需建筑施工，项目在施工期只需在厂</w:t>
            </w:r>
            <w:r>
              <w:rPr>
                <w:spacing w:val="3"/>
              </w:rPr>
              <w:t>房内进行设备安装，建筑施工较</w:t>
            </w:r>
          </w:p>
          <w:p>
            <w:pPr>
              <w:pStyle w:val="TableText"/>
              <w:spacing w:line="213" w:lineRule="auto"/>
              <w:ind w:left="211"/>
            </w:pPr>
            <w:r>
              <w:rPr>
                <w:spacing w:val="5"/>
              </w:rPr>
              <w:t>少，因此施工期对周围环境影响较小。</w:t>
            </w:r>
          </w:p>
          <w:p>
            <w:pPr>
              <w:pStyle w:val="TableText"/>
              <w:spacing w:before="182" w:line="213" w:lineRule="auto"/>
              <w:ind w:left="207"/>
              <w:outlineLvl w:val="1"/>
            </w:pPr>
            <w:r>
              <w:rPr>
                <w:rFonts w:ascii="Times New Roman" w:eastAsia="Times New Roman" w:hAnsi="Times New Roman" w:cs="Times New Roman"/>
                <w:b/>
                <w:bCs/>
                <w:spacing w:val="4"/>
              </w:rPr>
              <w:t xml:space="preserve">7.2 </w:t>
            </w:r>
            <w:r>
              <w:rPr>
                <w:spacing w:val="4"/>
                <w14:textOutline w14:w="2621">
                  <w14:solidFill>
                    <w14:srgbClr w14:val="000000"/>
                  </w14:solidFill>
                  <w14:prstDash w14:val="solid"/>
                  <w14:miter w14:lim="1"/>
                </w14:textOutline>
              </w:rPr>
              <w:t>营运期环境影响分析</w:t>
            </w:r>
          </w:p>
          <w:p>
            <w:pPr>
              <w:pStyle w:val="TableText"/>
              <w:spacing w:before="182" w:line="212" w:lineRule="auto"/>
              <w:ind w:left="207"/>
            </w:pPr>
            <w:r>
              <w:rPr>
                <w:rFonts w:ascii="Times New Roman" w:eastAsia="Times New Roman" w:hAnsi="Times New Roman" w:cs="Times New Roman"/>
                <w:spacing w:val="4"/>
              </w:rPr>
              <w:t xml:space="preserve">7.2.1 </w:t>
            </w:r>
            <w:r>
              <w:rPr>
                <w:spacing w:val="4"/>
              </w:rPr>
              <w:t>营运期水环境影响分析</w:t>
            </w:r>
          </w:p>
          <w:p>
            <w:pPr>
              <w:pStyle w:val="TableText"/>
              <w:spacing w:before="181" w:line="381" w:lineRule="auto"/>
              <w:ind w:left="205" w:right="77" w:firstLine="416"/>
              <w:jc w:val="both"/>
            </w:pPr>
            <w:r>
              <w:rPr>
                <w:spacing w:val="4"/>
              </w:rPr>
              <w:t>项目排水实行雨污分流和清污分流，厂区雨水</w:t>
            </w:r>
            <w:r>
              <w:rPr>
                <w:spacing w:val="3"/>
              </w:rPr>
              <w:t>经雨水管道收集后排入市政雨</w:t>
            </w:r>
            <w:r>
              <w:t xml:space="preserve"> </w:t>
            </w:r>
            <w:r>
              <w:rPr>
                <w:spacing w:val="6"/>
              </w:rPr>
              <w:t>水管道（出租方已有</w:t>
            </w:r>
            <w:r>
              <w:rPr>
                <w:spacing w:val="-33"/>
              </w:rPr>
              <w:t>）；</w:t>
            </w:r>
            <w:r>
              <w:rPr>
                <w:spacing w:val="6"/>
              </w:rPr>
              <w:t>项目产生的粪便污水经化粪池处理后与其他生活污水一</w:t>
            </w:r>
            <w:r>
              <w:rPr>
                <w:spacing w:val="1"/>
              </w:rPr>
              <w:t xml:space="preserve"> </w:t>
            </w:r>
            <w:r>
              <w:rPr>
                <w:spacing w:val="4"/>
              </w:rPr>
              <w:t>起汇集达标接入越东路城市污水管网，最终纳入绍兴污水处</w:t>
            </w:r>
            <w:r>
              <w:rPr>
                <w:spacing w:val="3"/>
              </w:rPr>
              <w:t>理厂处理，对周围水</w:t>
            </w:r>
          </w:p>
          <w:p>
            <w:pPr>
              <w:pStyle w:val="TableText"/>
              <w:spacing w:line="215" w:lineRule="auto"/>
              <w:ind w:left="208"/>
            </w:pPr>
            <w:r>
              <w:rPr>
                <w:spacing w:val="6"/>
              </w:rPr>
              <w:t>环境无影响，周围水环境质量能维持现有等级，满足</w:t>
            </w:r>
            <w:r>
              <w:rPr>
                <w:spacing w:val="5"/>
              </w:rPr>
              <w:t>功能要求。</w:t>
            </w:r>
          </w:p>
          <w:p>
            <w:pPr>
              <w:pStyle w:val="TableText"/>
              <w:spacing w:before="181" w:line="213" w:lineRule="auto"/>
              <w:ind w:left="207"/>
            </w:pPr>
            <w:r>
              <w:rPr>
                <w:rFonts w:ascii="Times New Roman" w:eastAsia="Times New Roman" w:hAnsi="Times New Roman" w:cs="Times New Roman"/>
                <w:spacing w:val="4"/>
              </w:rPr>
              <w:t xml:space="preserve">7.2.2 </w:t>
            </w:r>
            <w:r>
              <w:rPr>
                <w:spacing w:val="4"/>
              </w:rPr>
              <w:t>营运期大气环境影响分析</w:t>
            </w:r>
          </w:p>
          <w:p>
            <w:pPr>
              <w:pStyle w:val="TableText"/>
              <w:spacing w:before="181" w:line="414" w:lineRule="exact"/>
              <w:ind w:right="2"/>
              <w:jc w:val="right"/>
            </w:pPr>
            <w:r>
              <w:rPr>
                <w:spacing w:val="6"/>
                <w:position w:val="16"/>
              </w:rPr>
              <w:t>项目生产过程中无生产废气产生，加强车间通风换气，对周围环境</w:t>
            </w:r>
            <w:r>
              <w:rPr>
                <w:spacing w:val="5"/>
                <w:position w:val="16"/>
              </w:rPr>
              <w:t>无影响。</w:t>
            </w:r>
          </w:p>
          <w:p>
            <w:pPr>
              <w:pStyle w:val="TableText"/>
              <w:spacing w:line="213" w:lineRule="auto"/>
              <w:ind w:left="207"/>
            </w:pPr>
            <w:r>
              <w:rPr>
                <w:rFonts w:ascii="Times New Roman" w:eastAsia="Times New Roman" w:hAnsi="Times New Roman" w:cs="Times New Roman"/>
                <w:spacing w:val="4"/>
              </w:rPr>
              <w:t xml:space="preserve">7.2.3 </w:t>
            </w:r>
            <w:r>
              <w:rPr>
                <w:spacing w:val="4"/>
              </w:rPr>
              <w:t>营运期声环境影响分析</w:t>
            </w:r>
          </w:p>
          <w:p>
            <w:pPr>
              <w:pStyle w:val="TableText"/>
              <w:spacing w:before="181" w:line="381" w:lineRule="auto"/>
              <w:ind w:left="208" w:right="54" w:firstLine="413"/>
            </w:pPr>
            <w:r>
              <w:rPr>
                <w:spacing w:val="6"/>
              </w:rPr>
              <w:t>项目噪声源主要为员工组装活动噪声，噪声源强</w:t>
            </w:r>
            <w:r>
              <w:rPr>
                <w:spacing w:val="5"/>
              </w:rPr>
              <w:t xml:space="preserve">约为 </w:t>
            </w:r>
            <w:r>
              <w:rPr>
                <w:rFonts w:ascii="Times New Roman" w:eastAsia="Times New Roman" w:hAnsi="Times New Roman" w:cs="Times New Roman"/>
                <w:spacing w:val="5"/>
              </w:rPr>
              <w:t>58</w:t>
            </w:r>
            <w:r>
              <w:rPr>
                <w:rFonts w:ascii="Times New Roman" w:eastAsia="Times New Roman" w:hAnsi="Times New Roman" w:cs="Times New Roman"/>
              </w:rPr>
              <w:t>dB</w:t>
            </w:r>
            <w:r>
              <w:rPr>
                <w:spacing w:val="5"/>
              </w:rPr>
              <w:t>，对车间采取安</w:t>
            </w:r>
            <w:r>
              <w:t xml:space="preserve"> </w:t>
            </w:r>
            <w:r>
              <w:rPr>
                <w:spacing w:val="4"/>
              </w:rPr>
              <w:t>装隔声门窗等措施后，隔声量达到</w:t>
            </w:r>
            <w:r>
              <w:rPr>
                <w:spacing w:val="-29"/>
              </w:rPr>
              <w:t xml:space="preserve"> </w:t>
            </w:r>
            <w:r>
              <w:rPr>
                <w:rFonts w:ascii="Times New Roman" w:eastAsia="Times New Roman" w:hAnsi="Times New Roman" w:cs="Times New Roman"/>
                <w:spacing w:val="4"/>
              </w:rPr>
              <w:t>25</w:t>
            </w:r>
            <w:r>
              <w:rPr>
                <w:rFonts w:ascii="Times New Roman" w:eastAsia="Times New Roman" w:hAnsi="Times New Roman" w:cs="Times New Roman"/>
              </w:rPr>
              <w:t>dB</w:t>
            </w:r>
            <w:r>
              <w:rPr>
                <w:rFonts w:ascii="Times New Roman" w:eastAsia="Times New Roman" w:hAnsi="Times New Roman" w:cs="Times New Roman"/>
                <w:spacing w:val="47"/>
              </w:rPr>
              <w:t xml:space="preserve"> </w:t>
            </w:r>
            <w:r>
              <w:rPr>
                <w:spacing w:val="4"/>
              </w:rPr>
              <w:t>以上，外排噪声在</w:t>
            </w:r>
            <w:r>
              <w:rPr>
                <w:spacing w:val="-27"/>
              </w:rPr>
              <w:t xml:space="preserve"> </w:t>
            </w:r>
            <w:r>
              <w:rPr>
                <w:rFonts w:ascii="Times New Roman" w:eastAsia="Times New Roman" w:hAnsi="Times New Roman" w:cs="Times New Roman"/>
                <w:spacing w:val="4"/>
              </w:rPr>
              <w:t>33</w:t>
            </w:r>
            <w:r>
              <w:rPr>
                <w:rFonts w:ascii="Times New Roman" w:eastAsia="Times New Roman" w:hAnsi="Times New Roman" w:cs="Times New Roman"/>
              </w:rPr>
              <w:t>dB</w:t>
            </w:r>
            <w:r>
              <w:rPr>
                <w:rFonts w:ascii="Times New Roman" w:eastAsia="Times New Roman" w:hAnsi="Times New Roman" w:cs="Times New Roman"/>
                <w:spacing w:val="44"/>
              </w:rPr>
              <w:t xml:space="preserve"> </w:t>
            </w:r>
            <w:r>
              <w:rPr>
                <w:spacing w:val="4"/>
              </w:rPr>
              <w:t>以下，</w:t>
            </w:r>
            <w:r>
              <w:rPr>
                <w:spacing w:val="3"/>
              </w:rPr>
              <w:t>项目外</w:t>
            </w:r>
            <w:r>
              <w:t xml:space="preserve"> </w:t>
            </w:r>
            <w:r>
              <w:rPr>
                <w:spacing w:val="4"/>
              </w:rPr>
              <w:t>排噪声能达到《工业企业厂界环境噪声排放标准》</w:t>
            </w:r>
            <w:r>
              <w:rPr>
                <w:rFonts w:ascii="Times New Roman" w:eastAsia="Times New Roman" w:hAnsi="Times New Roman" w:cs="Times New Roman"/>
                <w:spacing w:val="4"/>
              </w:rPr>
              <w:t>(</w:t>
            </w:r>
            <w:r>
              <w:rPr>
                <w:rFonts w:ascii="Times New Roman" w:eastAsia="Times New Roman" w:hAnsi="Times New Roman" w:cs="Times New Roman"/>
              </w:rPr>
              <w:t>GB</w:t>
            </w:r>
            <w:r>
              <w:rPr>
                <w:rFonts w:ascii="Times New Roman" w:eastAsia="Times New Roman" w:hAnsi="Times New Roman" w:cs="Times New Roman"/>
                <w:spacing w:val="4"/>
              </w:rPr>
              <w:t>12348-2008)</w:t>
            </w:r>
            <w:r>
              <w:rPr>
                <w:spacing w:val="4"/>
              </w:rPr>
              <w:t>中</w:t>
            </w:r>
            <w:r>
              <w:rPr>
                <w:spacing w:val="-36"/>
              </w:rPr>
              <w:t xml:space="preserve"> </w:t>
            </w:r>
            <w:r>
              <w:rPr>
                <w:rFonts w:ascii="Times New Roman" w:eastAsia="Times New Roman" w:hAnsi="Times New Roman" w:cs="Times New Roman"/>
                <w:spacing w:val="4"/>
              </w:rPr>
              <w:t xml:space="preserve">3 </w:t>
            </w:r>
            <w:r>
              <w:rPr>
                <w:spacing w:val="4"/>
              </w:rPr>
              <w:t>类标准。</w:t>
            </w:r>
          </w:p>
          <w:p>
            <w:pPr>
              <w:pStyle w:val="TableText"/>
              <w:spacing w:before="1" w:line="213" w:lineRule="auto"/>
              <w:ind w:left="224"/>
            </w:pPr>
            <w:r>
              <w:rPr>
                <w:spacing w:val="4"/>
              </w:rPr>
              <w:t>因项目夜间不生产，夜间对周围声环境无影响。</w:t>
            </w:r>
          </w:p>
          <w:p>
            <w:pPr>
              <w:pStyle w:val="TableText"/>
              <w:spacing w:before="168" w:line="387" w:lineRule="auto"/>
              <w:ind w:left="224" w:right="19" w:firstLine="396"/>
            </w:pPr>
            <w:r>
              <w:rPr>
                <w:spacing w:val="1"/>
              </w:rPr>
              <w:t>项目车间距离最近保护目标——西面的洋江村</w:t>
            </w:r>
            <w:r>
              <w:rPr>
                <w:spacing w:val="-48"/>
              </w:rPr>
              <w:t xml:space="preserve"> </w:t>
            </w:r>
            <w:r>
              <w:rPr>
                <w:rFonts w:ascii="Times New Roman" w:eastAsia="Times New Roman" w:hAnsi="Times New Roman" w:cs="Times New Roman"/>
                <w:spacing w:val="1"/>
              </w:rPr>
              <w:t>650m</w:t>
            </w:r>
            <w:r>
              <w:rPr>
                <w:spacing w:val="1"/>
              </w:rPr>
              <w:t>，距离衰减可达</w:t>
            </w:r>
            <w:r>
              <w:rPr>
                <w:spacing w:val="-48"/>
              </w:rPr>
              <w:t xml:space="preserve"> </w:t>
            </w:r>
            <w:r>
              <w:rPr>
                <w:rFonts w:ascii="Times New Roman" w:eastAsia="Times New Roman" w:hAnsi="Times New Roman" w:cs="Times New Roman"/>
                <w:spacing w:val="1"/>
              </w:rPr>
              <w:t>64.</w:t>
            </w:r>
            <w:r>
              <w:rPr>
                <w:rFonts w:ascii="Times New Roman" w:eastAsia="Times New Roman" w:hAnsi="Times New Roman" w:cs="Times New Roman"/>
              </w:rPr>
              <w:t>2dB</w:t>
            </w:r>
            <w:r>
              <w:t xml:space="preserve">， </w:t>
            </w:r>
            <w:r>
              <w:rPr>
                <w:spacing w:val="9"/>
              </w:rPr>
              <w:t>因此对保护目标基本没有影响，保护目标处声环境能满足《声环境质量标准》</w:t>
            </w:r>
          </w:p>
          <w:p>
            <w:pPr>
              <w:pStyle w:val="TableText"/>
              <w:spacing w:line="213" w:lineRule="auto"/>
              <w:jc w:val="right"/>
            </w:pPr>
            <w:r>
              <w:rPr>
                <w:rFonts w:ascii="Times New Roman" w:eastAsia="Times New Roman" w:hAnsi="Times New Roman" w:cs="Times New Roman"/>
                <w:spacing w:val="3"/>
              </w:rPr>
              <w:t>(</w:t>
            </w:r>
            <w:r>
              <w:rPr>
                <w:rFonts w:ascii="Times New Roman" w:eastAsia="Times New Roman" w:hAnsi="Times New Roman" w:cs="Times New Roman"/>
              </w:rPr>
              <w:t>GB</w:t>
            </w:r>
            <w:r>
              <w:rPr>
                <w:rFonts w:ascii="Times New Roman" w:eastAsia="Times New Roman" w:hAnsi="Times New Roman" w:cs="Times New Roman"/>
                <w:spacing w:val="3"/>
              </w:rPr>
              <w:t>3096-2008)</w:t>
            </w:r>
            <w:r>
              <w:rPr>
                <w:spacing w:val="3"/>
              </w:rPr>
              <w:t>中</w:t>
            </w:r>
            <w:r>
              <w:rPr>
                <w:spacing w:val="-43"/>
              </w:rPr>
              <w:t xml:space="preserve"> </w:t>
            </w:r>
            <w:r>
              <w:rPr>
                <w:rFonts w:ascii="Times New Roman" w:eastAsia="Times New Roman" w:hAnsi="Times New Roman" w:cs="Times New Roman"/>
                <w:spacing w:val="3"/>
              </w:rPr>
              <w:t xml:space="preserve">2 </w:t>
            </w:r>
            <w:r>
              <w:rPr>
                <w:spacing w:val="3"/>
              </w:rPr>
              <w:t>类标准。因项目夜间不生产，夜间对保护目标</w:t>
            </w:r>
            <w:r>
              <w:rPr>
                <w:spacing w:val="2"/>
              </w:rPr>
              <w:t>声环境无影响。</w:t>
            </w:r>
          </w:p>
          <w:p>
            <w:pPr>
              <w:pStyle w:val="TableText"/>
              <w:spacing w:before="181" w:line="415" w:lineRule="exact"/>
              <w:ind w:left="637"/>
            </w:pPr>
            <w:r>
              <w:rPr>
                <w:spacing w:val="3"/>
                <w:position w:val="16"/>
              </w:rPr>
              <w:t>因此，项目地四周场界噪声和保护目标处声环境均能维持现有等级，满足功</w:t>
            </w:r>
          </w:p>
          <w:p>
            <w:pPr>
              <w:pStyle w:val="TableText"/>
              <w:spacing w:before="1" w:line="212" w:lineRule="auto"/>
              <w:ind w:left="216"/>
            </w:pPr>
            <w:r>
              <w:t>能要求。</w:t>
            </w:r>
          </w:p>
          <w:p>
            <w:pPr>
              <w:pStyle w:val="TableText"/>
              <w:spacing w:before="181" w:line="214" w:lineRule="auto"/>
              <w:ind w:left="207"/>
            </w:pPr>
            <w:r>
              <w:rPr>
                <w:rFonts w:ascii="Times New Roman" w:eastAsia="Times New Roman" w:hAnsi="Times New Roman" w:cs="Times New Roman"/>
                <w:spacing w:val="4"/>
              </w:rPr>
              <w:t xml:space="preserve">7.2.3 </w:t>
            </w:r>
            <w:r>
              <w:rPr>
                <w:spacing w:val="4"/>
              </w:rPr>
              <w:t>营运期固体废物环境影响分析</w:t>
            </w:r>
          </w:p>
          <w:p>
            <w:pPr>
              <w:pStyle w:val="TableText"/>
              <w:spacing w:before="180" w:line="381" w:lineRule="auto"/>
              <w:ind w:left="224" w:right="77" w:firstLine="396"/>
              <w:jc w:val="both"/>
            </w:pPr>
            <w:r>
              <w:rPr>
                <w:spacing w:val="3"/>
              </w:rPr>
              <w:t>项目实施后产生的固体废物主要是废包装材料以及员工生活垃圾。项目产生</w:t>
            </w:r>
            <w:r>
              <w:rPr>
                <w:spacing w:val="18"/>
              </w:rPr>
              <w:t xml:space="preserve"> </w:t>
            </w:r>
            <w:r>
              <w:rPr>
                <w:spacing w:val="3"/>
              </w:rPr>
              <w:t>的废包装材料经分类收集后贮存在室内及时出售给物资公司综合利用；产生的职</w:t>
            </w:r>
          </w:p>
          <w:p>
            <w:pPr>
              <w:pStyle w:val="TableText"/>
              <w:spacing w:before="1" w:line="214" w:lineRule="auto"/>
              <w:ind w:left="210"/>
            </w:pPr>
            <w:r>
              <w:rPr>
                <w:spacing w:val="4"/>
              </w:rPr>
              <w:t>工生活垃圾袋装收集投放到指定地点由环卫部门统一</w:t>
            </w:r>
            <w:r>
              <w:rPr>
                <w:spacing w:val="3"/>
              </w:rPr>
              <w:t>收集处置。项目固体废物经</w:t>
            </w:r>
          </w:p>
          <w:p>
            <w:pPr>
              <w:spacing w:line="260" w:lineRule="auto"/>
              <w:rPr>
                <w:rFonts w:ascii="Arial"/>
                <w:sz w:val="21"/>
              </w:rPr>
            </w:pPr>
          </w:p>
          <w:p>
            <w:pPr>
              <w:pStyle w:val="TableText"/>
              <w:spacing w:before="43" w:line="36" w:lineRule="exact"/>
              <w:ind w:left="1667"/>
              <w:rPr>
                <w:sz w:val="13"/>
                <w:szCs w:val="13"/>
              </w:rPr>
            </w:pPr>
            <w:r>
              <w:rPr>
                <w:spacing w:val="-15"/>
                <w:sz w:val="13"/>
                <w:szCs w:val="13"/>
              </w:rPr>
              <w:t>,</w:t>
            </w:r>
            <w:r>
              <w:rPr>
                <w:spacing w:val="1"/>
                <w:sz w:val="13"/>
                <w:szCs w:val="13"/>
              </w:rPr>
              <w:t xml:space="preserve">                                 </w:t>
            </w:r>
            <w:r>
              <w:rPr>
                <w:spacing w:val="-15"/>
                <w:sz w:val="13"/>
                <w:szCs w:val="13"/>
              </w:rPr>
              <w:t>。</w:t>
            </w:r>
          </w:p>
        </w:tc>
      </w:tr>
    </w:tbl>
    <w:p>
      <w:pPr>
        <w:pStyle w:val="BodyText"/>
        <w:spacing w:line="304" w:lineRule="auto"/>
      </w:pPr>
    </w:p>
    <w:p>
      <w:pPr>
        <w:spacing w:before="43" w:line="191" w:lineRule="auto"/>
        <w:ind w:left="3707"/>
        <w:rPr>
          <w:rFonts w:ascii="Times New Roman" w:eastAsia="Times New Roman" w:hAnsi="Times New Roman" w:cs="Times New Roman"/>
          <w:sz w:val="15"/>
          <w:szCs w:val="15"/>
        </w:rPr>
      </w:pPr>
      <w:r>
        <w:rPr>
          <w:rFonts w:ascii="Times New Roman" w:eastAsia="Times New Roman" w:hAnsi="Times New Roman" w:cs="Times New Roman"/>
          <w:sz w:val="15"/>
          <w:szCs w:val="15"/>
        </w:rPr>
        <w:t>21</w:t>
      </w:r>
    </w:p>
    <w:p>
      <w:pPr>
        <w:spacing w:line="191" w:lineRule="auto"/>
        <w:rPr>
          <w:rFonts w:ascii="Times New Roman" w:eastAsia="Times New Roman" w:hAnsi="Times New Roman" w:cs="Times New Roman"/>
          <w:sz w:val="15"/>
          <w:szCs w:val="15"/>
        </w:rPr>
        <w:sectPr>
          <w:headerReference w:type="default" r:id="rId34"/>
          <w:pgSz w:w="11906" w:h="16838"/>
          <w:pgMar w:top="400" w:right="1785" w:bottom="0" w:left="1390" w:header="0" w:footer="0" w:gutter="0"/>
          <w:pgNumType w:start="22"/>
          <w:cols w:space="708"/>
        </w:sectPr>
      </w:pPr>
    </w:p>
    <w:p>
      <w:pPr>
        <w:spacing w:before="47"/>
      </w:pPr>
    </w:p>
    <w:p>
      <w:pPr>
        <w:spacing w:before="46"/>
      </w:pPr>
    </w:p>
    <w:p>
      <w:pPr>
        <w:spacing w:before="46"/>
      </w:pPr>
    </w:p>
    <w:tbl>
      <w:tblPr>
        <w:tblStyle w:val="TableNormal20"/>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9" w:line="211" w:lineRule="auto"/>
              <w:ind w:left="79"/>
            </w:pPr>
            <w:r>
              <w:rPr>
                <w:spacing w:val="-2"/>
              </w:rPr>
              <w:t>表见表</w:t>
            </w:r>
            <w:r>
              <w:rPr>
                <w:spacing w:val="-41"/>
              </w:rPr>
              <w:t xml:space="preserve"> </w:t>
            </w:r>
            <w:r>
              <w:rPr>
                <w:rFonts w:ascii="Times New Roman" w:eastAsia="Times New Roman" w:hAnsi="Times New Roman" w:cs="Times New Roman"/>
                <w:spacing w:val="-2"/>
              </w:rPr>
              <w:t>7-</w:t>
            </w:r>
            <w:r>
              <w:rPr>
                <w:rFonts w:ascii="Times New Roman" w:eastAsia="Times New Roman" w:hAnsi="Times New Roman" w:cs="Times New Roman"/>
                <w:spacing w:val="-25"/>
              </w:rPr>
              <w:t xml:space="preserve"> </w:t>
            </w:r>
            <w:r>
              <w:rPr>
                <w:rFonts w:ascii="Times New Roman" w:eastAsia="Times New Roman" w:hAnsi="Times New Roman" w:cs="Times New Roman"/>
                <w:spacing w:val="-2"/>
              </w:rPr>
              <w:t>1</w:t>
            </w:r>
            <w:r>
              <w:rPr>
                <w:spacing w:val="-2"/>
              </w:rPr>
              <w:t>。</w:t>
            </w:r>
          </w:p>
          <w:p>
            <w:pPr>
              <w:pStyle w:val="TableText"/>
              <w:spacing w:before="168" w:line="214" w:lineRule="auto"/>
              <w:ind w:left="1732"/>
            </w:pPr>
            <w:r>
              <w:rPr>
                <w:spacing w:val="3"/>
              </w:rPr>
              <w:t>表</w:t>
            </w:r>
            <w:r>
              <w:rPr>
                <w:spacing w:val="-34"/>
              </w:rPr>
              <w:t xml:space="preserve"> </w:t>
            </w:r>
            <w:r>
              <w:rPr>
                <w:rFonts w:ascii="Times New Roman" w:eastAsia="Times New Roman" w:hAnsi="Times New Roman" w:cs="Times New Roman"/>
                <w:spacing w:val="3"/>
              </w:rPr>
              <w:t>7-</w:t>
            </w:r>
            <w:r>
              <w:rPr>
                <w:rFonts w:ascii="Times New Roman" w:eastAsia="Times New Roman" w:hAnsi="Times New Roman" w:cs="Times New Roman"/>
                <w:spacing w:val="-28"/>
              </w:rPr>
              <w:t xml:space="preserve"> </w:t>
            </w:r>
            <w:r>
              <w:rPr>
                <w:rFonts w:ascii="Times New Roman" w:eastAsia="Times New Roman" w:hAnsi="Times New Roman" w:cs="Times New Roman"/>
                <w:spacing w:val="3"/>
              </w:rPr>
              <w:t xml:space="preserve">1    </w:t>
            </w:r>
            <w:r>
              <w:rPr>
                <w:spacing w:val="3"/>
              </w:rPr>
              <w:t>项目固体废物利用处置方式评价表</w:t>
            </w:r>
          </w:p>
          <w:p>
            <w:pPr>
              <w:spacing w:line="21" w:lineRule="exact"/>
            </w:pPr>
          </w:p>
          <w:tbl>
            <w:tblPr>
              <w:tblStyle w:val="TableNormal20"/>
              <w:tblW w:w="7096"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73"/>
              <w:gridCol w:w="866"/>
              <w:gridCol w:w="532"/>
              <w:gridCol w:w="502"/>
              <w:gridCol w:w="1223"/>
              <w:gridCol w:w="833"/>
              <w:gridCol w:w="931"/>
              <w:gridCol w:w="1263"/>
              <w:gridCol w:w="573"/>
            </w:tblGrid>
            <w:tr>
              <w:tblPrEx>
                <w:tblW w:w="7096" w:type="dxa"/>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43"/>
              </w:trPr>
              <w:tc>
                <w:tcPr>
                  <w:tcW w:w="373" w:type="dxa"/>
                  <w:textDirection w:val="tbRlV"/>
                  <w:vAlign w:val="top"/>
                </w:tcPr>
                <w:p>
                  <w:pPr>
                    <w:pStyle w:val="TableText"/>
                    <w:spacing w:before="92" w:line="212" w:lineRule="auto"/>
                    <w:ind w:left="409"/>
                    <w:rPr>
                      <w:sz w:val="18"/>
                      <w:szCs w:val="18"/>
                    </w:rPr>
                  </w:pPr>
                  <w:r>
                    <w:rPr>
                      <w:spacing w:val="-5"/>
                      <w:sz w:val="18"/>
                      <w:szCs w:val="18"/>
                    </w:rPr>
                    <w:t>序</w:t>
                  </w:r>
                  <w:r>
                    <w:rPr>
                      <w:spacing w:val="53"/>
                      <w:sz w:val="18"/>
                      <w:szCs w:val="18"/>
                    </w:rPr>
                    <w:t xml:space="preserve"> </w:t>
                  </w:r>
                  <w:r>
                    <w:rPr>
                      <w:spacing w:val="-5"/>
                      <w:sz w:val="18"/>
                      <w:szCs w:val="18"/>
                    </w:rPr>
                    <w:t>号</w:t>
                  </w:r>
                </w:p>
              </w:tc>
              <w:tc>
                <w:tcPr>
                  <w:tcW w:w="866" w:type="dxa"/>
                  <w:vAlign w:val="top"/>
                </w:tcPr>
                <w:p>
                  <w:pPr>
                    <w:spacing w:line="349" w:lineRule="auto"/>
                    <w:rPr>
                      <w:rFonts w:ascii="Arial"/>
                      <w:sz w:val="21"/>
                    </w:rPr>
                  </w:pPr>
                </w:p>
                <w:p>
                  <w:pPr>
                    <w:pStyle w:val="TableText"/>
                    <w:spacing w:before="59" w:line="264" w:lineRule="auto"/>
                    <w:ind w:left="161" w:right="159" w:firstLine="15"/>
                    <w:rPr>
                      <w:sz w:val="18"/>
                      <w:szCs w:val="18"/>
                    </w:rPr>
                  </w:pPr>
                  <w:r>
                    <w:rPr>
                      <w:spacing w:val="-6"/>
                      <w:sz w:val="18"/>
                      <w:szCs w:val="18"/>
                    </w:rPr>
                    <w:t>固体废</w:t>
                  </w:r>
                  <w:r>
                    <w:rPr>
                      <w:sz w:val="18"/>
                      <w:szCs w:val="18"/>
                    </w:rPr>
                    <w:t xml:space="preserve"> </w:t>
                  </w:r>
                  <w:r>
                    <w:rPr>
                      <w:spacing w:val="-1"/>
                      <w:sz w:val="18"/>
                      <w:szCs w:val="18"/>
                    </w:rPr>
                    <w:t>物名称</w:t>
                  </w:r>
                </w:p>
              </w:tc>
              <w:tc>
                <w:tcPr>
                  <w:tcW w:w="532" w:type="dxa"/>
                  <w:vAlign w:val="top"/>
                </w:tcPr>
                <w:p>
                  <w:pPr>
                    <w:spacing w:line="349" w:lineRule="auto"/>
                    <w:rPr>
                      <w:rFonts w:ascii="Arial"/>
                      <w:sz w:val="21"/>
                    </w:rPr>
                  </w:pPr>
                </w:p>
                <w:p>
                  <w:pPr>
                    <w:pStyle w:val="TableText"/>
                    <w:spacing w:before="59" w:line="264" w:lineRule="auto"/>
                    <w:ind w:left="97" w:right="74" w:hanging="2"/>
                    <w:rPr>
                      <w:sz w:val="18"/>
                      <w:szCs w:val="18"/>
                    </w:rPr>
                  </w:pPr>
                  <w:r>
                    <w:rPr>
                      <w:spacing w:val="-2"/>
                      <w:sz w:val="18"/>
                      <w:szCs w:val="18"/>
                    </w:rPr>
                    <w:t>产生</w:t>
                  </w:r>
                  <w:r>
                    <w:rPr>
                      <w:sz w:val="18"/>
                      <w:szCs w:val="18"/>
                    </w:rPr>
                    <w:t xml:space="preserve"> </w:t>
                  </w:r>
                  <w:r>
                    <w:rPr>
                      <w:spacing w:val="-3"/>
                      <w:sz w:val="18"/>
                      <w:szCs w:val="18"/>
                    </w:rPr>
                    <w:t>工序</w:t>
                  </w:r>
                </w:p>
              </w:tc>
              <w:tc>
                <w:tcPr>
                  <w:tcW w:w="502" w:type="dxa"/>
                  <w:vAlign w:val="top"/>
                </w:tcPr>
                <w:p>
                  <w:pPr>
                    <w:spacing w:line="251" w:lineRule="auto"/>
                    <w:rPr>
                      <w:rFonts w:ascii="Arial"/>
                      <w:sz w:val="21"/>
                    </w:rPr>
                  </w:pPr>
                </w:p>
                <w:p>
                  <w:pPr>
                    <w:spacing w:line="252" w:lineRule="auto"/>
                    <w:rPr>
                      <w:rFonts w:ascii="Arial"/>
                      <w:sz w:val="21"/>
                    </w:rPr>
                  </w:pPr>
                </w:p>
                <w:p>
                  <w:pPr>
                    <w:pStyle w:val="TableText"/>
                    <w:spacing w:before="58" w:line="209" w:lineRule="auto"/>
                    <w:ind w:left="80"/>
                    <w:rPr>
                      <w:sz w:val="18"/>
                      <w:szCs w:val="18"/>
                    </w:rPr>
                  </w:pPr>
                  <w:r>
                    <w:rPr>
                      <w:spacing w:val="-3"/>
                      <w:sz w:val="18"/>
                      <w:szCs w:val="18"/>
                    </w:rPr>
                    <w:t>属性</w:t>
                  </w:r>
                </w:p>
              </w:tc>
              <w:tc>
                <w:tcPr>
                  <w:tcW w:w="1223" w:type="dxa"/>
                  <w:vAlign w:val="top"/>
                </w:tcPr>
                <w:p>
                  <w:pPr>
                    <w:spacing w:line="251" w:lineRule="auto"/>
                    <w:rPr>
                      <w:rFonts w:ascii="Arial"/>
                      <w:sz w:val="21"/>
                    </w:rPr>
                  </w:pPr>
                </w:p>
                <w:p>
                  <w:pPr>
                    <w:spacing w:line="251" w:lineRule="auto"/>
                    <w:rPr>
                      <w:rFonts w:ascii="Arial"/>
                      <w:sz w:val="21"/>
                    </w:rPr>
                  </w:pPr>
                </w:p>
                <w:p>
                  <w:pPr>
                    <w:pStyle w:val="TableText"/>
                    <w:spacing w:before="58" w:line="211" w:lineRule="auto"/>
                    <w:ind w:left="253"/>
                    <w:rPr>
                      <w:sz w:val="18"/>
                      <w:szCs w:val="18"/>
                    </w:rPr>
                  </w:pPr>
                  <w:r>
                    <w:rPr>
                      <w:sz w:val="18"/>
                      <w:szCs w:val="18"/>
                    </w:rPr>
                    <w:t>废物代码</w:t>
                  </w:r>
                </w:p>
              </w:tc>
              <w:tc>
                <w:tcPr>
                  <w:tcW w:w="833" w:type="dxa"/>
                  <w:vAlign w:val="top"/>
                </w:tcPr>
                <w:p>
                  <w:pPr>
                    <w:spacing w:line="350" w:lineRule="auto"/>
                    <w:rPr>
                      <w:rFonts w:ascii="Arial"/>
                      <w:sz w:val="21"/>
                    </w:rPr>
                  </w:pPr>
                </w:p>
                <w:p>
                  <w:pPr>
                    <w:pStyle w:val="TableText"/>
                    <w:spacing w:before="59" w:line="276" w:lineRule="auto"/>
                    <w:ind w:left="278" w:right="132" w:hanging="120"/>
                    <w:rPr>
                      <w:rFonts w:ascii="Times New Roman" w:eastAsia="Times New Roman" w:hAnsi="Times New Roman" w:cs="Times New Roman"/>
                      <w:sz w:val="18"/>
                      <w:szCs w:val="18"/>
                    </w:rPr>
                  </w:pPr>
                  <w:r>
                    <w:rPr>
                      <w:spacing w:val="-2"/>
                      <w:sz w:val="18"/>
                      <w:szCs w:val="18"/>
                    </w:rPr>
                    <w:t>产生量</w:t>
                  </w:r>
                  <w:r>
                    <w:rPr>
                      <w:spacing w:val="1"/>
                      <w:sz w:val="18"/>
                      <w:szCs w:val="18"/>
                    </w:rPr>
                    <w:t xml:space="preserve"> </w:t>
                  </w:r>
                  <w:r>
                    <w:rPr>
                      <w:rFonts w:ascii="Times New Roman" w:eastAsia="Times New Roman" w:hAnsi="Times New Roman" w:cs="Times New Roman"/>
                      <w:spacing w:val="-2"/>
                      <w:sz w:val="18"/>
                      <w:szCs w:val="18"/>
                    </w:rPr>
                    <w:t>(t/a)</w:t>
                  </w:r>
                </w:p>
              </w:tc>
              <w:tc>
                <w:tcPr>
                  <w:tcW w:w="931" w:type="dxa"/>
                  <w:vAlign w:val="top"/>
                </w:tcPr>
                <w:p>
                  <w:pPr>
                    <w:spacing w:line="350" w:lineRule="auto"/>
                    <w:rPr>
                      <w:rFonts w:ascii="Arial"/>
                      <w:sz w:val="21"/>
                    </w:rPr>
                  </w:pPr>
                </w:p>
                <w:p>
                  <w:pPr>
                    <w:pStyle w:val="TableText"/>
                    <w:spacing w:before="58" w:line="265" w:lineRule="auto"/>
                    <w:ind w:left="291" w:right="98" w:hanging="180"/>
                    <w:rPr>
                      <w:sz w:val="18"/>
                      <w:szCs w:val="18"/>
                    </w:rPr>
                  </w:pPr>
                  <w:r>
                    <w:rPr>
                      <w:spacing w:val="-1"/>
                      <w:sz w:val="18"/>
                      <w:szCs w:val="18"/>
                    </w:rPr>
                    <w:t>利用处置</w:t>
                  </w:r>
                  <w:r>
                    <w:rPr>
                      <w:sz w:val="18"/>
                      <w:szCs w:val="18"/>
                    </w:rPr>
                    <w:t xml:space="preserve"> </w:t>
                  </w:r>
                  <w:r>
                    <w:rPr>
                      <w:spacing w:val="-2"/>
                      <w:sz w:val="18"/>
                      <w:szCs w:val="18"/>
                    </w:rPr>
                    <w:t>方式</w:t>
                  </w:r>
                </w:p>
              </w:tc>
              <w:tc>
                <w:tcPr>
                  <w:tcW w:w="1263" w:type="dxa"/>
                  <w:vAlign w:val="top"/>
                </w:tcPr>
                <w:p>
                  <w:pPr>
                    <w:spacing w:line="350" w:lineRule="auto"/>
                    <w:rPr>
                      <w:rFonts w:ascii="Arial"/>
                      <w:sz w:val="21"/>
                    </w:rPr>
                  </w:pPr>
                </w:p>
                <w:p>
                  <w:pPr>
                    <w:pStyle w:val="TableText"/>
                    <w:spacing w:before="58" w:line="211" w:lineRule="auto"/>
                    <w:ind w:left="184"/>
                    <w:rPr>
                      <w:sz w:val="18"/>
                      <w:szCs w:val="18"/>
                    </w:rPr>
                  </w:pPr>
                  <w:r>
                    <w:rPr>
                      <w:sz w:val="18"/>
                      <w:szCs w:val="18"/>
                    </w:rPr>
                    <w:t>委托利用处</w:t>
                  </w:r>
                </w:p>
                <w:p>
                  <w:pPr>
                    <w:pStyle w:val="TableText"/>
                    <w:spacing w:before="103" w:line="211" w:lineRule="auto"/>
                    <w:ind w:left="276"/>
                    <w:rPr>
                      <w:sz w:val="18"/>
                      <w:szCs w:val="18"/>
                    </w:rPr>
                  </w:pPr>
                  <w:r>
                    <w:rPr>
                      <w:spacing w:val="-1"/>
                      <w:sz w:val="18"/>
                      <w:szCs w:val="18"/>
                    </w:rPr>
                    <w:t>置的单位</w:t>
                  </w:r>
                </w:p>
              </w:tc>
              <w:tc>
                <w:tcPr>
                  <w:tcW w:w="573" w:type="dxa"/>
                  <w:vAlign w:val="top"/>
                </w:tcPr>
                <w:p>
                  <w:pPr>
                    <w:pStyle w:val="TableText"/>
                    <w:spacing w:before="105" w:line="289" w:lineRule="auto"/>
                    <w:ind w:left="108" w:right="100" w:firstLine="5"/>
                    <w:jc w:val="both"/>
                    <w:rPr>
                      <w:sz w:val="18"/>
                      <w:szCs w:val="18"/>
                    </w:rPr>
                  </w:pPr>
                  <w:r>
                    <w:rPr>
                      <w:spacing w:val="-4"/>
                      <w:sz w:val="18"/>
                      <w:szCs w:val="18"/>
                    </w:rPr>
                    <w:t>是否</w:t>
                  </w:r>
                  <w:r>
                    <w:rPr>
                      <w:sz w:val="18"/>
                      <w:szCs w:val="18"/>
                    </w:rPr>
                    <w:t xml:space="preserve"> </w:t>
                  </w:r>
                  <w:r>
                    <w:rPr>
                      <w:spacing w:val="-1"/>
                      <w:sz w:val="18"/>
                      <w:szCs w:val="18"/>
                    </w:rPr>
                    <w:t>符合</w:t>
                  </w:r>
                  <w:r>
                    <w:rPr>
                      <w:sz w:val="18"/>
                      <w:szCs w:val="18"/>
                    </w:rPr>
                    <w:t xml:space="preserve"> </w:t>
                  </w:r>
                  <w:r>
                    <w:rPr>
                      <w:spacing w:val="-1"/>
                      <w:sz w:val="18"/>
                      <w:szCs w:val="18"/>
                    </w:rPr>
                    <w:t>环保</w:t>
                  </w:r>
                  <w:r>
                    <w:rPr>
                      <w:sz w:val="18"/>
                      <w:szCs w:val="18"/>
                    </w:rPr>
                    <w:t xml:space="preserve"> </w:t>
                  </w:r>
                  <w:r>
                    <w:rPr>
                      <w:spacing w:val="-2"/>
                      <w:sz w:val="18"/>
                      <w:szCs w:val="18"/>
                    </w:rPr>
                    <w:t>要求</w:t>
                  </w:r>
                </w:p>
              </w:tc>
            </w:tr>
            <w:tr>
              <w:tblPrEx>
                <w:tblW w:w="7096" w:type="dxa"/>
                <w:tblInd w:w="119" w:type="dxa"/>
                <w:tblLayout w:type="fixed"/>
              </w:tblPrEx>
              <w:trPr>
                <w:trHeight w:val="724"/>
              </w:trPr>
              <w:tc>
                <w:tcPr>
                  <w:tcW w:w="373" w:type="dxa"/>
                  <w:vAlign w:val="top"/>
                </w:tcPr>
                <w:p>
                  <w:pPr>
                    <w:spacing w:line="279" w:lineRule="auto"/>
                    <w:rPr>
                      <w:rFonts w:ascii="Arial"/>
                      <w:sz w:val="21"/>
                    </w:rPr>
                  </w:pPr>
                </w:p>
                <w:p>
                  <w:pPr>
                    <w:spacing w:before="51" w:line="188" w:lineRule="auto"/>
                    <w:ind w:left="16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866" w:type="dxa"/>
                  <w:vAlign w:val="top"/>
                </w:tcPr>
                <w:p>
                  <w:pPr>
                    <w:pStyle w:val="TableText"/>
                    <w:spacing w:before="230" w:line="209" w:lineRule="auto"/>
                    <w:jc w:val="right"/>
                    <w:rPr>
                      <w:sz w:val="18"/>
                      <w:szCs w:val="18"/>
                    </w:rPr>
                  </w:pPr>
                  <w:r>
                    <w:rPr>
                      <w:spacing w:val="-12"/>
                      <w:w w:val="90"/>
                      <w:sz w:val="18"/>
                      <w:szCs w:val="18"/>
                    </w:rPr>
                    <w:t>废包装材</w:t>
                  </w:r>
                  <w:r>
                    <w:rPr>
                      <w:spacing w:val="-7"/>
                      <w:w w:val="90"/>
                      <w:sz w:val="18"/>
                      <w:szCs w:val="18"/>
                    </w:rPr>
                    <w:t>料</w:t>
                  </w:r>
                </w:p>
              </w:tc>
              <w:tc>
                <w:tcPr>
                  <w:tcW w:w="532" w:type="dxa"/>
                  <w:vAlign w:val="top"/>
                </w:tcPr>
                <w:p>
                  <w:pPr>
                    <w:pStyle w:val="TableText"/>
                    <w:spacing w:before="44" w:line="229" w:lineRule="auto"/>
                    <w:ind w:left="106" w:right="62" w:firstLine="5"/>
                    <w:jc w:val="both"/>
                    <w:rPr>
                      <w:sz w:val="18"/>
                      <w:szCs w:val="18"/>
                    </w:rPr>
                  </w:pPr>
                  <w:r>
                    <w:rPr>
                      <w:spacing w:val="-4"/>
                      <w:sz w:val="18"/>
                      <w:szCs w:val="18"/>
                    </w:rPr>
                    <w:t>原料</w:t>
                  </w:r>
                  <w:r>
                    <w:rPr>
                      <w:sz w:val="18"/>
                      <w:szCs w:val="18"/>
                    </w:rPr>
                    <w:t xml:space="preserve"> </w:t>
                  </w:r>
                  <w:r>
                    <w:rPr>
                      <w:spacing w:val="-2"/>
                      <w:sz w:val="18"/>
                      <w:szCs w:val="18"/>
                    </w:rPr>
                    <w:t>包装</w:t>
                  </w:r>
                  <w:r>
                    <w:rPr>
                      <w:sz w:val="18"/>
                      <w:szCs w:val="18"/>
                    </w:rPr>
                    <w:t xml:space="preserve"> </w:t>
                  </w:r>
                  <w:r>
                    <w:rPr>
                      <w:spacing w:val="-2"/>
                      <w:sz w:val="18"/>
                      <w:szCs w:val="18"/>
                    </w:rPr>
                    <w:t>拆卸</w:t>
                  </w:r>
                </w:p>
              </w:tc>
              <w:tc>
                <w:tcPr>
                  <w:tcW w:w="502" w:type="dxa"/>
                  <w:vAlign w:val="top"/>
                </w:tcPr>
                <w:p>
                  <w:pPr>
                    <w:pStyle w:val="TableText"/>
                    <w:spacing w:before="281" w:line="209" w:lineRule="auto"/>
                    <w:ind w:left="93"/>
                    <w:rPr>
                      <w:sz w:val="18"/>
                      <w:szCs w:val="18"/>
                    </w:rPr>
                  </w:pPr>
                  <w:r>
                    <w:rPr>
                      <w:spacing w:val="-3"/>
                      <w:sz w:val="18"/>
                      <w:szCs w:val="18"/>
                    </w:rPr>
                    <w:t>一般</w:t>
                  </w:r>
                </w:p>
              </w:tc>
              <w:tc>
                <w:tcPr>
                  <w:tcW w:w="1223" w:type="dxa"/>
                  <w:vAlign w:val="top"/>
                </w:tcPr>
                <w:p>
                  <w:pPr>
                    <w:spacing w:line="330" w:lineRule="auto"/>
                    <w:rPr>
                      <w:rFonts w:ascii="Arial"/>
                      <w:sz w:val="21"/>
                    </w:rPr>
                  </w:pPr>
                </w:p>
                <w:p>
                  <w:pPr>
                    <w:spacing w:before="52" w:line="86" w:lineRule="exact"/>
                    <w:ind w:left="607"/>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833" w:type="dxa"/>
                  <w:vAlign w:val="top"/>
                </w:tcPr>
                <w:p>
                  <w:pPr>
                    <w:spacing w:line="256" w:lineRule="auto"/>
                    <w:rPr>
                      <w:rFonts w:ascii="Arial"/>
                      <w:sz w:val="21"/>
                    </w:rPr>
                  </w:pPr>
                </w:p>
                <w:p>
                  <w:pPr>
                    <w:spacing w:before="51" w:line="187" w:lineRule="auto"/>
                    <w:ind w:left="307"/>
                    <w:rPr>
                      <w:rFonts w:ascii="Times New Roman" w:eastAsia="Times New Roman" w:hAnsi="Times New Roman" w:cs="Times New Roman"/>
                      <w:sz w:val="18"/>
                      <w:szCs w:val="18"/>
                    </w:rPr>
                  </w:pPr>
                  <w:r>
                    <w:rPr>
                      <w:rFonts w:ascii="Times New Roman" w:eastAsia="Times New Roman" w:hAnsi="Times New Roman" w:cs="Times New Roman"/>
                      <w:spacing w:val="-2"/>
                      <w:sz w:val="18"/>
                      <w:szCs w:val="18"/>
                    </w:rPr>
                    <w:t>0.5</w:t>
                  </w:r>
                </w:p>
              </w:tc>
              <w:tc>
                <w:tcPr>
                  <w:tcW w:w="931" w:type="dxa"/>
                  <w:vAlign w:val="top"/>
                </w:tcPr>
                <w:p>
                  <w:pPr>
                    <w:spacing w:line="244" w:lineRule="auto"/>
                    <w:rPr>
                      <w:rFonts w:ascii="Arial"/>
                      <w:sz w:val="21"/>
                    </w:rPr>
                  </w:pPr>
                </w:p>
                <w:p>
                  <w:pPr>
                    <w:pStyle w:val="TableText"/>
                    <w:spacing w:before="59" w:line="210" w:lineRule="auto"/>
                    <w:ind w:left="124"/>
                    <w:rPr>
                      <w:sz w:val="18"/>
                      <w:szCs w:val="18"/>
                    </w:rPr>
                  </w:pPr>
                  <w:r>
                    <w:rPr>
                      <w:spacing w:val="-5"/>
                      <w:sz w:val="18"/>
                      <w:szCs w:val="18"/>
                    </w:rPr>
                    <w:t>回收利用</w:t>
                  </w:r>
                </w:p>
              </w:tc>
              <w:tc>
                <w:tcPr>
                  <w:tcW w:w="1263" w:type="dxa"/>
                  <w:vAlign w:val="top"/>
                </w:tcPr>
                <w:p>
                  <w:pPr>
                    <w:pStyle w:val="TableText"/>
                    <w:spacing w:before="149" w:line="314" w:lineRule="exact"/>
                    <w:ind w:left="458"/>
                    <w:rPr>
                      <w:sz w:val="18"/>
                      <w:szCs w:val="18"/>
                    </w:rPr>
                  </w:pPr>
                  <w:r>
                    <w:rPr>
                      <w:spacing w:val="-2"/>
                      <w:position w:val="10"/>
                      <w:sz w:val="18"/>
                      <w:szCs w:val="18"/>
                    </w:rPr>
                    <w:t>物资</w:t>
                  </w:r>
                </w:p>
                <w:p>
                  <w:pPr>
                    <w:pStyle w:val="TableText"/>
                    <w:spacing w:line="206" w:lineRule="auto"/>
                    <w:ind w:left="464"/>
                    <w:rPr>
                      <w:sz w:val="18"/>
                      <w:szCs w:val="18"/>
                    </w:rPr>
                  </w:pPr>
                  <w:r>
                    <w:rPr>
                      <w:spacing w:val="-5"/>
                      <w:sz w:val="18"/>
                      <w:szCs w:val="18"/>
                    </w:rPr>
                    <w:t>公司</w:t>
                  </w:r>
                </w:p>
              </w:tc>
              <w:tc>
                <w:tcPr>
                  <w:tcW w:w="573" w:type="dxa"/>
                  <w:vAlign w:val="top"/>
                </w:tcPr>
                <w:p>
                  <w:pPr>
                    <w:spacing w:line="244" w:lineRule="auto"/>
                    <w:rPr>
                      <w:rFonts w:ascii="Arial"/>
                      <w:sz w:val="21"/>
                    </w:rPr>
                  </w:pPr>
                </w:p>
                <w:p>
                  <w:pPr>
                    <w:pStyle w:val="TableText"/>
                    <w:spacing w:before="58" w:line="209" w:lineRule="auto"/>
                    <w:ind w:left="109"/>
                    <w:rPr>
                      <w:sz w:val="18"/>
                      <w:szCs w:val="18"/>
                    </w:rPr>
                  </w:pPr>
                  <w:r>
                    <w:rPr>
                      <w:spacing w:val="-3"/>
                      <w:sz w:val="18"/>
                      <w:szCs w:val="18"/>
                    </w:rPr>
                    <w:t>符合</w:t>
                  </w:r>
                </w:p>
              </w:tc>
            </w:tr>
            <w:tr>
              <w:tblPrEx>
                <w:tblW w:w="7096" w:type="dxa"/>
                <w:tblInd w:w="119" w:type="dxa"/>
                <w:tblLayout w:type="fixed"/>
              </w:tblPrEx>
              <w:trPr>
                <w:trHeight w:val="626"/>
              </w:trPr>
              <w:tc>
                <w:tcPr>
                  <w:tcW w:w="373" w:type="dxa"/>
                  <w:vAlign w:val="top"/>
                </w:tcPr>
                <w:p>
                  <w:pPr>
                    <w:spacing w:before="282" w:line="188" w:lineRule="auto"/>
                    <w:ind w:left="142"/>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866" w:type="dxa"/>
                  <w:vAlign w:val="top"/>
                </w:tcPr>
                <w:p>
                  <w:pPr>
                    <w:pStyle w:val="TableText"/>
                    <w:spacing w:before="255" w:line="209" w:lineRule="auto"/>
                    <w:ind w:left="126"/>
                    <w:rPr>
                      <w:sz w:val="18"/>
                      <w:szCs w:val="18"/>
                    </w:rPr>
                  </w:pPr>
                  <w:r>
                    <w:rPr>
                      <w:spacing w:val="-15"/>
                      <w:sz w:val="18"/>
                      <w:szCs w:val="18"/>
                    </w:rPr>
                    <w:t>生活垃圾</w:t>
                  </w:r>
                </w:p>
              </w:tc>
              <w:tc>
                <w:tcPr>
                  <w:tcW w:w="532" w:type="dxa"/>
                  <w:vAlign w:val="top"/>
                </w:tcPr>
                <w:p>
                  <w:pPr>
                    <w:pStyle w:val="TableText"/>
                    <w:spacing w:before="107" w:line="259" w:lineRule="auto"/>
                    <w:ind w:left="124" w:right="77" w:hanging="7"/>
                    <w:rPr>
                      <w:sz w:val="18"/>
                      <w:szCs w:val="18"/>
                    </w:rPr>
                  </w:pPr>
                  <w:r>
                    <w:rPr>
                      <w:spacing w:val="-14"/>
                      <w:sz w:val="18"/>
                      <w:szCs w:val="18"/>
                    </w:rPr>
                    <w:t>职工</w:t>
                  </w:r>
                  <w:r>
                    <w:rPr>
                      <w:sz w:val="18"/>
                      <w:szCs w:val="18"/>
                    </w:rPr>
                    <w:t xml:space="preserve"> </w:t>
                  </w:r>
                  <w:r>
                    <w:rPr>
                      <w:spacing w:val="-14"/>
                      <w:w w:val="98"/>
                      <w:sz w:val="18"/>
                      <w:szCs w:val="18"/>
                    </w:rPr>
                    <w:t>生活</w:t>
                  </w:r>
                </w:p>
              </w:tc>
              <w:tc>
                <w:tcPr>
                  <w:tcW w:w="502" w:type="dxa"/>
                  <w:vAlign w:val="top"/>
                </w:tcPr>
                <w:p>
                  <w:pPr>
                    <w:pStyle w:val="TableText"/>
                    <w:spacing w:before="231" w:line="209" w:lineRule="auto"/>
                    <w:ind w:left="93"/>
                    <w:rPr>
                      <w:sz w:val="18"/>
                      <w:szCs w:val="18"/>
                    </w:rPr>
                  </w:pPr>
                  <w:r>
                    <w:rPr>
                      <w:spacing w:val="-3"/>
                      <w:sz w:val="18"/>
                      <w:szCs w:val="18"/>
                    </w:rPr>
                    <w:t>一般</w:t>
                  </w:r>
                </w:p>
              </w:tc>
              <w:tc>
                <w:tcPr>
                  <w:tcW w:w="1223" w:type="dxa"/>
                  <w:vAlign w:val="top"/>
                </w:tcPr>
                <w:p>
                  <w:pPr>
                    <w:spacing w:line="304" w:lineRule="auto"/>
                    <w:rPr>
                      <w:rFonts w:ascii="Arial"/>
                      <w:sz w:val="21"/>
                    </w:rPr>
                  </w:pPr>
                </w:p>
                <w:p>
                  <w:pPr>
                    <w:spacing w:before="52" w:line="86" w:lineRule="exact"/>
                    <w:ind w:left="587"/>
                    <w:rPr>
                      <w:rFonts w:ascii="Times New Roman" w:eastAsia="Times New Roman" w:hAnsi="Times New Roman" w:cs="Times New Roman"/>
                      <w:sz w:val="18"/>
                      <w:szCs w:val="18"/>
                    </w:rPr>
                  </w:pPr>
                  <w:r>
                    <w:rPr>
                      <w:rFonts w:ascii="Times New Roman" w:eastAsia="Times New Roman" w:hAnsi="Times New Roman" w:cs="Times New Roman"/>
                      <w:position w:val="-1"/>
                      <w:sz w:val="18"/>
                      <w:szCs w:val="18"/>
                    </w:rPr>
                    <w:t>-</w:t>
                  </w:r>
                </w:p>
              </w:tc>
              <w:tc>
                <w:tcPr>
                  <w:tcW w:w="833" w:type="dxa"/>
                  <w:vAlign w:val="top"/>
                </w:tcPr>
                <w:p>
                  <w:pPr>
                    <w:spacing w:before="259" w:line="187" w:lineRule="auto"/>
                    <w:ind w:left="321"/>
                    <w:rPr>
                      <w:rFonts w:ascii="Times New Roman" w:eastAsia="Times New Roman" w:hAnsi="Times New Roman" w:cs="Times New Roman"/>
                      <w:sz w:val="18"/>
                      <w:szCs w:val="18"/>
                    </w:rPr>
                  </w:pPr>
                  <w:r>
                    <w:rPr>
                      <w:rFonts w:ascii="Times New Roman" w:eastAsia="Times New Roman" w:hAnsi="Times New Roman" w:cs="Times New Roman"/>
                      <w:spacing w:val="-7"/>
                      <w:sz w:val="18"/>
                      <w:szCs w:val="18"/>
                    </w:rPr>
                    <w:t>1.5</w:t>
                  </w:r>
                </w:p>
              </w:tc>
              <w:tc>
                <w:tcPr>
                  <w:tcW w:w="931" w:type="dxa"/>
                  <w:vAlign w:val="top"/>
                </w:tcPr>
                <w:p>
                  <w:pPr>
                    <w:pStyle w:val="TableText"/>
                    <w:spacing w:before="255" w:line="209" w:lineRule="auto"/>
                    <w:ind w:left="110"/>
                    <w:rPr>
                      <w:sz w:val="18"/>
                      <w:szCs w:val="18"/>
                    </w:rPr>
                  </w:pPr>
                  <w:r>
                    <w:rPr>
                      <w:spacing w:val="-1"/>
                      <w:sz w:val="18"/>
                      <w:szCs w:val="18"/>
                    </w:rPr>
                    <w:t>环卫清运</w:t>
                  </w:r>
                </w:p>
              </w:tc>
              <w:tc>
                <w:tcPr>
                  <w:tcW w:w="1263" w:type="dxa"/>
                  <w:vAlign w:val="top"/>
                </w:tcPr>
                <w:p>
                  <w:pPr>
                    <w:pStyle w:val="TableText"/>
                    <w:spacing w:before="258" w:line="206" w:lineRule="auto"/>
                    <w:ind w:left="274"/>
                    <w:rPr>
                      <w:sz w:val="18"/>
                      <w:szCs w:val="18"/>
                    </w:rPr>
                  </w:pPr>
                  <w:r>
                    <w:rPr>
                      <w:spacing w:val="-1"/>
                      <w:sz w:val="18"/>
                      <w:szCs w:val="18"/>
                    </w:rPr>
                    <w:t>环卫部门</w:t>
                  </w:r>
                </w:p>
              </w:tc>
              <w:tc>
                <w:tcPr>
                  <w:tcW w:w="573" w:type="dxa"/>
                  <w:vAlign w:val="top"/>
                </w:tcPr>
                <w:p>
                  <w:pPr>
                    <w:pStyle w:val="TableText"/>
                    <w:spacing w:before="254" w:line="209" w:lineRule="auto"/>
                    <w:ind w:left="109"/>
                    <w:rPr>
                      <w:sz w:val="18"/>
                      <w:szCs w:val="18"/>
                    </w:rPr>
                  </w:pPr>
                  <w:r>
                    <w:rPr>
                      <w:spacing w:val="-3"/>
                      <w:sz w:val="18"/>
                      <w:szCs w:val="18"/>
                    </w:rPr>
                    <w:t>符合</w:t>
                  </w:r>
                </w:p>
              </w:tc>
            </w:tr>
          </w:tbl>
          <w:p>
            <w:pPr>
              <w:pStyle w:val="TableText"/>
              <w:spacing w:before="158" w:line="212" w:lineRule="auto"/>
              <w:ind w:left="78"/>
              <w:outlineLvl w:val="1"/>
            </w:pPr>
            <w:r>
              <w:rPr>
                <w:rFonts w:ascii="Times New Roman" w:eastAsia="Times New Roman" w:hAnsi="Times New Roman" w:cs="Times New Roman"/>
                <w:b/>
                <w:bCs/>
                <w:spacing w:val="4"/>
              </w:rPr>
              <w:t xml:space="preserve">7.3 </w:t>
            </w:r>
            <w:r>
              <w:rPr>
                <w:spacing w:val="4"/>
                <w14:textOutline w14:w="2621">
                  <w14:solidFill>
                    <w14:srgbClr w14:val="000000"/>
                  </w14:solidFill>
                  <w14:prstDash w14:val="solid"/>
                  <w14:miter w14:lim="1"/>
                </w14:textOutline>
              </w:rPr>
              <w:t>退役期环境影响分析</w:t>
            </w:r>
          </w:p>
          <w:p>
            <w:pPr>
              <w:pStyle w:val="TableText"/>
              <w:spacing w:before="183" w:line="381" w:lineRule="auto"/>
              <w:ind w:left="79" w:right="71" w:firstLine="413"/>
              <w:jc w:val="both"/>
            </w:pPr>
            <w:r>
              <w:rPr>
                <w:spacing w:val="3"/>
              </w:rPr>
              <w:t>项目退役后，由于生产不再进行，因此将不再产生废水、固体废物和设备噪</w:t>
            </w:r>
            <w:r>
              <w:rPr>
                <w:spacing w:val="18"/>
              </w:rPr>
              <w:t xml:space="preserve"> </w:t>
            </w:r>
            <w:r>
              <w:rPr>
                <w:spacing w:val="4"/>
              </w:rPr>
              <w:t>声等环境污染物，遗留的主要是厂房和废弃设备。厂</w:t>
            </w:r>
            <w:r>
              <w:rPr>
                <w:spacing w:val="3"/>
              </w:rPr>
              <w:t>房还给出租方进一步另做他</w:t>
            </w:r>
            <w:r>
              <w:t xml:space="preserve"> </w:t>
            </w:r>
            <w:r>
              <w:rPr>
                <w:spacing w:val="4"/>
              </w:rPr>
              <w:t>用；废弃的设备不含放射性、易腐蚀或剧毒物质，设备的</w:t>
            </w:r>
            <w:r>
              <w:rPr>
                <w:spacing w:val="3"/>
              </w:rPr>
              <w:t>主要原料为金属，对设</w:t>
            </w:r>
            <w:r>
              <w:t xml:space="preserve"> </w:t>
            </w:r>
            <w:r>
              <w:rPr>
                <w:spacing w:val="10"/>
              </w:rPr>
              <w:t>备材料作拆除分检处理后可回收利用；未用完的原辅材料等可</w:t>
            </w:r>
            <w:r>
              <w:rPr>
                <w:spacing w:val="9"/>
              </w:rPr>
              <w:t>由供应商回收处</w:t>
            </w:r>
            <w:r>
              <w:t xml:space="preserve"> </w:t>
            </w:r>
            <w:r>
              <w:rPr>
                <w:spacing w:val="4"/>
              </w:rPr>
              <w:t>理；遗留的废水和固废按营运期要求处理完毕。因此</w:t>
            </w:r>
            <w:r>
              <w:rPr>
                <w:spacing w:val="3"/>
              </w:rPr>
              <w:t>项目在退役后对环境基本无</w:t>
            </w:r>
          </w:p>
          <w:p>
            <w:pPr>
              <w:pStyle w:val="TableText"/>
              <w:spacing w:before="1" w:line="213" w:lineRule="auto"/>
              <w:ind w:left="83"/>
            </w:pPr>
            <w:r>
              <w:t>影响。</w:t>
            </w:r>
          </w:p>
        </w:tc>
      </w:tr>
    </w:tbl>
    <w:p>
      <w:pPr>
        <w:spacing w:before="216" w:line="191" w:lineRule="auto"/>
        <w:ind w:left="3574"/>
        <w:rPr>
          <w:rFonts w:ascii="Times New Roman" w:eastAsia="Times New Roman" w:hAnsi="Times New Roman" w:cs="Times New Roman"/>
          <w:sz w:val="15"/>
          <w:szCs w:val="15"/>
        </w:rPr>
      </w:pPr>
      <w:r>
        <w:rPr>
          <w:rFonts w:ascii="Times New Roman" w:eastAsia="Times New Roman" w:hAnsi="Times New Roman" w:cs="Times New Roman"/>
          <w:sz w:val="15"/>
          <w:szCs w:val="15"/>
        </w:rPr>
        <w:t>22</w:t>
      </w:r>
    </w:p>
    <w:p>
      <w:pPr>
        <w:spacing w:line="191" w:lineRule="auto"/>
        <w:rPr>
          <w:rFonts w:ascii="Times New Roman" w:eastAsia="Times New Roman" w:hAnsi="Times New Roman" w:cs="Times New Roman"/>
          <w:sz w:val="15"/>
          <w:szCs w:val="15"/>
        </w:rPr>
        <w:sectPr>
          <w:headerReference w:type="default" r:id="rId35"/>
          <w:pgSz w:w="11906" w:h="16838"/>
          <w:pgMar w:top="400" w:right="1785" w:bottom="0" w:left="1523" w:header="0" w:footer="0" w:gutter="0"/>
          <w:pgNumType w:start="23"/>
          <w:cols w:space="708"/>
        </w:sectPr>
      </w:pPr>
    </w:p>
    <w:p>
      <w:pPr>
        <w:pStyle w:val="BodyText"/>
        <w:spacing w:line="305" w:lineRule="auto"/>
      </w:pPr>
    </w:p>
    <w:p>
      <w:pPr>
        <w:pStyle w:val="BodyText"/>
        <w:spacing w:line="305" w:lineRule="auto"/>
      </w:pPr>
    </w:p>
    <w:p>
      <w:pPr>
        <w:pStyle w:val="BodyText"/>
        <w:spacing w:line="306" w:lineRule="auto"/>
      </w:pPr>
    </w:p>
    <w:p>
      <w:pPr>
        <w:spacing w:before="81" w:line="177" w:lineRule="auto"/>
        <w:ind w:left="224"/>
        <w:outlineLvl w:val="0"/>
        <w:rPr>
          <w:rFonts w:ascii="SimSun" w:eastAsia="SimSun" w:hAnsi="SimSun" w:cs="SimSun"/>
          <w:sz w:val="25"/>
          <w:szCs w:val="25"/>
        </w:rPr>
      </w:pPr>
      <w:r>
        <w:rPr>
          <w:rFonts w:ascii="SimSun" w:eastAsia="SimSun" w:hAnsi="SimSun" w:cs="SimSun"/>
          <w:spacing w:val="8"/>
          <w:sz w:val="25"/>
          <w:szCs w:val="25"/>
          <w14:textOutline w14:w="3276">
            <w14:solidFill>
              <w14:srgbClr w14:val="000000"/>
            </w14:solidFill>
            <w14:prstDash w14:val="solid"/>
            <w14:miter w14:lim="1"/>
          </w14:textOutline>
        </w:rPr>
        <w:t>八、建设项目拟采取的污染防治措施及预期治理效果</w:t>
      </w:r>
    </w:p>
    <w:tbl>
      <w:tblPr>
        <w:tblStyle w:val="TableNormal21"/>
        <w:tblW w:w="747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099"/>
        <w:gridCol w:w="1002"/>
        <w:gridCol w:w="1287"/>
        <w:gridCol w:w="2537"/>
        <w:gridCol w:w="1553"/>
      </w:tblGrid>
      <w:tr>
        <w:tblPrEx>
          <w:tblW w:w="7478"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73"/>
        </w:trPr>
        <w:tc>
          <w:tcPr>
            <w:tcW w:w="1099" w:type="dxa"/>
            <w:tcBorders>
              <w:top w:val="single" w:sz="6" w:space="0" w:color="000000"/>
              <w:left w:val="single" w:sz="6" w:space="0" w:color="000000"/>
              <w:tl2br w:val="single" w:sz="4" w:space="0" w:color="000000"/>
            </w:tcBorders>
            <w:vAlign w:val="top"/>
          </w:tcPr>
          <w:p>
            <w:pPr>
              <w:pStyle w:val="TableText"/>
              <w:spacing w:before="273" w:line="265" w:lineRule="auto"/>
              <w:ind w:left="165" w:right="161" w:firstLine="350"/>
            </w:pPr>
            <w:r>
              <w:rPr>
                <w:spacing w:val="4"/>
              </w:rPr>
              <w:t>类型</w:t>
            </w:r>
            <w:r>
              <w:t xml:space="preserve"> </w:t>
            </w:r>
            <w:r>
              <w:rPr>
                <w:spacing w:val="-6"/>
              </w:rPr>
              <w:t>内容</w:t>
            </w:r>
          </w:p>
        </w:tc>
        <w:tc>
          <w:tcPr>
            <w:tcW w:w="1002" w:type="dxa"/>
            <w:tcBorders>
              <w:top w:val="single" w:sz="6" w:space="0" w:color="000000"/>
            </w:tcBorders>
            <w:vAlign w:val="top"/>
          </w:tcPr>
          <w:p>
            <w:pPr>
              <w:pStyle w:val="TableText"/>
              <w:spacing w:before="272" w:line="282" w:lineRule="auto"/>
              <w:ind w:left="104" w:right="95" w:firstLine="84"/>
            </w:pPr>
            <w:r>
              <w:rPr>
                <w:spacing w:val="3"/>
              </w:rPr>
              <w:t>排放源</w:t>
            </w:r>
            <w:r>
              <w:t xml:space="preserve">  </w:t>
            </w:r>
            <w:r>
              <w:rPr>
                <w:spacing w:val="-3"/>
              </w:rPr>
              <w:t>（编号）</w:t>
            </w:r>
          </w:p>
        </w:tc>
        <w:tc>
          <w:tcPr>
            <w:tcW w:w="1287" w:type="dxa"/>
            <w:tcBorders>
              <w:top w:val="single" w:sz="6" w:space="0" w:color="000000"/>
            </w:tcBorders>
            <w:vAlign w:val="top"/>
          </w:tcPr>
          <w:p>
            <w:pPr>
              <w:spacing w:line="376" w:lineRule="auto"/>
              <w:rPr>
                <w:rFonts w:ascii="Arial"/>
                <w:sz w:val="21"/>
              </w:rPr>
            </w:pPr>
          </w:p>
          <w:p>
            <w:pPr>
              <w:pStyle w:val="TableText"/>
              <w:spacing w:before="65" w:line="213" w:lineRule="auto"/>
              <w:ind w:left="131"/>
            </w:pPr>
            <w:r>
              <w:rPr>
                <w:spacing w:val="4"/>
              </w:rPr>
              <w:t>污染物名称</w:t>
            </w:r>
          </w:p>
        </w:tc>
        <w:tc>
          <w:tcPr>
            <w:tcW w:w="2537" w:type="dxa"/>
            <w:tcBorders>
              <w:top w:val="single" w:sz="6" w:space="0" w:color="000000"/>
            </w:tcBorders>
            <w:vAlign w:val="top"/>
          </w:tcPr>
          <w:p>
            <w:pPr>
              <w:spacing w:line="375" w:lineRule="auto"/>
              <w:rPr>
                <w:rFonts w:ascii="Arial"/>
                <w:sz w:val="21"/>
              </w:rPr>
            </w:pPr>
          </w:p>
          <w:p>
            <w:pPr>
              <w:pStyle w:val="TableText"/>
              <w:spacing w:before="65" w:line="213" w:lineRule="auto"/>
              <w:ind w:left="872"/>
            </w:pPr>
            <w:r>
              <w:rPr>
                <w:spacing w:val="1"/>
              </w:rPr>
              <w:t>防治措施</w:t>
            </w:r>
          </w:p>
        </w:tc>
        <w:tc>
          <w:tcPr>
            <w:tcW w:w="1553" w:type="dxa"/>
            <w:tcBorders>
              <w:top w:val="single" w:sz="6" w:space="0" w:color="000000"/>
              <w:right w:val="single" w:sz="6" w:space="0" w:color="000000"/>
            </w:tcBorders>
            <w:vAlign w:val="top"/>
          </w:tcPr>
          <w:p>
            <w:pPr>
              <w:spacing w:line="377" w:lineRule="auto"/>
              <w:rPr>
                <w:rFonts w:ascii="Arial"/>
                <w:sz w:val="21"/>
              </w:rPr>
            </w:pPr>
          </w:p>
          <w:p>
            <w:pPr>
              <w:pStyle w:val="TableText"/>
              <w:spacing w:before="65" w:line="213" w:lineRule="auto"/>
              <w:ind w:left="162"/>
            </w:pPr>
            <w:r>
              <w:rPr>
                <w:spacing w:val="5"/>
              </w:rPr>
              <w:t>预期治理效果</w:t>
            </w:r>
          </w:p>
        </w:tc>
      </w:tr>
      <w:tr>
        <w:tblPrEx>
          <w:tblW w:w="7478" w:type="dxa"/>
          <w:tblInd w:w="7" w:type="dxa"/>
          <w:tblLayout w:type="fixed"/>
        </w:tblPrEx>
        <w:trPr>
          <w:trHeight w:val="4466"/>
        </w:trPr>
        <w:tc>
          <w:tcPr>
            <w:tcW w:w="1099" w:type="dxa"/>
            <w:tcBorders>
              <w:left w:val="single" w:sz="6" w:space="0" w:color="000000"/>
            </w:tcBorders>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spacing w:line="274" w:lineRule="auto"/>
              <w:rPr>
                <w:rFonts w:ascii="Arial"/>
                <w:sz w:val="21"/>
              </w:rPr>
            </w:pPr>
          </w:p>
          <w:p>
            <w:pPr>
              <w:pStyle w:val="TableText"/>
              <w:spacing w:before="65" w:line="342" w:lineRule="exact"/>
              <w:ind w:left="365"/>
            </w:pPr>
            <w:r>
              <w:rPr>
                <w:spacing w:val="1"/>
                <w:position w:val="11"/>
              </w:rPr>
              <w:t>水污</w:t>
            </w:r>
          </w:p>
          <w:p>
            <w:pPr>
              <w:pStyle w:val="TableText"/>
              <w:spacing w:line="213" w:lineRule="auto"/>
              <w:ind w:left="366"/>
            </w:pPr>
            <w:r>
              <w:rPr>
                <w:spacing w:val="1"/>
              </w:rPr>
              <w:t>染物</w:t>
            </w:r>
          </w:p>
        </w:tc>
        <w:tc>
          <w:tcPr>
            <w:tcW w:w="1002"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line="261" w:lineRule="auto"/>
              <w:rPr>
                <w:rFonts w:ascii="Arial"/>
                <w:sz w:val="21"/>
              </w:rPr>
            </w:pPr>
          </w:p>
          <w:p>
            <w:pPr>
              <w:pStyle w:val="TableText"/>
              <w:spacing w:before="65" w:line="212" w:lineRule="auto"/>
              <w:ind w:left="75"/>
            </w:pPr>
            <w:r>
              <w:rPr>
                <w:spacing w:val="2"/>
              </w:rPr>
              <w:t>生活污水</w:t>
            </w:r>
          </w:p>
        </w:tc>
        <w:tc>
          <w:tcPr>
            <w:tcW w:w="1287"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TableText"/>
              <w:spacing w:before="65" w:line="213" w:lineRule="auto"/>
              <w:ind w:left="309"/>
            </w:pPr>
            <w:r>
              <w:rPr>
                <w:spacing w:val="3"/>
              </w:rPr>
              <w:t>废水量</w:t>
            </w:r>
          </w:p>
          <w:p>
            <w:pPr>
              <w:spacing w:before="146" w:line="198" w:lineRule="auto"/>
              <w:ind w:left="347"/>
              <w:rPr>
                <w:rFonts w:ascii="Times New Roman" w:eastAsia="Times New Roman" w:hAnsi="Times New Roman" w:cs="Times New Roman"/>
                <w:sz w:val="13"/>
                <w:szCs w:val="13"/>
              </w:rPr>
            </w:pPr>
            <w:r>
              <w:rPr>
                <w:rFonts w:ascii="Times New Roman" w:eastAsia="Times New Roman" w:hAnsi="Times New Roman" w:cs="Times New Roman"/>
                <w:spacing w:val="2"/>
                <w:sz w:val="20"/>
                <w:szCs w:val="20"/>
              </w:rPr>
              <w:t>COD</w:t>
            </w:r>
            <w:r>
              <w:rPr>
                <w:rFonts w:ascii="Times New Roman" w:eastAsia="Times New Roman" w:hAnsi="Times New Roman" w:cs="Times New Roman"/>
                <w:spacing w:val="2"/>
                <w:position w:val="-2"/>
                <w:sz w:val="13"/>
                <w:szCs w:val="13"/>
              </w:rPr>
              <w:t>cr</w:t>
            </w:r>
          </w:p>
          <w:p>
            <w:pPr>
              <w:pStyle w:val="TableText"/>
              <w:spacing w:before="119" w:line="215" w:lineRule="auto"/>
              <w:ind w:left="413"/>
            </w:pPr>
            <w:r>
              <w:rPr>
                <w:spacing w:val="2"/>
              </w:rPr>
              <w:t>氨氮</w:t>
            </w:r>
          </w:p>
        </w:tc>
        <w:tc>
          <w:tcPr>
            <w:tcW w:w="2537" w:type="dxa"/>
            <w:vAlign w:val="top"/>
          </w:tcPr>
          <w:p>
            <w:pPr>
              <w:pStyle w:val="TableText"/>
              <w:spacing w:before="93" w:line="294" w:lineRule="auto"/>
              <w:ind w:left="134" w:right="118"/>
              <w:jc w:val="both"/>
            </w:pPr>
            <w:r>
              <w:rPr>
                <w:spacing w:val="6"/>
              </w:rPr>
              <w:t>⑴实行雨污分流、清污分</w:t>
            </w:r>
            <w:r>
              <w:rPr>
                <w:spacing w:val="4"/>
              </w:rPr>
              <w:t xml:space="preserve"> </w:t>
            </w:r>
            <w:r>
              <w:rPr>
                <w:spacing w:val="6"/>
              </w:rPr>
              <w:t xml:space="preserve">流，雨水经收集后排入市 </w:t>
            </w:r>
            <w:r>
              <w:rPr>
                <w:spacing w:val="-8"/>
              </w:rPr>
              <w:t>政</w:t>
            </w:r>
            <w:r>
              <w:rPr>
                <w:spacing w:val="-45"/>
              </w:rPr>
              <w:t xml:space="preserve"> </w:t>
            </w:r>
            <w:r>
              <w:rPr>
                <w:spacing w:val="-8"/>
              </w:rPr>
              <w:t>雨</w:t>
            </w:r>
            <w:r>
              <w:rPr>
                <w:spacing w:val="-52"/>
              </w:rPr>
              <w:t xml:space="preserve"> </w:t>
            </w:r>
            <w:r>
              <w:rPr>
                <w:spacing w:val="-8"/>
              </w:rPr>
              <w:t>水</w:t>
            </w:r>
            <w:r>
              <w:rPr>
                <w:spacing w:val="-47"/>
              </w:rPr>
              <w:t xml:space="preserve"> </w:t>
            </w:r>
            <w:r>
              <w:rPr>
                <w:spacing w:val="-8"/>
              </w:rPr>
              <w:t>管</w:t>
            </w:r>
            <w:r>
              <w:rPr>
                <w:spacing w:val="-54"/>
              </w:rPr>
              <w:t xml:space="preserve"> </w:t>
            </w:r>
            <w:r>
              <w:rPr>
                <w:spacing w:val="-8"/>
              </w:rPr>
              <w:t>道</w:t>
            </w:r>
            <w:r>
              <w:rPr>
                <w:spacing w:val="-53"/>
              </w:rPr>
              <w:t xml:space="preserve"> </w:t>
            </w:r>
            <w:r>
              <w:rPr>
                <w:rFonts w:ascii="Times New Roman" w:eastAsia="Times New Roman" w:hAnsi="Times New Roman" w:cs="Times New Roman"/>
                <w:spacing w:val="-8"/>
              </w:rPr>
              <w:t>(</w:t>
            </w:r>
            <w:r>
              <w:rPr>
                <w:rFonts w:ascii="Times New Roman" w:eastAsia="Times New Roman" w:hAnsi="Times New Roman" w:cs="Times New Roman"/>
                <w:spacing w:val="17"/>
                <w:w w:val="101"/>
              </w:rPr>
              <w:t xml:space="preserve"> </w:t>
            </w:r>
            <w:r>
              <w:rPr>
                <w:spacing w:val="-8"/>
              </w:rPr>
              <w:t>出</w:t>
            </w:r>
            <w:r>
              <w:rPr>
                <w:spacing w:val="-54"/>
              </w:rPr>
              <w:t xml:space="preserve"> </w:t>
            </w:r>
            <w:r>
              <w:rPr>
                <w:spacing w:val="-8"/>
              </w:rPr>
              <w:t>租</w:t>
            </w:r>
            <w:r>
              <w:rPr>
                <w:spacing w:val="-50"/>
              </w:rPr>
              <w:t xml:space="preserve"> </w:t>
            </w:r>
            <w:r>
              <w:rPr>
                <w:spacing w:val="-8"/>
              </w:rPr>
              <w:t>方</w:t>
            </w:r>
            <w:r>
              <w:rPr>
                <w:spacing w:val="-27"/>
              </w:rPr>
              <w:t xml:space="preserve"> </w:t>
            </w:r>
            <w:r>
              <w:rPr>
                <w:spacing w:val="-8"/>
              </w:rPr>
              <w:t>已</w:t>
            </w:r>
            <w:r>
              <w:t xml:space="preserve"> </w:t>
            </w:r>
            <w:r>
              <w:rPr>
                <w:spacing w:val="-1"/>
              </w:rPr>
              <w:t>有</w:t>
            </w:r>
            <w:r>
              <w:rPr>
                <w:rFonts w:ascii="Times New Roman" w:eastAsia="Times New Roman" w:hAnsi="Times New Roman" w:cs="Times New Roman"/>
                <w:spacing w:val="-1"/>
              </w:rPr>
              <w:t>)</w:t>
            </w:r>
            <w:r>
              <w:rPr>
                <w:spacing w:val="-1"/>
              </w:rPr>
              <w:t>。</w:t>
            </w:r>
          </w:p>
          <w:p>
            <w:pPr>
              <w:pStyle w:val="TableText"/>
              <w:spacing w:before="107" w:line="296" w:lineRule="auto"/>
              <w:ind w:left="134" w:right="118"/>
            </w:pPr>
            <w:r>
              <w:rPr>
                <w:spacing w:val="6"/>
              </w:rPr>
              <w:t>⑵项目产生的粪便污水经</w:t>
            </w:r>
            <w:r>
              <w:rPr>
                <w:spacing w:val="7"/>
              </w:rPr>
              <w:t xml:space="preserve"> </w:t>
            </w:r>
            <w:r>
              <w:rPr>
                <w:spacing w:val="6"/>
              </w:rPr>
              <w:t>化粪池处理后与其他生活</w:t>
            </w:r>
            <w:r>
              <w:rPr>
                <w:spacing w:val="7"/>
              </w:rPr>
              <w:t xml:space="preserve"> </w:t>
            </w:r>
            <w:r>
              <w:rPr>
                <w:spacing w:val="6"/>
              </w:rPr>
              <w:t>污水一起汇集接入越东路</w:t>
            </w:r>
            <w:r>
              <w:rPr>
                <w:spacing w:val="7"/>
              </w:rPr>
              <w:t xml:space="preserve"> </w:t>
            </w:r>
            <w:r>
              <w:rPr>
                <w:spacing w:val="6"/>
              </w:rPr>
              <w:t>城市污水管网，最终纳入</w:t>
            </w:r>
            <w:r>
              <w:rPr>
                <w:spacing w:val="7"/>
              </w:rPr>
              <w:t xml:space="preserve"> </w:t>
            </w:r>
            <w:r>
              <w:rPr>
                <w:spacing w:val="4"/>
              </w:rPr>
              <w:t>绍兴污水处理厂处理。</w:t>
            </w:r>
          </w:p>
          <w:p>
            <w:pPr>
              <w:pStyle w:val="TableText"/>
              <w:spacing w:before="114" w:line="291" w:lineRule="auto"/>
              <w:ind w:left="136" w:right="62" w:hanging="2"/>
            </w:pPr>
            <w:r>
              <w:rPr>
                <w:spacing w:val="17"/>
              </w:rPr>
              <w:t>⑶</w:t>
            </w:r>
            <w:r>
              <w:rPr>
                <w:spacing w:val="-61"/>
              </w:rPr>
              <w:t xml:space="preserve"> </w:t>
            </w:r>
            <w:r>
              <w:rPr>
                <w:spacing w:val="17"/>
              </w:rPr>
              <w:t>废水排放</w:t>
            </w:r>
            <w:r>
              <w:rPr>
                <w:spacing w:val="-36"/>
              </w:rPr>
              <w:t xml:space="preserve"> </w:t>
            </w:r>
            <w:r>
              <w:rPr>
                <w:spacing w:val="17"/>
              </w:rPr>
              <w:t>口规范化设</w:t>
            </w:r>
            <w:r>
              <w:t xml:space="preserve"> </w:t>
            </w:r>
            <w:r>
              <w:rPr>
                <w:spacing w:val="6"/>
              </w:rPr>
              <w:t>置：即设采样口和排污标</w:t>
            </w:r>
            <w:r>
              <w:rPr>
                <w:spacing w:val="4"/>
              </w:rPr>
              <w:t xml:space="preserve"> </w:t>
            </w:r>
            <w:r>
              <w:rPr>
                <w:spacing w:val="-7"/>
              </w:rPr>
              <w:t>志牌；雨水排放口设一个，</w:t>
            </w:r>
            <w:r>
              <w:rPr>
                <w:spacing w:val="10"/>
              </w:rPr>
              <w:t xml:space="preserve"> </w:t>
            </w:r>
            <w:r>
              <w:rPr>
                <w:spacing w:val="3"/>
              </w:rPr>
              <w:t>并设标志牌。</w:t>
            </w:r>
          </w:p>
        </w:tc>
        <w:tc>
          <w:tcPr>
            <w:tcW w:w="1553" w:type="dxa"/>
            <w:tcBorders>
              <w:right w:val="single" w:sz="6" w:space="0" w:color="000000"/>
            </w:tcBorders>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TableText"/>
              <w:spacing w:before="65" w:line="291" w:lineRule="auto"/>
              <w:ind w:left="109" w:right="72"/>
              <w:jc w:val="both"/>
            </w:pPr>
            <w:r>
              <w:rPr>
                <w:spacing w:val="25"/>
              </w:rPr>
              <w:t>污水达标排入</w:t>
            </w:r>
            <w:r>
              <w:rPr>
                <w:spacing w:val="4"/>
              </w:rPr>
              <w:t xml:space="preserve"> </w:t>
            </w:r>
            <w:r>
              <w:rPr>
                <w:spacing w:val="25"/>
              </w:rPr>
              <w:t>绍兴污水处理</w:t>
            </w:r>
            <w:r>
              <w:rPr>
                <w:spacing w:val="4"/>
              </w:rPr>
              <w:t xml:space="preserve"> </w:t>
            </w:r>
            <w:r>
              <w:rPr>
                <w:spacing w:val="-6"/>
              </w:rPr>
              <w:t>厂处理，对周围</w:t>
            </w:r>
            <w:r>
              <w:t xml:space="preserve"> </w:t>
            </w:r>
            <w:r>
              <w:rPr>
                <w:spacing w:val="4"/>
              </w:rPr>
              <w:t>水环境无影响</w:t>
            </w:r>
          </w:p>
        </w:tc>
      </w:tr>
      <w:tr>
        <w:tblPrEx>
          <w:tblW w:w="7478" w:type="dxa"/>
          <w:tblInd w:w="7" w:type="dxa"/>
          <w:tblLayout w:type="fixed"/>
        </w:tblPrEx>
        <w:trPr>
          <w:trHeight w:val="692"/>
        </w:trPr>
        <w:tc>
          <w:tcPr>
            <w:tcW w:w="1099" w:type="dxa"/>
            <w:tcBorders>
              <w:left w:val="single" w:sz="6" w:space="0" w:color="000000"/>
            </w:tcBorders>
            <w:vAlign w:val="top"/>
          </w:tcPr>
          <w:p>
            <w:pPr>
              <w:pStyle w:val="TableText"/>
              <w:spacing w:before="106" w:line="265" w:lineRule="auto"/>
              <w:ind w:left="262" w:right="214" w:firstLine="100"/>
            </w:pPr>
            <w:r>
              <w:rPr>
                <w:spacing w:val="2"/>
              </w:rPr>
              <w:t>废气</w:t>
            </w:r>
            <w:r>
              <w:t xml:space="preserve">  </w:t>
            </w:r>
            <w:r>
              <w:rPr>
                <w:spacing w:val="3"/>
              </w:rPr>
              <w:t>污染物</w:t>
            </w:r>
          </w:p>
        </w:tc>
        <w:tc>
          <w:tcPr>
            <w:tcW w:w="1002" w:type="dxa"/>
            <w:vAlign w:val="top"/>
          </w:tcPr>
          <w:p>
            <w:pPr>
              <w:pStyle w:val="TableText"/>
              <w:spacing w:before="281" w:line="208" w:lineRule="auto"/>
              <w:ind w:left="378"/>
            </w:pPr>
            <w:r>
              <w:t>无</w:t>
            </w:r>
          </w:p>
        </w:tc>
        <w:tc>
          <w:tcPr>
            <w:tcW w:w="1287" w:type="dxa"/>
            <w:vAlign w:val="top"/>
          </w:tcPr>
          <w:p>
            <w:pPr>
              <w:pStyle w:val="TableText"/>
              <w:spacing w:before="281" w:line="208" w:lineRule="auto"/>
              <w:ind w:left="516"/>
            </w:pPr>
            <w:r>
              <w:t>无</w:t>
            </w:r>
          </w:p>
        </w:tc>
        <w:tc>
          <w:tcPr>
            <w:tcW w:w="2537" w:type="dxa"/>
            <w:vAlign w:val="top"/>
          </w:tcPr>
          <w:p>
            <w:pPr>
              <w:pStyle w:val="TableText"/>
              <w:spacing w:before="275" w:line="213" w:lineRule="auto"/>
              <w:ind w:left="135"/>
            </w:pPr>
            <w:r>
              <w:rPr>
                <w:spacing w:val="5"/>
              </w:rPr>
              <w:t>加强生产车间的通风换气</w:t>
            </w:r>
          </w:p>
        </w:tc>
        <w:tc>
          <w:tcPr>
            <w:tcW w:w="1553" w:type="dxa"/>
            <w:tcBorders>
              <w:right w:val="single" w:sz="6" w:space="0" w:color="000000"/>
            </w:tcBorders>
            <w:vAlign w:val="top"/>
          </w:tcPr>
          <w:p>
            <w:pPr>
              <w:pStyle w:val="TableText"/>
              <w:spacing w:before="105" w:line="265" w:lineRule="auto"/>
              <w:ind w:left="106" w:right="75"/>
            </w:pPr>
            <w:r>
              <w:rPr>
                <w:spacing w:val="26"/>
              </w:rPr>
              <w:t>保证车间的空</w:t>
            </w:r>
            <w:r>
              <w:t xml:space="preserve"> </w:t>
            </w:r>
            <w:r>
              <w:rPr>
                <w:spacing w:val="2"/>
              </w:rPr>
              <w:t>气质量。</w:t>
            </w:r>
          </w:p>
        </w:tc>
      </w:tr>
      <w:tr>
        <w:tblPrEx>
          <w:tblW w:w="7478" w:type="dxa"/>
          <w:tblInd w:w="7" w:type="dxa"/>
          <w:tblLayout w:type="fixed"/>
        </w:tblPrEx>
        <w:trPr>
          <w:trHeight w:val="1250"/>
        </w:trPr>
        <w:tc>
          <w:tcPr>
            <w:tcW w:w="1099" w:type="dxa"/>
            <w:vMerge w:val="restart"/>
            <w:tcBorders>
              <w:left w:val="single" w:sz="6" w:space="0" w:color="000000"/>
              <w:bottom w:val="nil"/>
            </w:tcBorders>
            <w:vAlign w:val="top"/>
          </w:tcPr>
          <w:p>
            <w:pPr>
              <w:spacing w:line="280" w:lineRule="auto"/>
              <w:rPr>
                <w:rFonts w:ascii="Arial"/>
                <w:sz w:val="21"/>
              </w:rPr>
            </w:pPr>
          </w:p>
          <w:p>
            <w:pPr>
              <w:spacing w:line="280" w:lineRule="auto"/>
              <w:rPr>
                <w:rFonts w:ascii="Arial"/>
                <w:sz w:val="21"/>
              </w:rPr>
            </w:pPr>
          </w:p>
          <w:p>
            <w:pPr>
              <w:spacing w:line="281" w:lineRule="auto"/>
              <w:rPr>
                <w:rFonts w:ascii="Arial"/>
                <w:sz w:val="21"/>
              </w:rPr>
            </w:pPr>
          </w:p>
          <w:p>
            <w:pPr>
              <w:pStyle w:val="TableText"/>
              <w:spacing w:before="65" w:line="344" w:lineRule="exact"/>
              <w:ind w:left="381"/>
            </w:pPr>
            <w:r>
              <w:rPr>
                <w:spacing w:val="-4"/>
                <w:position w:val="11"/>
              </w:rPr>
              <w:t>固体</w:t>
            </w:r>
          </w:p>
          <w:p>
            <w:pPr>
              <w:pStyle w:val="TableText"/>
              <w:spacing w:before="1" w:line="213" w:lineRule="auto"/>
              <w:ind w:left="363"/>
            </w:pPr>
            <w:r>
              <w:rPr>
                <w:spacing w:val="2"/>
              </w:rPr>
              <w:t>废物</w:t>
            </w:r>
          </w:p>
        </w:tc>
        <w:tc>
          <w:tcPr>
            <w:tcW w:w="1002" w:type="dxa"/>
            <w:vAlign w:val="top"/>
          </w:tcPr>
          <w:p>
            <w:pPr>
              <w:spacing w:line="466" w:lineRule="auto"/>
              <w:rPr>
                <w:rFonts w:ascii="Arial"/>
                <w:sz w:val="21"/>
              </w:rPr>
            </w:pPr>
          </w:p>
          <w:p>
            <w:pPr>
              <w:pStyle w:val="TableText"/>
              <w:spacing w:before="59" w:line="209" w:lineRule="auto"/>
              <w:ind w:left="186"/>
              <w:rPr>
                <w:sz w:val="18"/>
                <w:szCs w:val="18"/>
              </w:rPr>
            </w:pPr>
            <w:r>
              <w:rPr>
                <w:spacing w:val="-6"/>
                <w:sz w:val="18"/>
                <w:szCs w:val="18"/>
              </w:rPr>
              <w:t>生产</w:t>
            </w:r>
          </w:p>
        </w:tc>
        <w:tc>
          <w:tcPr>
            <w:tcW w:w="1287" w:type="dxa"/>
            <w:vAlign w:val="top"/>
          </w:tcPr>
          <w:p>
            <w:pPr>
              <w:spacing w:line="244" w:lineRule="auto"/>
              <w:rPr>
                <w:rFonts w:ascii="Arial"/>
                <w:sz w:val="21"/>
              </w:rPr>
            </w:pPr>
          </w:p>
          <w:p>
            <w:pPr>
              <w:spacing w:line="245" w:lineRule="auto"/>
              <w:rPr>
                <w:rFonts w:ascii="Arial"/>
                <w:sz w:val="21"/>
              </w:rPr>
            </w:pPr>
          </w:p>
          <w:p>
            <w:pPr>
              <w:pStyle w:val="TableText"/>
              <w:spacing w:before="65" w:line="213" w:lineRule="auto"/>
              <w:ind w:left="126"/>
            </w:pPr>
            <w:r>
              <w:rPr>
                <w:spacing w:val="4"/>
              </w:rPr>
              <w:t>废包装材料</w:t>
            </w:r>
          </w:p>
        </w:tc>
        <w:tc>
          <w:tcPr>
            <w:tcW w:w="2537" w:type="dxa"/>
            <w:vAlign w:val="top"/>
          </w:tcPr>
          <w:p>
            <w:pPr>
              <w:pStyle w:val="TableText"/>
              <w:spacing w:before="214" w:line="283" w:lineRule="auto"/>
              <w:ind w:left="134" w:right="118" w:firstLine="1"/>
            </w:pPr>
            <w:r>
              <w:rPr>
                <w:spacing w:val="6"/>
              </w:rPr>
              <w:t>经分类收集贮存在室内，</w:t>
            </w:r>
            <w:r>
              <w:rPr>
                <w:spacing w:val="5"/>
              </w:rPr>
              <w:t xml:space="preserve"> </w:t>
            </w:r>
            <w:r>
              <w:rPr>
                <w:spacing w:val="27"/>
              </w:rPr>
              <w:t>由物资公司回收综合利</w:t>
            </w:r>
            <w:r>
              <w:rPr>
                <w:spacing w:val="3"/>
              </w:rPr>
              <w:t xml:space="preserve"> </w:t>
            </w:r>
            <w:r>
              <w:rPr>
                <w:spacing w:val="-1"/>
              </w:rPr>
              <w:t>用。</w:t>
            </w:r>
          </w:p>
        </w:tc>
        <w:tc>
          <w:tcPr>
            <w:tcW w:w="1553" w:type="dxa"/>
            <w:vMerge w:val="restart"/>
            <w:tcBorders>
              <w:bottom w:val="nil"/>
              <w:right w:val="single" w:sz="6" w:space="0" w:color="000000"/>
            </w:tcBorders>
            <w:vAlign w:val="top"/>
          </w:tcPr>
          <w:p>
            <w:pPr>
              <w:spacing w:line="334" w:lineRule="auto"/>
              <w:rPr>
                <w:rFonts w:ascii="Arial"/>
                <w:sz w:val="21"/>
              </w:rPr>
            </w:pPr>
          </w:p>
          <w:p>
            <w:pPr>
              <w:spacing w:line="334" w:lineRule="auto"/>
              <w:rPr>
                <w:rFonts w:ascii="Arial"/>
                <w:sz w:val="21"/>
              </w:rPr>
            </w:pPr>
          </w:p>
          <w:p>
            <w:pPr>
              <w:pStyle w:val="TableText"/>
              <w:spacing w:before="65" w:line="283" w:lineRule="auto"/>
              <w:ind w:left="106" w:right="72"/>
              <w:jc w:val="both"/>
            </w:pPr>
            <w:r>
              <w:rPr>
                <w:spacing w:val="-6"/>
              </w:rPr>
              <w:t>无害化处置，不</w:t>
            </w:r>
            <w:r>
              <w:t xml:space="preserve"> </w:t>
            </w:r>
            <w:r>
              <w:rPr>
                <w:spacing w:val="26"/>
              </w:rPr>
              <w:t>会造成二次污</w:t>
            </w:r>
            <w:r>
              <w:rPr>
                <w:spacing w:val="1"/>
              </w:rPr>
              <w:t xml:space="preserve"> </w:t>
            </w:r>
            <w:r>
              <w:t>染</w:t>
            </w:r>
          </w:p>
        </w:tc>
      </w:tr>
      <w:tr>
        <w:tblPrEx>
          <w:tblW w:w="7478" w:type="dxa"/>
          <w:tblInd w:w="7" w:type="dxa"/>
          <w:tblLayout w:type="fixed"/>
        </w:tblPrEx>
        <w:trPr>
          <w:trHeight w:val="1051"/>
        </w:trPr>
        <w:tc>
          <w:tcPr>
            <w:tcW w:w="1099" w:type="dxa"/>
            <w:vMerge/>
            <w:tcBorders>
              <w:top w:val="nil"/>
              <w:left w:val="single" w:sz="6" w:space="0" w:color="000000"/>
            </w:tcBorders>
            <w:vAlign w:val="top"/>
          </w:tcPr>
          <w:p>
            <w:pPr>
              <w:rPr>
                <w:rFonts w:ascii="Arial"/>
                <w:sz w:val="21"/>
              </w:rPr>
            </w:pPr>
          </w:p>
        </w:tc>
        <w:tc>
          <w:tcPr>
            <w:tcW w:w="1002" w:type="dxa"/>
            <w:tcBorders>
              <w:right w:val="single" w:sz="2" w:space="0" w:color="000000"/>
            </w:tcBorders>
            <w:vAlign w:val="top"/>
          </w:tcPr>
          <w:p>
            <w:pPr>
              <w:spacing w:line="369" w:lineRule="auto"/>
              <w:rPr>
                <w:rFonts w:ascii="Arial"/>
                <w:sz w:val="21"/>
              </w:rPr>
            </w:pPr>
          </w:p>
          <w:p>
            <w:pPr>
              <w:pStyle w:val="TableText"/>
              <w:spacing w:before="58" w:line="209" w:lineRule="auto"/>
              <w:ind w:left="277"/>
              <w:rPr>
                <w:sz w:val="18"/>
                <w:szCs w:val="18"/>
              </w:rPr>
            </w:pPr>
            <w:r>
              <w:rPr>
                <w:spacing w:val="-6"/>
                <w:sz w:val="18"/>
                <w:szCs w:val="18"/>
              </w:rPr>
              <w:t>生活</w:t>
            </w:r>
          </w:p>
        </w:tc>
        <w:tc>
          <w:tcPr>
            <w:tcW w:w="1287" w:type="dxa"/>
            <w:tcBorders>
              <w:left w:val="single" w:sz="2" w:space="0" w:color="000000"/>
              <w:right w:val="single" w:sz="2" w:space="0" w:color="000000"/>
            </w:tcBorders>
            <w:vAlign w:val="top"/>
          </w:tcPr>
          <w:p>
            <w:pPr>
              <w:spacing w:line="394" w:lineRule="auto"/>
              <w:rPr>
                <w:rFonts w:ascii="Arial"/>
                <w:sz w:val="21"/>
              </w:rPr>
            </w:pPr>
          </w:p>
          <w:p>
            <w:pPr>
              <w:pStyle w:val="TableText"/>
              <w:spacing w:before="65" w:line="213" w:lineRule="auto"/>
              <w:ind w:left="215"/>
            </w:pPr>
            <w:r>
              <w:rPr>
                <w:spacing w:val="2"/>
              </w:rPr>
              <w:t>生活垃圾</w:t>
            </w:r>
          </w:p>
        </w:tc>
        <w:tc>
          <w:tcPr>
            <w:tcW w:w="2537" w:type="dxa"/>
            <w:tcBorders>
              <w:left w:val="single" w:sz="2" w:space="0" w:color="000000"/>
            </w:tcBorders>
            <w:vAlign w:val="top"/>
          </w:tcPr>
          <w:p>
            <w:pPr>
              <w:pStyle w:val="TableText"/>
              <w:spacing w:before="114" w:line="283" w:lineRule="auto"/>
              <w:ind w:left="138" w:right="118" w:hanging="2"/>
              <w:jc w:val="both"/>
            </w:pPr>
            <w:r>
              <w:rPr>
                <w:spacing w:val="6"/>
              </w:rPr>
              <w:t>袋装收集后放到指定地点</w:t>
            </w:r>
            <w:r>
              <w:rPr>
                <w:spacing w:val="7"/>
              </w:rPr>
              <w:t xml:space="preserve"> </w:t>
            </w:r>
            <w:r>
              <w:rPr>
                <w:spacing w:val="6"/>
              </w:rPr>
              <w:t>由环卫部门统一清运、处</w:t>
            </w:r>
            <w:r>
              <w:rPr>
                <w:spacing w:val="4"/>
              </w:rPr>
              <w:t xml:space="preserve"> </w:t>
            </w:r>
            <w:r>
              <w:rPr>
                <w:spacing w:val="-3"/>
              </w:rPr>
              <w:t>置。</w:t>
            </w:r>
          </w:p>
        </w:tc>
        <w:tc>
          <w:tcPr>
            <w:tcW w:w="1553" w:type="dxa"/>
            <w:vMerge/>
            <w:tcBorders>
              <w:top w:val="nil"/>
              <w:right w:val="single" w:sz="6" w:space="0" w:color="000000"/>
            </w:tcBorders>
            <w:vAlign w:val="top"/>
          </w:tcPr>
          <w:p>
            <w:pPr>
              <w:rPr>
                <w:rFonts w:ascii="Arial"/>
                <w:sz w:val="21"/>
              </w:rPr>
            </w:pPr>
          </w:p>
        </w:tc>
      </w:tr>
      <w:tr>
        <w:tblPrEx>
          <w:tblW w:w="7478" w:type="dxa"/>
          <w:tblInd w:w="7" w:type="dxa"/>
          <w:tblLayout w:type="fixed"/>
        </w:tblPrEx>
        <w:trPr>
          <w:trHeight w:val="2943"/>
        </w:trPr>
        <w:tc>
          <w:tcPr>
            <w:tcW w:w="1099" w:type="dxa"/>
            <w:tcBorders>
              <w:left w:val="single" w:sz="6" w:space="0" w:color="000000"/>
              <w:bottom w:val="single" w:sz="6" w:space="0" w:color="00000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TableText"/>
              <w:spacing w:before="65" w:line="212" w:lineRule="auto"/>
              <w:ind w:left="373"/>
            </w:pPr>
            <w:r>
              <w:rPr>
                <w:spacing w:val="-2"/>
              </w:rPr>
              <w:t>噪声</w:t>
            </w:r>
          </w:p>
        </w:tc>
        <w:tc>
          <w:tcPr>
            <w:tcW w:w="1002" w:type="dxa"/>
            <w:tcBorders>
              <w:bottom w:val="single" w:sz="6" w:space="0" w:color="000000"/>
              <w:right w:val="single" w:sz="2" w:space="0" w:color="000000"/>
            </w:tcBorders>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pStyle w:val="TableText"/>
              <w:spacing w:before="58" w:line="209" w:lineRule="auto"/>
              <w:ind w:left="210"/>
              <w:rPr>
                <w:sz w:val="18"/>
                <w:szCs w:val="18"/>
              </w:rPr>
            </w:pPr>
            <w:r>
              <w:rPr>
                <w:spacing w:val="-2"/>
                <w:sz w:val="18"/>
                <w:szCs w:val="18"/>
              </w:rPr>
              <w:t>生产车间</w:t>
            </w:r>
          </w:p>
        </w:tc>
        <w:tc>
          <w:tcPr>
            <w:tcW w:w="1287" w:type="dxa"/>
            <w:tcBorders>
              <w:left w:val="single" w:sz="2" w:space="0" w:color="000000"/>
              <w:bottom w:val="single" w:sz="6" w:space="0" w:color="000000"/>
              <w:right w:val="single" w:sz="2" w:space="0" w:color="00000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TableText"/>
              <w:spacing w:before="65" w:line="212" w:lineRule="auto"/>
              <w:ind w:left="425"/>
            </w:pPr>
            <w:r>
              <w:rPr>
                <w:spacing w:val="-2"/>
              </w:rPr>
              <w:t>噪声</w:t>
            </w:r>
          </w:p>
        </w:tc>
        <w:tc>
          <w:tcPr>
            <w:tcW w:w="2537" w:type="dxa"/>
            <w:tcBorders>
              <w:left w:val="single" w:sz="2" w:space="0" w:color="000000"/>
              <w:bottom w:val="single" w:sz="6" w:space="0" w:color="00000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pStyle w:val="TableText"/>
              <w:spacing w:before="65" w:line="213" w:lineRule="auto"/>
              <w:ind w:left="104"/>
            </w:pPr>
            <w:r>
              <w:rPr>
                <w:spacing w:val="4"/>
              </w:rPr>
              <w:t>生产车间设置隔声门窗。</w:t>
            </w:r>
          </w:p>
        </w:tc>
        <w:tc>
          <w:tcPr>
            <w:tcW w:w="1553" w:type="dxa"/>
            <w:tcBorders>
              <w:bottom w:val="single" w:sz="6" w:space="0" w:color="000000"/>
              <w:right w:val="single" w:sz="6" w:space="0" w:color="000000"/>
            </w:tcBorders>
            <w:vAlign w:val="top"/>
          </w:tcPr>
          <w:p>
            <w:pPr>
              <w:spacing w:line="272" w:lineRule="auto"/>
              <w:rPr>
                <w:rFonts w:ascii="Arial"/>
                <w:sz w:val="21"/>
              </w:rPr>
            </w:pPr>
          </w:p>
          <w:p>
            <w:pPr>
              <w:spacing w:line="273" w:lineRule="auto"/>
              <w:rPr>
                <w:rFonts w:ascii="Arial"/>
                <w:sz w:val="21"/>
              </w:rPr>
            </w:pPr>
          </w:p>
          <w:p>
            <w:pPr>
              <w:spacing w:line="273" w:lineRule="auto"/>
              <w:rPr>
                <w:rFonts w:ascii="Arial"/>
                <w:sz w:val="21"/>
              </w:rPr>
            </w:pPr>
          </w:p>
          <w:p>
            <w:pPr>
              <w:pStyle w:val="TableText"/>
              <w:spacing w:before="65" w:line="292" w:lineRule="auto"/>
              <w:ind w:left="99" w:right="84" w:firstLine="1"/>
              <w:jc w:val="both"/>
            </w:pPr>
            <w:r>
              <w:t>项</w:t>
            </w:r>
            <w:r>
              <w:rPr>
                <w:spacing w:val="-29"/>
              </w:rPr>
              <w:t xml:space="preserve"> </w:t>
            </w:r>
            <w:r>
              <w:t>目场界</w:t>
            </w:r>
            <w:r>
              <w:rPr>
                <w:spacing w:val="-58"/>
              </w:rPr>
              <w:t xml:space="preserve"> </w:t>
            </w:r>
            <w:r>
              <w:t>噪</w:t>
            </w:r>
            <w:r>
              <w:rPr>
                <w:spacing w:val="-60"/>
              </w:rPr>
              <w:t xml:space="preserve"> </w:t>
            </w:r>
            <w:r>
              <w:t xml:space="preserve">声 </w:t>
            </w:r>
            <w:r>
              <w:rPr>
                <w:spacing w:val="-7"/>
              </w:rPr>
              <w:t>达标，对周围环</w:t>
            </w:r>
            <w:r>
              <w:rPr>
                <w:spacing w:val="3"/>
              </w:rPr>
              <w:t xml:space="preserve"> </w:t>
            </w:r>
            <w:r>
              <w:rPr>
                <w:spacing w:val="14"/>
              </w:rPr>
              <w:t>境及保护</w:t>
            </w:r>
            <w:r>
              <w:rPr>
                <w:spacing w:val="-29"/>
              </w:rPr>
              <w:t xml:space="preserve"> </w:t>
            </w:r>
            <w:r>
              <w:rPr>
                <w:spacing w:val="14"/>
              </w:rPr>
              <w:t>目标</w:t>
            </w:r>
            <w:r>
              <w:t xml:space="preserve"> </w:t>
            </w:r>
            <w:r>
              <w:rPr>
                <w:spacing w:val="3"/>
              </w:rPr>
              <w:t>影响较小。</w:t>
            </w:r>
          </w:p>
        </w:tc>
      </w:tr>
    </w:tbl>
    <w:p>
      <w:pPr>
        <w:pStyle w:val="BodyText"/>
        <w:spacing w:line="391" w:lineRule="auto"/>
      </w:pPr>
    </w:p>
    <w:p>
      <w:pPr>
        <w:spacing w:before="44" w:line="191" w:lineRule="auto"/>
        <w:ind w:left="3707"/>
        <w:rPr>
          <w:rFonts w:ascii="Times New Roman" w:eastAsia="Times New Roman" w:hAnsi="Times New Roman" w:cs="Times New Roman"/>
          <w:sz w:val="15"/>
          <w:szCs w:val="15"/>
        </w:rPr>
      </w:pPr>
      <w:r>
        <w:rPr>
          <w:rFonts w:ascii="Times New Roman" w:eastAsia="Times New Roman" w:hAnsi="Times New Roman" w:cs="Times New Roman"/>
          <w:sz w:val="15"/>
          <w:szCs w:val="15"/>
        </w:rPr>
        <w:t>23</w:t>
      </w:r>
    </w:p>
    <w:p>
      <w:pPr>
        <w:spacing w:line="191" w:lineRule="auto"/>
        <w:rPr>
          <w:rFonts w:ascii="Times New Roman" w:eastAsia="Times New Roman" w:hAnsi="Times New Roman" w:cs="Times New Roman"/>
          <w:sz w:val="15"/>
          <w:szCs w:val="15"/>
        </w:rPr>
        <w:sectPr>
          <w:headerReference w:type="default" r:id="rId36"/>
          <w:pgSz w:w="11906" w:h="16838"/>
          <w:pgMar w:top="400" w:right="1785" w:bottom="0" w:left="1390" w:header="0" w:footer="0" w:gutter="0"/>
          <w:pgNumType w:start="24"/>
          <w:cols w:space="708"/>
        </w:sectPr>
      </w:pPr>
    </w:p>
    <w:p>
      <w:pPr>
        <w:spacing w:before="47"/>
      </w:pPr>
    </w:p>
    <w:p>
      <w:pPr>
        <w:spacing w:before="46"/>
      </w:pPr>
    </w:p>
    <w:p>
      <w:pPr>
        <w:spacing w:before="46"/>
      </w:pPr>
    </w:p>
    <w:tbl>
      <w:tblPr>
        <w:tblStyle w:val="TableNormal22"/>
        <w:tblW w:w="7291" w:type="dxa"/>
        <w:tblInd w:w="2" w:type="dxa"/>
        <w:tblBorders>
          <w:top w:val="single" w:sz="2" w:space="0" w:color="000000"/>
          <w:left w:val="single" w:sz="2" w:space="0" w:color="000000"/>
          <w:bottom w:val="single" w:sz="2" w:space="0" w:color="000000"/>
          <w:right w:val="single" w:sz="2" w:space="0" w:color="000000"/>
        </w:tblBorders>
        <w:tblLayout w:type="fixed"/>
      </w:tblPr>
      <w:tblGrid>
        <w:gridCol w:w="7291"/>
      </w:tblGrid>
      <w:tr>
        <w:tblPrEx>
          <w:tblW w:w="7291" w:type="dxa"/>
          <w:tblInd w:w="2" w:type="dxa"/>
          <w:tblBorders>
            <w:top w:val="single" w:sz="2" w:space="0" w:color="000000"/>
            <w:left w:val="single" w:sz="2" w:space="0" w:color="000000"/>
            <w:bottom w:val="single" w:sz="2" w:space="0" w:color="000000"/>
            <w:right w:val="single" w:sz="2" w:space="0" w:color="000000"/>
          </w:tblBorders>
          <w:tblLayout w:type="fixed"/>
        </w:tblPrEx>
        <w:trPr>
          <w:trHeight w:val="12045"/>
        </w:trPr>
        <w:tc>
          <w:tcPr>
            <w:tcW w:w="7291" w:type="dxa"/>
            <w:vAlign w:val="top"/>
          </w:tcPr>
          <w:p>
            <w:pPr>
              <w:pStyle w:val="TableText"/>
              <w:spacing w:before="178" w:line="213" w:lineRule="auto"/>
              <w:ind w:left="79"/>
              <w:outlineLvl w:val="1"/>
            </w:pPr>
            <w:r>
              <w:rPr>
                <w:rFonts w:ascii="Times New Roman" w:eastAsia="Times New Roman" w:hAnsi="Times New Roman" w:cs="Times New Roman"/>
                <w:b/>
                <w:bCs/>
                <w:spacing w:val="4"/>
              </w:rPr>
              <w:t xml:space="preserve">8.1 </w:t>
            </w:r>
            <w:r>
              <w:rPr>
                <w:spacing w:val="4"/>
                <w14:textOutline w14:w="2621">
                  <w14:solidFill>
                    <w14:srgbClr w14:val="000000"/>
                  </w14:solidFill>
                  <w14:prstDash w14:val="solid"/>
                  <w14:miter w14:lim="1"/>
                </w14:textOutline>
              </w:rPr>
              <w:t>清洁生产措施</w:t>
            </w:r>
          </w:p>
          <w:p>
            <w:pPr>
              <w:pStyle w:val="TableText"/>
              <w:spacing w:before="182" w:line="381" w:lineRule="auto"/>
              <w:ind w:left="79" w:right="71" w:firstLine="411"/>
              <w:jc w:val="both"/>
            </w:pPr>
            <w:r>
              <w:rPr>
                <w:spacing w:val="4"/>
              </w:rPr>
              <w:t>清洁生产是一种新的污染防止战略，指将整体预防</w:t>
            </w:r>
            <w:r>
              <w:rPr>
                <w:spacing w:val="3"/>
              </w:rPr>
              <w:t>的环境战略持续应用于生</w:t>
            </w:r>
            <w:r>
              <w:t xml:space="preserve"> </w:t>
            </w:r>
            <w:r>
              <w:rPr>
                <w:spacing w:val="4"/>
              </w:rPr>
              <w:t>产过程、产品和服务中，以增加生态效率和减少人类及环</w:t>
            </w:r>
            <w:r>
              <w:rPr>
                <w:spacing w:val="3"/>
              </w:rPr>
              <w:t>境的风险。推行清洁生</w:t>
            </w:r>
            <w:r>
              <w:t xml:space="preserve"> </w:t>
            </w:r>
            <w:r>
              <w:rPr>
                <w:spacing w:val="4"/>
              </w:rPr>
              <w:t>产可以达到</w:t>
            </w:r>
            <w:r>
              <w:rPr>
                <w:rFonts w:ascii="Times New Roman" w:eastAsia="Times New Roman" w:hAnsi="Times New Roman" w:cs="Times New Roman"/>
                <w:spacing w:val="4"/>
              </w:rPr>
              <w:t>“</w:t>
            </w:r>
            <w:r>
              <w:rPr>
                <w:spacing w:val="4"/>
              </w:rPr>
              <w:t>节能、降耗、减污、增效</w:t>
            </w:r>
            <w:r>
              <w:rPr>
                <w:rFonts w:ascii="Times New Roman" w:eastAsia="Times New Roman" w:hAnsi="Times New Roman" w:cs="Times New Roman"/>
                <w:spacing w:val="4"/>
              </w:rPr>
              <w:t>”</w:t>
            </w:r>
            <w:r>
              <w:rPr>
                <w:rFonts w:ascii="Times New Roman" w:eastAsia="Times New Roman" w:hAnsi="Times New Roman" w:cs="Times New Roman"/>
                <w:spacing w:val="-26"/>
              </w:rPr>
              <w:t xml:space="preserve"> </w:t>
            </w:r>
            <w:r>
              <w:rPr>
                <w:spacing w:val="4"/>
              </w:rPr>
              <w:t>的目的，是</w:t>
            </w:r>
            <w:r>
              <w:rPr>
                <w:spacing w:val="3"/>
              </w:rPr>
              <w:t>保护环境、实现经济可持续发</w:t>
            </w:r>
            <w:r>
              <w:t xml:space="preserve"> </w:t>
            </w:r>
            <w:r>
              <w:rPr>
                <w:spacing w:val="4"/>
              </w:rPr>
              <w:t>展必由之路。为使建设项目实现经济效益、环境效益和社</w:t>
            </w:r>
            <w:r>
              <w:rPr>
                <w:spacing w:val="3"/>
              </w:rPr>
              <w:t>会效益的统一，使项目</w:t>
            </w:r>
            <w:r>
              <w:t xml:space="preserve"> </w:t>
            </w:r>
            <w:r>
              <w:rPr>
                <w:spacing w:val="4"/>
              </w:rPr>
              <w:t>环境影响尽量减少到最小，可通过采取清洁生产措施</w:t>
            </w:r>
            <w:r>
              <w:rPr>
                <w:spacing w:val="3"/>
              </w:rPr>
              <w:t>进行源头削减，变末端治理</w:t>
            </w:r>
          </w:p>
          <w:p>
            <w:pPr>
              <w:pStyle w:val="TableText"/>
              <w:spacing w:before="1" w:line="213" w:lineRule="auto"/>
              <w:ind w:left="87"/>
            </w:pPr>
            <w:r>
              <w:rPr>
                <w:spacing w:val="5"/>
              </w:rPr>
              <w:t>为全过程减污，最终使</w:t>
            </w:r>
            <w:r>
              <w:rPr>
                <w:rFonts w:ascii="Times New Roman" w:eastAsia="Times New Roman" w:hAnsi="Times New Roman" w:cs="Times New Roman"/>
                <w:spacing w:val="5"/>
              </w:rPr>
              <w:t>“</w:t>
            </w:r>
            <w:r>
              <w:rPr>
                <w:spacing w:val="5"/>
              </w:rPr>
              <w:t>三废</w:t>
            </w:r>
            <w:r>
              <w:rPr>
                <w:rFonts w:ascii="Times New Roman" w:eastAsia="Times New Roman" w:hAnsi="Times New Roman" w:cs="Times New Roman"/>
                <w:spacing w:val="5"/>
              </w:rPr>
              <w:t>”</w:t>
            </w:r>
            <w:r>
              <w:rPr>
                <w:spacing w:val="5"/>
              </w:rPr>
              <w:t>发生量、排放量减少到最低程度。</w:t>
            </w:r>
          </w:p>
          <w:p>
            <w:pPr>
              <w:pStyle w:val="TableText"/>
              <w:spacing w:before="180" w:line="213" w:lineRule="auto"/>
              <w:ind w:left="84"/>
            </w:pPr>
            <w:r>
              <w:rPr>
                <w:rFonts w:ascii="Times New Roman" w:eastAsia="Times New Roman" w:hAnsi="Times New Roman" w:cs="Times New Roman"/>
                <w:spacing w:val="3"/>
              </w:rPr>
              <w:t xml:space="preserve">8.1.1 </w:t>
            </w:r>
            <w:r>
              <w:rPr>
                <w:spacing w:val="3"/>
              </w:rPr>
              <w:t>采取的清洁生产措施</w:t>
            </w:r>
          </w:p>
          <w:p>
            <w:pPr>
              <w:pStyle w:val="TableText"/>
              <w:spacing w:before="182" w:line="218" w:lineRule="auto"/>
              <w:ind w:left="492"/>
            </w:pPr>
            <w:r>
              <w:rPr>
                <w:spacing w:val="6"/>
              </w:rPr>
              <w:t>⑴建立严格的管理制度，落实岗位责任制，加强生产中的现</w:t>
            </w:r>
            <w:r>
              <w:rPr>
                <w:spacing w:val="5"/>
              </w:rPr>
              <w:t>场管理。</w:t>
            </w:r>
          </w:p>
          <w:p>
            <w:pPr>
              <w:pStyle w:val="TableText"/>
              <w:spacing w:before="176" w:line="413" w:lineRule="exact"/>
              <w:ind w:left="492"/>
            </w:pPr>
            <w:r>
              <w:rPr>
                <w:spacing w:val="4"/>
                <w:position w:val="16"/>
              </w:rPr>
              <w:t>⑵优化设计，对单位产品实行用料考核，并与职工</w:t>
            </w:r>
            <w:r>
              <w:rPr>
                <w:spacing w:val="3"/>
                <w:position w:val="16"/>
              </w:rPr>
              <w:t>的经济效益挂钩，以减少</w:t>
            </w:r>
          </w:p>
          <w:p>
            <w:pPr>
              <w:pStyle w:val="TableText"/>
              <w:spacing w:line="213" w:lineRule="auto"/>
              <w:ind w:left="79"/>
            </w:pPr>
            <w:r>
              <w:rPr>
                <w:spacing w:val="5"/>
              </w:rPr>
              <w:t>物料消耗，降低生产成本，削减污染物排放量。</w:t>
            </w:r>
          </w:p>
          <w:p>
            <w:pPr>
              <w:pStyle w:val="TableText"/>
              <w:spacing w:before="181" w:line="414" w:lineRule="exact"/>
              <w:ind w:left="492"/>
            </w:pPr>
            <w:r>
              <w:rPr>
                <w:spacing w:val="4"/>
                <w:position w:val="16"/>
              </w:rPr>
              <w:t>⑶项目产生的废包装材料经分类收集后贮存在室</w:t>
            </w:r>
            <w:r>
              <w:rPr>
                <w:spacing w:val="3"/>
                <w:position w:val="16"/>
              </w:rPr>
              <w:t>内，及时出售给物资公司综</w:t>
            </w:r>
          </w:p>
          <w:p>
            <w:pPr>
              <w:pStyle w:val="TableText"/>
              <w:spacing w:before="1" w:line="213" w:lineRule="auto"/>
              <w:ind w:left="80"/>
            </w:pPr>
            <w:r>
              <w:rPr>
                <w:spacing w:val="2"/>
              </w:rPr>
              <w:t>合利用。</w:t>
            </w:r>
          </w:p>
          <w:p>
            <w:pPr>
              <w:pStyle w:val="TableText"/>
              <w:spacing w:before="181" w:line="213" w:lineRule="auto"/>
              <w:ind w:left="84"/>
            </w:pPr>
            <w:r>
              <w:rPr>
                <w:rFonts w:ascii="Times New Roman" w:eastAsia="Times New Roman" w:hAnsi="Times New Roman" w:cs="Times New Roman"/>
                <w:spacing w:val="3"/>
              </w:rPr>
              <w:t xml:space="preserve">8.1.2 </w:t>
            </w:r>
            <w:r>
              <w:rPr>
                <w:spacing w:val="3"/>
              </w:rPr>
              <w:t>清洁生产措施建议</w:t>
            </w:r>
          </w:p>
          <w:p>
            <w:pPr>
              <w:pStyle w:val="TableText"/>
              <w:spacing w:before="176" w:line="383" w:lineRule="auto"/>
              <w:ind w:left="79" w:right="25" w:firstLine="412"/>
              <w:jc w:val="both"/>
            </w:pPr>
            <w:r>
              <w:rPr>
                <w:spacing w:val="5"/>
              </w:rPr>
              <w:t>⑴加强宣传教育：从厂方管理人员一直到班组操作工人，从原辅材料进厂、</w:t>
            </w:r>
            <w:r>
              <w:rPr>
                <w:spacing w:val="1"/>
              </w:rPr>
              <w:t xml:space="preserve"> </w:t>
            </w:r>
            <w:r>
              <w:rPr>
                <w:spacing w:val="4"/>
              </w:rPr>
              <w:t>产品生产、包装，直到最终产品出厂的全过程，在每</w:t>
            </w:r>
            <w:r>
              <w:rPr>
                <w:spacing w:val="3"/>
              </w:rPr>
              <w:t>个岗位、每个工段、每个环</w:t>
            </w:r>
            <w:r>
              <w:t xml:space="preserve"> </w:t>
            </w:r>
            <w:r>
              <w:rPr>
                <w:spacing w:val="4"/>
              </w:rPr>
              <w:t>节树立污染物最小量化意识，通过建立污染物最小量</w:t>
            </w:r>
            <w:r>
              <w:rPr>
                <w:spacing w:val="3"/>
              </w:rPr>
              <w:t>化制度和操作规范，达到污</w:t>
            </w:r>
          </w:p>
          <w:p>
            <w:pPr>
              <w:pStyle w:val="TableText"/>
              <w:spacing w:before="1" w:line="212" w:lineRule="auto"/>
              <w:ind w:left="82"/>
            </w:pPr>
            <w:r>
              <w:rPr>
                <w:spacing w:val="4"/>
              </w:rPr>
              <w:t>染物最小量化的目的。</w:t>
            </w:r>
          </w:p>
          <w:p>
            <w:pPr>
              <w:pStyle w:val="TableText"/>
              <w:spacing w:before="181" w:line="413" w:lineRule="exact"/>
              <w:ind w:left="492"/>
            </w:pPr>
            <w:r>
              <w:rPr>
                <w:spacing w:val="6"/>
                <w:position w:val="16"/>
              </w:rPr>
              <w:t>⑵提高职工操作技术水平，保证产品质量，</w:t>
            </w:r>
            <w:r>
              <w:rPr>
                <w:spacing w:val="5"/>
                <w:position w:val="16"/>
              </w:rPr>
              <w:t>减少次品率。</w:t>
            </w:r>
          </w:p>
          <w:p>
            <w:pPr>
              <w:pStyle w:val="TableText"/>
              <w:spacing w:before="1" w:line="214" w:lineRule="auto"/>
              <w:ind w:left="492"/>
            </w:pPr>
            <w:r>
              <w:rPr>
                <w:spacing w:val="5"/>
              </w:rPr>
              <w:t>⑶持续清洁生产</w:t>
            </w:r>
          </w:p>
          <w:p>
            <w:pPr>
              <w:pStyle w:val="TableText"/>
              <w:spacing w:before="180" w:line="381" w:lineRule="auto"/>
              <w:ind w:left="78" w:right="40" w:firstLine="426"/>
              <w:jc w:val="both"/>
            </w:pPr>
            <w:r>
              <w:rPr>
                <w:spacing w:val="3"/>
              </w:rPr>
              <w:t>随着生产水平的不断提高，清洁生产也将随之而持续进行。清洁生产是一个</w:t>
            </w:r>
            <w:r>
              <w:rPr>
                <w:spacing w:val="4"/>
              </w:rPr>
              <w:t xml:space="preserve"> </w:t>
            </w:r>
            <w:r>
              <w:rPr>
                <w:spacing w:val="4"/>
              </w:rPr>
              <w:t>相对的概念，无论企业处于何种生产发展水平都需要实施</w:t>
            </w:r>
            <w:r>
              <w:rPr>
                <w:spacing w:val="3"/>
              </w:rPr>
              <w:t>清洁生产，因此需要对</w:t>
            </w:r>
            <w:r>
              <w:t xml:space="preserve"> </w:t>
            </w:r>
            <w:r>
              <w:rPr>
                <w:spacing w:val="4"/>
              </w:rPr>
              <w:t>职工进行清洁生产培训，使职工能在生产实践中运用它，</w:t>
            </w:r>
            <w:r>
              <w:rPr>
                <w:spacing w:val="3"/>
              </w:rPr>
              <w:t>持续推进企业清洁生产</w:t>
            </w:r>
            <w:r>
              <w:t xml:space="preserve"> </w:t>
            </w:r>
            <w:r>
              <w:rPr>
                <w:spacing w:val="4"/>
              </w:rPr>
              <w:t>工作。它的实质是为消费者提供符合环保要求的、高质量</w:t>
            </w:r>
            <w:r>
              <w:rPr>
                <w:spacing w:val="3"/>
              </w:rPr>
              <w:t>的服务，同时，在服务</w:t>
            </w:r>
            <w:r>
              <w:t xml:space="preserve"> </w:t>
            </w:r>
            <w:r>
              <w:rPr>
                <w:spacing w:val="5"/>
              </w:rPr>
              <w:t>过程中节约能源、资源、减少排放、预防环境污染、不断提</w:t>
            </w:r>
            <w:r>
              <w:rPr>
                <w:spacing w:val="4"/>
              </w:rPr>
              <w:t>高服务质量。总之，</w:t>
            </w:r>
            <w:r>
              <w:t xml:space="preserve"> </w:t>
            </w:r>
            <w:r>
              <w:rPr>
                <w:spacing w:val="4"/>
              </w:rPr>
              <w:t>实施清洁生产可以提高企业的整体素质，提高职工的经济观念</w:t>
            </w:r>
            <w:r>
              <w:rPr>
                <w:spacing w:val="3"/>
              </w:rPr>
              <w:t>、环境意识，也可</w:t>
            </w:r>
          </w:p>
          <w:p>
            <w:pPr>
              <w:pStyle w:val="TableText"/>
              <w:spacing w:line="215" w:lineRule="auto"/>
              <w:jc w:val="right"/>
            </w:pPr>
            <w:r>
              <w:rPr>
                <w:spacing w:val="4"/>
              </w:rPr>
              <w:t>以提高企业的整体经济效益，改善职工的劳动环境，最终可以提高服务竞争力。</w:t>
            </w:r>
          </w:p>
          <w:p>
            <w:pPr>
              <w:pStyle w:val="TableText"/>
              <w:spacing w:before="180" w:line="218" w:lineRule="auto"/>
              <w:ind w:left="492"/>
            </w:pPr>
            <w:r>
              <w:rPr>
                <w:spacing w:val="5"/>
              </w:rPr>
              <w:t>⑷实施清洁生产审核</w:t>
            </w:r>
          </w:p>
          <w:p>
            <w:pPr>
              <w:pStyle w:val="TableText"/>
              <w:spacing w:before="176" w:line="215" w:lineRule="auto"/>
              <w:ind w:left="491"/>
            </w:pPr>
            <w:r>
              <w:rPr>
                <w:spacing w:val="4"/>
              </w:rPr>
              <w:t>清洁生产审核，是指按照一定程序，对生产和服务过程进行调</w:t>
            </w:r>
            <w:r>
              <w:rPr>
                <w:spacing w:val="3"/>
              </w:rPr>
              <w:t>查和诊断，找</w:t>
            </w:r>
          </w:p>
        </w:tc>
      </w:tr>
    </w:tbl>
    <w:p>
      <w:pPr>
        <w:spacing w:before="216" w:line="191" w:lineRule="auto"/>
        <w:ind w:left="3574"/>
        <w:rPr>
          <w:rFonts w:ascii="Times New Roman" w:eastAsia="Times New Roman" w:hAnsi="Times New Roman" w:cs="Times New Roman"/>
          <w:sz w:val="15"/>
          <w:szCs w:val="15"/>
        </w:rPr>
      </w:pPr>
      <w:r>
        <w:rPr>
          <w:rFonts w:ascii="Times New Roman" w:eastAsia="Times New Roman" w:hAnsi="Times New Roman" w:cs="Times New Roman"/>
          <w:sz w:val="15"/>
          <w:szCs w:val="15"/>
        </w:rPr>
        <w:t>24</w:t>
      </w:r>
    </w:p>
    <w:p>
      <w:pPr>
        <w:spacing w:line="191"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7" w:history="1">
        <w:r>
          <w:rPr>
            <w:rFonts w:ascii="SimSun" w:eastAsia="SimSun" w:hAnsi="SimSun" w:cs="SimSun"/>
            <w:b/>
            <w:bCs/>
            <w:noProof w:val="0"/>
            <w:snapToGrid/>
            <w:color w:val="0000EE"/>
            <w:kern w:val="0"/>
            <w:sz w:val="30"/>
            <w:szCs w:val="30"/>
            <w:u w:val="single" w:color="0000EE"/>
          </w:rPr>
          <w:t>https://d.book118.com/698036063027006035</w:t>
        </w:r>
      </w:hyperlink>
    </w:p>
    <w:p>
      <w:pPr>
        <w:spacing w:line="191" w:lineRule="auto"/>
        <w:rPr>
          <w:rFonts w:ascii="Times New Roman" w:eastAsia="Times New Roman" w:hAnsi="Times New Roman" w:cs="Times New Roman"/>
          <w:sz w:val="15"/>
          <w:szCs w:val="15"/>
        </w:rPr>
      </w:pPr>
    </w:p>
    <w:sectPr>
      <w:headerReference w:type="default" r:id="rId38"/>
      <w:pgSz w:w="11906" w:h="16838"/>
      <w:pgMar w:top="400" w:right="1785" w:bottom="0" w:left="1523" w:header="0" w:footer="0" w:gutter="0"/>
      <w:pgNumType w:start="25"/>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rFonts w:ascii="SimSun" w:eastAsia="SimSun" w:hAnsi="SimSun" w:cs="SimSun"/>
      <w:sz w:val="20"/>
      <w:szCs w:val="20"/>
      <w:lang w:val="en-US" w:eastAsia="en-US" w:bidi="ar-SA"/>
    </w:rPr>
  </w:style>
  <w:style w:type="paragraph" w:styleId="BodyText">
    <w:name w:val="Body Text"/>
    <w:basedOn w:val="Normal"/>
    <w:semiHidden/>
    <w:qFormat/>
    <w:rPr>
      <w:rFonts w:ascii="Arial" w:eastAsia="Arial" w:hAnsi="Arial" w:cs="Arial"/>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image" Target="media/image4.png" /><Relationship Id="rId13" Type="http://schemas.openxmlformats.org/officeDocument/2006/relationships/header" Target="header6.xml" /><Relationship Id="rId14" Type="http://schemas.openxmlformats.org/officeDocument/2006/relationships/header" Target="header7.xml"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header" Target="header10.xml" /><Relationship Id="rId18" Type="http://schemas.openxmlformats.org/officeDocument/2006/relationships/header" Target="header11.xml" /><Relationship Id="rId19" Type="http://schemas.openxmlformats.org/officeDocument/2006/relationships/image" Target="media/image5.png" /><Relationship Id="rId2" Type="http://schemas.openxmlformats.org/officeDocument/2006/relationships/webSettings" Target="webSettings.xml" /><Relationship Id="rId20" Type="http://schemas.openxmlformats.org/officeDocument/2006/relationships/header" Target="header12.xml" /><Relationship Id="rId21" Type="http://schemas.openxmlformats.org/officeDocument/2006/relationships/header" Target="header13.xml" /><Relationship Id="rId22" Type="http://schemas.openxmlformats.org/officeDocument/2006/relationships/header" Target="header14.xml" /><Relationship Id="rId23" Type="http://schemas.openxmlformats.org/officeDocument/2006/relationships/header" Target="header15.xml" /><Relationship Id="rId24" Type="http://schemas.openxmlformats.org/officeDocument/2006/relationships/header" Target="header16.xml" /><Relationship Id="rId25" Type="http://schemas.openxmlformats.org/officeDocument/2006/relationships/header" Target="header17.xml" /><Relationship Id="rId26" Type="http://schemas.openxmlformats.org/officeDocument/2006/relationships/header" Target="header18.xml" /><Relationship Id="rId27" Type="http://schemas.openxmlformats.org/officeDocument/2006/relationships/image" Target="media/image6.png" /><Relationship Id="rId28" Type="http://schemas.openxmlformats.org/officeDocument/2006/relationships/image" Target="media/image7.png" /><Relationship Id="rId29" Type="http://schemas.openxmlformats.org/officeDocument/2006/relationships/image" Target="media/image8.png" /><Relationship Id="rId3" Type="http://schemas.openxmlformats.org/officeDocument/2006/relationships/fontTable" Target="fontTable.xml" /><Relationship Id="rId30" Type="http://schemas.openxmlformats.org/officeDocument/2006/relationships/image" Target="media/image9.png" /><Relationship Id="rId31" Type="http://schemas.openxmlformats.org/officeDocument/2006/relationships/header" Target="header19.xml" /><Relationship Id="rId32" Type="http://schemas.openxmlformats.org/officeDocument/2006/relationships/header" Target="header20.xml" /><Relationship Id="rId33" Type="http://schemas.openxmlformats.org/officeDocument/2006/relationships/header" Target="header21.xml" /><Relationship Id="rId34" Type="http://schemas.openxmlformats.org/officeDocument/2006/relationships/header" Target="header22.xml" /><Relationship Id="rId35" Type="http://schemas.openxmlformats.org/officeDocument/2006/relationships/header" Target="header23.xml" /><Relationship Id="rId36" Type="http://schemas.openxmlformats.org/officeDocument/2006/relationships/header" Target="header24.xml" /><Relationship Id="rId37" Type="http://schemas.openxmlformats.org/officeDocument/2006/relationships/hyperlink" Target="https://d.book118.com/698036063027006035" TargetMode="External" /><Relationship Id="rId38" Type="http://schemas.openxmlformats.org/officeDocument/2006/relationships/header" Target="header25.xml" /><Relationship Id="rId39" Type="http://schemas.openxmlformats.org/officeDocument/2006/relationships/theme" Target="theme/theme1.xml" /><Relationship Id="rId4" Type="http://schemas.openxmlformats.org/officeDocument/2006/relationships/image" Target="media/image1.png" /><Relationship Id="rId40"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浙江新国富环保科技有限公司.doc</dc:title>
  <dc:creator>Administrator</dc:creator>
  <cp:revision>0</cp:revision>
  <dcterms:created xsi:type="dcterms:W3CDTF">2024-02-02T19:57:07Z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2024-02-02T20:25:57Z</vt:filetime>
  </property>
  <property fmtid="{D5CDD505-2E9C-101B-9397-08002B2CF9AE}" pid="3" name="CRO">
    <vt:lpwstr>wqlLaW5nc29mdCBQREYgdG8gV1BTIDkw</vt:lpwstr>
  </property>
</Properties>
</file>