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加料机项目规划设计纲要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13" w:history="1">
        <w:r>
          <w:rPr>
            <w:rFonts w:ascii="仿宋" w:eastAsia="仿宋" w:hAnsi="仿宋" w:cs="仿宋" w:hint="eastAsia"/>
            <w:lang w:eastAsia="zh-CN"/>
          </w:rPr>
          <w:t>概论</w:t>
        </w:r>
        <w:r>
          <w:tab/>
        </w:r>
        <w:r>
          <w:fldChar w:fldCharType="begin"/>
        </w:r>
        <w:r>
          <w:instrText xml:space="preserve"> PAGEREF _Toc24613 \h </w:instrText>
        </w:r>
        <w:r>
          <w:fldChar w:fldCharType="separate"/>
        </w:r>
        <w:r>
          <w:t>3</w:t>
        </w:r>
        <w:r>
          <w:fldChar w:fldCharType="end"/>
        </w:r>
      </w:hyperlink>
    </w:p>
    <w:p>
      <w:pPr>
        <w:pStyle w:val="TOC1"/>
        <w:tabs>
          <w:tab w:val="right" w:leader="dot" w:pos="8306"/>
        </w:tabs>
      </w:pPr>
      <w:hyperlink w:anchor="_Toc30329" w:history="1">
        <w:r>
          <w:rPr>
            <w:rFonts w:ascii="仿宋" w:eastAsia="仿宋" w:hAnsi="仿宋" w:cs="仿宋" w:hint="eastAsia"/>
            <w:lang w:eastAsia="zh-CN"/>
          </w:rPr>
          <w:t>一、产品规划分析</w:t>
        </w:r>
        <w:r>
          <w:tab/>
        </w:r>
        <w:r>
          <w:fldChar w:fldCharType="begin"/>
        </w:r>
        <w:r>
          <w:instrText xml:space="preserve"> PAGEREF _Toc30329 \h </w:instrText>
        </w:r>
        <w:r>
          <w:fldChar w:fldCharType="separate"/>
        </w:r>
        <w:r>
          <w:t>3</w:t>
        </w:r>
        <w:r>
          <w:fldChar w:fldCharType="end"/>
        </w:r>
      </w:hyperlink>
    </w:p>
    <w:p>
      <w:pPr>
        <w:pStyle w:val="TOC2"/>
        <w:tabs>
          <w:tab w:val="right" w:leader="dot" w:pos="8306"/>
        </w:tabs>
      </w:pPr>
      <w:hyperlink w:anchor="_Toc24500" w:history="1">
        <w:r>
          <w:rPr>
            <w:rFonts w:ascii="仿宋" w:eastAsia="仿宋" w:hAnsi="仿宋" w:cs="仿宋" w:hint="eastAsia"/>
            <w:lang w:eastAsia="zh-CN"/>
          </w:rPr>
          <w:t>(一)、产品规划</w:t>
        </w:r>
        <w:r>
          <w:tab/>
        </w:r>
        <w:r>
          <w:fldChar w:fldCharType="begin"/>
        </w:r>
        <w:r>
          <w:instrText xml:space="preserve"> PAGEREF _Toc24500 \h </w:instrText>
        </w:r>
        <w:r>
          <w:fldChar w:fldCharType="separate"/>
        </w:r>
        <w:r>
          <w:t>3</w:t>
        </w:r>
        <w:r>
          <w:fldChar w:fldCharType="end"/>
        </w:r>
      </w:hyperlink>
    </w:p>
    <w:p>
      <w:pPr>
        <w:pStyle w:val="TOC2"/>
        <w:tabs>
          <w:tab w:val="right" w:leader="dot" w:pos="8306"/>
        </w:tabs>
      </w:pPr>
      <w:hyperlink w:anchor="_Toc9811" w:history="1">
        <w:r>
          <w:rPr>
            <w:rFonts w:ascii="仿宋" w:eastAsia="仿宋" w:hAnsi="仿宋" w:cs="仿宋" w:hint="eastAsia"/>
            <w:lang w:eastAsia="zh-CN"/>
          </w:rPr>
          <w:t>(二)、建设规模</w:t>
        </w:r>
        <w:r>
          <w:tab/>
        </w:r>
        <w:r>
          <w:fldChar w:fldCharType="begin"/>
        </w:r>
        <w:r>
          <w:instrText xml:space="preserve"> PAGEREF _Toc9811 \h </w:instrText>
        </w:r>
        <w:r>
          <w:fldChar w:fldCharType="separate"/>
        </w:r>
        <w:r>
          <w:t>4</w:t>
        </w:r>
        <w:r>
          <w:fldChar w:fldCharType="end"/>
        </w:r>
      </w:hyperlink>
    </w:p>
    <w:p>
      <w:pPr>
        <w:pStyle w:val="TOC1"/>
        <w:tabs>
          <w:tab w:val="right" w:leader="dot" w:pos="8306"/>
        </w:tabs>
      </w:pPr>
      <w:hyperlink w:anchor="_Toc30387" w:history="1">
        <w:r>
          <w:rPr>
            <w:rFonts w:ascii="仿宋" w:eastAsia="仿宋" w:hAnsi="仿宋" w:cs="仿宋" w:hint="eastAsia"/>
            <w:lang w:eastAsia="zh-CN"/>
          </w:rPr>
          <w:t>二、加料机项目概论</w:t>
        </w:r>
        <w:r>
          <w:tab/>
        </w:r>
        <w:r>
          <w:fldChar w:fldCharType="begin"/>
        </w:r>
        <w:r>
          <w:instrText xml:space="preserve"> PAGEREF _Toc30387 \h </w:instrText>
        </w:r>
        <w:r>
          <w:fldChar w:fldCharType="separate"/>
        </w:r>
        <w:r>
          <w:t>5</w:t>
        </w:r>
        <w:r>
          <w:fldChar w:fldCharType="end"/>
        </w:r>
      </w:hyperlink>
    </w:p>
    <w:p>
      <w:pPr>
        <w:pStyle w:val="TOC2"/>
        <w:tabs>
          <w:tab w:val="right" w:leader="dot" w:pos="8306"/>
        </w:tabs>
      </w:pPr>
      <w:hyperlink w:anchor="_Toc22347" w:history="1">
        <w:r>
          <w:rPr>
            <w:rFonts w:ascii="仿宋" w:eastAsia="仿宋" w:hAnsi="仿宋" w:cs="仿宋" w:hint="eastAsia"/>
            <w:lang w:eastAsia="zh-CN"/>
          </w:rPr>
          <w:t>(一)、加料机项目概况</w:t>
        </w:r>
        <w:r>
          <w:tab/>
        </w:r>
        <w:r>
          <w:fldChar w:fldCharType="begin"/>
        </w:r>
        <w:r>
          <w:instrText xml:space="preserve"> PAGEREF _Toc22347 \h </w:instrText>
        </w:r>
        <w:r>
          <w:fldChar w:fldCharType="separate"/>
        </w:r>
        <w:r>
          <w:t>5</w:t>
        </w:r>
        <w:r>
          <w:fldChar w:fldCharType="end"/>
        </w:r>
      </w:hyperlink>
    </w:p>
    <w:p>
      <w:pPr>
        <w:pStyle w:val="TOC2"/>
        <w:tabs>
          <w:tab w:val="right" w:leader="dot" w:pos="8306"/>
        </w:tabs>
      </w:pPr>
      <w:hyperlink w:anchor="_Toc17670" w:history="1">
        <w:r>
          <w:rPr>
            <w:rFonts w:ascii="仿宋" w:eastAsia="仿宋" w:hAnsi="仿宋" w:cs="仿宋" w:hint="eastAsia"/>
            <w:lang w:eastAsia="zh-CN"/>
          </w:rPr>
          <w:t>(二)、加料机项目目标</w:t>
        </w:r>
        <w:r>
          <w:tab/>
        </w:r>
        <w:r>
          <w:fldChar w:fldCharType="begin"/>
        </w:r>
        <w:r>
          <w:instrText xml:space="preserve"> PAGEREF _Toc17670 \h </w:instrText>
        </w:r>
        <w:r>
          <w:fldChar w:fldCharType="separate"/>
        </w:r>
        <w:r>
          <w:t>7</w:t>
        </w:r>
        <w:r>
          <w:fldChar w:fldCharType="end"/>
        </w:r>
      </w:hyperlink>
    </w:p>
    <w:p>
      <w:pPr>
        <w:pStyle w:val="TOC2"/>
        <w:tabs>
          <w:tab w:val="right" w:leader="dot" w:pos="8306"/>
        </w:tabs>
      </w:pPr>
      <w:hyperlink w:anchor="_Toc32570" w:history="1">
        <w:r>
          <w:rPr>
            <w:rFonts w:ascii="仿宋" w:eastAsia="仿宋" w:hAnsi="仿宋" w:cs="仿宋" w:hint="eastAsia"/>
            <w:lang w:eastAsia="zh-CN"/>
          </w:rPr>
          <w:t>(三)、加料机项目提出的理由</w:t>
        </w:r>
        <w:r>
          <w:tab/>
        </w:r>
        <w:r>
          <w:fldChar w:fldCharType="begin"/>
        </w:r>
        <w:r>
          <w:instrText xml:space="preserve"> PAGEREF _Toc32570 \h </w:instrText>
        </w:r>
        <w:r>
          <w:fldChar w:fldCharType="separate"/>
        </w:r>
        <w:r>
          <w:t>8</w:t>
        </w:r>
        <w:r>
          <w:fldChar w:fldCharType="end"/>
        </w:r>
      </w:hyperlink>
    </w:p>
    <w:p>
      <w:pPr>
        <w:pStyle w:val="TOC2"/>
        <w:tabs>
          <w:tab w:val="right" w:leader="dot" w:pos="8306"/>
        </w:tabs>
      </w:pPr>
      <w:hyperlink w:anchor="_Toc28833" w:history="1">
        <w:r>
          <w:rPr>
            <w:rFonts w:ascii="仿宋" w:eastAsia="仿宋" w:hAnsi="仿宋" w:cs="仿宋" w:hint="eastAsia"/>
            <w:lang w:eastAsia="zh-CN"/>
          </w:rPr>
          <w:t>(四)、加料机项目意义</w:t>
        </w:r>
        <w:r>
          <w:tab/>
        </w:r>
        <w:r>
          <w:fldChar w:fldCharType="begin"/>
        </w:r>
        <w:r>
          <w:instrText xml:space="preserve"> PAGEREF _Toc28833 \h </w:instrText>
        </w:r>
        <w:r>
          <w:fldChar w:fldCharType="separate"/>
        </w:r>
        <w:r>
          <w:t>10</w:t>
        </w:r>
        <w:r>
          <w:fldChar w:fldCharType="end"/>
        </w:r>
      </w:hyperlink>
    </w:p>
    <w:p>
      <w:pPr>
        <w:pStyle w:val="TOC2"/>
        <w:tabs>
          <w:tab w:val="right" w:leader="dot" w:pos="8306"/>
        </w:tabs>
      </w:pPr>
      <w:hyperlink w:anchor="_Toc32215" w:history="1">
        <w:r>
          <w:rPr>
            <w:rFonts w:ascii="仿宋" w:eastAsia="仿宋" w:hAnsi="仿宋" w:cs="仿宋" w:hint="eastAsia"/>
            <w:lang w:eastAsia="zh-CN"/>
          </w:rPr>
          <w:t>(五)、加料机项目背景</w:t>
        </w:r>
        <w:r>
          <w:tab/>
        </w:r>
        <w:r>
          <w:fldChar w:fldCharType="begin"/>
        </w:r>
        <w:r>
          <w:instrText xml:space="preserve"> PAGEREF _Toc32215 \h </w:instrText>
        </w:r>
        <w:r>
          <w:fldChar w:fldCharType="separate"/>
        </w:r>
        <w:r>
          <w:t>10</w:t>
        </w:r>
        <w:r>
          <w:fldChar w:fldCharType="end"/>
        </w:r>
      </w:hyperlink>
    </w:p>
    <w:p>
      <w:pPr>
        <w:pStyle w:val="TOC1"/>
        <w:tabs>
          <w:tab w:val="right" w:leader="dot" w:pos="8306"/>
        </w:tabs>
      </w:pPr>
      <w:hyperlink w:anchor="_Toc11684" w:history="1">
        <w:r>
          <w:rPr>
            <w:rFonts w:ascii="仿宋" w:eastAsia="仿宋" w:hAnsi="仿宋" w:cs="仿宋" w:hint="eastAsia"/>
            <w:lang w:eastAsia="zh-CN"/>
          </w:rPr>
          <w:t>三、市场分析、调研</w:t>
        </w:r>
        <w:r>
          <w:tab/>
        </w:r>
        <w:r>
          <w:fldChar w:fldCharType="begin"/>
        </w:r>
        <w:r>
          <w:instrText xml:space="preserve"> PAGEREF _Toc11684 \h </w:instrText>
        </w:r>
        <w:r>
          <w:fldChar w:fldCharType="separate"/>
        </w:r>
        <w:r>
          <w:t>11</w:t>
        </w:r>
        <w:r>
          <w:fldChar w:fldCharType="end"/>
        </w:r>
      </w:hyperlink>
    </w:p>
    <w:p>
      <w:pPr>
        <w:pStyle w:val="TOC2"/>
        <w:tabs>
          <w:tab w:val="right" w:leader="dot" w:pos="8306"/>
        </w:tabs>
      </w:pPr>
      <w:hyperlink w:anchor="_Toc25825" w:history="1">
        <w:r>
          <w:rPr>
            <w:rFonts w:ascii="仿宋" w:eastAsia="仿宋" w:hAnsi="仿宋" w:cs="仿宋" w:hint="eastAsia"/>
            <w:lang w:eastAsia="zh-CN"/>
          </w:rPr>
          <w:t>(一)、加料机行业分析</w:t>
        </w:r>
        <w:r>
          <w:tab/>
        </w:r>
        <w:r>
          <w:fldChar w:fldCharType="begin"/>
        </w:r>
        <w:r>
          <w:instrText xml:space="preserve"> PAGEREF _Toc25825 \h </w:instrText>
        </w:r>
        <w:r>
          <w:fldChar w:fldCharType="separate"/>
        </w:r>
        <w:r>
          <w:t>11</w:t>
        </w:r>
        <w:r>
          <w:fldChar w:fldCharType="end"/>
        </w:r>
      </w:hyperlink>
    </w:p>
    <w:p>
      <w:pPr>
        <w:pStyle w:val="TOC2"/>
        <w:tabs>
          <w:tab w:val="right" w:leader="dot" w:pos="8306"/>
        </w:tabs>
      </w:pPr>
      <w:hyperlink w:anchor="_Toc17518" w:history="1">
        <w:r>
          <w:rPr>
            <w:rFonts w:ascii="仿宋" w:eastAsia="仿宋" w:hAnsi="仿宋" w:cs="仿宋" w:hint="eastAsia"/>
            <w:lang w:eastAsia="zh-CN"/>
          </w:rPr>
          <w:t>(二)、加料机市场分析预测</w:t>
        </w:r>
        <w:r>
          <w:tab/>
        </w:r>
        <w:r>
          <w:fldChar w:fldCharType="begin"/>
        </w:r>
        <w:r>
          <w:instrText xml:space="preserve"> PAGEREF _Toc17518 \h </w:instrText>
        </w:r>
        <w:r>
          <w:fldChar w:fldCharType="separate"/>
        </w:r>
        <w:r>
          <w:t>12</w:t>
        </w:r>
        <w:r>
          <w:fldChar w:fldCharType="end"/>
        </w:r>
      </w:hyperlink>
    </w:p>
    <w:p>
      <w:pPr>
        <w:pStyle w:val="TOC1"/>
        <w:tabs>
          <w:tab w:val="right" w:leader="dot" w:pos="8306"/>
        </w:tabs>
      </w:pPr>
      <w:hyperlink w:anchor="_Toc19055" w:history="1">
        <w:r>
          <w:rPr>
            <w:rFonts w:ascii="仿宋" w:eastAsia="仿宋" w:hAnsi="仿宋" w:cs="仿宋" w:hint="eastAsia"/>
            <w:lang w:eastAsia="zh-CN"/>
          </w:rPr>
          <w:t>四、工艺说明</w:t>
        </w:r>
        <w:r>
          <w:tab/>
        </w:r>
        <w:r>
          <w:fldChar w:fldCharType="begin"/>
        </w:r>
        <w:r>
          <w:instrText xml:space="preserve"> PAGEREF _Toc19055 \h </w:instrText>
        </w:r>
        <w:r>
          <w:fldChar w:fldCharType="separate"/>
        </w:r>
        <w:r>
          <w:t>13</w:t>
        </w:r>
        <w:r>
          <w:fldChar w:fldCharType="end"/>
        </w:r>
      </w:hyperlink>
    </w:p>
    <w:p>
      <w:pPr>
        <w:pStyle w:val="TOC2"/>
        <w:tabs>
          <w:tab w:val="right" w:leader="dot" w:pos="8306"/>
        </w:tabs>
      </w:pPr>
      <w:hyperlink w:anchor="_Toc27937" w:history="1">
        <w:r>
          <w:rPr>
            <w:rFonts w:ascii="仿宋" w:eastAsia="仿宋" w:hAnsi="仿宋" w:cs="仿宋" w:hint="eastAsia"/>
            <w:lang w:eastAsia="zh-CN"/>
          </w:rPr>
          <w:t>(一)、技术管理特点</w:t>
        </w:r>
        <w:r>
          <w:tab/>
        </w:r>
        <w:r>
          <w:fldChar w:fldCharType="begin"/>
        </w:r>
        <w:r>
          <w:instrText xml:space="preserve"> PAGEREF _Toc27937 \h </w:instrText>
        </w:r>
        <w:r>
          <w:fldChar w:fldCharType="separate"/>
        </w:r>
        <w:r>
          <w:t>13</w:t>
        </w:r>
        <w:r>
          <w:fldChar w:fldCharType="end"/>
        </w:r>
      </w:hyperlink>
    </w:p>
    <w:p>
      <w:pPr>
        <w:pStyle w:val="TOC2"/>
        <w:tabs>
          <w:tab w:val="right" w:leader="dot" w:pos="8306"/>
        </w:tabs>
      </w:pPr>
      <w:hyperlink w:anchor="_Toc16090" w:history="1">
        <w:r>
          <w:rPr>
            <w:rFonts w:ascii="仿宋" w:eastAsia="仿宋" w:hAnsi="仿宋" w:cs="仿宋" w:hint="eastAsia"/>
            <w:lang w:eastAsia="zh-CN"/>
          </w:rPr>
          <w:t>(二)、加料机项目工艺技术设计方案</w:t>
        </w:r>
        <w:r>
          <w:tab/>
        </w:r>
        <w:r>
          <w:fldChar w:fldCharType="begin"/>
        </w:r>
        <w:r>
          <w:instrText xml:space="preserve"> PAGEREF _Toc16090 \h </w:instrText>
        </w:r>
        <w:r>
          <w:fldChar w:fldCharType="separate"/>
        </w:r>
        <w:r>
          <w:t>14</w:t>
        </w:r>
        <w:r>
          <w:fldChar w:fldCharType="end"/>
        </w:r>
      </w:hyperlink>
    </w:p>
    <w:p>
      <w:pPr>
        <w:pStyle w:val="TOC2"/>
        <w:tabs>
          <w:tab w:val="right" w:leader="dot" w:pos="8306"/>
        </w:tabs>
      </w:pPr>
      <w:hyperlink w:anchor="_Toc21617" w:history="1">
        <w:r>
          <w:rPr>
            <w:rFonts w:ascii="仿宋" w:eastAsia="仿宋" w:hAnsi="仿宋" w:cs="仿宋" w:hint="eastAsia"/>
            <w:lang w:eastAsia="zh-CN"/>
          </w:rPr>
          <w:t>(三)、设备选型方案</w:t>
        </w:r>
        <w:r>
          <w:tab/>
        </w:r>
        <w:r>
          <w:fldChar w:fldCharType="begin"/>
        </w:r>
        <w:r>
          <w:instrText xml:space="preserve"> PAGEREF _Toc21617 \h </w:instrText>
        </w:r>
        <w:r>
          <w:fldChar w:fldCharType="separate"/>
        </w:r>
        <w:r>
          <w:t>15</w:t>
        </w:r>
        <w:r>
          <w:fldChar w:fldCharType="end"/>
        </w:r>
      </w:hyperlink>
    </w:p>
    <w:p>
      <w:pPr>
        <w:pStyle w:val="TOC1"/>
        <w:tabs>
          <w:tab w:val="right" w:leader="dot" w:pos="8306"/>
        </w:tabs>
      </w:pPr>
      <w:hyperlink w:anchor="_Toc2782" w:history="1">
        <w:r>
          <w:rPr>
            <w:rFonts w:ascii="仿宋" w:eastAsia="仿宋" w:hAnsi="仿宋" w:cs="仿宋" w:hint="eastAsia"/>
            <w:lang w:eastAsia="zh-CN"/>
          </w:rPr>
          <w:t>五、加料机项目危机管理</w:t>
        </w:r>
        <w:r>
          <w:tab/>
        </w:r>
        <w:r>
          <w:fldChar w:fldCharType="begin"/>
        </w:r>
        <w:r>
          <w:instrText xml:space="preserve"> PAGEREF _Toc2782 \h </w:instrText>
        </w:r>
        <w:r>
          <w:fldChar w:fldCharType="separate"/>
        </w:r>
        <w:r>
          <w:t>17</w:t>
        </w:r>
        <w:r>
          <w:fldChar w:fldCharType="end"/>
        </w:r>
      </w:hyperlink>
    </w:p>
    <w:p>
      <w:pPr>
        <w:pStyle w:val="TOC2"/>
        <w:tabs>
          <w:tab w:val="right" w:leader="dot" w:pos="8306"/>
        </w:tabs>
      </w:pPr>
      <w:hyperlink w:anchor="_Toc31661" w:history="1">
        <w:r>
          <w:rPr>
            <w:rFonts w:ascii="仿宋" w:eastAsia="仿宋" w:hAnsi="仿宋" w:cs="仿宋" w:hint="eastAsia"/>
            <w:lang w:eastAsia="zh-CN"/>
          </w:rPr>
          <w:t>(一)、危机预警与识别</w:t>
        </w:r>
        <w:r>
          <w:tab/>
        </w:r>
        <w:r>
          <w:fldChar w:fldCharType="begin"/>
        </w:r>
        <w:r>
          <w:instrText xml:space="preserve"> PAGEREF _Toc31661 \h </w:instrText>
        </w:r>
        <w:r>
          <w:fldChar w:fldCharType="separate"/>
        </w:r>
        <w:r>
          <w:t>17</w:t>
        </w:r>
        <w:r>
          <w:fldChar w:fldCharType="end"/>
        </w:r>
      </w:hyperlink>
    </w:p>
    <w:p>
      <w:pPr>
        <w:pStyle w:val="TOC2"/>
        <w:tabs>
          <w:tab w:val="right" w:leader="dot" w:pos="8306"/>
        </w:tabs>
      </w:pPr>
      <w:hyperlink w:anchor="_Toc16361" w:history="1">
        <w:r>
          <w:rPr>
            <w:rFonts w:ascii="仿宋" w:eastAsia="仿宋" w:hAnsi="仿宋" w:cs="仿宋" w:hint="eastAsia"/>
            <w:lang w:eastAsia="zh-CN"/>
          </w:rPr>
          <w:t>(二)、危机应对与恢复</w:t>
        </w:r>
        <w:r>
          <w:tab/>
        </w:r>
        <w:r>
          <w:fldChar w:fldCharType="begin"/>
        </w:r>
        <w:r>
          <w:instrText xml:space="preserve"> PAGEREF _Toc16361 \h </w:instrText>
        </w:r>
        <w:r>
          <w:fldChar w:fldCharType="separate"/>
        </w:r>
        <w:r>
          <w:t>18</w:t>
        </w:r>
        <w:r>
          <w:fldChar w:fldCharType="end"/>
        </w:r>
      </w:hyperlink>
    </w:p>
    <w:p>
      <w:pPr>
        <w:pStyle w:val="TOC1"/>
        <w:tabs>
          <w:tab w:val="right" w:leader="dot" w:pos="8306"/>
        </w:tabs>
      </w:pPr>
      <w:hyperlink w:anchor="_Toc30316" w:history="1">
        <w:r>
          <w:rPr>
            <w:rFonts w:ascii="仿宋" w:eastAsia="仿宋" w:hAnsi="仿宋" w:cs="仿宋" w:hint="eastAsia"/>
            <w:lang w:eastAsia="zh-CN"/>
          </w:rPr>
          <w:t>六、加料机项目建设背景及必要性分析</w:t>
        </w:r>
        <w:r>
          <w:tab/>
        </w:r>
        <w:r>
          <w:fldChar w:fldCharType="begin"/>
        </w:r>
        <w:r>
          <w:instrText xml:space="preserve"> PAGEREF _Toc30316 \h </w:instrText>
        </w:r>
        <w:r>
          <w:fldChar w:fldCharType="separate"/>
        </w:r>
        <w:r>
          <w:t>19</w:t>
        </w:r>
        <w:r>
          <w:fldChar w:fldCharType="end"/>
        </w:r>
      </w:hyperlink>
    </w:p>
    <w:p>
      <w:pPr>
        <w:pStyle w:val="TOC2"/>
        <w:tabs>
          <w:tab w:val="right" w:leader="dot" w:pos="8306"/>
        </w:tabs>
      </w:pPr>
      <w:hyperlink w:anchor="_Toc13228" w:history="1">
        <w:r>
          <w:rPr>
            <w:rFonts w:ascii="仿宋" w:eastAsia="仿宋" w:hAnsi="仿宋" w:cs="仿宋" w:hint="eastAsia"/>
            <w:lang w:eastAsia="zh-CN"/>
          </w:rPr>
          <w:t>(一)、加料机项目背景分析</w:t>
        </w:r>
        <w:r>
          <w:tab/>
        </w:r>
        <w:r>
          <w:fldChar w:fldCharType="begin"/>
        </w:r>
        <w:r>
          <w:instrText xml:space="preserve"> PAGEREF _Toc13228 \h </w:instrText>
        </w:r>
        <w:r>
          <w:fldChar w:fldCharType="separate"/>
        </w:r>
        <w:r>
          <w:t>19</w:t>
        </w:r>
        <w:r>
          <w:fldChar w:fldCharType="end"/>
        </w:r>
      </w:hyperlink>
    </w:p>
    <w:p>
      <w:pPr>
        <w:pStyle w:val="TOC2"/>
        <w:tabs>
          <w:tab w:val="right" w:leader="dot" w:pos="8306"/>
        </w:tabs>
      </w:pPr>
      <w:hyperlink w:anchor="_Toc23107" w:history="1">
        <w:r>
          <w:rPr>
            <w:rFonts w:ascii="仿宋" w:eastAsia="仿宋" w:hAnsi="仿宋" w:cs="仿宋" w:hint="eastAsia"/>
            <w:lang w:eastAsia="zh-CN"/>
          </w:rPr>
          <w:t>(二)、加料机项目建设必要性分析</w:t>
        </w:r>
        <w:r>
          <w:tab/>
        </w:r>
        <w:r>
          <w:fldChar w:fldCharType="begin"/>
        </w:r>
        <w:r>
          <w:instrText xml:space="preserve"> PAGEREF _Toc23107 \h </w:instrText>
        </w:r>
        <w:r>
          <w:fldChar w:fldCharType="separate"/>
        </w:r>
        <w:r>
          <w:t>21</w:t>
        </w:r>
        <w:r>
          <w:fldChar w:fldCharType="end"/>
        </w:r>
      </w:hyperlink>
    </w:p>
    <w:p>
      <w:pPr>
        <w:pStyle w:val="TOC1"/>
        <w:tabs>
          <w:tab w:val="right" w:leader="dot" w:pos="8306"/>
        </w:tabs>
      </w:pPr>
      <w:hyperlink w:anchor="_Toc2409" w:history="1">
        <w:r>
          <w:rPr>
            <w:rFonts w:ascii="仿宋" w:eastAsia="仿宋" w:hAnsi="仿宋" w:cs="仿宋" w:hint="eastAsia"/>
            <w:lang w:eastAsia="zh-CN"/>
          </w:rPr>
          <w:t>七、加料机项目人力资源管理</w:t>
        </w:r>
        <w:r>
          <w:tab/>
        </w:r>
        <w:r>
          <w:fldChar w:fldCharType="begin"/>
        </w:r>
        <w:r>
          <w:instrText xml:space="preserve"> PAGEREF _Toc2409 \h </w:instrText>
        </w:r>
        <w:r>
          <w:fldChar w:fldCharType="separate"/>
        </w:r>
        <w:r>
          <w:t>22</w:t>
        </w:r>
        <w:r>
          <w:fldChar w:fldCharType="end"/>
        </w:r>
      </w:hyperlink>
    </w:p>
    <w:p>
      <w:pPr>
        <w:pStyle w:val="TOC2"/>
        <w:tabs>
          <w:tab w:val="right" w:leader="dot" w:pos="8306"/>
        </w:tabs>
      </w:pPr>
      <w:hyperlink w:anchor="_Toc6500" w:history="1">
        <w:r>
          <w:rPr>
            <w:rFonts w:ascii="仿宋" w:eastAsia="仿宋" w:hAnsi="仿宋" w:cs="仿宋" w:hint="eastAsia"/>
            <w:lang w:eastAsia="zh-CN"/>
          </w:rPr>
          <w:t>(一)、建立健全的预算管理制度</w:t>
        </w:r>
        <w:r>
          <w:tab/>
        </w:r>
        <w:r>
          <w:fldChar w:fldCharType="begin"/>
        </w:r>
        <w:r>
          <w:instrText xml:space="preserve"> PAGEREF _Toc6500 \h </w:instrText>
        </w:r>
        <w:r>
          <w:fldChar w:fldCharType="separate"/>
        </w:r>
        <w:r>
          <w:t>22</w:t>
        </w:r>
        <w:r>
          <w:fldChar w:fldCharType="end"/>
        </w:r>
      </w:hyperlink>
    </w:p>
    <w:p>
      <w:pPr>
        <w:pStyle w:val="TOC2"/>
        <w:tabs>
          <w:tab w:val="right" w:leader="dot" w:pos="8306"/>
        </w:tabs>
      </w:pPr>
      <w:hyperlink w:anchor="_Toc16029" w:history="1">
        <w:r>
          <w:rPr>
            <w:rFonts w:ascii="仿宋" w:eastAsia="仿宋" w:hAnsi="仿宋" w:cs="仿宋" w:hint="eastAsia"/>
            <w:lang w:eastAsia="zh-CN"/>
          </w:rPr>
          <w:t>(二)、加强资金流动监控</w:t>
        </w:r>
        <w:r>
          <w:tab/>
        </w:r>
        <w:r>
          <w:fldChar w:fldCharType="begin"/>
        </w:r>
        <w:r>
          <w:instrText xml:space="preserve"> PAGEREF _Toc16029 \h </w:instrText>
        </w:r>
        <w:r>
          <w:fldChar w:fldCharType="separate"/>
        </w:r>
        <w:r>
          <w:t>24</w:t>
        </w:r>
        <w:r>
          <w:fldChar w:fldCharType="end"/>
        </w:r>
      </w:hyperlink>
    </w:p>
    <w:p>
      <w:pPr>
        <w:pStyle w:val="TOC2"/>
        <w:tabs>
          <w:tab w:val="right" w:leader="dot" w:pos="8306"/>
        </w:tabs>
      </w:pPr>
      <w:hyperlink w:anchor="_Toc1828" w:history="1">
        <w:r>
          <w:rPr>
            <w:rFonts w:ascii="仿宋" w:eastAsia="仿宋" w:hAnsi="仿宋" w:cs="仿宋" w:hint="eastAsia"/>
            <w:lang w:eastAsia="zh-CN"/>
          </w:rPr>
          <w:t>(三)、制定完善的风险控制机制</w:t>
        </w:r>
        <w:r>
          <w:tab/>
        </w:r>
        <w:r>
          <w:fldChar w:fldCharType="begin"/>
        </w:r>
        <w:r>
          <w:instrText xml:space="preserve"> PAGEREF _Toc1828 \h </w:instrText>
        </w:r>
        <w:r>
          <w:fldChar w:fldCharType="separate"/>
        </w:r>
        <w:r>
          <w:t>25</w:t>
        </w:r>
        <w:r>
          <w:fldChar w:fldCharType="end"/>
        </w:r>
      </w:hyperlink>
    </w:p>
    <w:p>
      <w:pPr>
        <w:pStyle w:val="TOC2"/>
        <w:tabs>
          <w:tab w:val="right" w:leader="dot" w:pos="8306"/>
        </w:tabs>
      </w:pPr>
      <w:hyperlink w:anchor="_Toc7660" w:history="1">
        <w:r>
          <w:rPr>
            <w:rFonts w:ascii="仿宋" w:eastAsia="仿宋" w:hAnsi="仿宋" w:cs="仿宋" w:hint="eastAsia"/>
            <w:lang w:eastAsia="zh-CN"/>
          </w:rPr>
          <w:t>(四)、优化成本管理</w:t>
        </w:r>
        <w:r>
          <w:tab/>
        </w:r>
        <w:r>
          <w:fldChar w:fldCharType="begin"/>
        </w:r>
        <w:r>
          <w:instrText xml:space="preserve"> PAGEREF _Toc7660 \h </w:instrText>
        </w:r>
        <w:r>
          <w:fldChar w:fldCharType="separate"/>
        </w:r>
        <w:r>
          <w:t>26</w:t>
        </w:r>
        <w:r>
          <w:fldChar w:fldCharType="end"/>
        </w:r>
      </w:hyperlink>
    </w:p>
    <w:p>
      <w:pPr>
        <w:pStyle w:val="TOC1"/>
        <w:tabs>
          <w:tab w:val="right" w:leader="dot" w:pos="8306"/>
        </w:tabs>
      </w:pPr>
      <w:hyperlink w:anchor="_Toc32176" w:history="1">
        <w:r>
          <w:rPr>
            <w:rFonts w:ascii="仿宋" w:eastAsia="仿宋" w:hAnsi="仿宋" w:cs="仿宋" w:hint="eastAsia"/>
            <w:lang w:eastAsia="zh-CN"/>
          </w:rPr>
          <w:t>八、加料机项目风险管理</w:t>
        </w:r>
        <w:r>
          <w:tab/>
        </w:r>
        <w:r>
          <w:fldChar w:fldCharType="begin"/>
        </w:r>
        <w:r>
          <w:instrText xml:space="preserve"> PAGEREF _Toc32176 \h </w:instrText>
        </w:r>
        <w:r>
          <w:fldChar w:fldCharType="separate"/>
        </w:r>
        <w:r>
          <w:t>27</w:t>
        </w:r>
        <w:r>
          <w:fldChar w:fldCharType="end"/>
        </w:r>
      </w:hyperlink>
    </w:p>
    <w:p>
      <w:pPr>
        <w:pStyle w:val="TOC2"/>
        <w:tabs>
          <w:tab w:val="right" w:leader="dot" w:pos="8306"/>
        </w:tabs>
      </w:pPr>
      <w:hyperlink w:anchor="_Toc21115" w:history="1">
        <w:r>
          <w:rPr>
            <w:rFonts w:ascii="仿宋" w:eastAsia="仿宋" w:hAnsi="仿宋" w:cs="仿宋" w:hint="eastAsia"/>
            <w:lang w:eastAsia="zh-CN"/>
          </w:rPr>
          <w:t>(一)、风险识别与评估</w:t>
        </w:r>
        <w:r>
          <w:tab/>
        </w:r>
        <w:r>
          <w:fldChar w:fldCharType="begin"/>
        </w:r>
        <w:r>
          <w:instrText xml:space="preserve"> PAGEREF _Toc21115 \h </w:instrText>
        </w:r>
        <w:r>
          <w:fldChar w:fldCharType="separate"/>
        </w:r>
        <w:r>
          <w:t>27</w:t>
        </w:r>
        <w:r>
          <w:fldChar w:fldCharType="end"/>
        </w:r>
      </w:hyperlink>
    </w:p>
    <w:p>
      <w:pPr>
        <w:pStyle w:val="TOC2"/>
        <w:tabs>
          <w:tab w:val="right" w:leader="dot" w:pos="8306"/>
        </w:tabs>
      </w:pPr>
      <w:hyperlink w:anchor="_Toc5763" w:history="1">
        <w:r>
          <w:rPr>
            <w:rFonts w:ascii="仿宋" w:eastAsia="仿宋" w:hAnsi="仿宋" w:cs="仿宋" w:hint="eastAsia"/>
            <w:lang w:eastAsia="zh-CN"/>
          </w:rPr>
          <w:t>(二)、风险应对策略</w:t>
        </w:r>
        <w:r>
          <w:tab/>
        </w:r>
        <w:r>
          <w:fldChar w:fldCharType="begin"/>
        </w:r>
        <w:r>
          <w:instrText xml:space="preserve"> PAGEREF _Toc5763 \h </w:instrText>
        </w:r>
        <w:r>
          <w:fldChar w:fldCharType="separate"/>
        </w:r>
        <w:r>
          <w:t>28</w:t>
        </w:r>
        <w:r>
          <w:fldChar w:fldCharType="end"/>
        </w:r>
      </w:hyperlink>
    </w:p>
    <w:p>
      <w:pPr>
        <w:pStyle w:val="TOC2"/>
        <w:tabs>
          <w:tab w:val="right" w:leader="dot" w:pos="8306"/>
        </w:tabs>
      </w:pPr>
      <w:hyperlink w:anchor="_Toc26402" w:history="1">
        <w:r>
          <w:rPr>
            <w:rFonts w:ascii="仿宋" w:eastAsia="仿宋" w:hAnsi="仿宋" w:cs="仿宋" w:hint="eastAsia"/>
            <w:lang w:eastAsia="zh-CN"/>
          </w:rPr>
          <w:t>(三)、风险监控与控制</w:t>
        </w:r>
        <w:r>
          <w:tab/>
        </w:r>
        <w:r>
          <w:fldChar w:fldCharType="begin"/>
        </w:r>
        <w:r>
          <w:instrText xml:space="preserve"> PAGEREF _Toc26402 \h </w:instrText>
        </w:r>
        <w:r>
          <w:fldChar w:fldCharType="separate"/>
        </w:r>
        <w:r>
          <w:t>30</w:t>
        </w:r>
        <w:r>
          <w:fldChar w:fldCharType="end"/>
        </w:r>
      </w:hyperlink>
    </w:p>
    <w:p>
      <w:pPr>
        <w:pStyle w:val="TOC1"/>
        <w:tabs>
          <w:tab w:val="right" w:leader="dot" w:pos="8306"/>
        </w:tabs>
      </w:pPr>
      <w:hyperlink w:anchor="_Toc13137" w:history="1">
        <w:r>
          <w:rPr>
            <w:rFonts w:ascii="仿宋" w:eastAsia="仿宋" w:hAnsi="仿宋" w:cs="仿宋" w:hint="eastAsia"/>
            <w:lang w:eastAsia="zh-CN"/>
          </w:rPr>
          <w:t>九、加料机项目财务管理</w:t>
        </w:r>
        <w:r>
          <w:tab/>
        </w:r>
        <w:r>
          <w:fldChar w:fldCharType="begin"/>
        </w:r>
        <w:r>
          <w:instrText xml:space="preserve"> PAGEREF _Toc13137 \h </w:instrText>
        </w:r>
        <w:r>
          <w:fldChar w:fldCharType="separate"/>
        </w:r>
        <w:r>
          <w:t>31</w:t>
        </w:r>
        <w:r>
          <w:fldChar w:fldCharType="end"/>
        </w:r>
      </w:hyperlink>
    </w:p>
    <w:p>
      <w:pPr>
        <w:pStyle w:val="TOC2"/>
        <w:tabs>
          <w:tab w:val="right" w:leader="dot" w:pos="8306"/>
        </w:tabs>
      </w:pPr>
      <w:hyperlink w:anchor="_Toc6165" w:history="1">
        <w:r>
          <w:rPr>
            <w:rFonts w:ascii="仿宋" w:eastAsia="仿宋" w:hAnsi="仿宋" w:cs="仿宋" w:hint="eastAsia"/>
            <w:lang w:eastAsia="zh-CN"/>
          </w:rPr>
          <w:t>(一)、资金需求大</w:t>
        </w:r>
        <w:r>
          <w:tab/>
        </w:r>
        <w:r>
          <w:fldChar w:fldCharType="begin"/>
        </w:r>
        <w:r>
          <w:instrText xml:space="preserve"> PAGEREF _Toc6165 \h </w:instrText>
        </w:r>
        <w:r>
          <w:fldChar w:fldCharType="separate"/>
        </w:r>
        <w:r>
          <w:t>31</w:t>
        </w:r>
        <w:r>
          <w:fldChar w:fldCharType="end"/>
        </w:r>
      </w:hyperlink>
    </w:p>
    <w:p>
      <w:pPr>
        <w:pStyle w:val="TOC2"/>
        <w:tabs>
          <w:tab w:val="right" w:leader="dot" w:pos="8306"/>
        </w:tabs>
      </w:pPr>
      <w:hyperlink w:anchor="_Toc17282" w:history="1">
        <w:r>
          <w:rPr>
            <w:rFonts w:ascii="仿宋" w:eastAsia="仿宋" w:hAnsi="仿宋" w:cs="仿宋" w:hint="eastAsia"/>
            <w:lang w:eastAsia="zh-CN"/>
          </w:rPr>
          <w:t>(二)、研发周期长</w:t>
        </w:r>
        <w:r>
          <w:tab/>
        </w:r>
        <w:r>
          <w:fldChar w:fldCharType="begin"/>
        </w:r>
        <w:r>
          <w:instrText xml:space="preserve"> PAGEREF _Toc17282 \h </w:instrText>
        </w:r>
        <w:r>
          <w:fldChar w:fldCharType="separate"/>
        </w:r>
        <w:r>
          <w:t>32</w:t>
        </w:r>
        <w:r>
          <w:fldChar w:fldCharType="end"/>
        </w:r>
      </w:hyperlink>
    </w:p>
    <w:p>
      <w:pPr>
        <w:pStyle w:val="TOC2"/>
        <w:tabs>
          <w:tab w:val="right" w:leader="dot" w:pos="8306"/>
        </w:tabs>
      </w:pPr>
      <w:hyperlink w:anchor="_Toc21244" w:history="1">
        <w:r>
          <w:rPr>
            <w:rFonts w:ascii="仿宋" w:eastAsia="仿宋" w:hAnsi="仿宋" w:cs="仿宋" w:hint="eastAsia"/>
            <w:lang w:eastAsia="zh-CN"/>
          </w:rPr>
          <w:t>(三)、市场风险大</w:t>
        </w:r>
        <w:r>
          <w:tab/>
        </w:r>
        <w:r>
          <w:fldChar w:fldCharType="begin"/>
        </w:r>
        <w:r>
          <w:instrText xml:space="preserve"> PAGEREF _Toc21244 \h </w:instrText>
        </w:r>
        <w:r>
          <w:fldChar w:fldCharType="separate"/>
        </w:r>
        <w:r>
          <w:t>33</w:t>
        </w:r>
        <w:r>
          <w:fldChar w:fldCharType="end"/>
        </w:r>
      </w:hyperlink>
    </w:p>
    <w:p>
      <w:pPr>
        <w:pStyle w:val="TOC2"/>
        <w:tabs>
          <w:tab w:val="right" w:leader="dot" w:pos="8306"/>
        </w:tabs>
      </w:pPr>
      <w:hyperlink w:anchor="_Toc21121" w:history="1">
        <w:r>
          <w:rPr>
            <w:rFonts w:ascii="仿宋" w:eastAsia="仿宋" w:hAnsi="仿宋" w:cs="仿宋" w:hint="eastAsia"/>
            <w:lang w:eastAsia="zh-CN"/>
          </w:rPr>
          <w:t>(四)、利润率高</w:t>
        </w:r>
        <w:r>
          <w:tab/>
        </w:r>
        <w:r>
          <w:fldChar w:fldCharType="begin"/>
        </w:r>
        <w:r>
          <w:instrText xml:space="preserve"> PAGEREF _Toc21121 \h </w:instrText>
        </w:r>
        <w:r>
          <w:fldChar w:fldCharType="separate"/>
        </w:r>
        <w:r>
          <w:t>36</w:t>
        </w:r>
        <w:r>
          <w:fldChar w:fldCharType="end"/>
        </w:r>
      </w:hyperlink>
    </w:p>
    <w:p>
      <w:pPr>
        <w:pStyle w:val="TOC1"/>
        <w:tabs>
          <w:tab w:val="right" w:leader="dot" w:pos="8306"/>
        </w:tabs>
      </w:pPr>
      <w:hyperlink w:anchor="_Toc24712" w:history="1">
        <w:r>
          <w:rPr>
            <w:rFonts w:ascii="仿宋" w:eastAsia="仿宋" w:hAnsi="仿宋" w:cs="仿宋" w:hint="eastAsia"/>
            <w:lang w:eastAsia="zh-CN"/>
          </w:rPr>
          <w:t>十、加料机项目投资规划</w:t>
        </w:r>
        <w:r>
          <w:tab/>
        </w:r>
        <w:r>
          <w:fldChar w:fldCharType="begin"/>
        </w:r>
        <w:r>
          <w:instrText xml:space="preserve"> PAGEREF _Toc24712 \h </w:instrText>
        </w:r>
        <w:r>
          <w:fldChar w:fldCharType="separate"/>
        </w:r>
        <w:r>
          <w:t>38</w:t>
        </w:r>
        <w:r>
          <w:fldChar w:fldCharType="end"/>
        </w:r>
      </w:hyperlink>
    </w:p>
    <w:p>
      <w:pPr>
        <w:pStyle w:val="TOC2"/>
        <w:tabs>
          <w:tab w:val="right" w:leader="dot" w:pos="8306"/>
        </w:tabs>
      </w:pPr>
      <w:hyperlink w:anchor="_Toc3421" w:history="1">
        <w:r>
          <w:rPr>
            <w:rFonts w:ascii="仿宋" w:eastAsia="仿宋" w:hAnsi="仿宋" w:cs="仿宋" w:hint="eastAsia"/>
            <w:lang w:eastAsia="zh-CN"/>
          </w:rPr>
          <w:t>(一)、加料机项目总投资估算</w:t>
        </w:r>
        <w:r>
          <w:tab/>
        </w:r>
        <w:r>
          <w:fldChar w:fldCharType="begin"/>
        </w:r>
        <w:r>
          <w:instrText xml:space="preserve"> PAGEREF _Toc3421 \h </w:instrText>
        </w:r>
        <w:r>
          <w:fldChar w:fldCharType="separate"/>
        </w:r>
        <w:r>
          <w:t>38</w:t>
        </w:r>
        <w:r>
          <w:fldChar w:fldCharType="end"/>
        </w:r>
      </w:hyperlink>
    </w:p>
    <w:p>
      <w:pPr>
        <w:pStyle w:val="TOC2"/>
        <w:tabs>
          <w:tab w:val="right" w:leader="dot" w:pos="8306"/>
        </w:tabs>
      </w:pPr>
      <w:hyperlink w:anchor="_Toc19472" w:history="1">
        <w:r>
          <w:rPr>
            <w:rFonts w:ascii="仿宋" w:eastAsia="仿宋" w:hAnsi="仿宋" w:cs="仿宋" w:hint="eastAsia"/>
            <w:lang w:eastAsia="zh-CN"/>
          </w:rPr>
          <w:t>(二)、资金筹措</w:t>
        </w:r>
        <w:r>
          <w:tab/>
        </w:r>
        <w:r>
          <w:fldChar w:fldCharType="begin"/>
        </w:r>
        <w:r>
          <w:instrText xml:space="preserve"> PAGEREF _Toc19472 \h </w:instrText>
        </w:r>
        <w:r>
          <w:fldChar w:fldCharType="separate"/>
        </w:r>
        <w:r>
          <w:t>39</w:t>
        </w:r>
        <w:r>
          <w:fldChar w:fldCharType="end"/>
        </w:r>
      </w:hyperlink>
    </w:p>
    <w:p>
      <w:pPr>
        <w:pStyle w:val="TOC1"/>
        <w:tabs>
          <w:tab w:val="right" w:leader="dot" w:pos="8306"/>
        </w:tabs>
      </w:pPr>
      <w:hyperlink w:anchor="_Toc8846" w:history="1">
        <w:r>
          <w:rPr>
            <w:rFonts w:ascii="仿宋" w:eastAsia="仿宋" w:hAnsi="仿宋" w:cs="仿宋" w:hint="eastAsia"/>
            <w:lang w:eastAsia="zh-CN"/>
          </w:rPr>
          <w:t>十一、加料机项目环境影响分析</w:t>
        </w:r>
        <w:r>
          <w:tab/>
        </w:r>
        <w:r>
          <w:fldChar w:fldCharType="begin"/>
        </w:r>
        <w:r>
          <w:instrText xml:space="preserve"> PAGEREF _Toc8846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 w:history="1">
        <w:r>
          <w:rPr>
            <w:rFonts w:ascii="仿宋" w:eastAsia="仿宋" w:hAnsi="仿宋" w:cs="仿宋" w:hint="eastAsia"/>
            <w:lang w:eastAsia="zh-CN"/>
          </w:rPr>
          <w:t>(一)、建设区域环境质量现状</w:t>
        </w:r>
        <w:r>
          <w:tab/>
        </w:r>
        <w:r>
          <w:fldChar w:fldCharType="begin"/>
        </w:r>
        <w:r>
          <w:instrText xml:space="preserve"> PAGEREF _Toc189 \h </w:instrText>
        </w:r>
        <w:r>
          <w:fldChar w:fldCharType="separate"/>
        </w:r>
        <w:r>
          <w:t>40</w:t>
        </w:r>
        <w:r>
          <w:fldChar w:fldCharType="end"/>
        </w:r>
      </w:hyperlink>
    </w:p>
    <w:p>
      <w:pPr>
        <w:pStyle w:val="TOC2"/>
        <w:tabs>
          <w:tab w:val="right" w:leader="dot" w:pos="8306"/>
        </w:tabs>
      </w:pPr>
      <w:hyperlink w:anchor="_Toc13541" w:history="1">
        <w:r>
          <w:rPr>
            <w:rFonts w:ascii="仿宋" w:eastAsia="仿宋" w:hAnsi="仿宋" w:cs="仿宋" w:hint="eastAsia"/>
            <w:lang w:eastAsia="zh-CN"/>
          </w:rPr>
          <w:t>(二)、建设期环境保护</w:t>
        </w:r>
        <w:r>
          <w:tab/>
        </w:r>
        <w:r>
          <w:fldChar w:fldCharType="begin"/>
        </w:r>
        <w:r>
          <w:instrText xml:space="preserve"> PAGEREF _Toc13541 \h </w:instrText>
        </w:r>
        <w:r>
          <w:fldChar w:fldCharType="separate"/>
        </w:r>
        <w:r>
          <w:t>41</w:t>
        </w:r>
        <w:r>
          <w:fldChar w:fldCharType="end"/>
        </w:r>
      </w:hyperlink>
    </w:p>
    <w:p>
      <w:pPr>
        <w:pStyle w:val="TOC2"/>
        <w:tabs>
          <w:tab w:val="right" w:leader="dot" w:pos="8306"/>
        </w:tabs>
      </w:pPr>
      <w:hyperlink w:anchor="_Toc4416" w:history="1">
        <w:r>
          <w:rPr>
            <w:rFonts w:ascii="仿宋" w:eastAsia="仿宋" w:hAnsi="仿宋" w:cs="仿宋" w:hint="eastAsia"/>
            <w:lang w:eastAsia="zh-CN"/>
          </w:rPr>
          <w:t>(三)、运营期环境保护</w:t>
        </w:r>
        <w:r>
          <w:tab/>
        </w:r>
        <w:r>
          <w:fldChar w:fldCharType="begin"/>
        </w:r>
        <w:r>
          <w:instrText xml:space="preserve"> PAGEREF _Toc4416 \h </w:instrText>
        </w:r>
        <w:r>
          <w:fldChar w:fldCharType="separate"/>
        </w:r>
        <w:r>
          <w:t>43</w:t>
        </w:r>
        <w:r>
          <w:fldChar w:fldCharType="end"/>
        </w:r>
      </w:hyperlink>
    </w:p>
    <w:p>
      <w:pPr>
        <w:pStyle w:val="TOC2"/>
        <w:tabs>
          <w:tab w:val="right" w:leader="dot" w:pos="8306"/>
        </w:tabs>
      </w:pPr>
      <w:hyperlink w:anchor="_Toc8937" w:history="1">
        <w:r>
          <w:rPr>
            <w:rFonts w:ascii="仿宋" w:eastAsia="仿宋" w:hAnsi="仿宋" w:cs="仿宋" w:hint="eastAsia"/>
            <w:lang w:eastAsia="zh-CN"/>
          </w:rPr>
          <w:t>(四)、加料机项目建设对区域经济的影响</w:t>
        </w:r>
        <w:r>
          <w:tab/>
        </w:r>
        <w:r>
          <w:fldChar w:fldCharType="begin"/>
        </w:r>
        <w:r>
          <w:instrText xml:space="preserve"> PAGEREF _Toc8937 \h </w:instrText>
        </w:r>
        <w:r>
          <w:fldChar w:fldCharType="separate"/>
        </w:r>
        <w:r>
          <w:t>44</w:t>
        </w:r>
        <w:r>
          <w:fldChar w:fldCharType="end"/>
        </w:r>
      </w:hyperlink>
    </w:p>
    <w:p>
      <w:pPr>
        <w:pStyle w:val="TOC2"/>
        <w:tabs>
          <w:tab w:val="right" w:leader="dot" w:pos="8306"/>
        </w:tabs>
      </w:pPr>
      <w:hyperlink w:anchor="_Toc1587" w:history="1">
        <w:r>
          <w:rPr>
            <w:rFonts w:ascii="仿宋" w:eastAsia="仿宋" w:hAnsi="仿宋" w:cs="仿宋" w:hint="eastAsia"/>
            <w:lang w:eastAsia="zh-CN"/>
          </w:rPr>
          <w:t>(五)、废弃物处理</w:t>
        </w:r>
        <w:r>
          <w:tab/>
        </w:r>
        <w:r>
          <w:fldChar w:fldCharType="begin"/>
        </w:r>
        <w:r>
          <w:instrText xml:space="preserve"> PAGEREF _Toc1587 \h </w:instrText>
        </w:r>
        <w:r>
          <w:fldChar w:fldCharType="separate"/>
        </w:r>
        <w:r>
          <w:t>46</w:t>
        </w:r>
        <w:r>
          <w:fldChar w:fldCharType="end"/>
        </w:r>
      </w:hyperlink>
    </w:p>
    <w:p>
      <w:pPr>
        <w:pStyle w:val="TOC2"/>
        <w:tabs>
          <w:tab w:val="right" w:leader="dot" w:pos="8306"/>
        </w:tabs>
      </w:pPr>
      <w:hyperlink w:anchor="_Toc11825" w:history="1">
        <w:r>
          <w:rPr>
            <w:rFonts w:ascii="仿宋" w:eastAsia="仿宋" w:hAnsi="仿宋" w:cs="仿宋" w:hint="eastAsia"/>
            <w:lang w:eastAsia="zh-CN"/>
          </w:rPr>
          <w:t>(六)、特殊环境影响分析</w:t>
        </w:r>
        <w:r>
          <w:tab/>
        </w:r>
        <w:r>
          <w:fldChar w:fldCharType="begin"/>
        </w:r>
        <w:r>
          <w:instrText xml:space="preserve"> PAGEREF _Toc11825 \h </w:instrText>
        </w:r>
        <w:r>
          <w:fldChar w:fldCharType="separate"/>
        </w:r>
        <w:r>
          <w:t>47</w:t>
        </w:r>
        <w:r>
          <w:fldChar w:fldCharType="end"/>
        </w:r>
      </w:hyperlink>
    </w:p>
    <w:p>
      <w:pPr>
        <w:pStyle w:val="TOC2"/>
        <w:tabs>
          <w:tab w:val="right" w:leader="dot" w:pos="8306"/>
        </w:tabs>
      </w:pPr>
      <w:hyperlink w:anchor="_Toc12438" w:history="1">
        <w:r>
          <w:rPr>
            <w:rFonts w:ascii="仿宋" w:eastAsia="仿宋" w:hAnsi="仿宋" w:cs="仿宋" w:hint="eastAsia"/>
            <w:lang w:eastAsia="zh-CN"/>
          </w:rPr>
          <w:t>(七)、清洁生产</w:t>
        </w:r>
        <w:r>
          <w:tab/>
        </w:r>
        <w:r>
          <w:fldChar w:fldCharType="begin"/>
        </w:r>
        <w:r>
          <w:instrText xml:space="preserve"> PAGEREF _Toc12438 \h </w:instrText>
        </w:r>
        <w:r>
          <w:fldChar w:fldCharType="separate"/>
        </w:r>
        <w:r>
          <w:t>48</w:t>
        </w:r>
        <w:r>
          <w:fldChar w:fldCharType="end"/>
        </w:r>
      </w:hyperlink>
    </w:p>
    <w:p>
      <w:pPr>
        <w:pStyle w:val="TOC2"/>
        <w:tabs>
          <w:tab w:val="right" w:leader="dot" w:pos="8306"/>
        </w:tabs>
      </w:pPr>
      <w:hyperlink w:anchor="_Toc10874" w:history="1">
        <w:r>
          <w:rPr>
            <w:rFonts w:ascii="仿宋" w:eastAsia="仿宋" w:hAnsi="仿宋" w:cs="仿宋" w:hint="eastAsia"/>
            <w:lang w:eastAsia="zh-CN"/>
          </w:rPr>
          <w:t>(八)、环境保护综合评价</w:t>
        </w:r>
        <w:r>
          <w:tab/>
        </w:r>
        <w:r>
          <w:fldChar w:fldCharType="begin"/>
        </w:r>
        <w:r>
          <w:instrText xml:space="preserve"> PAGEREF _Toc10874 \h </w:instrText>
        </w:r>
        <w:r>
          <w:fldChar w:fldCharType="separate"/>
        </w:r>
        <w:r>
          <w:t>49</w:t>
        </w:r>
        <w:r>
          <w:fldChar w:fldCharType="end"/>
        </w:r>
      </w:hyperlink>
    </w:p>
    <w:p>
      <w:pPr>
        <w:pStyle w:val="TOC1"/>
        <w:tabs>
          <w:tab w:val="right" w:leader="dot" w:pos="8306"/>
        </w:tabs>
      </w:pPr>
      <w:hyperlink w:anchor="_Toc10495" w:history="1">
        <w:r>
          <w:rPr>
            <w:rFonts w:ascii="仿宋" w:eastAsia="仿宋" w:hAnsi="仿宋" w:cs="仿宋" w:hint="eastAsia"/>
            <w:lang w:eastAsia="zh-CN"/>
          </w:rPr>
          <w:t>十二、加料机项目经营效益</w:t>
        </w:r>
        <w:r>
          <w:tab/>
        </w:r>
        <w:r>
          <w:fldChar w:fldCharType="begin"/>
        </w:r>
        <w:r>
          <w:instrText xml:space="preserve"> PAGEREF _Toc10495 \h </w:instrText>
        </w:r>
        <w:r>
          <w:fldChar w:fldCharType="separate"/>
        </w:r>
        <w:r>
          <w:t>51</w:t>
        </w:r>
        <w:r>
          <w:fldChar w:fldCharType="end"/>
        </w:r>
      </w:hyperlink>
    </w:p>
    <w:p>
      <w:pPr>
        <w:pStyle w:val="TOC2"/>
        <w:tabs>
          <w:tab w:val="right" w:leader="dot" w:pos="8306"/>
        </w:tabs>
      </w:pPr>
      <w:hyperlink w:anchor="_Toc23184" w:history="1">
        <w:r>
          <w:rPr>
            <w:rFonts w:ascii="仿宋" w:eastAsia="仿宋" w:hAnsi="仿宋" w:cs="仿宋" w:hint="eastAsia"/>
            <w:lang w:eastAsia="zh-CN"/>
          </w:rPr>
          <w:t>(一)、经济评价财务测算</w:t>
        </w:r>
        <w:r>
          <w:tab/>
        </w:r>
        <w:r>
          <w:fldChar w:fldCharType="begin"/>
        </w:r>
        <w:r>
          <w:instrText xml:space="preserve"> PAGEREF _Toc23184 \h </w:instrText>
        </w:r>
        <w:r>
          <w:fldChar w:fldCharType="separate"/>
        </w:r>
        <w:r>
          <w:t>51</w:t>
        </w:r>
        <w:r>
          <w:fldChar w:fldCharType="end"/>
        </w:r>
      </w:hyperlink>
    </w:p>
    <w:p>
      <w:pPr>
        <w:pStyle w:val="TOC2"/>
        <w:tabs>
          <w:tab w:val="right" w:leader="dot" w:pos="8306"/>
        </w:tabs>
      </w:pPr>
      <w:hyperlink w:anchor="_Toc10611" w:history="1">
        <w:r>
          <w:rPr>
            <w:rFonts w:ascii="仿宋" w:eastAsia="仿宋" w:hAnsi="仿宋" w:cs="仿宋" w:hint="eastAsia"/>
            <w:lang w:eastAsia="zh-CN"/>
          </w:rPr>
          <w:t>(二)、加料机项目盈利能力分析</w:t>
        </w:r>
        <w:r>
          <w:tab/>
        </w:r>
        <w:r>
          <w:fldChar w:fldCharType="begin"/>
        </w:r>
        <w:r>
          <w:instrText xml:space="preserve"> PAGEREF _Toc10611 \h </w:instrText>
        </w:r>
        <w:r>
          <w:fldChar w:fldCharType="separate"/>
        </w:r>
        <w:r>
          <w:t>52</w:t>
        </w:r>
        <w:r>
          <w:fldChar w:fldCharType="end"/>
        </w:r>
      </w:hyperlink>
    </w:p>
    <w:p>
      <w:pPr>
        <w:pStyle w:val="TOC1"/>
        <w:tabs>
          <w:tab w:val="right" w:leader="dot" w:pos="8306"/>
        </w:tabs>
      </w:pPr>
      <w:hyperlink w:anchor="_Toc4407" w:history="1">
        <w:r>
          <w:rPr>
            <w:rFonts w:ascii="仿宋" w:eastAsia="仿宋" w:hAnsi="仿宋" w:cs="仿宋" w:hint="eastAsia"/>
            <w:lang w:eastAsia="zh-CN"/>
          </w:rPr>
          <w:t>十三、供应链管理</w:t>
        </w:r>
        <w:r>
          <w:tab/>
        </w:r>
        <w:r>
          <w:fldChar w:fldCharType="begin"/>
        </w:r>
        <w:r>
          <w:instrText xml:space="preserve"> PAGEREF _Toc4407 \h </w:instrText>
        </w:r>
        <w:r>
          <w:fldChar w:fldCharType="separate"/>
        </w:r>
        <w:r>
          <w:t>53</w:t>
        </w:r>
        <w:r>
          <w:fldChar w:fldCharType="end"/>
        </w:r>
      </w:hyperlink>
    </w:p>
    <w:p>
      <w:pPr>
        <w:pStyle w:val="TOC2"/>
        <w:tabs>
          <w:tab w:val="right" w:leader="dot" w:pos="8306"/>
        </w:tabs>
      </w:pPr>
      <w:hyperlink w:anchor="_Toc7953" w:history="1">
        <w:r>
          <w:rPr>
            <w:rFonts w:ascii="仿宋" w:eastAsia="仿宋" w:hAnsi="仿宋" w:cs="仿宋" w:hint="eastAsia"/>
            <w:lang w:eastAsia="zh-CN"/>
          </w:rPr>
          <w:t>(一)、供应链战略规划</w:t>
        </w:r>
        <w:r>
          <w:tab/>
        </w:r>
        <w:r>
          <w:fldChar w:fldCharType="begin"/>
        </w:r>
        <w:r>
          <w:instrText xml:space="preserve"> PAGEREF _Toc7953 \h </w:instrText>
        </w:r>
        <w:r>
          <w:fldChar w:fldCharType="separate"/>
        </w:r>
        <w:r>
          <w:t>53</w:t>
        </w:r>
        <w:r>
          <w:fldChar w:fldCharType="end"/>
        </w:r>
      </w:hyperlink>
    </w:p>
    <w:p>
      <w:pPr>
        <w:pStyle w:val="TOC2"/>
        <w:tabs>
          <w:tab w:val="right" w:leader="dot" w:pos="8306"/>
        </w:tabs>
      </w:pPr>
      <w:hyperlink w:anchor="_Toc7873" w:history="1">
        <w:r>
          <w:rPr>
            <w:rFonts w:ascii="仿宋" w:eastAsia="仿宋" w:hAnsi="仿宋" w:cs="仿宋" w:hint="eastAsia"/>
            <w:lang w:eastAsia="zh-CN"/>
          </w:rPr>
          <w:t>(二)、供应商选择与合作</w:t>
        </w:r>
        <w:r>
          <w:tab/>
        </w:r>
        <w:r>
          <w:fldChar w:fldCharType="begin"/>
        </w:r>
        <w:r>
          <w:instrText xml:space="preserve"> PAGEREF _Toc7873 \h </w:instrText>
        </w:r>
        <w:r>
          <w:fldChar w:fldCharType="separate"/>
        </w:r>
        <w:r>
          <w:t>54</w:t>
        </w:r>
        <w:r>
          <w:fldChar w:fldCharType="end"/>
        </w:r>
      </w:hyperlink>
    </w:p>
    <w:p>
      <w:pPr>
        <w:pStyle w:val="TOC2"/>
        <w:tabs>
          <w:tab w:val="right" w:leader="dot" w:pos="8306"/>
        </w:tabs>
      </w:pPr>
      <w:hyperlink w:anchor="_Toc31209" w:history="1">
        <w:r>
          <w:rPr>
            <w:rFonts w:ascii="仿宋" w:eastAsia="仿宋" w:hAnsi="仿宋" w:cs="仿宋" w:hint="eastAsia"/>
            <w:lang w:eastAsia="zh-CN"/>
          </w:rPr>
          <w:t>(三)、物流与库存管理</w:t>
        </w:r>
        <w:r>
          <w:tab/>
        </w:r>
        <w:r>
          <w:fldChar w:fldCharType="begin"/>
        </w:r>
        <w:r>
          <w:instrText xml:space="preserve"> PAGEREF _Toc31209 \h </w:instrText>
        </w:r>
        <w:r>
          <w:fldChar w:fldCharType="separate"/>
        </w:r>
        <w:r>
          <w:t>55</w:t>
        </w:r>
        <w:r>
          <w:fldChar w:fldCharType="end"/>
        </w:r>
      </w:hyperlink>
    </w:p>
    <w:p>
      <w:pPr>
        <w:pStyle w:val="TOC1"/>
        <w:tabs>
          <w:tab w:val="right" w:leader="dot" w:pos="8306"/>
        </w:tabs>
      </w:pPr>
      <w:hyperlink w:anchor="_Toc6133" w:history="1">
        <w:r>
          <w:rPr>
            <w:rFonts w:ascii="仿宋" w:eastAsia="仿宋" w:hAnsi="仿宋" w:cs="仿宋" w:hint="eastAsia"/>
            <w:lang w:eastAsia="zh-CN"/>
          </w:rPr>
          <w:t>十四、质量管理体系</w:t>
        </w:r>
        <w:r>
          <w:tab/>
        </w:r>
        <w:r>
          <w:fldChar w:fldCharType="begin"/>
        </w:r>
        <w:r>
          <w:instrText xml:space="preserve"> PAGEREF _Toc6133 \h </w:instrText>
        </w:r>
        <w:r>
          <w:fldChar w:fldCharType="separate"/>
        </w:r>
        <w:r>
          <w:t>57</w:t>
        </w:r>
        <w:r>
          <w:fldChar w:fldCharType="end"/>
        </w:r>
      </w:hyperlink>
    </w:p>
    <w:p>
      <w:pPr>
        <w:pStyle w:val="TOC2"/>
        <w:tabs>
          <w:tab w:val="right" w:leader="dot" w:pos="8306"/>
        </w:tabs>
      </w:pPr>
      <w:hyperlink w:anchor="_Toc13496" w:history="1">
        <w:r>
          <w:rPr>
            <w:rFonts w:ascii="仿宋" w:eastAsia="仿宋" w:hAnsi="仿宋" w:cs="仿宋" w:hint="eastAsia"/>
            <w:lang w:eastAsia="zh-CN"/>
          </w:rPr>
          <w:t>(一)、质量目标与方针</w:t>
        </w:r>
        <w:r>
          <w:tab/>
        </w:r>
        <w:r>
          <w:fldChar w:fldCharType="begin"/>
        </w:r>
        <w:r>
          <w:instrText xml:space="preserve"> PAGEREF _Toc13496 \h </w:instrText>
        </w:r>
        <w:r>
          <w:fldChar w:fldCharType="separate"/>
        </w:r>
        <w:r>
          <w:t>57</w:t>
        </w:r>
        <w:r>
          <w:fldChar w:fldCharType="end"/>
        </w:r>
      </w:hyperlink>
    </w:p>
    <w:p>
      <w:pPr>
        <w:pStyle w:val="TOC2"/>
        <w:tabs>
          <w:tab w:val="right" w:leader="dot" w:pos="8306"/>
        </w:tabs>
      </w:pPr>
      <w:hyperlink w:anchor="_Toc10599" w:history="1">
        <w:r>
          <w:rPr>
            <w:rFonts w:ascii="仿宋" w:eastAsia="仿宋" w:hAnsi="仿宋" w:cs="仿宋" w:hint="eastAsia"/>
            <w:lang w:eastAsia="zh-CN"/>
          </w:rPr>
          <w:t>(二)、质量管理责任</w:t>
        </w:r>
        <w:r>
          <w:tab/>
        </w:r>
        <w:r>
          <w:fldChar w:fldCharType="begin"/>
        </w:r>
        <w:r>
          <w:instrText xml:space="preserve"> PAGEREF _Toc10599 \h </w:instrText>
        </w:r>
        <w:r>
          <w:fldChar w:fldCharType="separate"/>
        </w:r>
        <w:r>
          <w:t>58</w:t>
        </w:r>
        <w:r>
          <w:fldChar w:fldCharType="end"/>
        </w:r>
      </w:hyperlink>
    </w:p>
    <w:p>
      <w:pPr>
        <w:pStyle w:val="TOC2"/>
        <w:tabs>
          <w:tab w:val="right" w:leader="dot" w:pos="8306"/>
        </w:tabs>
      </w:pPr>
      <w:hyperlink w:anchor="_Toc7013" w:history="1">
        <w:r>
          <w:rPr>
            <w:rFonts w:ascii="仿宋" w:eastAsia="仿宋" w:hAnsi="仿宋" w:cs="仿宋" w:hint="eastAsia"/>
            <w:lang w:eastAsia="zh-CN"/>
          </w:rPr>
          <w:t>(三)、质量管理体系文件</w:t>
        </w:r>
        <w:r>
          <w:tab/>
        </w:r>
        <w:r>
          <w:fldChar w:fldCharType="begin"/>
        </w:r>
        <w:r>
          <w:instrText xml:space="preserve"> PAGEREF _Toc7013 \h </w:instrText>
        </w:r>
        <w:r>
          <w:fldChar w:fldCharType="separate"/>
        </w:r>
        <w:r>
          <w:t>59</w:t>
        </w:r>
        <w:r>
          <w:fldChar w:fldCharType="end"/>
        </w:r>
      </w:hyperlink>
    </w:p>
    <w:p>
      <w:pPr>
        <w:pStyle w:val="TOC2"/>
        <w:tabs>
          <w:tab w:val="right" w:leader="dot" w:pos="8306"/>
        </w:tabs>
      </w:pPr>
      <w:hyperlink w:anchor="_Toc638" w:history="1">
        <w:r>
          <w:rPr>
            <w:rFonts w:ascii="仿宋" w:eastAsia="仿宋" w:hAnsi="仿宋" w:cs="仿宋" w:hint="eastAsia"/>
            <w:lang w:eastAsia="zh-CN"/>
          </w:rPr>
          <w:t>(四)、质量培训与教育</w:t>
        </w:r>
        <w:r>
          <w:tab/>
        </w:r>
        <w:r>
          <w:fldChar w:fldCharType="begin"/>
        </w:r>
        <w:r>
          <w:instrText xml:space="preserve"> PAGEREF _Toc638 \h </w:instrText>
        </w:r>
        <w:r>
          <w:fldChar w:fldCharType="separate"/>
        </w:r>
        <w:r>
          <w:t>61</w:t>
        </w:r>
        <w:r>
          <w:fldChar w:fldCharType="end"/>
        </w:r>
      </w:hyperlink>
    </w:p>
    <w:p>
      <w:pPr>
        <w:pStyle w:val="TOC2"/>
        <w:tabs>
          <w:tab w:val="right" w:leader="dot" w:pos="8306"/>
        </w:tabs>
      </w:pPr>
      <w:hyperlink w:anchor="_Toc20073" w:history="1">
        <w:r>
          <w:rPr>
            <w:rFonts w:ascii="仿宋" w:eastAsia="仿宋" w:hAnsi="仿宋" w:cs="仿宋" w:hint="eastAsia"/>
            <w:lang w:eastAsia="zh-CN"/>
          </w:rPr>
          <w:t>(五)、质量审核与评价</w:t>
        </w:r>
        <w:r>
          <w:tab/>
        </w:r>
        <w:r>
          <w:fldChar w:fldCharType="begin"/>
        </w:r>
        <w:r>
          <w:instrText xml:space="preserve"> PAGEREF _Toc20073 \h </w:instrText>
        </w:r>
        <w:r>
          <w:fldChar w:fldCharType="separate"/>
        </w:r>
        <w:r>
          <w:t>62</w:t>
        </w:r>
        <w:r>
          <w:fldChar w:fldCharType="end"/>
        </w:r>
      </w:hyperlink>
    </w:p>
    <w:p>
      <w:pPr>
        <w:pStyle w:val="TOC2"/>
        <w:tabs>
          <w:tab w:val="right" w:leader="dot" w:pos="8306"/>
        </w:tabs>
      </w:pPr>
      <w:hyperlink w:anchor="_Toc32183" w:history="1">
        <w:r>
          <w:rPr>
            <w:rFonts w:ascii="仿宋" w:eastAsia="仿宋" w:hAnsi="仿宋" w:cs="仿宋" w:hint="eastAsia"/>
            <w:lang w:eastAsia="zh-CN"/>
          </w:rPr>
          <w:t>(六)、不符合与纠正措施</w:t>
        </w:r>
        <w:r>
          <w:tab/>
        </w:r>
        <w:r>
          <w:fldChar w:fldCharType="begin"/>
        </w:r>
        <w:r>
          <w:instrText xml:space="preserve"> PAGEREF _Toc32183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32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50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加料机项目的主要产品是XXXX，预计年产值为XXX万元。这一产品在市场中占据着重要的地位，其广泛的应用范围使得该加料机项目的市场前景非常广阔。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加料机项目的xxx产品作为重要的原材料之一，将在多个领域发挥关键作用。其在建筑、交通、能源等方面的广泛应用将为整个产业链提供强大的支持，形成产业协同效应。加料机项目的年产值XXX万XXX万XXX万万元不仅反映了其在市场上的巨大潜力，更预示着它对国民经济的积极贡献。这种关联度高、涉及面广的产业关系，使得该加料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81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总征地面积为XXXX平方米，相当于约XX.XX亩，其中净用地面积为XXXX平方米，红线范围内相当于约XX.XX亩。这一用地规模充分考虑了加料机项目的建设需求，保障了加料机项目在合适的空间内得以充分发展。加料机项目规划的总建筑面积为XXXX平方米，其中主体工程建设占XXXX平方米，计容建筑面积达XXXX平方米。预计建筑工程的投资将达到XXXX万元，为加料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计划购置的设备共计XXXX台（套），设备购置费用为XXXX万元。这一设备购置计划充分考虑到加料机项目的生产需求和技术要求，确保了加料机项目在生产运营中具备先进的技术装备和高效的生产能力。设备的合理配置将为加料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计划总投资为XXXX万元，预计年实现营业收入为XXXX万元。这一产能规模的设定旨在确保加料机项目能够在投资与回报之间取得平衡，实现长期可持续的发展。加料机项目的总投资充分考虑到各个方面的需求，包括用地建设、设备购置等多个环节，以确保加料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387"/>
      <w:r>
        <w:rPr>
          <w:rFonts w:ascii="仿宋" w:eastAsia="仿宋" w:hAnsi="仿宋" w:cs="仿宋" w:hint="eastAsia"/>
          <w:sz w:val="28"/>
          <w:lang w:eastAsia="zh-CN"/>
        </w:rPr>
        <w:t>二、加料机项目概论</w:t>
      </w:r>
      <w:bookmarkEnd w:id="5"/>
    </w:p>
    <w:p>
      <w:pPr>
        <w:pStyle w:val="Heading2"/>
        <w:rPr>
          <w:rFonts w:ascii="仿宋" w:eastAsia="仿宋" w:hAnsi="仿宋" w:cs="仿宋" w:hint="eastAsia"/>
          <w:lang w:eastAsia="zh-CN"/>
        </w:rPr>
      </w:pPr>
      <w:bookmarkStart w:id="6" w:name="_Toc22347"/>
      <w:r>
        <w:rPr>
          <w:rFonts w:ascii="仿宋" w:eastAsia="仿宋" w:hAnsi="仿宋" w:cs="仿宋" w:hint="eastAsia"/>
          <w:lang w:eastAsia="zh-CN"/>
        </w:rPr>
        <w:t>(一)、加料机项目概况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起源追溯至对市场的深入洞察。市场的不断演变与变革为加料机项目提供了难得的机遇。当前市场存在的需求缺口和变革的大环境共同构成了加料机项目的背景。这个加料机项目旨在充分利用市场机遇，填补行业中尚未满足的需求，为客户提供全新的解决方案。市场的变革和需求的增长使得这个加料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加料机项目名称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正式命名为加料机。这个名称不仅仅是一个标识，更代表了加料机项目的核心理念和愿景。它蕴含着加料机项目所要解决问题的关键字，具有强烈的表达和辨识度，为加料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加料机项目目标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核心目标是提供一种全新、高效的解决方案，满足客户日益增长的需求。加料机项目追求的不仅仅是满足市场需求，更是在市场中获得卓越的竞争优势。通过不断提升产品或服务的质量和创新水平，加料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加料机项目范围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全面涵盖了产品研发、制造、市场推广和售后服务，确保从产品设计到最终用户体验的全方位关注。这一全面的加料机项目范围是为了确保加料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加料机项目时间表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加料机项目计划在未来18个月内完成，包括研发、测试、市场试点和正式推出等不同阶段。这个时间表的合理设计是为了确保加料机项目各个阶段的顺利推进，以便按时交付高质量的成果。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加料机项目预算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加料机项目总预算估算为XX百万美元，主要分配在研发、市场推广、人员培训和运营等方面。这一充足的预算为加料机项目提供了充足的资源，确保加料机项目在各个方面都能取得优异的表现。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加料机项目风险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加料机项目可能面临的风险包括市场接受度低、技术难题、竞争激烈等。加料机项目团队已经制定了相应的风险应对计划，通过前瞻性的风险管理，确保加料机项目在面对不确定性时能够迅速做出应对。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加料机项目团队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加料机项目汇聚了一支经验丰富、多领域专业素养的核心团队，确保加料机项目在各个方面都能拥有高水平的执行力。团队的协同作战是加料机项目成功的关键因素之一。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加料机项目背景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加料机项目的背景根植于市场对更高效、创新产品的渴望，同时也受到科技发展对行业格局的深刻改变的影响。这为加料机项目提供了广阔的发展空间和市场需求。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加料机项目现状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截至目前，加料机项目已完成市场调研和技术验证，取得了初步的成功。这为加料机项目在未来的发展奠定了坚实的基础，为更远大的目标打下了坚实的基石。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670"/>
      <w:r>
        <w:rPr>
          <w:rFonts w:ascii="仿宋" w:eastAsia="仿宋" w:hAnsi="仿宋" w:cs="仿宋" w:hint="eastAsia"/>
          <w:sz w:val="28"/>
          <w:lang w:eastAsia="zh-CN"/>
        </w:rPr>
        <w:t>(二)、加料机项目目标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keyword》加料机项目首要业务目标是在市场中占据有利地位，实现产品/服务的成功推广和销售。通过不断提升产品质量、创新性，加料机项目追求成为行业中的领导者，赢得更多客户的青睐。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在科技迅速发展的时代，加料机项目着眼于技术创新。通过持续的研发和技术升级，加料机项目旨在推出更具创新性的产品或服务，以满足市场对新鲜、先进解决方案的需求。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为了建立可持续的客户关系，加料机项目设定了客户满意度目标。通过提供卓越的产品质量和优质的客户服务，加料机项目追求赢得客户的信任和忠诚度，确保他们的满意度达到行业领先水平。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加料机项目注重社会责任和可持续发展。通过实施环保、社会责任加料机项目，加料机项目致力于在经济发展的同时保护环境，促进社会公平，实现可持续经营。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加料机项目的团队是实现目标的核心驱动力。因此，加料机项目设定了团队发展目标，包括提升团队成员的专业技能、培养领导力，以及搭建协同高效的团队工作氛围。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2570"/>
      <w:r>
        <w:rPr>
          <w:rFonts w:ascii="仿宋" w:eastAsia="仿宋" w:hAnsi="仿宋" w:cs="仿宋" w:hint="eastAsia"/>
          <w:sz w:val="28"/>
          <w:lang w:eastAsia="zh-CN"/>
        </w:rPr>
        <w:t>(三)、加料机项目提出的理由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加料机项目提出的理由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提出源于对市场机遇的深刻洞察。当前市场中存在的需求缺口和行业发展趋势表明，有巨大的商业机会等待被开发。通过准确捕捉市场机遇，加料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理念基于对技术创新的信仰。通过持续的研发和技术投入，加料机项目有望推出更具创新性的产品或服务。在科技飞速发展的当下，加料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提出是为了增强企业的行业竞争力。通过提升产品或服务的质量和独特性，加料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响应了消费者需求的变化。随着社会和科技的不断发展，消费者对产品和服务的需求也在发生变化。通过深入了解并及时回应消费者的新需求，加料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加料机项目的提出是企业战略发展规划的一部分。在面对日益激烈的市场竞争和不断变化的商业环境中，加料机项目作为企业战略的一环，旨在为企业开辟新的增长领域，巩固企业在行业中的地位。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加料机项目的提出不仅仅是基于商业考量，还注重社会责任。通过推出环保、社会责任等方面的加料机项目，加料机企业可以在社会中树立积极形象，为社会做出积极贡献，实现经济效益和社会效益的双赢。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加料机项目的提出反映了对利益相关者期望的关注。包括客户、员工、投资者等利益相关者在企业发展中都有着各自的期望，加料机项目力求在满足这些期望的同时，取得更大的共赢。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8833"/>
      <w:r>
        <w:rPr>
          <w:rFonts w:ascii="仿宋" w:eastAsia="仿宋" w:hAnsi="仿宋" w:cs="仿宋" w:hint="eastAsia"/>
          <w:sz w:val="28"/>
          <w:lang w:eastAsia="zh-CN"/>
        </w:rPr>
        <w:t>(四)、加料机项目意义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在实施加料机项目的过程中，我们不仅仅是在追逐商业成功，更是为企业和社会的多个层面创造了深远的意义。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首要意义在于提升企业的市场竞争力。通过持续的创新和对产品质量的高标准要求，加料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加料机项目的推进将促使行业技术水平的提升。通过引入先进技术和创新性解决方案，加料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在社会层面，加料机项目不仅创造了大量就业机会，提高了就业水平，还注重社会责任和环保。通过参与社会公益事业和推动环保加料机项目，加料机项目为社会贡献了一份力量，体现了企业对社会的积极回馈。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综合而言，加料机项目意义重大，不仅推动了企业的发展，也为行业和社会的进步贡献了积极力量。这是一个全面而深刻的影响，将在未来产生可持续的正面效应。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2215"/>
      <w:r>
        <w:rPr>
          <w:rFonts w:ascii="仿宋" w:eastAsia="仿宋" w:hAnsi="仿宋" w:cs="仿宋" w:hint="eastAsia"/>
          <w:sz w:val="28"/>
          <w:lang w:eastAsia="zh-CN"/>
        </w:rPr>
        <w:t>(五)、加料机项目背景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在当今迅猛发展的商业环境中，加料机项目的动因根植于对多方面因素的审慎考量。这个加料机项目的提出并非孤立的决策，而是对企业所处背景深入思考的产物。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市场的不断演变是加料机项目背后的首要原因。科技的迅速发展和全球市场的快速变化使得企业必须灵活应对。加料机项目应运而生，旨在通过创新性的解决方案迎合市场的多变需求，赢得竞争中的先机。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竞争的激烈程度也是加料机项目背景中不可忽视的一环。企业需要在激烈竞争中脱颖而出，为此，加料机项目致力于打破常规，提供独特的价值主张，以吸引客户并确保市场份额的增长。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技术的迅速发展为企业带来了机遇与挑战。作为加料机项目启动的背景之一，对新兴技术的应用将有助于提升企业的技术水平，使其在不断演进的商业环境中保持竞争优势。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此外，社会对企业责任的期望也在逐渐升高。加料机项目充分融入了社会责任的理念，通过可持续经营和社会公益加料机项目，企图为社会贡献一份力量，在商业成功的同时关注社会价值。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1684"/>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5825"/>
      <w:r>
        <w:rPr>
          <w:rFonts w:ascii="仿宋" w:eastAsia="仿宋" w:hAnsi="仿宋" w:cs="仿宋" w:hint="eastAsia"/>
          <w:lang w:eastAsia="zh-CN"/>
        </w:rPr>
        <w:t>(一)、加料机行业分析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加料机行业一直以来都是市场的关注焦点。行业内的发展趋势、竞争态势以及潜在机会都对加料机项目的推进产生深远的影响。通过深入研究行业的整体概貌，我们将更好地理解行业的核心特征，为加料机项目的定位提供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料机行业，技术一直是推动创新和发展的关键因素。我们将对当前技术趋势进行详尽分析，包括但不限于人工智能、大数据应用、先进制造技术等。这有助于加料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加料机项目成功的基础。我们将对主要竞争对手进行深入研究，包括其市场份额、产品特点、市场定位等。通过全面了解竞争对手的优势和劣势，加料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7518"/>
      <w:r>
        <w:rPr>
          <w:rFonts w:ascii="仿宋" w:eastAsia="仿宋" w:hAnsi="仿宋" w:cs="仿宋" w:hint="eastAsia"/>
          <w:sz w:val="28"/>
          <w:lang w:eastAsia="zh-CN"/>
        </w:rPr>
        <w:t>(二)、加料机市场分析预测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通过对市场规模的深入调研，我们将预测加料机市场未来的增长趋势。这包括市场的整体规模、各细分领域的发展趋势等。加料机项目可以根据市场的扩张速度和潜在机会，制定更符合市场需求的发展策略。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了解消费者的需求是市场分析的核心。我们将通过调查研究，深入挖掘目标消费者的需求特点、购买习惯以及对产品和服务的期望。这有助于加料机项目更好地定位目标市场，提供更符合消费者期待的解决方案。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加料机项目实施过程中需要充分考虑的因素。我们将对市场风险进行全面评估，包括但不限于政策法规风险、市场竞争风险、技术变革风险等。通过对潜在风险的深入分析，加料机项目可以制定相应的风险缓解策略，降低不确定性对加料机项目的影响。</w:t>
      </w:r>
    </w:p>
    <w:p>
      <w:pPr>
        <w:pStyle w:val="Heading1"/>
        <w:ind w:firstLine="560" w:firstLineChars="200"/>
        <w:rPr>
          <w:rFonts w:ascii="仿宋" w:eastAsia="仿宋" w:hAnsi="仿宋" w:cs="仿宋" w:hint="eastAsia"/>
          <w:sz w:val="28"/>
          <w:lang w:eastAsia="zh-CN"/>
        </w:rPr>
      </w:pPr>
      <w:bookmarkStart w:id="14" w:name="_Toc1905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793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技术管理特点体现在其创新导向。通过引入最先进的技术趋势和解决方案，加料机项目致力于提升科技含量、提高质量和效率水平。这意味着我们将采用最新的工具和方法，确保加料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加料机项目技术管理的显著特征。通过整合不同领域的技术资源，我们实现了跨学科的协同工作。这有助于优化技术架构，提高整体效能。此外，整合性策略还促进了不同技术团队之间的紧密沟通和高效合作，确保加料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加料机项目所采用的技术。通过不断优化技术方案，加料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加料机项目团队将在加料机项目初期识别可能的技术风险，并采取相应的预防和应对措施。通过建立健全的风险评估机制，加料机项目能够在实施过程中及时发现并解决潜在的技术问题，保障加料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通过这些独特的技术管理特点，我们确信在加料机项目中，技术将成为加料机项目成功的有力支持。这一深度剖析揭示了技术管理在加料机项目实施中的关键作用，为加料机项目的技术基础奠定了坚实的基础。</w:t>
      </w:r>
    </w:p>
    <w:p>
      <w:pPr>
        <w:pStyle w:val="Heading2"/>
        <w:ind w:firstLine="560" w:firstLineChars="200"/>
        <w:rPr>
          <w:rFonts w:ascii="仿宋" w:eastAsia="仿宋" w:hAnsi="仿宋" w:cs="仿宋" w:hint="eastAsia"/>
          <w:sz w:val="28"/>
          <w:lang w:eastAsia="zh-CN"/>
        </w:rPr>
      </w:pPr>
      <w:bookmarkStart w:id="16" w:name="_Toc16090"/>
      <w:r>
        <w:rPr>
          <w:rFonts w:ascii="仿宋" w:eastAsia="仿宋" w:hAnsi="仿宋" w:cs="仿宋" w:hint="eastAsia"/>
          <w:sz w:val="28"/>
          <w:lang w:eastAsia="zh-CN"/>
        </w:rPr>
        <w:t>(二)、加料机项目工艺技术设计方案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加料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加料机项目将严格按照相关行业规范要求进行组织。通过有效控制产品质量，加料机项目将致力于为顾客提供优质的加料机项目产品和良好的服务。这体现了加料机项目对于生产活动合规性和质量标准的高度重视，为加料机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加料机项目注重生态效益和清洁生产原则。加料机项目建设将紧密结合地方特色经济发展，与社会经济发展规划和区域环境保护规划方案相协调一致。通过与当地区域自然生态系统的结合，加料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加料机项目产品具有多样化的客户需求和个性化的特点。因此，加料机项目产品规格品种多样，且单批生产数量较小。为满足这一特点，加料机项目承办单位将建设先进的柔性制造生产线。通过广泛应用柔性制造技术，加料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加料机项目采用的技术具有较高的技术含量和自动化水平，处于国内先进水平。这一技术选用不仅体现了对生产效率、质量和环境友好性的高标准要求，同时为加料机项目的可持续发展奠定了坚实的基础。</w:t>
      </w:r>
    </w:p>
    <w:p>
      <w:pPr>
        <w:pStyle w:val="Heading2"/>
        <w:ind w:firstLine="560" w:firstLineChars="200"/>
        <w:rPr>
          <w:rFonts w:ascii="仿宋" w:eastAsia="仿宋" w:hAnsi="仿宋" w:cs="仿宋" w:hint="eastAsia"/>
          <w:sz w:val="28"/>
          <w:lang w:eastAsia="zh-CN"/>
        </w:rPr>
      </w:pPr>
      <w:bookmarkStart w:id="17" w:name="_Toc2161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为确保加料机项目的高效生产和技术实施，我们制定了一套精心设计的设备选型方案，以满足加料机项目生产、质量和环保的要求。该方案的主要特点如下：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加料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针对加料机项目产品的多样性和小批量生产的特点，我们将建设柔性制造生产线。通过在设备选型中考虑柔性制造技术，可以灵活应对不同产品规格和生产需求，实现生产线的高度灵活性和适应性。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https://d.book118.com/698046066007006027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70061B"/>
    <w:rsid w:val="5E7006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4606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2024-01-15T22:19:00Z</dcterms:created>
  <dcterms:modified xsi:type="dcterms:W3CDTF">2024-01-15T22:19:43Z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7BBF2B43AD1A4210BEA84809A87A89BD_11</vt:lpwstr>
  </property>
  <property fmtid="{D5CDD505-2E9C-101B-9397-08002B2CF9AE}" pid="3" name="KSOProductBuildVer">
    <vt:lpwstr>2052-12.1.0.16120</vt:lpwstr>
  </property>
</Properties>
</file>