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钻井技术服务项目规划设计蓝图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576" w:history="1">
        <w:r>
          <w:rPr>
            <w:rFonts w:ascii="仿宋" w:eastAsia="仿宋" w:hAnsi="仿宋" w:cs="仿宋" w:hint="eastAsia"/>
            <w:lang w:eastAsia="zh-CN"/>
          </w:rPr>
          <w:t>概论</w:t>
        </w:r>
        <w:r>
          <w:tab/>
        </w:r>
        <w:r>
          <w:fldChar w:fldCharType="begin"/>
        </w:r>
        <w:r>
          <w:instrText xml:space="preserve"> PAGEREF _Toc27576 \h </w:instrText>
        </w:r>
        <w:r>
          <w:fldChar w:fldCharType="separate"/>
        </w:r>
        <w:r>
          <w:t>3</w:t>
        </w:r>
        <w:r>
          <w:fldChar w:fldCharType="end"/>
        </w:r>
      </w:hyperlink>
    </w:p>
    <w:p>
      <w:pPr>
        <w:pStyle w:val="TOC1"/>
        <w:tabs>
          <w:tab w:val="right" w:leader="dot" w:pos="8306"/>
        </w:tabs>
      </w:pPr>
      <w:hyperlink w:anchor="_Toc31576" w:history="1">
        <w:r>
          <w:rPr>
            <w:rFonts w:ascii="仿宋" w:eastAsia="仿宋" w:hAnsi="仿宋" w:cs="仿宋" w:hint="eastAsia"/>
            <w:lang w:eastAsia="zh-CN"/>
          </w:rPr>
          <w:t>一、钻井技术服务项目文档管理</w:t>
        </w:r>
        <w:r>
          <w:tab/>
        </w:r>
        <w:r>
          <w:fldChar w:fldCharType="begin"/>
        </w:r>
        <w:r>
          <w:instrText xml:space="preserve"> PAGEREF _Toc31576 \h </w:instrText>
        </w:r>
        <w:r>
          <w:fldChar w:fldCharType="separate"/>
        </w:r>
        <w:r>
          <w:t>3</w:t>
        </w:r>
        <w:r>
          <w:fldChar w:fldCharType="end"/>
        </w:r>
      </w:hyperlink>
    </w:p>
    <w:p>
      <w:pPr>
        <w:pStyle w:val="TOC2"/>
        <w:tabs>
          <w:tab w:val="right" w:leader="dot" w:pos="8306"/>
        </w:tabs>
      </w:pPr>
      <w:hyperlink w:anchor="_Toc30959" w:history="1">
        <w:r>
          <w:rPr>
            <w:rFonts w:ascii="仿宋" w:eastAsia="仿宋" w:hAnsi="仿宋" w:cs="仿宋" w:hint="eastAsia"/>
            <w:lang w:eastAsia="zh-CN"/>
          </w:rPr>
          <w:t>(一)、文档编制与审查</w:t>
        </w:r>
        <w:r>
          <w:tab/>
        </w:r>
        <w:r>
          <w:fldChar w:fldCharType="begin"/>
        </w:r>
        <w:r>
          <w:instrText xml:space="preserve"> PAGEREF _Toc30959 \h </w:instrText>
        </w:r>
        <w:r>
          <w:fldChar w:fldCharType="separate"/>
        </w:r>
        <w:r>
          <w:t>3</w:t>
        </w:r>
        <w:r>
          <w:fldChar w:fldCharType="end"/>
        </w:r>
      </w:hyperlink>
    </w:p>
    <w:p>
      <w:pPr>
        <w:pStyle w:val="TOC2"/>
        <w:tabs>
          <w:tab w:val="right" w:leader="dot" w:pos="8306"/>
        </w:tabs>
      </w:pPr>
      <w:hyperlink w:anchor="_Toc1843" w:history="1">
        <w:r>
          <w:rPr>
            <w:rFonts w:ascii="仿宋" w:eastAsia="仿宋" w:hAnsi="仿宋" w:cs="仿宋" w:hint="eastAsia"/>
            <w:lang w:eastAsia="zh-CN"/>
          </w:rPr>
          <w:t>(二)、文档发布与分发</w:t>
        </w:r>
        <w:r>
          <w:tab/>
        </w:r>
        <w:r>
          <w:fldChar w:fldCharType="begin"/>
        </w:r>
        <w:r>
          <w:instrText xml:space="preserve"> PAGEREF _Toc1843 \h </w:instrText>
        </w:r>
        <w:r>
          <w:fldChar w:fldCharType="separate"/>
        </w:r>
        <w:r>
          <w:t>4</w:t>
        </w:r>
        <w:r>
          <w:fldChar w:fldCharType="end"/>
        </w:r>
      </w:hyperlink>
    </w:p>
    <w:p>
      <w:pPr>
        <w:pStyle w:val="TOC2"/>
        <w:tabs>
          <w:tab w:val="right" w:leader="dot" w:pos="8306"/>
        </w:tabs>
      </w:pPr>
      <w:hyperlink w:anchor="_Toc25090" w:history="1">
        <w:r>
          <w:rPr>
            <w:rFonts w:ascii="仿宋" w:eastAsia="仿宋" w:hAnsi="仿宋" w:cs="仿宋" w:hint="eastAsia"/>
            <w:lang w:eastAsia="zh-CN"/>
          </w:rPr>
          <w:t>(三)、文档存档与归档</w:t>
        </w:r>
        <w:r>
          <w:tab/>
        </w:r>
        <w:r>
          <w:fldChar w:fldCharType="begin"/>
        </w:r>
        <w:r>
          <w:instrText xml:space="preserve"> PAGEREF _Toc25090 \h </w:instrText>
        </w:r>
        <w:r>
          <w:fldChar w:fldCharType="separate"/>
        </w:r>
        <w:r>
          <w:t>5</w:t>
        </w:r>
        <w:r>
          <w:fldChar w:fldCharType="end"/>
        </w:r>
      </w:hyperlink>
    </w:p>
    <w:p>
      <w:pPr>
        <w:pStyle w:val="TOC1"/>
        <w:tabs>
          <w:tab w:val="right" w:leader="dot" w:pos="8306"/>
        </w:tabs>
      </w:pPr>
      <w:hyperlink w:anchor="_Toc12465" w:history="1">
        <w:r>
          <w:rPr>
            <w:rFonts w:ascii="仿宋" w:eastAsia="仿宋" w:hAnsi="仿宋" w:cs="仿宋" w:hint="eastAsia"/>
            <w:lang w:eastAsia="zh-CN"/>
          </w:rPr>
          <w:t>二、钻井技术服务项目概论</w:t>
        </w:r>
        <w:r>
          <w:tab/>
        </w:r>
        <w:r>
          <w:fldChar w:fldCharType="begin"/>
        </w:r>
        <w:r>
          <w:instrText xml:space="preserve"> PAGEREF _Toc12465 \h </w:instrText>
        </w:r>
        <w:r>
          <w:fldChar w:fldCharType="separate"/>
        </w:r>
        <w:r>
          <w:t>6</w:t>
        </w:r>
        <w:r>
          <w:fldChar w:fldCharType="end"/>
        </w:r>
      </w:hyperlink>
    </w:p>
    <w:p>
      <w:pPr>
        <w:pStyle w:val="TOC2"/>
        <w:tabs>
          <w:tab w:val="right" w:leader="dot" w:pos="8306"/>
        </w:tabs>
      </w:pPr>
      <w:hyperlink w:anchor="_Toc6009" w:history="1">
        <w:r>
          <w:rPr>
            <w:rFonts w:ascii="仿宋" w:eastAsia="仿宋" w:hAnsi="仿宋" w:cs="仿宋" w:hint="eastAsia"/>
            <w:lang w:eastAsia="zh-CN"/>
          </w:rPr>
          <w:t>(一)、钻井技术服务项目概况</w:t>
        </w:r>
        <w:r>
          <w:tab/>
        </w:r>
        <w:r>
          <w:fldChar w:fldCharType="begin"/>
        </w:r>
        <w:r>
          <w:instrText xml:space="preserve"> PAGEREF _Toc6009 \h </w:instrText>
        </w:r>
        <w:r>
          <w:fldChar w:fldCharType="separate"/>
        </w:r>
        <w:r>
          <w:t>6</w:t>
        </w:r>
        <w:r>
          <w:fldChar w:fldCharType="end"/>
        </w:r>
      </w:hyperlink>
    </w:p>
    <w:p>
      <w:pPr>
        <w:pStyle w:val="TOC2"/>
        <w:tabs>
          <w:tab w:val="right" w:leader="dot" w:pos="8306"/>
        </w:tabs>
      </w:pPr>
      <w:hyperlink w:anchor="_Toc23059" w:history="1">
        <w:r>
          <w:rPr>
            <w:rFonts w:ascii="仿宋" w:eastAsia="仿宋" w:hAnsi="仿宋" w:cs="仿宋" w:hint="eastAsia"/>
            <w:lang w:eastAsia="zh-CN"/>
          </w:rPr>
          <w:t>(二)、钻井技术服务项目目标</w:t>
        </w:r>
        <w:r>
          <w:tab/>
        </w:r>
        <w:r>
          <w:fldChar w:fldCharType="begin"/>
        </w:r>
        <w:r>
          <w:instrText xml:space="preserve"> PAGEREF _Toc23059 \h </w:instrText>
        </w:r>
        <w:r>
          <w:fldChar w:fldCharType="separate"/>
        </w:r>
        <w:r>
          <w:t>9</w:t>
        </w:r>
        <w:r>
          <w:fldChar w:fldCharType="end"/>
        </w:r>
      </w:hyperlink>
    </w:p>
    <w:p>
      <w:pPr>
        <w:pStyle w:val="TOC2"/>
        <w:tabs>
          <w:tab w:val="right" w:leader="dot" w:pos="8306"/>
        </w:tabs>
      </w:pPr>
      <w:hyperlink w:anchor="_Toc7973" w:history="1">
        <w:r>
          <w:rPr>
            <w:rFonts w:ascii="仿宋" w:eastAsia="仿宋" w:hAnsi="仿宋" w:cs="仿宋" w:hint="eastAsia"/>
            <w:lang w:eastAsia="zh-CN"/>
          </w:rPr>
          <w:t>(三)、钻井技术服务项目提出的理由</w:t>
        </w:r>
        <w:r>
          <w:tab/>
        </w:r>
        <w:r>
          <w:fldChar w:fldCharType="begin"/>
        </w:r>
        <w:r>
          <w:instrText xml:space="preserve"> PAGEREF _Toc7973 \h </w:instrText>
        </w:r>
        <w:r>
          <w:fldChar w:fldCharType="separate"/>
        </w:r>
        <w:r>
          <w:t>10</w:t>
        </w:r>
        <w:r>
          <w:fldChar w:fldCharType="end"/>
        </w:r>
      </w:hyperlink>
    </w:p>
    <w:p>
      <w:pPr>
        <w:pStyle w:val="TOC2"/>
        <w:tabs>
          <w:tab w:val="right" w:leader="dot" w:pos="8306"/>
        </w:tabs>
      </w:pPr>
      <w:hyperlink w:anchor="_Toc5188" w:history="1">
        <w:r>
          <w:rPr>
            <w:rFonts w:ascii="仿宋" w:eastAsia="仿宋" w:hAnsi="仿宋" w:cs="仿宋" w:hint="eastAsia"/>
            <w:lang w:eastAsia="zh-CN"/>
          </w:rPr>
          <w:t>(四)、钻井技术服务项目意义</w:t>
        </w:r>
        <w:r>
          <w:tab/>
        </w:r>
        <w:r>
          <w:fldChar w:fldCharType="begin"/>
        </w:r>
        <w:r>
          <w:instrText xml:space="preserve"> PAGEREF _Toc5188 \h </w:instrText>
        </w:r>
        <w:r>
          <w:fldChar w:fldCharType="separate"/>
        </w:r>
        <w:r>
          <w:t>11</w:t>
        </w:r>
        <w:r>
          <w:fldChar w:fldCharType="end"/>
        </w:r>
      </w:hyperlink>
    </w:p>
    <w:p>
      <w:pPr>
        <w:pStyle w:val="TOC2"/>
        <w:tabs>
          <w:tab w:val="right" w:leader="dot" w:pos="8306"/>
        </w:tabs>
      </w:pPr>
      <w:hyperlink w:anchor="_Toc26387" w:history="1">
        <w:r>
          <w:rPr>
            <w:rFonts w:ascii="仿宋" w:eastAsia="仿宋" w:hAnsi="仿宋" w:cs="仿宋" w:hint="eastAsia"/>
            <w:lang w:eastAsia="zh-CN"/>
          </w:rPr>
          <w:t>(五)、钻井技术服务项目背景</w:t>
        </w:r>
        <w:r>
          <w:tab/>
        </w:r>
        <w:r>
          <w:fldChar w:fldCharType="begin"/>
        </w:r>
        <w:r>
          <w:instrText xml:space="preserve"> PAGEREF _Toc26387 \h </w:instrText>
        </w:r>
        <w:r>
          <w:fldChar w:fldCharType="separate"/>
        </w:r>
        <w:r>
          <w:t>12</w:t>
        </w:r>
        <w:r>
          <w:fldChar w:fldCharType="end"/>
        </w:r>
      </w:hyperlink>
    </w:p>
    <w:p>
      <w:pPr>
        <w:pStyle w:val="TOC1"/>
        <w:tabs>
          <w:tab w:val="right" w:leader="dot" w:pos="8306"/>
        </w:tabs>
      </w:pPr>
      <w:hyperlink w:anchor="_Toc6797" w:history="1">
        <w:r>
          <w:rPr>
            <w:rFonts w:ascii="仿宋" w:eastAsia="仿宋" w:hAnsi="仿宋" w:cs="仿宋" w:hint="eastAsia"/>
            <w:lang w:eastAsia="zh-CN"/>
          </w:rPr>
          <w:t>三、钻井技术服务项目建设背景及必要性分析</w:t>
        </w:r>
        <w:r>
          <w:tab/>
        </w:r>
        <w:r>
          <w:fldChar w:fldCharType="begin"/>
        </w:r>
        <w:r>
          <w:instrText xml:space="preserve"> PAGEREF _Toc6797 \h </w:instrText>
        </w:r>
        <w:r>
          <w:fldChar w:fldCharType="separate"/>
        </w:r>
        <w:r>
          <w:t>13</w:t>
        </w:r>
        <w:r>
          <w:fldChar w:fldCharType="end"/>
        </w:r>
      </w:hyperlink>
    </w:p>
    <w:p>
      <w:pPr>
        <w:pStyle w:val="TOC2"/>
        <w:tabs>
          <w:tab w:val="right" w:leader="dot" w:pos="8306"/>
        </w:tabs>
      </w:pPr>
      <w:hyperlink w:anchor="_Toc29982" w:history="1">
        <w:r>
          <w:rPr>
            <w:rFonts w:ascii="仿宋" w:eastAsia="仿宋" w:hAnsi="仿宋" w:cs="仿宋" w:hint="eastAsia"/>
            <w:lang w:eastAsia="zh-CN"/>
          </w:rPr>
          <w:t>(一)、钻井技术服务项目背景分析</w:t>
        </w:r>
        <w:r>
          <w:tab/>
        </w:r>
        <w:r>
          <w:fldChar w:fldCharType="begin"/>
        </w:r>
        <w:r>
          <w:instrText xml:space="preserve"> PAGEREF _Toc29982 \h </w:instrText>
        </w:r>
        <w:r>
          <w:fldChar w:fldCharType="separate"/>
        </w:r>
        <w:r>
          <w:t>13</w:t>
        </w:r>
        <w:r>
          <w:fldChar w:fldCharType="end"/>
        </w:r>
      </w:hyperlink>
    </w:p>
    <w:p>
      <w:pPr>
        <w:pStyle w:val="TOC2"/>
        <w:tabs>
          <w:tab w:val="right" w:leader="dot" w:pos="8306"/>
        </w:tabs>
      </w:pPr>
      <w:hyperlink w:anchor="_Toc23652" w:history="1">
        <w:r>
          <w:rPr>
            <w:rFonts w:ascii="仿宋" w:eastAsia="仿宋" w:hAnsi="仿宋" w:cs="仿宋" w:hint="eastAsia"/>
            <w:lang w:eastAsia="zh-CN"/>
          </w:rPr>
          <w:t>(二)、钻井技术服务项目建设必要性分析</w:t>
        </w:r>
        <w:r>
          <w:tab/>
        </w:r>
        <w:r>
          <w:fldChar w:fldCharType="begin"/>
        </w:r>
        <w:r>
          <w:instrText xml:space="preserve"> PAGEREF _Toc23652 \h </w:instrText>
        </w:r>
        <w:r>
          <w:fldChar w:fldCharType="separate"/>
        </w:r>
        <w:r>
          <w:t>15</w:t>
        </w:r>
        <w:r>
          <w:fldChar w:fldCharType="end"/>
        </w:r>
      </w:hyperlink>
    </w:p>
    <w:p>
      <w:pPr>
        <w:pStyle w:val="TOC1"/>
        <w:tabs>
          <w:tab w:val="right" w:leader="dot" w:pos="8306"/>
        </w:tabs>
      </w:pPr>
      <w:hyperlink w:anchor="_Toc32723" w:history="1">
        <w:r>
          <w:rPr>
            <w:rFonts w:ascii="仿宋" w:eastAsia="仿宋" w:hAnsi="仿宋" w:cs="仿宋" w:hint="eastAsia"/>
            <w:lang w:eastAsia="zh-CN"/>
          </w:rPr>
          <w:t>四、钻井技术服务项目可持续发展</w:t>
        </w:r>
        <w:r>
          <w:tab/>
        </w:r>
        <w:r>
          <w:fldChar w:fldCharType="begin"/>
        </w:r>
        <w:r>
          <w:instrText xml:space="preserve"> PAGEREF _Toc32723 \h </w:instrText>
        </w:r>
        <w:r>
          <w:fldChar w:fldCharType="separate"/>
        </w:r>
        <w:r>
          <w:t>16</w:t>
        </w:r>
        <w:r>
          <w:fldChar w:fldCharType="end"/>
        </w:r>
      </w:hyperlink>
    </w:p>
    <w:p>
      <w:pPr>
        <w:pStyle w:val="TOC2"/>
        <w:tabs>
          <w:tab w:val="right" w:leader="dot" w:pos="8306"/>
        </w:tabs>
      </w:pPr>
      <w:hyperlink w:anchor="_Toc3888" w:history="1">
        <w:r>
          <w:rPr>
            <w:rFonts w:ascii="仿宋" w:eastAsia="仿宋" w:hAnsi="仿宋" w:cs="仿宋" w:hint="eastAsia"/>
            <w:lang w:eastAsia="zh-CN"/>
          </w:rPr>
          <w:t>(一)、可持续战略与实践</w:t>
        </w:r>
        <w:r>
          <w:tab/>
        </w:r>
        <w:r>
          <w:fldChar w:fldCharType="begin"/>
        </w:r>
        <w:r>
          <w:instrText xml:space="preserve"> PAGEREF _Toc3888 \h </w:instrText>
        </w:r>
        <w:r>
          <w:fldChar w:fldCharType="separate"/>
        </w:r>
        <w:r>
          <w:t>16</w:t>
        </w:r>
        <w:r>
          <w:fldChar w:fldCharType="end"/>
        </w:r>
      </w:hyperlink>
    </w:p>
    <w:p>
      <w:pPr>
        <w:pStyle w:val="TOC2"/>
        <w:tabs>
          <w:tab w:val="right" w:leader="dot" w:pos="8306"/>
        </w:tabs>
      </w:pPr>
      <w:hyperlink w:anchor="_Toc9166" w:history="1">
        <w:r>
          <w:rPr>
            <w:rFonts w:ascii="仿宋" w:eastAsia="仿宋" w:hAnsi="仿宋" w:cs="仿宋" w:hint="eastAsia"/>
            <w:lang w:eastAsia="zh-CN"/>
          </w:rPr>
          <w:t>(二)、环保与社会责任</w:t>
        </w:r>
        <w:r>
          <w:tab/>
        </w:r>
        <w:r>
          <w:fldChar w:fldCharType="begin"/>
        </w:r>
        <w:r>
          <w:instrText xml:space="preserve"> PAGEREF _Toc9166 \h </w:instrText>
        </w:r>
        <w:r>
          <w:fldChar w:fldCharType="separate"/>
        </w:r>
        <w:r>
          <w:t>17</w:t>
        </w:r>
        <w:r>
          <w:fldChar w:fldCharType="end"/>
        </w:r>
      </w:hyperlink>
    </w:p>
    <w:p>
      <w:pPr>
        <w:pStyle w:val="TOC1"/>
        <w:tabs>
          <w:tab w:val="right" w:leader="dot" w:pos="8306"/>
        </w:tabs>
      </w:pPr>
      <w:hyperlink w:anchor="_Toc20159" w:history="1">
        <w:r>
          <w:rPr>
            <w:rFonts w:ascii="仿宋" w:eastAsia="仿宋" w:hAnsi="仿宋" w:cs="仿宋" w:hint="eastAsia"/>
            <w:lang w:eastAsia="zh-CN"/>
          </w:rPr>
          <w:t>五、钻井技术服务项目危机管理</w:t>
        </w:r>
        <w:r>
          <w:tab/>
        </w:r>
        <w:r>
          <w:fldChar w:fldCharType="begin"/>
        </w:r>
        <w:r>
          <w:instrText xml:space="preserve"> PAGEREF _Toc20159 \h </w:instrText>
        </w:r>
        <w:r>
          <w:fldChar w:fldCharType="separate"/>
        </w:r>
        <w:r>
          <w:t>18</w:t>
        </w:r>
        <w:r>
          <w:fldChar w:fldCharType="end"/>
        </w:r>
      </w:hyperlink>
    </w:p>
    <w:p>
      <w:pPr>
        <w:pStyle w:val="TOC2"/>
        <w:tabs>
          <w:tab w:val="right" w:leader="dot" w:pos="8306"/>
        </w:tabs>
      </w:pPr>
      <w:hyperlink w:anchor="_Toc16576" w:history="1">
        <w:r>
          <w:rPr>
            <w:rFonts w:ascii="仿宋" w:eastAsia="仿宋" w:hAnsi="仿宋" w:cs="仿宋" w:hint="eastAsia"/>
            <w:lang w:eastAsia="zh-CN"/>
          </w:rPr>
          <w:t>(一)、危机预警与识别</w:t>
        </w:r>
        <w:r>
          <w:tab/>
        </w:r>
        <w:r>
          <w:fldChar w:fldCharType="begin"/>
        </w:r>
        <w:r>
          <w:instrText xml:space="preserve"> PAGEREF _Toc16576 \h </w:instrText>
        </w:r>
        <w:r>
          <w:fldChar w:fldCharType="separate"/>
        </w:r>
        <w:r>
          <w:t>18</w:t>
        </w:r>
        <w:r>
          <w:fldChar w:fldCharType="end"/>
        </w:r>
      </w:hyperlink>
    </w:p>
    <w:p>
      <w:pPr>
        <w:pStyle w:val="TOC2"/>
        <w:tabs>
          <w:tab w:val="right" w:leader="dot" w:pos="8306"/>
        </w:tabs>
      </w:pPr>
      <w:hyperlink w:anchor="_Toc19121" w:history="1">
        <w:r>
          <w:rPr>
            <w:rFonts w:ascii="仿宋" w:eastAsia="仿宋" w:hAnsi="仿宋" w:cs="仿宋" w:hint="eastAsia"/>
            <w:lang w:eastAsia="zh-CN"/>
          </w:rPr>
          <w:t>(二)、危机应对与恢复</w:t>
        </w:r>
        <w:r>
          <w:tab/>
        </w:r>
        <w:r>
          <w:fldChar w:fldCharType="begin"/>
        </w:r>
        <w:r>
          <w:instrText xml:space="preserve"> PAGEREF _Toc19121 \h </w:instrText>
        </w:r>
        <w:r>
          <w:fldChar w:fldCharType="separate"/>
        </w:r>
        <w:r>
          <w:t>19</w:t>
        </w:r>
        <w:r>
          <w:fldChar w:fldCharType="end"/>
        </w:r>
      </w:hyperlink>
    </w:p>
    <w:p>
      <w:pPr>
        <w:pStyle w:val="TOC1"/>
        <w:tabs>
          <w:tab w:val="right" w:leader="dot" w:pos="8306"/>
        </w:tabs>
      </w:pPr>
      <w:hyperlink w:anchor="_Toc9134" w:history="1">
        <w:r>
          <w:rPr>
            <w:rFonts w:ascii="仿宋" w:eastAsia="仿宋" w:hAnsi="仿宋" w:cs="仿宋" w:hint="eastAsia"/>
            <w:lang w:eastAsia="zh-CN"/>
          </w:rPr>
          <w:t>六、钻井技术服务项目土建工程</w:t>
        </w:r>
        <w:r>
          <w:tab/>
        </w:r>
        <w:r>
          <w:fldChar w:fldCharType="begin"/>
        </w:r>
        <w:r>
          <w:instrText xml:space="preserve"> PAGEREF _Toc9134 \h </w:instrText>
        </w:r>
        <w:r>
          <w:fldChar w:fldCharType="separate"/>
        </w:r>
        <w:r>
          <w:t>20</w:t>
        </w:r>
        <w:r>
          <w:fldChar w:fldCharType="end"/>
        </w:r>
      </w:hyperlink>
    </w:p>
    <w:p>
      <w:pPr>
        <w:pStyle w:val="TOC2"/>
        <w:tabs>
          <w:tab w:val="right" w:leader="dot" w:pos="8306"/>
        </w:tabs>
      </w:pPr>
      <w:hyperlink w:anchor="_Toc12349" w:history="1">
        <w:r>
          <w:rPr>
            <w:rFonts w:ascii="仿宋" w:eastAsia="仿宋" w:hAnsi="仿宋" w:cs="仿宋" w:hint="eastAsia"/>
            <w:lang w:eastAsia="zh-CN"/>
          </w:rPr>
          <w:t>(一)、建筑工程设计原则</w:t>
        </w:r>
        <w:r>
          <w:tab/>
        </w:r>
        <w:r>
          <w:fldChar w:fldCharType="begin"/>
        </w:r>
        <w:r>
          <w:instrText xml:space="preserve"> PAGEREF _Toc12349 \h </w:instrText>
        </w:r>
        <w:r>
          <w:fldChar w:fldCharType="separate"/>
        </w:r>
        <w:r>
          <w:t>20</w:t>
        </w:r>
        <w:r>
          <w:fldChar w:fldCharType="end"/>
        </w:r>
      </w:hyperlink>
    </w:p>
    <w:p>
      <w:pPr>
        <w:pStyle w:val="TOC2"/>
        <w:tabs>
          <w:tab w:val="right" w:leader="dot" w:pos="8306"/>
        </w:tabs>
      </w:pPr>
      <w:hyperlink w:anchor="_Toc4143" w:history="1">
        <w:r>
          <w:rPr>
            <w:rFonts w:ascii="仿宋" w:eastAsia="仿宋" w:hAnsi="仿宋" w:cs="仿宋" w:hint="eastAsia"/>
            <w:lang w:eastAsia="zh-CN"/>
          </w:rPr>
          <w:t>(二)、土建工程设计年限及安全等级</w:t>
        </w:r>
        <w:r>
          <w:tab/>
        </w:r>
        <w:r>
          <w:fldChar w:fldCharType="begin"/>
        </w:r>
        <w:r>
          <w:instrText xml:space="preserve"> PAGEREF _Toc4143 \h </w:instrText>
        </w:r>
        <w:r>
          <w:fldChar w:fldCharType="separate"/>
        </w:r>
        <w:r>
          <w:t>21</w:t>
        </w:r>
        <w:r>
          <w:fldChar w:fldCharType="end"/>
        </w:r>
      </w:hyperlink>
    </w:p>
    <w:p>
      <w:pPr>
        <w:pStyle w:val="TOC2"/>
        <w:tabs>
          <w:tab w:val="right" w:leader="dot" w:pos="8306"/>
        </w:tabs>
      </w:pPr>
      <w:hyperlink w:anchor="_Toc15080" w:history="1">
        <w:r>
          <w:rPr>
            <w:rFonts w:ascii="仿宋" w:eastAsia="仿宋" w:hAnsi="仿宋" w:cs="仿宋" w:hint="eastAsia"/>
            <w:lang w:eastAsia="zh-CN"/>
          </w:rPr>
          <w:t>(三)、建筑工程设计总体要求</w:t>
        </w:r>
        <w:r>
          <w:tab/>
        </w:r>
        <w:r>
          <w:fldChar w:fldCharType="begin"/>
        </w:r>
        <w:r>
          <w:instrText xml:space="preserve"> PAGEREF _Toc15080 \h </w:instrText>
        </w:r>
        <w:r>
          <w:fldChar w:fldCharType="separate"/>
        </w:r>
        <w:r>
          <w:t>23</w:t>
        </w:r>
        <w:r>
          <w:fldChar w:fldCharType="end"/>
        </w:r>
      </w:hyperlink>
    </w:p>
    <w:p>
      <w:pPr>
        <w:pStyle w:val="TOC2"/>
        <w:tabs>
          <w:tab w:val="right" w:leader="dot" w:pos="8306"/>
        </w:tabs>
      </w:pPr>
      <w:hyperlink w:anchor="_Toc2238" w:history="1">
        <w:r>
          <w:rPr>
            <w:rFonts w:ascii="仿宋" w:eastAsia="仿宋" w:hAnsi="仿宋" w:cs="仿宋" w:hint="eastAsia"/>
            <w:lang w:eastAsia="zh-CN"/>
          </w:rPr>
          <w:t>(四)、土建工程建设指标</w:t>
        </w:r>
        <w:r>
          <w:tab/>
        </w:r>
        <w:r>
          <w:fldChar w:fldCharType="begin"/>
        </w:r>
        <w:r>
          <w:instrText xml:space="preserve"> PAGEREF _Toc2238 \h </w:instrText>
        </w:r>
        <w:r>
          <w:fldChar w:fldCharType="separate"/>
        </w:r>
        <w:r>
          <w:t>23</w:t>
        </w:r>
        <w:r>
          <w:fldChar w:fldCharType="end"/>
        </w:r>
      </w:hyperlink>
    </w:p>
    <w:p>
      <w:pPr>
        <w:pStyle w:val="TOC1"/>
        <w:tabs>
          <w:tab w:val="right" w:leader="dot" w:pos="8306"/>
        </w:tabs>
      </w:pPr>
      <w:hyperlink w:anchor="_Toc27691" w:history="1">
        <w:r>
          <w:rPr>
            <w:rFonts w:ascii="仿宋" w:eastAsia="仿宋" w:hAnsi="仿宋" w:cs="仿宋" w:hint="eastAsia"/>
            <w:lang w:eastAsia="zh-CN"/>
          </w:rPr>
          <w:t>七、钻井技术服务项目风险管理</w:t>
        </w:r>
        <w:r>
          <w:tab/>
        </w:r>
        <w:r>
          <w:fldChar w:fldCharType="begin"/>
        </w:r>
        <w:r>
          <w:instrText xml:space="preserve"> PAGEREF _Toc27691 \h </w:instrText>
        </w:r>
        <w:r>
          <w:fldChar w:fldCharType="separate"/>
        </w:r>
        <w:r>
          <w:t>24</w:t>
        </w:r>
        <w:r>
          <w:fldChar w:fldCharType="end"/>
        </w:r>
      </w:hyperlink>
    </w:p>
    <w:p>
      <w:pPr>
        <w:pStyle w:val="TOC2"/>
        <w:tabs>
          <w:tab w:val="right" w:leader="dot" w:pos="8306"/>
        </w:tabs>
      </w:pPr>
      <w:hyperlink w:anchor="_Toc30285" w:history="1">
        <w:r>
          <w:rPr>
            <w:rFonts w:ascii="仿宋" w:eastAsia="仿宋" w:hAnsi="仿宋" w:cs="仿宋" w:hint="eastAsia"/>
            <w:lang w:eastAsia="zh-CN"/>
          </w:rPr>
          <w:t>(一)、风险识别与评估</w:t>
        </w:r>
        <w:r>
          <w:tab/>
        </w:r>
        <w:r>
          <w:fldChar w:fldCharType="begin"/>
        </w:r>
        <w:r>
          <w:instrText xml:space="preserve"> PAGEREF _Toc30285 \h </w:instrText>
        </w:r>
        <w:r>
          <w:fldChar w:fldCharType="separate"/>
        </w:r>
        <w:r>
          <w:t>24</w:t>
        </w:r>
        <w:r>
          <w:fldChar w:fldCharType="end"/>
        </w:r>
      </w:hyperlink>
    </w:p>
    <w:p>
      <w:pPr>
        <w:pStyle w:val="TOC2"/>
        <w:tabs>
          <w:tab w:val="right" w:leader="dot" w:pos="8306"/>
        </w:tabs>
      </w:pPr>
      <w:hyperlink w:anchor="_Toc10524" w:history="1">
        <w:r>
          <w:rPr>
            <w:rFonts w:ascii="仿宋" w:eastAsia="仿宋" w:hAnsi="仿宋" w:cs="仿宋" w:hint="eastAsia"/>
            <w:lang w:eastAsia="zh-CN"/>
          </w:rPr>
          <w:t>(二)、风险应对策略</w:t>
        </w:r>
        <w:r>
          <w:tab/>
        </w:r>
        <w:r>
          <w:fldChar w:fldCharType="begin"/>
        </w:r>
        <w:r>
          <w:instrText xml:space="preserve"> PAGEREF _Toc10524 \h </w:instrText>
        </w:r>
        <w:r>
          <w:fldChar w:fldCharType="separate"/>
        </w:r>
        <w:r>
          <w:t>25</w:t>
        </w:r>
        <w:r>
          <w:fldChar w:fldCharType="end"/>
        </w:r>
      </w:hyperlink>
    </w:p>
    <w:p>
      <w:pPr>
        <w:pStyle w:val="TOC2"/>
        <w:tabs>
          <w:tab w:val="right" w:leader="dot" w:pos="8306"/>
        </w:tabs>
      </w:pPr>
      <w:hyperlink w:anchor="_Toc4542" w:history="1">
        <w:r>
          <w:rPr>
            <w:rFonts w:ascii="仿宋" w:eastAsia="仿宋" w:hAnsi="仿宋" w:cs="仿宋" w:hint="eastAsia"/>
            <w:lang w:eastAsia="zh-CN"/>
          </w:rPr>
          <w:t>(三)、风险监控与控制</w:t>
        </w:r>
        <w:r>
          <w:tab/>
        </w:r>
        <w:r>
          <w:fldChar w:fldCharType="begin"/>
        </w:r>
        <w:r>
          <w:instrText xml:space="preserve"> PAGEREF _Toc4542 \h </w:instrText>
        </w:r>
        <w:r>
          <w:fldChar w:fldCharType="separate"/>
        </w:r>
        <w:r>
          <w:t>27</w:t>
        </w:r>
        <w:r>
          <w:fldChar w:fldCharType="end"/>
        </w:r>
      </w:hyperlink>
    </w:p>
    <w:p>
      <w:pPr>
        <w:pStyle w:val="TOC1"/>
        <w:tabs>
          <w:tab w:val="right" w:leader="dot" w:pos="8306"/>
        </w:tabs>
      </w:pPr>
      <w:hyperlink w:anchor="_Toc13976" w:history="1">
        <w:r>
          <w:rPr>
            <w:rFonts w:ascii="仿宋" w:eastAsia="仿宋" w:hAnsi="仿宋" w:cs="仿宋" w:hint="eastAsia"/>
            <w:lang w:eastAsia="zh-CN"/>
          </w:rPr>
          <w:t>八、钻井技术服务项目经营效益</w:t>
        </w:r>
        <w:r>
          <w:tab/>
        </w:r>
        <w:r>
          <w:fldChar w:fldCharType="begin"/>
        </w:r>
        <w:r>
          <w:instrText xml:space="preserve"> PAGEREF _Toc13976 \h </w:instrText>
        </w:r>
        <w:r>
          <w:fldChar w:fldCharType="separate"/>
        </w:r>
        <w:r>
          <w:t>28</w:t>
        </w:r>
        <w:r>
          <w:fldChar w:fldCharType="end"/>
        </w:r>
      </w:hyperlink>
    </w:p>
    <w:p>
      <w:pPr>
        <w:pStyle w:val="TOC2"/>
        <w:tabs>
          <w:tab w:val="right" w:leader="dot" w:pos="8306"/>
        </w:tabs>
      </w:pPr>
      <w:hyperlink w:anchor="_Toc17912" w:history="1">
        <w:r>
          <w:rPr>
            <w:rFonts w:ascii="仿宋" w:eastAsia="仿宋" w:hAnsi="仿宋" w:cs="仿宋" w:hint="eastAsia"/>
            <w:lang w:eastAsia="zh-CN"/>
          </w:rPr>
          <w:t>(一)、经济评价财务测算</w:t>
        </w:r>
        <w:r>
          <w:tab/>
        </w:r>
        <w:r>
          <w:fldChar w:fldCharType="begin"/>
        </w:r>
        <w:r>
          <w:instrText xml:space="preserve"> PAGEREF _Toc17912 \h </w:instrText>
        </w:r>
        <w:r>
          <w:fldChar w:fldCharType="separate"/>
        </w:r>
        <w:r>
          <w:t>28</w:t>
        </w:r>
        <w:r>
          <w:fldChar w:fldCharType="end"/>
        </w:r>
      </w:hyperlink>
    </w:p>
    <w:p>
      <w:pPr>
        <w:pStyle w:val="TOC2"/>
        <w:tabs>
          <w:tab w:val="right" w:leader="dot" w:pos="8306"/>
        </w:tabs>
      </w:pPr>
      <w:hyperlink w:anchor="_Toc3968" w:history="1">
        <w:r>
          <w:rPr>
            <w:rFonts w:ascii="仿宋" w:eastAsia="仿宋" w:hAnsi="仿宋" w:cs="仿宋" w:hint="eastAsia"/>
            <w:lang w:eastAsia="zh-CN"/>
          </w:rPr>
          <w:t>(二)、钻井技术服务项目盈利能力分析</w:t>
        </w:r>
        <w:r>
          <w:tab/>
        </w:r>
        <w:r>
          <w:fldChar w:fldCharType="begin"/>
        </w:r>
        <w:r>
          <w:instrText xml:space="preserve"> PAGEREF _Toc3968 \h </w:instrText>
        </w:r>
        <w:r>
          <w:fldChar w:fldCharType="separate"/>
        </w:r>
        <w:r>
          <w:t>29</w:t>
        </w:r>
        <w:r>
          <w:fldChar w:fldCharType="end"/>
        </w:r>
      </w:hyperlink>
    </w:p>
    <w:p>
      <w:pPr>
        <w:pStyle w:val="TOC1"/>
        <w:tabs>
          <w:tab w:val="right" w:leader="dot" w:pos="8306"/>
        </w:tabs>
      </w:pPr>
      <w:hyperlink w:anchor="_Toc14241" w:history="1">
        <w:r>
          <w:rPr>
            <w:rFonts w:ascii="仿宋" w:eastAsia="仿宋" w:hAnsi="仿宋" w:cs="仿宋" w:hint="eastAsia"/>
            <w:lang w:eastAsia="zh-CN"/>
          </w:rPr>
          <w:t>九、钻井技术服务项目环境影响分析</w:t>
        </w:r>
        <w:r>
          <w:tab/>
        </w:r>
        <w:r>
          <w:fldChar w:fldCharType="begin"/>
        </w:r>
        <w:r>
          <w:instrText xml:space="preserve"> PAGEREF _Toc14241 \h </w:instrText>
        </w:r>
        <w:r>
          <w:fldChar w:fldCharType="separate"/>
        </w:r>
        <w:r>
          <w:t>30</w:t>
        </w:r>
        <w:r>
          <w:fldChar w:fldCharType="end"/>
        </w:r>
      </w:hyperlink>
    </w:p>
    <w:p>
      <w:pPr>
        <w:pStyle w:val="TOC2"/>
        <w:tabs>
          <w:tab w:val="right" w:leader="dot" w:pos="8306"/>
        </w:tabs>
      </w:pPr>
      <w:hyperlink w:anchor="_Toc11775" w:history="1">
        <w:r>
          <w:rPr>
            <w:rFonts w:ascii="仿宋" w:eastAsia="仿宋" w:hAnsi="仿宋" w:cs="仿宋" w:hint="eastAsia"/>
            <w:lang w:eastAsia="zh-CN"/>
          </w:rPr>
          <w:t>(一)、建设区域环境质量现状</w:t>
        </w:r>
        <w:r>
          <w:tab/>
        </w:r>
        <w:r>
          <w:fldChar w:fldCharType="begin"/>
        </w:r>
        <w:r>
          <w:instrText xml:space="preserve"> PAGEREF _Toc11775 \h </w:instrText>
        </w:r>
        <w:r>
          <w:fldChar w:fldCharType="separate"/>
        </w:r>
        <w:r>
          <w:t>30</w:t>
        </w:r>
        <w:r>
          <w:fldChar w:fldCharType="end"/>
        </w:r>
      </w:hyperlink>
    </w:p>
    <w:p>
      <w:pPr>
        <w:pStyle w:val="TOC2"/>
        <w:tabs>
          <w:tab w:val="right" w:leader="dot" w:pos="8306"/>
        </w:tabs>
      </w:pPr>
      <w:hyperlink w:anchor="_Toc18387" w:history="1">
        <w:r>
          <w:rPr>
            <w:rFonts w:ascii="仿宋" w:eastAsia="仿宋" w:hAnsi="仿宋" w:cs="仿宋" w:hint="eastAsia"/>
            <w:lang w:eastAsia="zh-CN"/>
          </w:rPr>
          <w:t>(二)、建设期环境保护</w:t>
        </w:r>
        <w:r>
          <w:tab/>
        </w:r>
        <w:r>
          <w:fldChar w:fldCharType="begin"/>
        </w:r>
        <w:r>
          <w:instrText xml:space="preserve"> PAGEREF _Toc18387 \h </w:instrText>
        </w:r>
        <w:r>
          <w:fldChar w:fldCharType="separate"/>
        </w:r>
        <w:r>
          <w:t>31</w:t>
        </w:r>
        <w:r>
          <w:fldChar w:fldCharType="end"/>
        </w:r>
      </w:hyperlink>
    </w:p>
    <w:p>
      <w:pPr>
        <w:pStyle w:val="TOC2"/>
        <w:tabs>
          <w:tab w:val="right" w:leader="dot" w:pos="8306"/>
        </w:tabs>
      </w:pPr>
      <w:hyperlink w:anchor="_Toc26621" w:history="1">
        <w:r>
          <w:rPr>
            <w:rFonts w:ascii="仿宋" w:eastAsia="仿宋" w:hAnsi="仿宋" w:cs="仿宋" w:hint="eastAsia"/>
            <w:lang w:eastAsia="zh-CN"/>
          </w:rPr>
          <w:t>(三)、运营期环境保护</w:t>
        </w:r>
        <w:r>
          <w:tab/>
        </w:r>
        <w:r>
          <w:fldChar w:fldCharType="begin"/>
        </w:r>
        <w:r>
          <w:instrText xml:space="preserve"> PAGEREF _Toc26621 \h </w:instrText>
        </w:r>
        <w:r>
          <w:fldChar w:fldCharType="separate"/>
        </w:r>
        <w:r>
          <w:t>32</w:t>
        </w:r>
        <w:r>
          <w:fldChar w:fldCharType="end"/>
        </w:r>
      </w:hyperlink>
    </w:p>
    <w:p>
      <w:pPr>
        <w:pStyle w:val="TOC2"/>
        <w:tabs>
          <w:tab w:val="right" w:leader="dot" w:pos="8306"/>
        </w:tabs>
      </w:pPr>
      <w:hyperlink w:anchor="_Toc20799" w:history="1">
        <w:r>
          <w:rPr>
            <w:rFonts w:ascii="仿宋" w:eastAsia="仿宋" w:hAnsi="仿宋" w:cs="仿宋" w:hint="eastAsia"/>
            <w:lang w:eastAsia="zh-CN"/>
          </w:rPr>
          <w:t>(四)、钻井技术服务项目建设对区域经济的影响</w:t>
        </w:r>
        <w:r>
          <w:tab/>
        </w:r>
        <w:r>
          <w:fldChar w:fldCharType="begin"/>
        </w:r>
        <w:r>
          <w:instrText xml:space="preserve"> PAGEREF _Toc20799 \h </w:instrText>
        </w:r>
        <w:r>
          <w:fldChar w:fldCharType="separate"/>
        </w:r>
        <w:r>
          <w:t>34</w:t>
        </w:r>
        <w:r>
          <w:fldChar w:fldCharType="end"/>
        </w:r>
      </w:hyperlink>
    </w:p>
    <w:p>
      <w:pPr>
        <w:pStyle w:val="TOC2"/>
        <w:tabs>
          <w:tab w:val="right" w:leader="dot" w:pos="8306"/>
        </w:tabs>
      </w:pPr>
      <w:hyperlink w:anchor="_Toc16423" w:history="1">
        <w:r>
          <w:rPr>
            <w:rFonts w:ascii="仿宋" w:eastAsia="仿宋" w:hAnsi="仿宋" w:cs="仿宋" w:hint="eastAsia"/>
            <w:lang w:eastAsia="zh-CN"/>
          </w:rPr>
          <w:t>(五)、废弃物处理</w:t>
        </w:r>
        <w:r>
          <w:tab/>
        </w:r>
        <w:r>
          <w:fldChar w:fldCharType="begin"/>
        </w:r>
        <w:r>
          <w:instrText xml:space="preserve"> PAGEREF _Toc16423 \h </w:instrText>
        </w:r>
        <w:r>
          <w:fldChar w:fldCharType="separate"/>
        </w:r>
        <w:r>
          <w:t>36</w:t>
        </w:r>
        <w:r>
          <w:fldChar w:fldCharType="end"/>
        </w:r>
      </w:hyperlink>
    </w:p>
    <w:p>
      <w:pPr>
        <w:pStyle w:val="TOC2"/>
        <w:tabs>
          <w:tab w:val="right" w:leader="dot" w:pos="8306"/>
        </w:tabs>
      </w:pPr>
      <w:hyperlink w:anchor="_Toc7065" w:history="1">
        <w:r>
          <w:rPr>
            <w:rFonts w:ascii="仿宋" w:eastAsia="仿宋" w:hAnsi="仿宋" w:cs="仿宋" w:hint="eastAsia"/>
            <w:lang w:eastAsia="zh-CN"/>
          </w:rPr>
          <w:t>(六)、特殊环境影响分析</w:t>
        </w:r>
        <w:r>
          <w:tab/>
        </w:r>
        <w:r>
          <w:fldChar w:fldCharType="begin"/>
        </w:r>
        <w:r>
          <w:instrText xml:space="preserve"> PAGEREF _Toc7065 \h </w:instrText>
        </w:r>
        <w:r>
          <w:fldChar w:fldCharType="separate"/>
        </w:r>
        <w:r>
          <w:t>37</w:t>
        </w:r>
        <w:r>
          <w:fldChar w:fldCharType="end"/>
        </w:r>
      </w:hyperlink>
    </w:p>
    <w:p>
      <w:pPr>
        <w:pStyle w:val="TOC2"/>
        <w:tabs>
          <w:tab w:val="right" w:leader="dot" w:pos="8306"/>
        </w:tabs>
      </w:pPr>
      <w:hyperlink w:anchor="_Toc22578" w:history="1">
        <w:r>
          <w:rPr>
            <w:rFonts w:ascii="仿宋" w:eastAsia="仿宋" w:hAnsi="仿宋" w:cs="仿宋" w:hint="eastAsia"/>
            <w:lang w:eastAsia="zh-CN"/>
          </w:rPr>
          <w:t>(七)、清洁生产</w:t>
        </w:r>
        <w:r>
          <w:tab/>
        </w:r>
        <w:r>
          <w:fldChar w:fldCharType="begin"/>
        </w:r>
        <w:r>
          <w:instrText xml:space="preserve"> PAGEREF _Toc22578 \h </w:instrText>
        </w:r>
        <w:r>
          <w:fldChar w:fldCharType="separate"/>
        </w:r>
        <w:r>
          <w:t>38</w:t>
        </w:r>
        <w:r>
          <w:fldChar w:fldCharType="end"/>
        </w:r>
      </w:hyperlink>
    </w:p>
    <w:p>
      <w:pPr>
        <w:pStyle w:val="TOC2"/>
        <w:tabs>
          <w:tab w:val="right" w:leader="dot" w:pos="8306"/>
        </w:tabs>
      </w:pPr>
      <w:hyperlink w:anchor="_Toc8010" w:history="1">
        <w:r>
          <w:rPr>
            <w:rFonts w:ascii="仿宋" w:eastAsia="仿宋" w:hAnsi="仿宋" w:cs="仿宋" w:hint="eastAsia"/>
            <w:lang w:eastAsia="zh-CN"/>
          </w:rPr>
          <w:t>(八)、环境保护综合评价</w:t>
        </w:r>
        <w:r>
          <w:tab/>
        </w:r>
        <w:r>
          <w:fldChar w:fldCharType="begin"/>
        </w:r>
        <w:r>
          <w:instrText xml:space="preserve"> PAGEREF _Toc8010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88" w:history="1">
        <w:r>
          <w:rPr>
            <w:rFonts w:ascii="仿宋" w:eastAsia="仿宋" w:hAnsi="仿宋" w:cs="仿宋" w:hint="eastAsia"/>
            <w:lang w:eastAsia="zh-CN"/>
          </w:rPr>
          <w:t>十、钻井技术服务项目投资规划</w:t>
        </w:r>
        <w:r>
          <w:tab/>
        </w:r>
        <w:r>
          <w:fldChar w:fldCharType="begin"/>
        </w:r>
        <w:r>
          <w:instrText xml:space="preserve"> PAGEREF _Toc22088 \h </w:instrText>
        </w:r>
        <w:r>
          <w:fldChar w:fldCharType="separate"/>
        </w:r>
        <w:r>
          <w:t>40</w:t>
        </w:r>
        <w:r>
          <w:fldChar w:fldCharType="end"/>
        </w:r>
      </w:hyperlink>
    </w:p>
    <w:p>
      <w:pPr>
        <w:pStyle w:val="TOC2"/>
        <w:tabs>
          <w:tab w:val="right" w:leader="dot" w:pos="8306"/>
        </w:tabs>
      </w:pPr>
      <w:hyperlink w:anchor="_Toc17329" w:history="1">
        <w:r>
          <w:rPr>
            <w:rFonts w:ascii="仿宋" w:eastAsia="仿宋" w:hAnsi="仿宋" w:cs="仿宋" w:hint="eastAsia"/>
            <w:lang w:eastAsia="zh-CN"/>
          </w:rPr>
          <w:t>(一)、钻井技术服务项目总投资估算</w:t>
        </w:r>
        <w:r>
          <w:tab/>
        </w:r>
        <w:r>
          <w:fldChar w:fldCharType="begin"/>
        </w:r>
        <w:r>
          <w:instrText xml:space="preserve"> PAGEREF _Toc17329 \h </w:instrText>
        </w:r>
        <w:r>
          <w:fldChar w:fldCharType="separate"/>
        </w:r>
        <w:r>
          <w:t>40</w:t>
        </w:r>
        <w:r>
          <w:fldChar w:fldCharType="end"/>
        </w:r>
      </w:hyperlink>
    </w:p>
    <w:p>
      <w:pPr>
        <w:pStyle w:val="TOC2"/>
        <w:tabs>
          <w:tab w:val="right" w:leader="dot" w:pos="8306"/>
        </w:tabs>
      </w:pPr>
      <w:hyperlink w:anchor="_Toc24250" w:history="1">
        <w:r>
          <w:rPr>
            <w:rFonts w:ascii="仿宋" w:eastAsia="仿宋" w:hAnsi="仿宋" w:cs="仿宋" w:hint="eastAsia"/>
            <w:lang w:eastAsia="zh-CN"/>
          </w:rPr>
          <w:t>(二)、资金筹措</w:t>
        </w:r>
        <w:r>
          <w:tab/>
        </w:r>
        <w:r>
          <w:fldChar w:fldCharType="begin"/>
        </w:r>
        <w:r>
          <w:instrText xml:space="preserve"> PAGEREF _Toc24250 \h </w:instrText>
        </w:r>
        <w:r>
          <w:fldChar w:fldCharType="separate"/>
        </w:r>
        <w:r>
          <w:t>42</w:t>
        </w:r>
        <w:r>
          <w:fldChar w:fldCharType="end"/>
        </w:r>
      </w:hyperlink>
    </w:p>
    <w:p>
      <w:pPr>
        <w:pStyle w:val="TOC1"/>
        <w:tabs>
          <w:tab w:val="right" w:leader="dot" w:pos="8306"/>
        </w:tabs>
      </w:pPr>
      <w:hyperlink w:anchor="_Toc21635" w:history="1">
        <w:r>
          <w:rPr>
            <w:rFonts w:ascii="仿宋" w:eastAsia="仿宋" w:hAnsi="仿宋" w:cs="仿宋" w:hint="eastAsia"/>
            <w:lang w:eastAsia="zh-CN"/>
          </w:rPr>
          <w:t>十一、钻井技术服务项目计划安排</w:t>
        </w:r>
        <w:r>
          <w:tab/>
        </w:r>
        <w:r>
          <w:fldChar w:fldCharType="begin"/>
        </w:r>
        <w:r>
          <w:instrText xml:space="preserve"> PAGEREF _Toc21635 \h </w:instrText>
        </w:r>
        <w:r>
          <w:fldChar w:fldCharType="separate"/>
        </w:r>
        <w:r>
          <w:t>42</w:t>
        </w:r>
        <w:r>
          <w:fldChar w:fldCharType="end"/>
        </w:r>
      </w:hyperlink>
    </w:p>
    <w:p>
      <w:pPr>
        <w:pStyle w:val="TOC2"/>
        <w:tabs>
          <w:tab w:val="right" w:leader="dot" w:pos="8306"/>
        </w:tabs>
      </w:pPr>
      <w:hyperlink w:anchor="_Toc3183" w:history="1">
        <w:r>
          <w:rPr>
            <w:rFonts w:ascii="仿宋" w:eastAsia="仿宋" w:hAnsi="仿宋" w:cs="仿宋" w:hint="eastAsia"/>
            <w:lang w:eastAsia="zh-CN"/>
          </w:rPr>
          <w:t>(一)、建设周期</w:t>
        </w:r>
        <w:r>
          <w:tab/>
        </w:r>
        <w:r>
          <w:fldChar w:fldCharType="begin"/>
        </w:r>
        <w:r>
          <w:instrText xml:space="preserve"> PAGEREF _Toc3183 \h </w:instrText>
        </w:r>
        <w:r>
          <w:fldChar w:fldCharType="separate"/>
        </w:r>
        <w:r>
          <w:t>42</w:t>
        </w:r>
        <w:r>
          <w:fldChar w:fldCharType="end"/>
        </w:r>
      </w:hyperlink>
    </w:p>
    <w:p>
      <w:pPr>
        <w:pStyle w:val="TOC2"/>
        <w:tabs>
          <w:tab w:val="right" w:leader="dot" w:pos="8306"/>
        </w:tabs>
      </w:pPr>
      <w:hyperlink w:anchor="_Toc3843" w:history="1">
        <w:r>
          <w:rPr>
            <w:rFonts w:ascii="仿宋" w:eastAsia="仿宋" w:hAnsi="仿宋" w:cs="仿宋" w:hint="eastAsia"/>
            <w:lang w:eastAsia="zh-CN"/>
          </w:rPr>
          <w:t>(二)、建设进度</w:t>
        </w:r>
        <w:r>
          <w:tab/>
        </w:r>
        <w:r>
          <w:fldChar w:fldCharType="begin"/>
        </w:r>
        <w:r>
          <w:instrText xml:space="preserve"> PAGEREF _Toc3843 \h </w:instrText>
        </w:r>
        <w:r>
          <w:fldChar w:fldCharType="separate"/>
        </w:r>
        <w:r>
          <w:t>43</w:t>
        </w:r>
        <w:r>
          <w:fldChar w:fldCharType="end"/>
        </w:r>
      </w:hyperlink>
    </w:p>
    <w:p>
      <w:pPr>
        <w:pStyle w:val="TOC2"/>
        <w:tabs>
          <w:tab w:val="right" w:leader="dot" w:pos="8306"/>
        </w:tabs>
      </w:pPr>
      <w:hyperlink w:anchor="_Toc26029" w:history="1">
        <w:r>
          <w:rPr>
            <w:rFonts w:ascii="仿宋" w:eastAsia="仿宋" w:hAnsi="仿宋" w:cs="仿宋" w:hint="eastAsia"/>
            <w:lang w:eastAsia="zh-CN"/>
          </w:rPr>
          <w:t>(三)、进度安排注意事项</w:t>
        </w:r>
        <w:r>
          <w:tab/>
        </w:r>
        <w:r>
          <w:fldChar w:fldCharType="begin"/>
        </w:r>
        <w:r>
          <w:instrText xml:space="preserve"> PAGEREF _Toc26029 \h </w:instrText>
        </w:r>
        <w:r>
          <w:fldChar w:fldCharType="separate"/>
        </w:r>
        <w:r>
          <w:t>44</w:t>
        </w:r>
        <w:r>
          <w:fldChar w:fldCharType="end"/>
        </w:r>
      </w:hyperlink>
    </w:p>
    <w:p>
      <w:pPr>
        <w:pStyle w:val="TOC2"/>
        <w:tabs>
          <w:tab w:val="right" w:leader="dot" w:pos="8306"/>
        </w:tabs>
      </w:pPr>
      <w:hyperlink w:anchor="_Toc28205" w:history="1">
        <w:r>
          <w:rPr>
            <w:rFonts w:ascii="仿宋" w:eastAsia="仿宋" w:hAnsi="仿宋" w:cs="仿宋" w:hint="eastAsia"/>
            <w:lang w:eastAsia="zh-CN"/>
          </w:rPr>
          <w:t>(四)、人力资源配置</w:t>
        </w:r>
        <w:r>
          <w:tab/>
        </w:r>
        <w:r>
          <w:fldChar w:fldCharType="begin"/>
        </w:r>
        <w:r>
          <w:instrText xml:space="preserve"> PAGEREF _Toc28205 \h </w:instrText>
        </w:r>
        <w:r>
          <w:fldChar w:fldCharType="separate"/>
        </w:r>
        <w:r>
          <w:t>46</w:t>
        </w:r>
        <w:r>
          <w:fldChar w:fldCharType="end"/>
        </w:r>
      </w:hyperlink>
    </w:p>
    <w:p>
      <w:pPr>
        <w:pStyle w:val="TOC1"/>
        <w:tabs>
          <w:tab w:val="right" w:leader="dot" w:pos="8306"/>
        </w:tabs>
      </w:pPr>
      <w:hyperlink w:anchor="_Toc30755" w:history="1">
        <w:r>
          <w:rPr>
            <w:rFonts w:ascii="仿宋" w:eastAsia="仿宋" w:hAnsi="仿宋" w:cs="仿宋" w:hint="eastAsia"/>
            <w:lang w:eastAsia="zh-CN"/>
          </w:rPr>
          <w:t>十二、钻井技术服务项目创新与研发</w:t>
        </w:r>
        <w:r>
          <w:tab/>
        </w:r>
        <w:r>
          <w:fldChar w:fldCharType="begin"/>
        </w:r>
        <w:r>
          <w:instrText xml:space="preserve"> PAGEREF _Toc30755 \h </w:instrText>
        </w:r>
        <w:r>
          <w:fldChar w:fldCharType="separate"/>
        </w:r>
        <w:r>
          <w:t>47</w:t>
        </w:r>
        <w:r>
          <w:fldChar w:fldCharType="end"/>
        </w:r>
      </w:hyperlink>
    </w:p>
    <w:p>
      <w:pPr>
        <w:pStyle w:val="TOC2"/>
        <w:tabs>
          <w:tab w:val="right" w:leader="dot" w:pos="8306"/>
        </w:tabs>
      </w:pPr>
      <w:hyperlink w:anchor="_Toc21771" w:history="1">
        <w:r>
          <w:rPr>
            <w:rFonts w:ascii="仿宋" w:eastAsia="仿宋" w:hAnsi="仿宋" w:cs="仿宋" w:hint="eastAsia"/>
            <w:lang w:eastAsia="zh-CN"/>
          </w:rPr>
          <w:t>(一)、创新策略与方向</w:t>
        </w:r>
        <w:r>
          <w:tab/>
        </w:r>
        <w:r>
          <w:fldChar w:fldCharType="begin"/>
        </w:r>
        <w:r>
          <w:instrText xml:space="preserve"> PAGEREF _Toc21771 \h </w:instrText>
        </w:r>
        <w:r>
          <w:fldChar w:fldCharType="separate"/>
        </w:r>
        <w:r>
          <w:t>47</w:t>
        </w:r>
        <w:r>
          <w:fldChar w:fldCharType="end"/>
        </w:r>
      </w:hyperlink>
    </w:p>
    <w:p>
      <w:pPr>
        <w:pStyle w:val="TOC2"/>
        <w:tabs>
          <w:tab w:val="right" w:leader="dot" w:pos="8306"/>
        </w:tabs>
      </w:pPr>
      <w:hyperlink w:anchor="_Toc24169" w:history="1">
        <w:r>
          <w:rPr>
            <w:rFonts w:ascii="仿宋" w:eastAsia="仿宋" w:hAnsi="仿宋" w:cs="仿宋" w:hint="eastAsia"/>
            <w:lang w:eastAsia="zh-CN"/>
          </w:rPr>
          <w:t>(二)、研发规划与投入</w:t>
        </w:r>
        <w:r>
          <w:tab/>
        </w:r>
        <w:r>
          <w:fldChar w:fldCharType="begin"/>
        </w:r>
        <w:r>
          <w:instrText xml:space="preserve"> PAGEREF _Toc24169 \h </w:instrText>
        </w:r>
        <w:r>
          <w:fldChar w:fldCharType="separate"/>
        </w:r>
        <w:r>
          <w:t>48</w:t>
        </w:r>
        <w:r>
          <w:fldChar w:fldCharType="end"/>
        </w:r>
      </w:hyperlink>
    </w:p>
    <w:p>
      <w:pPr>
        <w:pStyle w:val="TOC1"/>
        <w:tabs>
          <w:tab w:val="right" w:leader="dot" w:pos="8306"/>
        </w:tabs>
      </w:pPr>
      <w:hyperlink w:anchor="_Toc28866" w:history="1">
        <w:r>
          <w:rPr>
            <w:rFonts w:ascii="仿宋" w:eastAsia="仿宋" w:hAnsi="仿宋" w:cs="仿宋" w:hint="eastAsia"/>
            <w:lang w:eastAsia="zh-CN"/>
          </w:rPr>
          <w:t>十三、风险识别与分类</w:t>
        </w:r>
        <w:r>
          <w:tab/>
        </w:r>
        <w:r>
          <w:fldChar w:fldCharType="begin"/>
        </w:r>
        <w:r>
          <w:instrText xml:space="preserve"> PAGEREF _Toc28866 \h </w:instrText>
        </w:r>
        <w:r>
          <w:fldChar w:fldCharType="separate"/>
        </w:r>
        <w:r>
          <w:t>50</w:t>
        </w:r>
        <w:r>
          <w:fldChar w:fldCharType="end"/>
        </w:r>
      </w:hyperlink>
    </w:p>
    <w:p>
      <w:pPr>
        <w:pStyle w:val="TOC2"/>
        <w:tabs>
          <w:tab w:val="right" w:leader="dot" w:pos="8306"/>
        </w:tabs>
      </w:pPr>
      <w:hyperlink w:anchor="_Toc16969" w:history="1">
        <w:r>
          <w:rPr>
            <w:rFonts w:ascii="仿宋" w:eastAsia="仿宋" w:hAnsi="仿宋" w:cs="仿宋" w:hint="eastAsia"/>
            <w:lang w:eastAsia="zh-CN"/>
          </w:rPr>
          <w:t>(一)、风险识别</w:t>
        </w:r>
        <w:r>
          <w:tab/>
        </w:r>
        <w:r>
          <w:fldChar w:fldCharType="begin"/>
        </w:r>
        <w:r>
          <w:instrText xml:space="preserve"> PAGEREF _Toc16969 \h </w:instrText>
        </w:r>
        <w:r>
          <w:fldChar w:fldCharType="separate"/>
        </w:r>
        <w:r>
          <w:t>50</w:t>
        </w:r>
        <w:r>
          <w:fldChar w:fldCharType="end"/>
        </w:r>
      </w:hyperlink>
    </w:p>
    <w:p>
      <w:pPr>
        <w:pStyle w:val="TOC2"/>
        <w:tabs>
          <w:tab w:val="right" w:leader="dot" w:pos="8306"/>
        </w:tabs>
      </w:pPr>
      <w:hyperlink w:anchor="_Toc14379" w:history="1">
        <w:r>
          <w:rPr>
            <w:rFonts w:ascii="仿宋" w:eastAsia="仿宋" w:hAnsi="仿宋" w:cs="仿宋" w:hint="eastAsia"/>
            <w:lang w:eastAsia="zh-CN"/>
          </w:rPr>
          <w:t>(二)、风险分类</w:t>
        </w:r>
        <w:r>
          <w:tab/>
        </w:r>
        <w:r>
          <w:fldChar w:fldCharType="begin"/>
        </w:r>
        <w:r>
          <w:instrText xml:space="preserve"> PAGEREF _Toc14379 \h </w:instrText>
        </w:r>
        <w:r>
          <w:fldChar w:fldCharType="separate"/>
        </w:r>
        <w:r>
          <w:t>51</w:t>
        </w:r>
        <w:r>
          <w:fldChar w:fldCharType="end"/>
        </w:r>
      </w:hyperlink>
    </w:p>
    <w:p>
      <w:pPr>
        <w:pStyle w:val="TOC1"/>
        <w:tabs>
          <w:tab w:val="right" w:leader="dot" w:pos="8306"/>
        </w:tabs>
      </w:pPr>
      <w:hyperlink w:anchor="_Toc19090" w:history="1">
        <w:r>
          <w:rPr>
            <w:rFonts w:ascii="仿宋" w:eastAsia="仿宋" w:hAnsi="仿宋" w:cs="仿宋" w:hint="eastAsia"/>
            <w:lang w:eastAsia="zh-CN"/>
          </w:rPr>
          <w:t>十四、钻井技术服务项目变更管理</w:t>
        </w:r>
        <w:r>
          <w:tab/>
        </w:r>
        <w:r>
          <w:fldChar w:fldCharType="begin"/>
        </w:r>
        <w:r>
          <w:instrText xml:space="preserve"> PAGEREF _Toc19090 \h </w:instrText>
        </w:r>
        <w:r>
          <w:fldChar w:fldCharType="separate"/>
        </w:r>
        <w:r>
          <w:t>53</w:t>
        </w:r>
        <w:r>
          <w:fldChar w:fldCharType="end"/>
        </w:r>
      </w:hyperlink>
    </w:p>
    <w:p>
      <w:pPr>
        <w:pStyle w:val="TOC2"/>
        <w:tabs>
          <w:tab w:val="right" w:leader="dot" w:pos="8306"/>
        </w:tabs>
      </w:pPr>
      <w:hyperlink w:anchor="_Toc23782" w:history="1">
        <w:r>
          <w:rPr>
            <w:rFonts w:ascii="仿宋" w:eastAsia="仿宋" w:hAnsi="仿宋" w:cs="仿宋" w:hint="eastAsia"/>
            <w:lang w:eastAsia="zh-CN"/>
          </w:rPr>
          <w:t>(一)、变更申请与评估</w:t>
        </w:r>
        <w:r>
          <w:tab/>
        </w:r>
        <w:r>
          <w:fldChar w:fldCharType="begin"/>
        </w:r>
        <w:r>
          <w:instrText xml:space="preserve"> PAGEREF _Toc23782 \h </w:instrText>
        </w:r>
        <w:r>
          <w:fldChar w:fldCharType="separate"/>
        </w:r>
        <w:r>
          <w:t>53</w:t>
        </w:r>
        <w:r>
          <w:fldChar w:fldCharType="end"/>
        </w:r>
      </w:hyperlink>
    </w:p>
    <w:p>
      <w:pPr>
        <w:pStyle w:val="TOC2"/>
        <w:tabs>
          <w:tab w:val="right" w:leader="dot" w:pos="8306"/>
        </w:tabs>
      </w:pPr>
      <w:hyperlink w:anchor="_Toc6213" w:history="1">
        <w:r>
          <w:rPr>
            <w:rFonts w:ascii="仿宋" w:eastAsia="仿宋" w:hAnsi="仿宋" w:cs="仿宋" w:hint="eastAsia"/>
            <w:lang w:eastAsia="zh-CN"/>
          </w:rPr>
          <w:t>(二)、变更实施与控制</w:t>
        </w:r>
        <w:r>
          <w:tab/>
        </w:r>
        <w:r>
          <w:fldChar w:fldCharType="begin"/>
        </w:r>
        <w:r>
          <w:instrText xml:space="preserve"> PAGEREF _Toc6213 \h </w:instrText>
        </w:r>
        <w:r>
          <w:fldChar w:fldCharType="separate"/>
        </w:r>
        <w:r>
          <w:t>53</w:t>
        </w:r>
        <w:r>
          <w:fldChar w:fldCharType="end"/>
        </w:r>
      </w:hyperlink>
    </w:p>
    <w:p>
      <w:pPr>
        <w:pStyle w:val="TOC1"/>
        <w:tabs>
          <w:tab w:val="right" w:leader="dot" w:pos="8306"/>
        </w:tabs>
      </w:pPr>
      <w:hyperlink w:anchor="_Toc25158" w:history="1">
        <w:r>
          <w:rPr>
            <w:rFonts w:ascii="仿宋" w:eastAsia="仿宋" w:hAnsi="仿宋" w:cs="仿宋" w:hint="eastAsia"/>
            <w:lang w:eastAsia="zh-CN"/>
          </w:rPr>
          <w:t>十五、钻井技术服务项目治理与监督</w:t>
        </w:r>
        <w:r>
          <w:tab/>
        </w:r>
        <w:r>
          <w:fldChar w:fldCharType="begin"/>
        </w:r>
        <w:r>
          <w:instrText xml:space="preserve"> PAGEREF _Toc25158 \h </w:instrText>
        </w:r>
        <w:r>
          <w:fldChar w:fldCharType="separate"/>
        </w:r>
        <w:r>
          <w:t>54</w:t>
        </w:r>
        <w:r>
          <w:fldChar w:fldCharType="end"/>
        </w:r>
      </w:hyperlink>
    </w:p>
    <w:p>
      <w:pPr>
        <w:pStyle w:val="TOC2"/>
        <w:tabs>
          <w:tab w:val="right" w:leader="dot" w:pos="8306"/>
        </w:tabs>
      </w:pPr>
      <w:hyperlink w:anchor="_Toc22103" w:history="1">
        <w:r>
          <w:rPr>
            <w:rFonts w:ascii="仿宋" w:eastAsia="仿宋" w:hAnsi="仿宋" w:cs="仿宋" w:hint="eastAsia"/>
            <w:lang w:eastAsia="zh-CN"/>
          </w:rPr>
          <w:t>(一)、钻井技术服务项目治理结构</w:t>
        </w:r>
        <w:r>
          <w:tab/>
        </w:r>
        <w:r>
          <w:fldChar w:fldCharType="begin"/>
        </w:r>
        <w:r>
          <w:instrText xml:space="preserve"> PAGEREF _Toc22103 \h </w:instrText>
        </w:r>
        <w:r>
          <w:fldChar w:fldCharType="separate"/>
        </w:r>
        <w:r>
          <w:t>54</w:t>
        </w:r>
        <w:r>
          <w:fldChar w:fldCharType="end"/>
        </w:r>
      </w:hyperlink>
    </w:p>
    <w:p>
      <w:pPr>
        <w:pStyle w:val="TOC2"/>
        <w:tabs>
          <w:tab w:val="right" w:leader="dot" w:pos="8306"/>
        </w:tabs>
      </w:pPr>
      <w:hyperlink w:anchor="_Toc28825" w:history="1">
        <w:r>
          <w:rPr>
            <w:rFonts w:ascii="仿宋" w:eastAsia="仿宋" w:hAnsi="仿宋" w:cs="仿宋" w:hint="eastAsia"/>
            <w:lang w:eastAsia="zh-CN"/>
          </w:rPr>
          <w:t>(二)、监督与审计</w:t>
        </w:r>
        <w:r>
          <w:tab/>
        </w:r>
        <w:r>
          <w:fldChar w:fldCharType="begin"/>
        </w:r>
        <w:r>
          <w:instrText xml:space="preserve"> PAGEREF _Toc28825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57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576"/>
      <w:r>
        <w:rPr>
          <w:rFonts w:ascii="仿宋" w:eastAsia="仿宋" w:hAnsi="仿宋" w:cs="仿宋" w:hint="eastAsia"/>
          <w:sz w:val="28"/>
          <w:lang w:eastAsia="zh-CN"/>
        </w:rPr>
        <w:t>一、钻井技术服务项目文档管理</w:t>
      </w:r>
      <w:bookmarkEnd w:id="2"/>
    </w:p>
    <w:p>
      <w:pPr>
        <w:pStyle w:val="Heading2"/>
        <w:rPr>
          <w:rFonts w:ascii="仿宋" w:eastAsia="仿宋" w:hAnsi="仿宋" w:cs="仿宋" w:hint="eastAsia"/>
          <w:lang w:eastAsia="zh-CN"/>
        </w:rPr>
      </w:pPr>
      <w:bookmarkStart w:id="3" w:name="_Toc3095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钻井技术服务项目高度重视文档的质量和准确性，以支持钻井技术服务项目的各项活动和决策。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文档的编制始于钻井技术服务项目计划的初期，我们制定了详细的文档编制计划，明确了每个文档的内容、格式和编写责任人。在钻井技术服务项目启动阶段，我们首先编制了钻井技术服务项目章程，明确定义了钻井技术服务项目的目标、范围、风险等关键要素。随后，钻井技术服务项目团队根据计划陆续编制了需求文档、设计文档、测试文档等各类文档，确保钻井技术服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钻井技术服务项目管理中的重要环节，旨在确保钻井技术服务项目文档符合质量标准和钻井技术服务项目需求。在钻井技术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钻井技术服务项目相关利益方和专业领域的专家对文档进行独立审查。这有助于获取更全面、客观的反馈，确保钻井技术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钻井技术服务项目在文档编制与审查方面建立了严格的管理机制，通过规范的流程和多维度的审查，确保钻井技术服务项目文档的质量、准确性和可靠性，为钻井技术服务项目的顺利推进提供了有力支持。</w:t>
      </w:r>
    </w:p>
    <w:p>
      <w:pPr>
        <w:pStyle w:val="Heading2"/>
        <w:ind w:firstLine="560" w:firstLineChars="200"/>
        <w:rPr>
          <w:rFonts w:ascii="仿宋" w:eastAsia="仿宋" w:hAnsi="仿宋" w:cs="仿宋" w:hint="eastAsia"/>
          <w:sz w:val="28"/>
          <w:lang w:eastAsia="zh-CN"/>
        </w:rPr>
      </w:pPr>
      <w:bookmarkStart w:id="4" w:name="_Toc184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在钻井技术服务项目中，我们致力于优化文档发布与分发过程，以确保信息的高效传递和团队间协作的顺畅进行。以下是我们采取的关键优化策略：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我们通过多渠道发布文档，包括电子邮件、钻井技术服务项目管理平台、内部网站等，以满足不同团队成员的偏好和需求。多渠道发布确保了信息的全面覆盖。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我们采用了精细的权限控制，确保只有授权人员可以访问敏感信息。这种安全措施保护了钻井技术服务项目文档的机密性，防止了未经授权的信息泄露。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509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钻井技术服务项目生命周期中一个至关重要的环节，直接关系到钻井技术服务项目信息的长期保存和历史记录的完整性。在钻井技术服务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2465"/>
      <w:r>
        <w:rPr>
          <w:rFonts w:ascii="仿宋" w:eastAsia="仿宋" w:hAnsi="仿宋" w:cs="仿宋" w:hint="eastAsia"/>
          <w:sz w:val="28"/>
          <w:lang w:eastAsia="zh-CN"/>
        </w:rPr>
        <w:t>二、钻井技术服务项目概论</w:t>
      </w:r>
      <w:bookmarkEnd w:id="6"/>
    </w:p>
    <w:p>
      <w:pPr>
        <w:pStyle w:val="Heading2"/>
        <w:rPr>
          <w:rFonts w:ascii="仿宋" w:eastAsia="仿宋" w:hAnsi="仿宋" w:cs="仿宋" w:hint="eastAsia"/>
          <w:lang w:eastAsia="zh-CN"/>
        </w:rPr>
      </w:pPr>
      <w:bookmarkStart w:id="7" w:name="_Toc6009"/>
      <w:r>
        <w:rPr>
          <w:rFonts w:ascii="仿宋" w:eastAsia="仿宋" w:hAnsi="仿宋" w:cs="仿宋" w:hint="eastAsia"/>
          <w:lang w:eastAsia="zh-CN"/>
        </w:rPr>
        <w:t>(一)、钻井技术服务项目概况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起源追溯至对市场的深入洞察。市场的不断演变与变革为钻井技术服务项目提供了难得的机遇。当前市场存在的需求缺口和变革的大环境共同构成了钻井技术服务项目的背景。这个钻井技术服务项目旨在充分利用市场机遇，填补行业中尚未满足的需求，为客户提供全新的解决方案。市场的变革和需求的增长使得这个钻井技术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钻井技术服务项目名称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正式命名为钻井技术服务。这个名称不仅仅是一个标识，更代表了钻井技术服务项目的核心理念和愿景。它蕴含着钻井技术服务项目所要解决问题的关键字，具有强烈的表达和辨识度，为钻井技术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钻井技术服务项目目标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核心目标是提供一种全新、高效的解决方案，满足客户日益增长的需求。钻井技术服务项目追求的不仅仅是满足市场需求，更是在市场中获得卓越的竞争优势。通过不断提升产品或服务的质量和创新水平，钻井技术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钻井技术服务项目范围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全面涵盖了产品研发、制造、市场推广和售后服务，确保从产品设计到最终用户体验的全方位关注。这一全面的钻井技术服务项目范围是为了确保钻井技术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钻井技术服务项目时间表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钻井技术服务项目计划在未来18个月内完成，包括研发、测试、市场试点和正式推出等不同阶段。这个时间表的合理设计是为了确保钻井技术服务项目各个阶段的顺利推进，以便按时交付高质量的成果。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钻井技术服务项目预算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总预算估算为XX百万美元，主要分配在研发、市场推广、人员培训和运营等方面。这一充足的预算为钻井技术服务项目提供了充足的资源，确保钻井技术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钻井技术服务项目风险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可能面临的风险包括市场接受度低、技术难题、竞争激烈等。钻井技术服务项目团队已经制定了相应的风险应对计划，通过前瞻性的风险管理，确保钻井技术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钻井技术服务项目团队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钻井技术服务项目汇聚了一支经验丰富、多领域专业素养的核心团队，确保钻井技术服务项目在各个方面都能拥有高水平的执行力。团队的协同作战是钻井技术服务项目成功的关键因素之一。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钻井技术服务项目背景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钻井技术服务项目的背景根植于市场对更高效、创新产品的渴望，同时也受到科技发展对行业格局的深刻改变的影响。这为钻井技术服务项目提供了广阔的发展空间和市场需求。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钻井技术服务项目现状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截至目前，钻井技术服务项目已完成市场调研和技术验证，取得了初步的成功。这为钻井技术服务项目在未来的发展奠定了坚实的基础，为更远大的目标打下了坚实的基石。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3059"/>
      <w:r>
        <w:rPr>
          <w:rFonts w:ascii="仿宋" w:eastAsia="仿宋" w:hAnsi="仿宋" w:cs="仿宋" w:hint="eastAsia"/>
          <w:sz w:val="28"/>
          <w:lang w:eastAsia="zh-CN"/>
        </w:rPr>
        <w:t>(二)、钻井技术服务项目目标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keyword》钻井技术服务项目首要业务目标是在市场中占据有利地位，实现产品/服务的成功推广和销售。通过不断提升产品质量、创新性，钻井技术服务项目追求成为行业中的领导者，赢得更多客户的青睐。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在科技迅速发展的时代，钻井技术服务项目着眼于技术创新。通过持续的研发和技术升级，钻井技术服务项目旨在推出更具创新性的产品或服务，以满足市场对新鲜、先进解决方案的需求。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为了建立可持续的客户关系，钻井技术服务项目设定了客户满意度目标。通过提供卓越的产品质量和优质的客户服务，钻井技术服务项目追求赢得客户的信任和忠诚度，确保他们的满意度达到行业领先水平。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钻井技术服务项目注重社会责任和可持续发展。通过实施环保、社会责任钻井技术服务项目，钻井技术服务项目致力于在经济发展的同时保护环境，促进社会公平，实现可持续经营。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钻井技术服务项目的团队是实现目标的核心驱动力。因此，钻井技术服务项目设定了团队发展目标，包括提升团队成员的专业技能、培养领导力，以及搭建协同高效的团队工作氛围。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7973"/>
      <w:r>
        <w:rPr>
          <w:rFonts w:ascii="仿宋" w:eastAsia="仿宋" w:hAnsi="仿宋" w:cs="仿宋" w:hint="eastAsia"/>
          <w:sz w:val="28"/>
          <w:lang w:eastAsia="zh-CN"/>
        </w:rPr>
        <w:t>(三)、钻井技术服务项目提出的理由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钻井技术服务项目提出的理由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提出源于对市场机遇的深刻洞察。当前市场中存在的需求缺口和行业发展趋势表明，有巨大的商业机会等待被开发。通过准确捕捉市场机遇，钻井技术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理念基于对技术创新的信仰。通过持续的研发和技术投入，钻井技术服务项目有望推出更具创新性的产品或服务。在科技飞速发展的当下，钻井技术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提出是为了增强企业的行业竞争力。通过提升产品或服务的质量和独特性，钻井技术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钻井技术服务项目响应了消费者需求的变化。随着社会和科技的不断发展，消费者对产品和服务的需求也在发生变化。通过深入了解并及时回应消费者的新需求，钻井技术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钻井技术服务项目的提出是企业战略发展规划的一部分。在面对日益激烈的市场竞争和不断变化的商业环境中，钻井技术服务项目作为企业战略的一环，旨在为企业开辟新的增长领域，巩固企业在行业中的地位。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提出不仅仅是基于商业考量，还注重社会责任。通过推出环保、社会责任等方面的钻井技术服务项目，钻井技术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钻井技术服务项目的提出反映了对利益相关者期望的关注。包括客户、员工、投资者等利益相关者在企业发展中都有着各自的期望，钻井技术服务项目力求在满足这些期望的同时，取得更大的共赢。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5188"/>
      <w:r>
        <w:rPr>
          <w:rFonts w:ascii="仿宋" w:eastAsia="仿宋" w:hAnsi="仿宋" w:cs="仿宋" w:hint="eastAsia"/>
          <w:sz w:val="28"/>
          <w:lang w:eastAsia="zh-CN"/>
        </w:rPr>
        <w:t>(四)、钻井技术服务项目意义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在实施钻井技术服务项目的过程中，我们不仅仅是在追逐商业成功，更是为企业和社会的多个层面创造了深远的意义。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的首要意义在于提升企业的市场竞争力。通过持续的创新和对产品质量的高标准要求，钻井技术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钻井技术服务项目的推进将促使行业技术水平的提升。通过引入先进技术和创新性解决方案，钻井技术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钻井技术服务项目不仅创造了大量就业机会，提高了就业水平，还注重社会责任和环保。通过参与社会公益事业和推动环保钻井技术服务项目，钻井技术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综合而言，钻井技术服务项目意义重大，不仅推动了企业的发展，也为行业和社会的进步贡献了积极力量。这是一个全面而深刻的影响，将在未来产生可持续的正面效应。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6387"/>
      <w:r>
        <w:rPr>
          <w:rFonts w:ascii="仿宋" w:eastAsia="仿宋" w:hAnsi="仿宋" w:cs="仿宋" w:hint="eastAsia"/>
          <w:sz w:val="28"/>
          <w:lang w:eastAsia="zh-CN"/>
        </w:rPr>
        <w:t>(五)、钻井技术服务项目背景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在当今迅猛发展的商业环境中，钻井技术服务项目的动因根植于对多方面因素的审慎考量。这个钻井技术服务项目的提出并非孤立的决策，而是对企业所处背景深入思考的产物。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钻井技术服务项目背后的首要原因。科技的迅速发展和全球市场的快速变化使得企业必须灵活应对。钻井技术服务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竞争的激烈程度也是钻井技术服务项目背景中不可忽视的一环。企业需要在激烈竞争中脱颖而出，为此，钻井技术服务项目致力于打破常规，提供独特的价值主张，以吸引客户并确保市场份额的增长。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技术的迅速发展为企业带来了机遇与挑战。作为钻井技术服务项目启动的背景之一，对新兴技术的应用将有助于提升企业的技术水平，使其在不断演进的商业环境中保持竞争优势。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此外，社会对企业责任的期望也在逐渐升高。钻井技术服务项目充分融入了社会责任的理念，通过可持续经营和社会公益钻井技术服务项目，企图为社会贡献一份力量，在商业成功的同时关注社会价值。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6797"/>
      <w:r>
        <w:rPr>
          <w:rFonts w:ascii="仿宋" w:eastAsia="仿宋" w:hAnsi="仿宋" w:cs="仿宋" w:hint="eastAsia"/>
          <w:sz w:val="28"/>
          <w:lang w:eastAsia="zh-CN"/>
        </w:rPr>
        <w:t>三、钻井技术服务项目建设背景及必要性分析</w:t>
      </w:r>
      <w:bookmarkEnd w:id="12"/>
    </w:p>
    <w:p>
      <w:pPr>
        <w:pStyle w:val="Heading2"/>
        <w:rPr>
          <w:rFonts w:ascii="仿宋" w:eastAsia="仿宋" w:hAnsi="仿宋" w:cs="仿宋" w:hint="eastAsia"/>
          <w:lang w:eastAsia="zh-CN"/>
        </w:rPr>
      </w:pPr>
      <w:bookmarkStart w:id="13" w:name="_Toc29982"/>
      <w:r>
        <w:rPr>
          <w:rFonts w:ascii="仿宋" w:eastAsia="仿宋" w:hAnsi="仿宋" w:cs="仿宋" w:hint="eastAsia"/>
          <w:lang w:eastAsia="zh-CN"/>
        </w:rPr>
        <w:t>(一)、钻井技术服务项目背景分析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钻井技术服务项目提供了机遇和挑战的交汇点。</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钻井技术服务项目在这个潮流中的定位。同时，我们将关注行业内涌现的新兴机遇，以便钻井技术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钻井技术服务项目提供了强大的发展动力。我们将聚焦于行业内最新的技术发展趋势，包括但不限于人工智能、大数据分析、物联网等领域。通过深度的技术研究，我们将确保钻井技术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钻井技术服务项目发展的源泉。我们将投入更多的精力对市场需求进行深入剖析，超越表面的需求，深入挖掘潜在的市场痛点和机遇。通过对市场需求的细致了解，钻井技术服务项目将更有针对性地设计解决方案，满足市场的多样化需求，从而更好地促进钻井技术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钻井技术服务项目战略至关重要。我们将对竞争态势进行更为深入的分析，包括但不限于市场份额、产品特点、客户满意度等多个维度。通过深度的竞争分析，钻井技术服务项目将能够更准确地把握市场脉搏，制定具有竞争力的钻井技术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钻井技术服务项目的发展具有直接的影响。我们将进行更为全面的法规和政策分析，了解行业发展中的潜在法律风险和合规挑战。通过充分了解和遵守相关法规，钻井技术服务项目将确保在法律框架内合法合规运营，为钻井技术服务项目的稳健发展提供有力支持。</w:t>
      </w:r>
    </w:p>
    <w:p>
      <w:pPr>
        <w:pStyle w:val="Heading2"/>
        <w:ind w:firstLine="560" w:firstLineChars="200"/>
        <w:rPr>
          <w:rFonts w:ascii="仿宋" w:eastAsia="仿宋" w:hAnsi="仿宋" w:cs="仿宋" w:hint="eastAsia"/>
          <w:sz w:val="28"/>
          <w:lang w:eastAsia="zh-CN"/>
        </w:rPr>
      </w:pPr>
      <w:bookmarkStart w:id="14" w:name="_Toc23652"/>
      <w:r>
        <w:rPr>
          <w:rFonts w:ascii="仿宋" w:eastAsia="仿宋" w:hAnsi="仿宋" w:cs="仿宋" w:hint="eastAsia"/>
          <w:sz w:val="28"/>
          <w:lang w:eastAsia="zh-CN"/>
        </w:rPr>
        <w:t>(二)、钻井技术服务项目建设必要性分析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的迫切性源于对行业发展趋势的深刻洞察。我们正处于一个行业变革的时代，科技创新、数字化转型成为企业发展的关键动力。钻井技术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不仅仅是为了跟上潮流，更是为了通过技术创新推动企业的持续发展。通过引入先进的技术和解决方案，钻井技术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钻井技术服务项目的建设成为必然选择，通过提高产品质量、拓展服务领域，从而在竞争中获得更多的机会。钻井技术服务项目建设将使企业更好地适应市场需求，增强市场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钻井技术服务项目建设的必要性体现在对客户需求更精准的满足。通过钻井技术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建设的背后是对企业持续创新的追求。只有通过不断创新，企业才能在竞争中立于不败之地。钻井技术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32723"/>
      <w:r>
        <w:rPr>
          <w:rFonts w:ascii="仿宋" w:eastAsia="仿宋" w:hAnsi="仿宋" w:cs="仿宋" w:hint="eastAsia"/>
          <w:sz w:val="28"/>
          <w:lang w:eastAsia="zh-CN"/>
        </w:rPr>
        <w:t>四、钻井技术服务项目可持续发展</w:t>
      </w:r>
      <w:bookmarkEnd w:id="15"/>
    </w:p>
    <w:p>
      <w:pPr>
        <w:pStyle w:val="Heading2"/>
        <w:rPr>
          <w:rFonts w:ascii="仿宋" w:eastAsia="仿宋" w:hAnsi="仿宋" w:cs="仿宋" w:hint="eastAsia"/>
          <w:lang w:eastAsia="zh-CN"/>
        </w:rPr>
      </w:pPr>
      <w:bookmarkStart w:id="16" w:name="_Toc3888"/>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钻井技术服务项目中，钻井技术服务项目团队着眼于未来，明确了可持续发展的战略方向。制定的具体可持续发展目标包括降低资源使用、采用环保技术、最大化社会效益等。这一步骤不仅有助于钻井技术服务项目在环保和社会责任方面达到最高标准，也为未来提供了明确的指引，确保钻井技术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可持续实践的融入钻井技术服务项目管理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https://d.book118.com/698065117024006034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8839DE"/>
    <w:rsid w:val="538839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806511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2024-02-02T14:15:00Z</dcterms:created>
  <dcterms:modified xsi:type="dcterms:W3CDTF">2024-02-02T14:15:11Z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4BDBCF1AC83A4C7CBA01C14EF741EB29_11</vt:lpwstr>
  </property>
  <property fmtid="{D5CDD505-2E9C-101B-9397-08002B2CF9AE}" pid="3" name="KSOProductBuildVer">
    <vt:lpwstr>2052-12.1.0.16250</vt:lpwstr>
  </property>
</Properties>
</file>