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内窥镜设备项目规划设计纲要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56" w:history="1">
        <w:r>
          <w:rPr>
            <w:rFonts w:ascii="仿宋" w:eastAsia="仿宋" w:hAnsi="仿宋" w:cs="仿宋" w:hint="eastAsia"/>
            <w:lang w:eastAsia="zh-CN"/>
          </w:rPr>
          <w:t>概论</w:t>
        </w:r>
        <w:r>
          <w:tab/>
        </w:r>
        <w:r>
          <w:fldChar w:fldCharType="begin"/>
        </w:r>
        <w:r>
          <w:instrText xml:space="preserve"> PAGEREF _Toc24056 \h </w:instrText>
        </w:r>
        <w:r>
          <w:fldChar w:fldCharType="separate"/>
        </w:r>
        <w:r>
          <w:t>3</w:t>
        </w:r>
        <w:r>
          <w:fldChar w:fldCharType="end"/>
        </w:r>
      </w:hyperlink>
    </w:p>
    <w:p>
      <w:pPr>
        <w:pStyle w:val="TOC1"/>
        <w:tabs>
          <w:tab w:val="right" w:leader="dot" w:pos="8306"/>
        </w:tabs>
      </w:pPr>
      <w:hyperlink w:anchor="_Toc8977" w:history="1">
        <w:r>
          <w:rPr>
            <w:rFonts w:ascii="仿宋" w:eastAsia="仿宋" w:hAnsi="仿宋" w:cs="仿宋" w:hint="eastAsia"/>
            <w:lang w:eastAsia="zh-CN"/>
          </w:rPr>
          <w:t>一、内窥镜设备项目文档管理</w:t>
        </w:r>
        <w:r>
          <w:tab/>
        </w:r>
        <w:r>
          <w:fldChar w:fldCharType="begin"/>
        </w:r>
        <w:r>
          <w:instrText xml:space="preserve"> PAGEREF _Toc8977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(一)、文档编制与审查</w:t>
        </w:r>
        <w:r>
          <w:tab/>
        </w:r>
        <w:r>
          <w:fldChar w:fldCharType="begin"/>
        </w:r>
        <w:r>
          <w:instrText xml:space="preserve"> PAGEREF _Toc18214 \h </w:instrText>
        </w:r>
        <w:r>
          <w:fldChar w:fldCharType="separate"/>
        </w:r>
        <w:r>
          <w:t>3</w:t>
        </w:r>
        <w:r>
          <w:fldChar w:fldCharType="end"/>
        </w:r>
      </w:hyperlink>
    </w:p>
    <w:p>
      <w:pPr>
        <w:pStyle w:val="TOC2"/>
        <w:tabs>
          <w:tab w:val="right" w:leader="dot" w:pos="8306"/>
        </w:tabs>
      </w:pPr>
      <w:hyperlink w:anchor="_Toc18935" w:history="1">
        <w:r>
          <w:rPr>
            <w:rFonts w:ascii="仿宋" w:eastAsia="仿宋" w:hAnsi="仿宋" w:cs="仿宋" w:hint="eastAsia"/>
            <w:lang w:eastAsia="zh-CN"/>
          </w:rPr>
          <w:t>(二)、文档发布与分发</w:t>
        </w:r>
        <w:r>
          <w:tab/>
        </w:r>
        <w:r>
          <w:fldChar w:fldCharType="begin"/>
        </w:r>
        <w:r>
          <w:instrText xml:space="preserve"> PAGEREF _Toc18935 \h </w:instrText>
        </w:r>
        <w:r>
          <w:fldChar w:fldCharType="separate"/>
        </w:r>
        <w:r>
          <w:t>4</w:t>
        </w:r>
        <w:r>
          <w:fldChar w:fldCharType="end"/>
        </w:r>
      </w:hyperlink>
    </w:p>
    <w:p>
      <w:pPr>
        <w:pStyle w:val="TOC2"/>
        <w:tabs>
          <w:tab w:val="right" w:leader="dot" w:pos="8306"/>
        </w:tabs>
      </w:pPr>
      <w:hyperlink w:anchor="_Toc22728" w:history="1">
        <w:r>
          <w:rPr>
            <w:rFonts w:ascii="仿宋" w:eastAsia="仿宋" w:hAnsi="仿宋" w:cs="仿宋" w:hint="eastAsia"/>
            <w:lang w:eastAsia="zh-CN"/>
          </w:rPr>
          <w:t>(三)、文档存档与归档</w:t>
        </w:r>
        <w:r>
          <w:tab/>
        </w:r>
        <w:r>
          <w:fldChar w:fldCharType="begin"/>
        </w:r>
        <w:r>
          <w:instrText xml:space="preserve"> PAGEREF _Toc22728 \h </w:instrText>
        </w:r>
        <w:r>
          <w:fldChar w:fldCharType="separate"/>
        </w:r>
        <w:r>
          <w:t>5</w:t>
        </w:r>
        <w:r>
          <w:fldChar w:fldCharType="end"/>
        </w:r>
      </w:hyperlink>
    </w:p>
    <w:p>
      <w:pPr>
        <w:pStyle w:val="TOC1"/>
        <w:tabs>
          <w:tab w:val="right" w:leader="dot" w:pos="8306"/>
        </w:tabs>
      </w:pPr>
      <w:hyperlink w:anchor="_Toc31031" w:history="1">
        <w:r>
          <w:rPr>
            <w:rFonts w:ascii="仿宋" w:eastAsia="仿宋" w:hAnsi="仿宋" w:cs="仿宋" w:hint="eastAsia"/>
            <w:lang w:eastAsia="zh-CN"/>
          </w:rPr>
          <w:t>二、市场分析、调研</w:t>
        </w:r>
        <w:r>
          <w:tab/>
        </w:r>
        <w:r>
          <w:fldChar w:fldCharType="begin"/>
        </w:r>
        <w:r>
          <w:instrText xml:space="preserve"> PAGEREF _Toc31031 \h </w:instrText>
        </w:r>
        <w:r>
          <w:fldChar w:fldCharType="separate"/>
        </w:r>
        <w:r>
          <w:t>6</w:t>
        </w:r>
        <w:r>
          <w:fldChar w:fldCharType="end"/>
        </w:r>
      </w:hyperlink>
    </w:p>
    <w:p>
      <w:pPr>
        <w:pStyle w:val="TOC2"/>
        <w:tabs>
          <w:tab w:val="right" w:leader="dot" w:pos="8306"/>
        </w:tabs>
      </w:pPr>
      <w:hyperlink w:anchor="_Toc14648" w:history="1">
        <w:r>
          <w:rPr>
            <w:rFonts w:ascii="仿宋" w:eastAsia="仿宋" w:hAnsi="仿宋" w:cs="仿宋" w:hint="eastAsia"/>
            <w:lang w:eastAsia="zh-CN"/>
          </w:rPr>
          <w:t>(一)、内窥镜设备行业分析</w:t>
        </w:r>
        <w:r>
          <w:tab/>
        </w:r>
        <w:r>
          <w:fldChar w:fldCharType="begin"/>
        </w:r>
        <w:r>
          <w:instrText xml:space="preserve"> PAGEREF _Toc14648 \h </w:instrText>
        </w:r>
        <w:r>
          <w:fldChar w:fldCharType="separate"/>
        </w:r>
        <w:r>
          <w:t>6</w:t>
        </w:r>
        <w:r>
          <w:fldChar w:fldCharType="end"/>
        </w:r>
      </w:hyperlink>
    </w:p>
    <w:p>
      <w:pPr>
        <w:pStyle w:val="TOC2"/>
        <w:tabs>
          <w:tab w:val="right" w:leader="dot" w:pos="8306"/>
        </w:tabs>
      </w:pPr>
      <w:hyperlink w:anchor="_Toc15744" w:history="1">
        <w:r>
          <w:rPr>
            <w:rFonts w:ascii="仿宋" w:eastAsia="仿宋" w:hAnsi="仿宋" w:cs="仿宋" w:hint="eastAsia"/>
            <w:lang w:eastAsia="zh-CN"/>
          </w:rPr>
          <w:t>(二)、内窥镜设备市场分析预测</w:t>
        </w:r>
        <w:r>
          <w:tab/>
        </w:r>
        <w:r>
          <w:fldChar w:fldCharType="begin"/>
        </w:r>
        <w:r>
          <w:instrText xml:space="preserve"> PAGEREF _Toc15744 \h </w:instrText>
        </w:r>
        <w:r>
          <w:fldChar w:fldCharType="separate"/>
        </w:r>
        <w:r>
          <w:t>7</w:t>
        </w:r>
        <w:r>
          <w:fldChar w:fldCharType="end"/>
        </w:r>
      </w:hyperlink>
    </w:p>
    <w:p>
      <w:pPr>
        <w:pStyle w:val="TOC1"/>
        <w:tabs>
          <w:tab w:val="right" w:leader="dot" w:pos="8306"/>
        </w:tabs>
      </w:pPr>
      <w:hyperlink w:anchor="_Toc11062" w:history="1">
        <w:r>
          <w:rPr>
            <w:rFonts w:ascii="仿宋" w:eastAsia="仿宋" w:hAnsi="仿宋" w:cs="仿宋" w:hint="eastAsia"/>
            <w:lang w:eastAsia="zh-CN"/>
          </w:rPr>
          <w:t>三、内窥镜设备项目可持续发展</w:t>
        </w:r>
        <w:r>
          <w:tab/>
        </w:r>
        <w:r>
          <w:fldChar w:fldCharType="begin"/>
        </w:r>
        <w:r>
          <w:instrText xml:space="preserve"> PAGEREF _Toc11062 \h </w:instrText>
        </w:r>
        <w:r>
          <w:fldChar w:fldCharType="separate"/>
        </w:r>
        <w:r>
          <w:t>8</w:t>
        </w:r>
        <w:r>
          <w:fldChar w:fldCharType="end"/>
        </w:r>
      </w:hyperlink>
    </w:p>
    <w:p>
      <w:pPr>
        <w:pStyle w:val="TOC2"/>
        <w:tabs>
          <w:tab w:val="right" w:leader="dot" w:pos="8306"/>
        </w:tabs>
      </w:pPr>
      <w:hyperlink w:anchor="_Toc23575" w:history="1">
        <w:r>
          <w:rPr>
            <w:rFonts w:ascii="仿宋" w:eastAsia="仿宋" w:hAnsi="仿宋" w:cs="仿宋" w:hint="eastAsia"/>
            <w:lang w:eastAsia="zh-CN"/>
          </w:rPr>
          <w:t>(一)、可持续战略与实践</w:t>
        </w:r>
        <w:r>
          <w:tab/>
        </w:r>
        <w:r>
          <w:fldChar w:fldCharType="begin"/>
        </w:r>
        <w:r>
          <w:instrText xml:space="preserve"> PAGEREF _Toc23575 \h </w:instrText>
        </w:r>
        <w:r>
          <w:fldChar w:fldCharType="separate"/>
        </w:r>
        <w:r>
          <w:t>8</w:t>
        </w:r>
        <w:r>
          <w:fldChar w:fldCharType="end"/>
        </w:r>
      </w:hyperlink>
    </w:p>
    <w:p>
      <w:pPr>
        <w:pStyle w:val="TOC2"/>
        <w:tabs>
          <w:tab w:val="right" w:leader="dot" w:pos="8306"/>
        </w:tabs>
      </w:pPr>
      <w:hyperlink w:anchor="_Toc24152" w:history="1">
        <w:r>
          <w:rPr>
            <w:rFonts w:ascii="仿宋" w:eastAsia="仿宋" w:hAnsi="仿宋" w:cs="仿宋" w:hint="eastAsia"/>
            <w:lang w:eastAsia="zh-CN"/>
          </w:rPr>
          <w:t>(二)、环保与社会责任</w:t>
        </w:r>
        <w:r>
          <w:tab/>
        </w:r>
        <w:r>
          <w:fldChar w:fldCharType="begin"/>
        </w:r>
        <w:r>
          <w:instrText xml:space="preserve"> PAGEREF _Toc24152 \h </w:instrText>
        </w:r>
        <w:r>
          <w:fldChar w:fldCharType="separate"/>
        </w:r>
        <w:r>
          <w:t>9</w:t>
        </w:r>
        <w:r>
          <w:fldChar w:fldCharType="end"/>
        </w:r>
      </w:hyperlink>
    </w:p>
    <w:p>
      <w:pPr>
        <w:pStyle w:val="TOC1"/>
        <w:tabs>
          <w:tab w:val="right" w:leader="dot" w:pos="8306"/>
        </w:tabs>
      </w:pPr>
      <w:hyperlink w:anchor="_Toc20504" w:history="1">
        <w:r>
          <w:rPr>
            <w:rFonts w:ascii="仿宋" w:eastAsia="仿宋" w:hAnsi="仿宋" w:cs="仿宋" w:hint="eastAsia"/>
            <w:lang w:eastAsia="zh-CN"/>
          </w:rPr>
          <w:t>四、内窥镜设备项目概论</w:t>
        </w:r>
        <w:r>
          <w:tab/>
        </w:r>
        <w:r>
          <w:fldChar w:fldCharType="begin"/>
        </w:r>
        <w:r>
          <w:instrText xml:space="preserve"> PAGEREF _Toc20504 \h </w:instrText>
        </w:r>
        <w:r>
          <w:fldChar w:fldCharType="separate"/>
        </w:r>
        <w:r>
          <w:t>10</w:t>
        </w:r>
        <w:r>
          <w:fldChar w:fldCharType="end"/>
        </w:r>
      </w:hyperlink>
    </w:p>
    <w:p>
      <w:pPr>
        <w:pStyle w:val="TOC2"/>
        <w:tabs>
          <w:tab w:val="right" w:leader="dot" w:pos="8306"/>
        </w:tabs>
      </w:pPr>
      <w:hyperlink w:anchor="_Toc11196" w:history="1">
        <w:r>
          <w:rPr>
            <w:rFonts w:ascii="仿宋" w:eastAsia="仿宋" w:hAnsi="仿宋" w:cs="仿宋" w:hint="eastAsia"/>
            <w:lang w:eastAsia="zh-CN"/>
          </w:rPr>
          <w:t>(一)、内窥镜设备项目概况</w:t>
        </w:r>
        <w:r>
          <w:tab/>
        </w:r>
        <w:r>
          <w:fldChar w:fldCharType="begin"/>
        </w:r>
        <w:r>
          <w:instrText xml:space="preserve"> PAGEREF _Toc11196 \h </w:instrText>
        </w:r>
        <w:r>
          <w:fldChar w:fldCharType="separate"/>
        </w:r>
        <w:r>
          <w:t>10</w:t>
        </w:r>
        <w:r>
          <w:fldChar w:fldCharType="end"/>
        </w:r>
      </w:hyperlink>
    </w:p>
    <w:p>
      <w:pPr>
        <w:pStyle w:val="TOC2"/>
        <w:tabs>
          <w:tab w:val="right" w:leader="dot" w:pos="8306"/>
        </w:tabs>
      </w:pPr>
      <w:hyperlink w:anchor="_Toc30419" w:history="1">
        <w:r>
          <w:rPr>
            <w:rFonts w:ascii="仿宋" w:eastAsia="仿宋" w:hAnsi="仿宋" w:cs="仿宋" w:hint="eastAsia"/>
            <w:lang w:eastAsia="zh-CN"/>
          </w:rPr>
          <w:t>(二)、内窥镜设备项目目标</w:t>
        </w:r>
        <w:r>
          <w:tab/>
        </w:r>
        <w:r>
          <w:fldChar w:fldCharType="begin"/>
        </w:r>
        <w:r>
          <w:instrText xml:space="preserve"> PAGEREF _Toc30419 \h </w:instrText>
        </w:r>
        <w:r>
          <w:fldChar w:fldCharType="separate"/>
        </w:r>
        <w:r>
          <w:t>12</w:t>
        </w:r>
        <w:r>
          <w:fldChar w:fldCharType="end"/>
        </w:r>
      </w:hyperlink>
    </w:p>
    <w:p>
      <w:pPr>
        <w:pStyle w:val="TOC2"/>
        <w:tabs>
          <w:tab w:val="right" w:leader="dot" w:pos="8306"/>
        </w:tabs>
      </w:pPr>
      <w:hyperlink w:anchor="_Toc26997" w:history="1">
        <w:r>
          <w:rPr>
            <w:rFonts w:ascii="仿宋" w:eastAsia="仿宋" w:hAnsi="仿宋" w:cs="仿宋" w:hint="eastAsia"/>
            <w:lang w:eastAsia="zh-CN"/>
          </w:rPr>
          <w:t>(三)、内窥镜设备项目提出的理由</w:t>
        </w:r>
        <w:r>
          <w:tab/>
        </w:r>
        <w:r>
          <w:fldChar w:fldCharType="begin"/>
        </w:r>
        <w:r>
          <w:instrText xml:space="preserve"> PAGEREF _Toc26997 \h </w:instrText>
        </w:r>
        <w:r>
          <w:fldChar w:fldCharType="separate"/>
        </w:r>
        <w:r>
          <w:t>13</w:t>
        </w:r>
        <w:r>
          <w:fldChar w:fldCharType="end"/>
        </w:r>
      </w:hyperlink>
    </w:p>
    <w:p>
      <w:pPr>
        <w:pStyle w:val="TOC2"/>
        <w:tabs>
          <w:tab w:val="right" w:leader="dot" w:pos="8306"/>
        </w:tabs>
      </w:pPr>
      <w:hyperlink w:anchor="_Toc3081" w:history="1">
        <w:r>
          <w:rPr>
            <w:rFonts w:ascii="仿宋" w:eastAsia="仿宋" w:hAnsi="仿宋" w:cs="仿宋" w:hint="eastAsia"/>
            <w:lang w:eastAsia="zh-CN"/>
          </w:rPr>
          <w:t>(四)、内窥镜设备项目意义</w:t>
        </w:r>
        <w:r>
          <w:tab/>
        </w:r>
        <w:r>
          <w:fldChar w:fldCharType="begin"/>
        </w:r>
        <w:r>
          <w:instrText xml:space="preserve"> PAGEREF _Toc3081 \h </w:instrText>
        </w:r>
        <w:r>
          <w:fldChar w:fldCharType="separate"/>
        </w:r>
        <w:r>
          <w:t>14</w:t>
        </w:r>
        <w:r>
          <w:fldChar w:fldCharType="end"/>
        </w:r>
      </w:hyperlink>
    </w:p>
    <w:p>
      <w:pPr>
        <w:pStyle w:val="TOC2"/>
        <w:tabs>
          <w:tab w:val="right" w:leader="dot" w:pos="8306"/>
        </w:tabs>
      </w:pPr>
      <w:hyperlink w:anchor="_Toc4692" w:history="1">
        <w:r>
          <w:rPr>
            <w:rFonts w:ascii="仿宋" w:eastAsia="仿宋" w:hAnsi="仿宋" w:cs="仿宋" w:hint="eastAsia"/>
            <w:lang w:eastAsia="zh-CN"/>
          </w:rPr>
          <w:t>(五)、内窥镜设备项目背景</w:t>
        </w:r>
        <w:r>
          <w:tab/>
        </w:r>
        <w:r>
          <w:fldChar w:fldCharType="begin"/>
        </w:r>
        <w:r>
          <w:instrText xml:space="preserve"> PAGEREF _Toc4692 \h </w:instrText>
        </w:r>
        <w:r>
          <w:fldChar w:fldCharType="separate"/>
        </w:r>
        <w:r>
          <w:t>15</w:t>
        </w:r>
        <w:r>
          <w:fldChar w:fldCharType="end"/>
        </w:r>
      </w:hyperlink>
    </w:p>
    <w:p>
      <w:pPr>
        <w:pStyle w:val="TOC1"/>
        <w:tabs>
          <w:tab w:val="right" w:leader="dot" w:pos="8306"/>
        </w:tabs>
      </w:pPr>
      <w:hyperlink w:anchor="_Toc23823" w:history="1">
        <w:r>
          <w:rPr>
            <w:rFonts w:ascii="仿宋" w:eastAsia="仿宋" w:hAnsi="仿宋" w:cs="仿宋" w:hint="eastAsia"/>
            <w:lang w:eastAsia="zh-CN"/>
          </w:rPr>
          <w:t>五、内窥镜设备项目绩效评估</w:t>
        </w:r>
        <w:r>
          <w:tab/>
        </w:r>
        <w:r>
          <w:fldChar w:fldCharType="begin"/>
        </w:r>
        <w:r>
          <w:instrText xml:space="preserve"> PAGEREF _Toc23823 \h </w:instrText>
        </w:r>
        <w:r>
          <w:fldChar w:fldCharType="separate"/>
        </w:r>
        <w:r>
          <w:t>16</w:t>
        </w:r>
        <w:r>
          <w:fldChar w:fldCharType="end"/>
        </w:r>
      </w:hyperlink>
    </w:p>
    <w:p>
      <w:pPr>
        <w:pStyle w:val="TOC2"/>
        <w:tabs>
          <w:tab w:val="right" w:leader="dot" w:pos="8306"/>
        </w:tabs>
      </w:pPr>
      <w:hyperlink w:anchor="_Toc11509" w:history="1">
        <w:r>
          <w:rPr>
            <w:rFonts w:ascii="仿宋" w:eastAsia="仿宋" w:hAnsi="仿宋" w:cs="仿宋" w:hint="eastAsia"/>
            <w:lang w:eastAsia="zh-CN"/>
          </w:rPr>
          <w:t>(一)、绩效评估指标</w:t>
        </w:r>
        <w:r>
          <w:tab/>
        </w:r>
        <w:r>
          <w:fldChar w:fldCharType="begin"/>
        </w:r>
        <w:r>
          <w:instrText xml:space="preserve"> PAGEREF _Toc11509 \h </w:instrText>
        </w:r>
        <w:r>
          <w:fldChar w:fldCharType="separate"/>
        </w:r>
        <w:r>
          <w:t>16</w:t>
        </w:r>
        <w:r>
          <w:fldChar w:fldCharType="end"/>
        </w:r>
      </w:hyperlink>
    </w:p>
    <w:p>
      <w:pPr>
        <w:pStyle w:val="TOC2"/>
        <w:tabs>
          <w:tab w:val="right" w:leader="dot" w:pos="8306"/>
        </w:tabs>
      </w:pPr>
      <w:hyperlink w:anchor="_Toc4653" w:history="1">
        <w:r>
          <w:rPr>
            <w:rFonts w:ascii="仿宋" w:eastAsia="仿宋" w:hAnsi="仿宋" w:cs="仿宋" w:hint="eastAsia"/>
            <w:lang w:eastAsia="zh-CN"/>
          </w:rPr>
          <w:t>(二)、绩效评估方法</w:t>
        </w:r>
        <w:r>
          <w:tab/>
        </w:r>
        <w:r>
          <w:fldChar w:fldCharType="begin"/>
        </w:r>
        <w:r>
          <w:instrText xml:space="preserve"> PAGEREF _Toc4653 \h </w:instrText>
        </w:r>
        <w:r>
          <w:fldChar w:fldCharType="separate"/>
        </w:r>
        <w:r>
          <w:t>17</w:t>
        </w:r>
        <w:r>
          <w:fldChar w:fldCharType="end"/>
        </w:r>
      </w:hyperlink>
    </w:p>
    <w:p>
      <w:pPr>
        <w:pStyle w:val="TOC2"/>
        <w:tabs>
          <w:tab w:val="right" w:leader="dot" w:pos="8306"/>
        </w:tabs>
      </w:pPr>
      <w:hyperlink w:anchor="_Toc29755" w:history="1">
        <w:r>
          <w:rPr>
            <w:rFonts w:ascii="仿宋" w:eastAsia="仿宋" w:hAnsi="仿宋" w:cs="仿宋" w:hint="eastAsia"/>
            <w:lang w:eastAsia="zh-CN"/>
          </w:rPr>
          <w:t>(三)、绩效评估周期</w:t>
        </w:r>
        <w:r>
          <w:tab/>
        </w:r>
        <w:r>
          <w:fldChar w:fldCharType="begin"/>
        </w:r>
        <w:r>
          <w:instrText xml:space="preserve"> PAGEREF _Toc29755 \h </w:instrText>
        </w:r>
        <w:r>
          <w:fldChar w:fldCharType="separate"/>
        </w:r>
        <w:r>
          <w:t>18</w:t>
        </w:r>
        <w:r>
          <w:fldChar w:fldCharType="end"/>
        </w:r>
      </w:hyperlink>
    </w:p>
    <w:p>
      <w:pPr>
        <w:pStyle w:val="TOC1"/>
        <w:tabs>
          <w:tab w:val="right" w:leader="dot" w:pos="8306"/>
        </w:tabs>
      </w:pPr>
      <w:hyperlink w:anchor="_Toc10148" w:history="1">
        <w:r>
          <w:rPr>
            <w:rFonts w:ascii="仿宋" w:eastAsia="仿宋" w:hAnsi="仿宋" w:cs="仿宋" w:hint="eastAsia"/>
            <w:lang w:eastAsia="zh-CN"/>
          </w:rPr>
          <w:t>六、内窥镜设备项目建设背景及必要性分析</w:t>
        </w:r>
        <w:r>
          <w:tab/>
        </w:r>
        <w:r>
          <w:fldChar w:fldCharType="begin"/>
        </w:r>
        <w:r>
          <w:instrText xml:space="preserve"> PAGEREF _Toc10148 \h </w:instrText>
        </w:r>
        <w:r>
          <w:fldChar w:fldCharType="separate"/>
        </w:r>
        <w:r>
          <w:t>19</w:t>
        </w:r>
        <w:r>
          <w:fldChar w:fldCharType="end"/>
        </w:r>
      </w:hyperlink>
    </w:p>
    <w:p>
      <w:pPr>
        <w:pStyle w:val="TOC2"/>
        <w:tabs>
          <w:tab w:val="right" w:leader="dot" w:pos="8306"/>
        </w:tabs>
      </w:pPr>
      <w:hyperlink w:anchor="_Toc5277" w:history="1">
        <w:r>
          <w:rPr>
            <w:rFonts w:ascii="仿宋" w:eastAsia="仿宋" w:hAnsi="仿宋" w:cs="仿宋" w:hint="eastAsia"/>
            <w:lang w:eastAsia="zh-CN"/>
          </w:rPr>
          <w:t>(一)、内窥镜设备项目背景分析</w:t>
        </w:r>
        <w:r>
          <w:tab/>
        </w:r>
        <w:r>
          <w:fldChar w:fldCharType="begin"/>
        </w:r>
        <w:r>
          <w:instrText xml:space="preserve"> PAGEREF _Toc5277 \h </w:instrText>
        </w:r>
        <w:r>
          <w:fldChar w:fldCharType="separate"/>
        </w:r>
        <w:r>
          <w:t>19</w:t>
        </w:r>
        <w:r>
          <w:fldChar w:fldCharType="end"/>
        </w:r>
      </w:hyperlink>
    </w:p>
    <w:p>
      <w:pPr>
        <w:pStyle w:val="TOC2"/>
        <w:tabs>
          <w:tab w:val="right" w:leader="dot" w:pos="8306"/>
        </w:tabs>
      </w:pPr>
      <w:hyperlink w:anchor="_Toc15432" w:history="1">
        <w:r>
          <w:rPr>
            <w:rFonts w:ascii="仿宋" w:eastAsia="仿宋" w:hAnsi="仿宋" w:cs="仿宋" w:hint="eastAsia"/>
            <w:lang w:eastAsia="zh-CN"/>
          </w:rPr>
          <w:t>(二)、内窥镜设备项目建设必要性分析</w:t>
        </w:r>
        <w:r>
          <w:tab/>
        </w:r>
        <w:r>
          <w:fldChar w:fldCharType="begin"/>
        </w:r>
        <w:r>
          <w:instrText xml:space="preserve"> PAGEREF _Toc15432 \h </w:instrText>
        </w:r>
        <w:r>
          <w:fldChar w:fldCharType="separate"/>
        </w:r>
        <w:r>
          <w:t>21</w:t>
        </w:r>
        <w:r>
          <w:fldChar w:fldCharType="end"/>
        </w:r>
      </w:hyperlink>
    </w:p>
    <w:p>
      <w:pPr>
        <w:pStyle w:val="TOC1"/>
        <w:tabs>
          <w:tab w:val="right" w:leader="dot" w:pos="8306"/>
        </w:tabs>
      </w:pPr>
      <w:hyperlink w:anchor="_Toc18836" w:history="1">
        <w:r>
          <w:rPr>
            <w:rFonts w:ascii="仿宋" w:eastAsia="仿宋" w:hAnsi="仿宋" w:cs="仿宋" w:hint="eastAsia"/>
            <w:lang w:eastAsia="zh-CN"/>
          </w:rPr>
          <w:t>七、内窥镜设备项目人力资源培养与发展</w:t>
        </w:r>
        <w:r>
          <w:tab/>
        </w:r>
        <w:r>
          <w:fldChar w:fldCharType="begin"/>
        </w:r>
        <w:r>
          <w:instrText xml:space="preserve"> PAGEREF _Toc18836 \h </w:instrText>
        </w:r>
        <w:r>
          <w:fldChar w:fldCharType="separate"/>
        </w:r>
        <w:r>
          <w:t>22</w:t>
        </w:r>
        <w:r>
          <w:fldChar w:fldCharType="end"/>
        </w:r>
      </w:hyperlink>
    </w:p>
    <w:p>
      <w:pPr>
        <w:pStyle w:val="TOC2"/>
        <w:tabs>
          <w:tab w:val="right" w:leader="dot" w:pos="8306"/>
        </w:tabs>
      </w:pPr>
      <w:hyperlink w:anchor="_Toc30385" w:history="1">
        <w:r>
          <w:rPr>
            <w:rFonts w:ascii="仿宋" w:eastAsia="仿宋" w:hAnsi="仿宋" w:cs="仿宋" w:hint="eastAsia"/>
            <w:lang w:eastAsia="zh-CN"/>
          </w:rPr>
          <w:t>(一)、人才需求与规划</w:t>
        </w:r>
        <w:r>
          <w:tab/>
        </w:r>
        <w:r>
          <w:fldChar w:fldCharType="begin"/>
        </w:r>
        <w:r>
          <w:instrText xml:space="preserve"> PAGEREF _Toc30385 \h </w:instrText>
        </w:r>
        <w:r>
          <w:fldChar w:fldCharType="separate"/>
        </w:r>
        <w:r>
          <w:t>22</w:t>
        </w:r>
        <w:r>
          <w:fldChar w:fldCharType="end"/>
        </w:r>
      </w:hyperlink>
    </w:p>
    <w:p>
      <w:pPr>
        <w:pStyle w:val="TOC2"/>
        <w:tabs>
          <w:tab w:val="right" w:leader="dot" w:pos="8306"/>
        </w:tabs>
      </w:pPr>
      <w:hyperlink w:anchor="_Toc14746" w:history="1">
        <w:r>
          <w:rPr>
            <w:rFonts w:ascii="仿宋" w:eastAsia="仿宋" w:hAnsi="仿宋" w:cs="仿宋" w:hint="eastAsia"/>
            <w:lang w:eastAsia="zh-CN"/>
          </w:rPr>
          <w:t>(二)、培训与发展计划</w:t>
        </w:r>
        <w:r>
          <w:tab/>
        </w:r>
        <w:r>
          <w:fldChar w:fldCharType="begin"/>
        </w:r>
        <w:r>
          <w:instrText xml:space="preserve"> PAGEREF _Toc14746 \h </w:instrText>
        </w:r>
        <w:r>
          <w:fldChar w:fldCharType="separate"/>
        </w:r>
        <w:r>
          <w:t>23</w:t>
        </w:r>
        <w:r>
          <w:fldChar w:fldCharType="end"/>
        </w:r>
      </w:hyperlink>
    </w:p>
    <w:p>
      <w:pPr>
        <w:pStyle w:val="TOC1"/>
        <w:tabs>
          <w:tab w:val="right" w:leader="dot" w:pos="8306"/>
        </w:tabs>
      </w:pPr>
      <w:hyperlink w:anchor="_Toc22673" w:history="1">
        <w:r>
          <w:rPr>
            <w:rFonts w:ascii="仿宋" w:eastAsia="仿宋" w:hAnsi="仿宋" w:cs="仿宋" w:hint="eastAsia"/>
            <w:lang w:eastAsia="zh-CN"/>
          </w:rPr>
          <w:t>八、生产安全保护</w:t>
        </w:r>
        <w:r>
          <w:tab/>
        </w:r>
        <w:r>
          <w:fldChar w:fldCharType="begin"/>
        </w:r>
        <w:r>
          <w:instrText xml:space="preserve"> PAGEREF _Toc22673 \h </w:instrText>
        </w:r>
        <w:r>
          <w:fldChar w:fldCharType="separate"/>
        </w:r>
        <w:r>
          <w:t>23</w:t>
        </w:r>
        <w:r>
          <w:fldChar w:fldCharType="end"/>
        </w:r>
      </w:hyperlink>
    </w:p>
    <w:p>
      <w:pPr>
        <w:pStyle w:val="TOC2"/>
        <w:tabs>
          <w:tab w:val="right" w:leader="dot" w:pos="8306"/>
        </w:tabs>
      </w:pPr>
      <w:hyperlink w:anchor="_Toc12611" w:history="1">
        <w:r>
          <w:rPr>
            <w:rFonts w:ascii="仿宋" w:eastAsia="仿宋" w:hAnsi="仿宋" w:cs="仿宋" w:hint="eastAsia"/>
            <w:lang w:eastAsia="zh-CN"/>
          </w:rPr>
          <w:t>(一)、消防安全</w:t>
        </w:r>
        <w:r>
          <w:tab/>
        </w:r>
        <w:r>
          <w:fldChar w:fldCharType="begin"/>
        </w:r>
        <w:r>
          <w:instrText xml:space="preserve"> PAGEREF _Toc12611 \h </w:instrText>
        </w:r>
        <w:r>
          <w:fldChar w:fldCharType="separate"/>
        </w:r>
        <w:r>
          <w:t>23</w:t>
        </w:r>
        <w:r>
          <w:fldChar w:fldCharType="end"/>
        </w:r>
      </w:hyperlink>
    </w:p>
    <w:p>
      <w:pPr>
        <w:pStyle w:val="TOC2"/>
        <w:tabs>
          <w:tab w:val="right" w:leader="dot" w:pos="8306"/>
        </w:tabs>
      </w:pPr>
      <w:hyperlink w:anchor="_Toc92" w:history="1">
        <w:r>
          <w:rPr>
            <w:rFonts w:ascii="仿宋" w:eastAsia="仿宋" w:hAnsi="仿宋" w:cs="仿宋" w:hint="eastAsia"/>
            <w:lang w:eastAsia="zh-CN"/>
          </w:rPr>
          <w:t>(二)、防火防爆总图布置措施</w:t>
        </w:r>
        <w:r>
          <w:tab/>
        </w:r>
        <w:r>
          <w:fldChar w:fldCharType="begin"/>
        </w:r>
        <w:r>
          <w:instrText xml:space="preserve"> PAGEREF _Toc92 \h </w:instrText>
        </w:r>
        <w:r>
          <w:fldChar w:fldCharType="separate"/>
        </w:r>
        <w:r>
          <w:t>25</w:t>
        </w:r>
        <w:r>
          <w:fldChar w:fldCharType="end"/>
        </w:r>
      </w:hyperlink>
    </w:p>
    <w:p>
      <w:pPr>
        <w:pStyle w:val="TOC2"/>
        <w:tabs>
          <w:tab w:val="right" w:leader="dot" w:pos="8306"/>
        </w:tabs>
      </w:pPr>
      <w:hyperlink w:anchor="_Toc22965" w:history="1">
        <w:r>
          <w:rPr>
            <w:rFonts w:ascii="仿宋" w:eastAsia="仿宋" w:hAnsi="仿宋" w:cs="仿宋" w:hint="eastAsia"/>
            <w:lang w:eastAsia="zh-CN"/>
          </w:rPr>
          <w:t>(三)、自然灾害防范措施</w:t>
        </w:r>
        <w:r>
          <w:tab/>
        </w:r>
        <w:r>
          <w:fldChar w:fldCharType="begin"/>
        </w:r>
        <w:r>
          <w:instrText xml:space="preserve"> PAGEREF _Toc22965 \h </w:instrText>
        </w:r>
        <w:r>
          <w:fldChar w:fldCharType="separate"/>
        </w:r>
        <w:r>
          <w:t>26</w:t>
        </w:r>
        <w:r>
          <w:fldChar w:fldCharType="end"/>
        </w:r>
      </w:hyperlink>
    </w:p>
    <w:p>
      <w:pPr>
        <w:pStyle w:val="TOC2"/>
        <w:tabs>
          <w:tab w:val="right" w:leader="dot" w:pos="8306"/>
        </w:tabs>
      </w:pPr>
      <w:hyperlink w:anchor="_Toc17198" w:history="1">
        <w:r>
          <w:rPr>
            <w:rFonts w:ascii="仿宋" w:eastAsia="仿宋" w:hAnsi="仿宋" w:cs="仿宋" w:hint="eastAsia"/>
            <w:lang w:eastAsia="zh-CN"/>
          </w:rPr>
          <w:t>(四)、安全色及安全标志使用要求</w:t>
        </w:r>
        <w:r>
          <w:tab/>
        </w:r>
        <w:r>
          <w:fldChar w:fldCharType="begin"/>
        </w:r>
        <w:r>
          <w:instrText xml:space="preserve"> PAGEREF _Toc17198 \h </w:instrText>
        </w:r>
        <w:r>
          <w:fldChar w:fldCharType="separate"/>
        </w:r>
        <w:r>
          <w:t>27</w:t>
        </w:r>
        <w:r>
          <w:fldChar w:fldCharType="end"/>
        </w:r>
      </w:hyperlink>
    </w:p>
    <w:p>
      <w:pPr>
        <w:pStyle w:val="TOC2"/>
        <w:tabs>
          <w:tab w:val="right" w:leader="dot" w:pos="8306"/>
        </w:tabs>
      </w:pPr>
      <w:hyperlink w:anchor="_Toc2532" w:history="1">
        <w:r>
          <w:rPr>
            <w:rFonts w:ascii="仿宋" w:eastAsia="仿宋" w:hAnsi="仿宋" w:cs="仿宋" w:hint="eastAsia"/>
            <w:lang w:eastAsia="zh-CN"/>
          </w:rPr>
          <w:t>(五)、防尘防毒措施</w:t>
        </w:r>
        <w:r>
          <w:tab/>
        </w:r>
        <w:r>
          <w:fldChar w:fldCharType="begin"/>
        </w:r>
        <w:r>
          <w:instrText xml:space="preserve"> PAGEREF _Toc2532 \h </w:instrText>
        </w:r>
        <w:r>
          <w:fldChar w:fldCharType="separate"/>
        </w:r>
        <w:r>
          <w:t>28</w:t>
        </w:r>
        <w:r>
          <w:fldChar w:fldCharType="end"/>
        </w:r>
      </w:hyperlink>
    </w:p>
    <w:p>
      <w:pPr>
        <w:pStyle w:val="TOC2"/>
        <w:tabs>
          <w:tab w:val="right" w:leader="dot" w:pos="8306"/>
        </w:tabs>
      </w:pPr>
      <w:hyperlink w:anchor="_Toc16721" w:history="1">
        <w:r>
          <w:rPr>
            <w:rFonts w:ascii="仿宋" w:eastAsia="仿宋" w:hAnsi="仿宋" w:cs="仿宋" w:hint="eastAsia"/>
            <w:lang w:eastAsia="zh-CN"/>
          </w:rPr>
          <w:t>(六)、防静电、触电防护及防雷措施</w:t>
        </w:r>
        <w:r>
          <w:tab/>
        </w:r>
        <w:r>
          <w:fldChar w:fldCharType="begin"/>
        </w:r>
        <w:r>
          <w:instrText xml:space="preserve"> PAGEREF _Toc16721 \h </w:instrText>
        </w:r>
        <w:r>
          <w:fldChar w:fldCharType="separate"/>
        </w:r>
        <w:r>
          <w:t>29</w:t>
        </w:r>
        <w:r>
          <w:fldChar w:fldCharType="end"/>
        </w:r>
      </w:hyperlink>
    </w:p>
    <w:p>
      <w:pPr>
        <w:pStyle w:val="TOC2"/>
        <w:tabs>
          <w:tab w:val="right" w:leader="dot" w:pos="8306"/>
        </w:tabs>
      </w:pPr>
      <w:hyperlink w:anchor="_Toc31117" w:history="1">
        <w:r>
          <w:rPr>
            <w:rFonts w:ascii="仿宋" w:eastAsia="仿宋" w:hAnsi="仿宋" w:cs="仿宋" w:hint="eastAsia"/>
            <w:lang w:eastAsia="zh-CN"/>
          </w:rPr>
          <w:t>(七)、机械设备安全保障措施</w:t>
        </w:r>
        <w:r>
          <w:tab/>
        </w:r>
        <w:r>
          <w:fldChar w:fldCharType="begin"/>
        </w:r>
        <w:r>
          <w:instrText xml:space="preserve"> PAGEREF _Toc31117 \h </w:instrText>
        </w:r>
        <w:r>
          <w:fldChar w:fldCharType="separate"/>
        </w:r>
        <w:r>
          <w:t>30</w:t>
        </w:r>
        <w:r>
          <w:fldChar w:fldCharType="end"/>
        </w:r>
      </w:hyperlink>
    </w:p>
    <w:p>
      <w:pPr>
        <w:pStyle w:val="TOC1"/>
        <w:tabs>
          <w:tab w:val="right" w:leader="dot" w:pos="8306"/>
        </w:tabs>
      </w:pPr>
      <w:hyperlink w:anchor="_Toc29118" w:history="1">
        <w:r>
          <w:rPr>
            <w:rFonts w:ascii="仿宋" w:eastAsia="仿宋" w:hAnsi="仿宋" w:cs="仿宋" w:hint="eastAsia"/>
            <w:lang w:eastAsia="zh-CN"/>
          </w:rPr>
          <w:t>九、内窥镜设备项目财务管理</w:t>
        </w:r>
        <w:r>
          <w:tab/>
        </w:r>
        <w:r>
          <w:fldChar w:fldCharType="begin"/>
        </w:r>
        <w:r>
          <w:instrText xml:space="preserve"> PAGEREF _Toc29118 \h </w:instrText>
        </w:r>
        <w:r>
          <w:fldChar w:fldCharType="separate"/>
        </w:r>
        <w:r>
          <w:t>31</w:t>
        </w:r>
        <w:r>
          <w:fldChar w:fldCharType="end"/>
        </w:r>
      </w:hyperlink>
    </w:p>
    <w:p>
      <w:pPr>
        <w:pStyle w:val="TOC2"/>
        <w:tabs>
          <w:tab w:val="right" w:leader="dot" w:pos="8306"/>
        </w:tabs>
      </w:pPr>
      <w:hyperlink w:anchor="_Toc12593" w:history="1">
        <w:r>
          <w:rPr>
            <w:rFonts w:ascii="仿宋" w:eastAsia="仿宋" w:hAnsi="仿宋" w:cs="仿宋" w:hint="eastAsia"/>
            <w:lang w:eastAsia="zh-CN"/>
          </w:rPr>
          <w:t>(一)、资金需求大</w:t>
        </w:r>
        <w:r>
          <w:tab/>
        </w:r>
        <w:r>
          <w:fldChar w:fldCharType="begin"/>
        </w:r>
        <w:r>
          <w:instrText xml:space="preserve"> PAGEREF _Toc12593 \h </w:instrText>
        </w:r>
        <w:r>
          <w:fldChar w:fldCharType="separate"/>
        </w:r>
        <w:r>
          <w:t>31</w:t>
        </w:r>
        <w:r>
          <w:fldChar w:fldCharType="end"/>
        </w:r>
      </w:hyperlink>
    </w:p>
    <w:p>
      <w:pPr>
        <w:pStyle w:val="TOC2"/>
        <w:tabs>
          <w:tab w:val="right" w:leader="dot" w:pos="8306"/>
        </w:tabs>
      </w:pPr>
      <w:hyperlink w:anchor="_Toc6835" w:history="1">
        <w:r>
          <w:rPr>
            <w:rFonts w:ascii="仿宋" w:eastAsia="仿宋" w:hAnsi="仿宋" w:cs="仿宋" w:hint="eastAsia"/>
            <w:lang w:eastAsia="zh-CN"/>
          </w:rPr>
          <w:t>(二)、研发周期长</w:t>
        </w:r>
        <w:r>
          <w:tab/>
        </w:r>
        <w:r>
          <w:fldChar w:fldCharType="begin"/>
        </w:r>
        <w:r>
          <w:instrText xml:space="preserve"> PAGEREF _Toc6835 \h </w:instrText>
        </w:r>
        <w:r>
          <w:fldChar w:fldCharType="separate"/>
        </w:r>
        <w:r>
          <w:t>32</w:t>
        </w:r>
        <w:r>
          <w:fldChar w:fldCharType="end"/>
        </w:r>
      </w:hyperlink>
    </w:p>
    <w:p>
      <w:pPr>
        <w:pStyle w:val="TOC2"/>
        <w:tabs>
          <w:tab w:val="right" w:leader="dot" w:pos="8306"/>
        </w:tabs>
      </w:pPr>
      <w:hyperlink w:anchor="_Toc18126" w:history="1">
        <w:r>
          <w:rPr>
            <w:rFonts w:ascii="仿宋" w:eastAsia="仿宋" w:hAnsi="仿宋" w:cs="仿宋" w:hint="eastAsia"/>
            <w:lang w:eastAsia="zh-CN"/>
          </w:rPr>
          <w:t>(三)、市场风险大</w:t>
        </w:r>
        <w:r>
          <w:tab/>
        </w:r>
        <w:r>
          <w:fldChar w:fldCharType="begin"/>
        </w:r>
        <w:r>
          <w:instrText xml:space="preserve"> PAGEREF _Toc18126 \h </w:instrText>
        </w:r>
        <w:r>
          <w:fldChar w:fldCharType="separate"/>
        </w:r>
        <w:r>
          <w:t>34</w:t>
        </w:r>
        <w:r>
          <w:fldChar w:fldCharType="end"/>
        </w:r>
      </w:hyperlink>
    </w:p>
    <w:p>
      <w:pPr>
        <w:pStyle w:val="TOC2"/>
        <w:tabs>
          <w:tab w:val="right" w:leader="dot" w:pos="8306"/>
        </w:tabs>
      </w:pPr>
      <w:hyperlink w:anchor="_Toc10250" w:history="1">
        <w:r>
          <w:rPr>
            <w:rFonts w:ascii="仿宋" w:eastAsia="仿宋" w:hAnsi="仿宋" w:cs="仿宋" w:hint="eastAsia"/>
            <w:lang w:eastAsia="zh-CN"/>
          </w:rPr>
          <w:t>(四)、利润率高</w:t>
        </w:r>
        <w:r>
          <w:tab/>
        </w:r>
        <w:r>
          <w:fldChar w:fldCharType="begin"/>
        </w:r>
        <w:r>
          <w:instrText xml:space="preserve"> PAGEREF _Toc10250 \h </w:instrText>
        </w:r>
        <w:r>
          <w:fldChar w:fldCharType="separate"/>
        </w:r>
        <w:r>
          <w:t>36</w:t>
        </w:r>
        <w:r>
          <w:fldChar w:fldCharType="end"/>
        </w:r>
      </w:hyperlink>
    </w:p>
    <w:p>
      <w:pPr>
        <w:pStyle w:val="TOC1"/>
        <w:tabs>
          <w:tab w:val="right" w:leader="dot" w:pos="8306"/>
        </w:tabs>
      </w:pPr>
      <w:hyperlink w:anchor="_Toc13663" w:history="1">
        <w:r>
          <w:rPr>
            <w:rFonts w:ascii="仿宋" w:eastAsia="仿宋" w:hAnsi="仿宋" w:cs="仿宋" w:hint="eastAsia"/>
            <w:lang w:eastAsia="zh-CN"/>
          </w:rPr>
          <w:t>十、内窥镜设备项目环境影响分析</w:t>
        </w:r>
        <w:r>
          <w:tab/>
        </w:r>
        <w:r>
          <w:fldChar w:fldCharType="begin"/>
        </w:r>
        <w:r>
          <w:instrText xml:space="preserve"> PAGEREF _Toc13663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7" w:history="1">
        <w:r>
          <w:rPr>
            <w:rFonts w:ascii="仿宋" w:eastAsia="仿宋" w:hAnsi="仿宋" w:cs="仿宋" w:hint="eastAsia"/>
            <w:lang w:eastAsia="zh-CN"/>
          </w:rPr>
          <w:t>(一)、建设区域环境质量现状</w:t>
        </w:r>
        <w:r>
          <w:tab/>
        </w:r>
        <w:r>
          <w:fldChar w:fldCharType="begin"/>
        </w:r>
        <w:r>
          <w:instrText xml:space="preserve"> PAGEREF _Toc5427 \h </w:instrText>
        </w:r>
        <w:r>
          <w:fldChar w:fldCharType="separate"/>
        </w:r>
        <w:r>
          <w:t>38</w:t>
        </w:r>
        <w:r>
          <w:fldChar w:fldCharType="end"/>
        </w:r>
      </w:hyperlink>
    </w:p>
    <w:p>
      <w:pPr>
        <w:pStyle w:val="TOC2"/>
        <w:tabs>
          <w:tab w:val="right" w:leader="dot" w:pos="8306"/>
        </w:tabs>
      </w:pPr>
      <w:hyperlink w:anchor="_Toc19826" w:history="1">
        <w:r>
          <w:rPr>
            <w:rFonts w:ascii="仿宋" w:eastAsia="仿宋" w:hAnsi="仿宋" w:cs="仿宋" w:hint="eastAsia"/>
            <w:lang w:eastAsia="zh-CN"/>
          </w:rPr>
          <w:t>(二)、建设期环境保护</w:t>
        </w:r>
        <w:r>
          <w:tab/>
        </w:r>
        <w:r>
          <w:fldChar w:fldCharType="begin"/>
        </w:r>
        <w:r>
          <w:instrText xml:space="preserve"> PAGEREF _Toc19826 \h </w:instrText>
        </w:r>
        <w:r>
          <w:fldChar w:fldCharType="separate"/>
        </w:r>
        <w:r>
          <w:t>40</w:t>
        </w:r>
        <w:r>
          <w:fldChar w:fldCharType="end"/>
        </w:r>
      </w:hyperlink>
    </w:p>
    <w:p>
      <w:pPr>
        <w:pStyle w:val="TOC2"/>
        <w:tabs>
          <w:tab w:val="right" w:leader="dot" w:pos="8306"/>
        </w:tabs>
      </w:pPr>
      <w:hyperlink w:anchor="_Toc4087" w:history="1">
        <w:r>
          <w:rPr>
            <w:rFonts w:ascii="仿宋" w:eastAsia="仿宋" w:hAnsi="仿宋" w:cs="仿宋" w:hint="eastAsia"/>
            <w:lang w:eastAsia="zh-CN"/>
          </w:rPr>
          <w:t>(三)、运营期环境保护</w:t>
        </w:r>
        <w:r>
          <w:tab/>
        </w:r>
        <w:r>
          <w:fldChar w:fldCharType="begin"/>
        </w:r>
        <w:r>
          <w:instrText xml:space="preserve"> PAGEREF _Toc4087 \h </w:instrText>
        </w:r>
        <w:r>
          <w:fldChar w:fldCharType="separate"/>
        </w:r>
        <w:r>
          <w:t>41</w:t>
        </w:r>
        <w:r>
          <w:fldChar w:fldCharType="end"/>
        </w:r>
      </w:hyperlink>
    </w:p>
    <w:p>
      <w:pPr>
        <w:pStyle w:val="TOC2"/>
        <w:tabs>
          <w:tab w:val="right" w:leader="dot" w:pos="8306"/>
        </w:tabs>
      </w:pPr>
      <w:hyperlink w:anchor="_Toc28497" w:history="1">
        <w:r>
          <w:rPr>
            <w:rFonts w:ascii="仿宋" w:eastAsia="仿宋" w:hAnsi="仿宋" w:cs="仿宋" w:hint="eastAsia"/>
            <w:lang w:eastAsia="zh-CN"/>
          </w:rPr>
          <w:t>(四)、内窥镜设备项目建设对区域经济的影响</w:t>
        </w:r>
        <w:r>
          <w:tab/>
        </w:r>
        <w:r>
          <w:fldChar w:fldCharType="begin"/>
        </w:r>
        <w:r>
          <w:instrText xml:space="preserve"> PAGEREF _Toc28497 \h </w:instrText>
        </w:r>
        <w:r>
          <w:fldChar w:fldCharType="separate"/>
        </w:r>
        <w:r>
          <w:t>43</w:t>
        </w:r>
        <w:r>
          <w:fldChar w:fldCharType="end"/>
        </w:r>
      </w:hyperlink>
    </w:p>
    <w:p>
      <w:pPr>
        <w:pStyle w:val="TOC2"/>
        <w:tabs>
          <w:tab w:val="right" w:leader="dot" w:pos="8306"/>
        </w:tabs>
      </w:pPr>
      <w:hyperlink w:anchor="_Toc25208" w:history="1">
        <w:r>
          <w:rPr>
            <w:rFonts w:ascii="仿宋" w:eastAsia="仿宋" w:hAnsi="仿宋" w:cs="仿宋" w:hint="eastAsia"/>
            <w:lang w:eastAsia="zh-CN"/>
          </w:rPr>
          <w:t>(五)、废弃物处理</w:t>
        </w:r>
        <w:r>
          <w:tab/>
        </w:r>
        <w:r>
          <w:fldChar w:fldCharType="begin"/>
        </w:r>
        <w:r>
          <w:instrText xml:space="preserve"> PAGEREF _Toc25208 \h </w:instrText>
        </w:r>
        <w:r>
          <w:fldChar w:fldCharType="separate"/>
        </w:r>
        <w:r>
          <w:t>44</w:t>
        </w:r>
        <w:r>
          <w:fldChar w:fldCharType="end"/>
        </w:r>
      </w:hyperlink>
    </w:p>
    <w:p>
      <w:pPr>
        <w:pStyle w:val="TOC2"/>
        <w:tabs>
          <w:tab w:val="right" w:leader="dot" w:pos="8306"/>
        </w:tabs>
      </w:pPr>
      <w:hyperlink w:anchor="_Toc914" w:history="1">
        <w:r>
          <w:rPr>
            <w:rFonts w:ascii="仿宋" w:eastAsia="仿宋" w:hAnsi="仿宋" w:cs="仿宋" w:hint="eastAsia"/>
            <w:lang w:eastAsia="zh-CN"/>
          </w:rPr>
          <w:t>(六)、特殊环境影响分析</w:t>
        </w:r>
        <w:r>
          <w:tab/>
        </w:r>
        <w:r>
          <w:fldChar w:fldCharType="begin"/>
        </w:r>
        <w:r>
          <w:instrText xml:space="preserve"> PAGEREF _Toc914 \h </w:instrText>
        </w:r>
        <w:r>
          <w:fldChar w:fldCharType="separate"/>
        </w:r>
        <w:r>
          <w:t>46</w:t>
        </w:r>
        <w:r>
          <w:fldChar w:fldCharType="end"/>
        </w:r>
      </w:hyperlink>
    </w:p>
    <w:p>
      <w:pPr>
        <w:pStyle w:val="TOC2"/>
        <w:tabs>
          <w:tab w:val="right" w:leader="dot" w:pos="8306"/>
        </w:tabs>
      </w:pPr>
      <w:hyperlink w:anchor="_Toc26119" w:history="1">
        <w:r>
          <w:rPr>
            <w:rFonts w:ascii="仿宋" w:eastAsia="仿宋" w:hAnsi="仿宋" w:cs="仿宋" w:hint="eastAsia"/>
            <w:lang w:eastAsia="zh-CN"/>
          </w:rPr>
          <w:t>(七)、清洁生产</w:t>
        </w:r>
        <w:r>
          <w:tab/>
        </w:r>
        <w:r>
          <w:fldChar w:fldCharType="begin"/>
        </w:r>
        <w:r>
          <w:instrText xml:space="preserve"> PAGEREF _Toc26119 \h </w:instrText>
        </w:r>
        <w:r>
          <w:fldChar w:fldCharType="separate"/>
        </w:r>
        <w:r>
          <w:t>47</w:t>
        </w:r>
        <w:r>
          <w:fldChar w:fldCharType="end"/>
        </w:r>
      </w:hyperlink>
    </w:p>
    <w:p>
      <w:pPr>
        <w:pStyle w:val="TOC2"/>
        <w:tabs>
          <w:tab w:val="right" w:leader="dot" w:pos="8306"/>
        </w:tabs>
      </w:pPr>
      <w:hyperlink w:anchor="_Toc3340" w:history="1">
        <w:r>
          <w:rPr>
            <w:rFonts w:ascii="仿宋" w:eastAsia="仿宋" w:hAnsi="仿宋" w:cs="仿宋" w:hint="eastAsia"/>
            <w:lang w:eastAsia="zh-CN"/>
          </w:rPr>
          <w:t>(八)、环境保护综合评价</w:t>
        </w:r>
        <w:r>
          <w:tab/>
        </w:r>
        <w:r>
          <w:fldChar w:fldCharType="begin"/>
        </w:r>
        <w:r>
          <w:instrText xml:space="preserve"> PAGEREF _Toc3340 \h </w:instrText>
        </w:r>
        <w:r>
          <w:fldChar w:fldCharType="separate"/>
        </w:r>
        <w:r>
          <w:t>48</w:t>
        </w:r>
        <w:r>
          <w:fldChar w:fldCharType="end"/>
        </w:r>
      </w:hyperlink>
    </w:p>
    <w:p>
      <w:pPr>
        <w:pStyle w:val="TOC1"/>
        <w:tabs>
          <w:tab w:val="right" w:leader="dot" w:pos="8306"/>
        </w:tabs>
      </w:pPr>
      <w:hyperlink w:anchor="_Toc3523" w:history="1">
        <w:r>
          <w:rPr>
            <w:rFonts w:ascii="仿宋" w:eastAsia="仿宋" w:hAnsi="仿宋" w:cs="仿宋" w:hint="eastAsia"/>
            <w:lang w:eastAsia="zh-CN"/>
          </w:rPr>
          <w:t>十一、内窥镜设备项目投资规划</w:t>
        </w:r>
        <w:r>
          <w:tab/>
        </w:r>
        <w:r>
          <w:fldChar w:fldCharType="begin"/>
        </w:r>
        <w:r>
          <w:instrText xml:space="preserve"> PAGEREF _Toc3523 \h </w:instrText>
        </w:r>
        <w:r>
          <w:fldChar w:fldCharType="separate"/>
        </w:r>
        <w:r>
          <w:t>49</w:t>
        </w:r>
        <w:r>
          <w:fldChar w:fldCharType="end"/>
        </w:r>
      </w:hyperlink>
    </w:p>
    <w:p>
      <w:pPr>
        <w:pStyle w:val="TOC2"/>
        <w:tabs>
          <w:tab w:val="right" w:leader="dot" w:pos="8306"/>
        </w:tabs>
      </w:pPr>
      <w:hyperlink w:anchor="_Toc18300" w:history="1">
        <w:r>
          <w:rPr>
            <w:rFonts w:ascii="仿宋" w:eastAsia="仿宋" w:hAnsi="仿宋" w:cs="仿宋" w:hint="eastAsia"/>
            <w:lang w:eastAsia="zh-CN"/>
          </w:rPr>
          <w:t>(一)、内窥镜设备项目总投资估算</w:t>
        </w:r>
        <w:r>
          <w:tab/>
        </w:r>
        <w:r>
          <w:fldChar w:fldCharType="begin"/>
        </w:r>
        <w:r>
          <w:instrText xml:space="preserve"> PAGEREF _Toc18300 \h </w:instrText>
        </w:r>
        <w:r>
          <w:fldChar w:fldCharType="separate"/>
        </w:r>
        <w:r>
          <w:t>49</w:t>
        </w:r>
        <w:r>
          <w:fldChar w:fldCharType="end"/>
        </w:r>
      </w:hyperlink>
    </w:p>
    <w:p>
      <w:pPr>
        <w:pStyle w:val="TOC2"/>
        <w:tabs>
          <w:tab w:val="right" w:leader="dot" w:pos="8306"/>
        </w:tabs>
      </w:pPr>
      <w:hyperlink w:anchor="_Toc20258" w:history="1">
        <w:r>
          <w:rPr>
            <w:rFonts w:ascii="仿宋" w:eastAsia="仿宋" w:hAnsi="仿宋" w:cs="仿宋" w:hint="eastAsia"/>
            <w:lang w:eastAsia="zh-CN"/>
          </w:rPr>
          <w:t>(二)、资金筹措</w:t>
        </w:r>
        <w:r>
          <w:tab/>
        </w:r>
        <w:r>
          <w:fldChar w:fldCharType="begin"/>
        </w:r>
        <w:r>
          <w:instrText xml:space="preserve"> PAGEREF _Toc20258 \h </w:instrText>
        </w:r>
        <w:r>
          <w:fldChar w:fldCharType="separate"/>
        </w:r>
        <w:r>
          <w:t>50</w:t>
        </w:r>
        <w:r>
          <w:fldChar w:fldCharType="end"/>
        </w:r>
      </w:hyperlink>
    </w:p>
    <w:p>
      <w:pPr>
        <w:pStyle w:val="TOC1"/>
        <w:tabs>
          <w:tab w:val="right" w:leader="dot" w:pos="8306"/>
        </w:tabs>
      </w:pPr>
      <w:hyperlink w:anchor="_Toc8299" w:history="1">
        <w:r>
          <w:rPr>
            <w:rFonts w:ascii="仿宋" w:eastAsia="仿宋" w:hAnsi="仿宋" w:cs="仿宋" w:hint="eastAsia"/>
            <w:lang w:eastAsia="zh-CN"/>
          </w:rPr>
          <w:t>十二、内窥镜设备项目人力资源管理</w:t>
        </w:r>
        <w:r>
          <w:tab/>
        </w:r>
        <w:r>
          <w:fldChar w:fldCharType="begin"/>
        </w:r>
        <w:r>
          <w:instrText xml:space="preserve"> PAGEREF _Toc8299 \h </w:instrText>
        </w:r>
        <w:r>
          <w:fldChar w:fldCharType="separate"/>
        </w:r>
        <w:r>
          <w:t>51</w:t>
        </w:r>
        <w:r>
          <w:fldChar w:fldCharType="end"/>
        </w:r>
      </w:hyperlink>
    </w:p>
    <w:p>
      <w:pPr>
        <w:pStyle w:val="TOC2"/>
        <w:tabs>
          <w:tab w:val="right" w:leader="dot" w:pos="8306"/>
        </w:tabs>
      </w:pPr>
      <w:hyperlink w:anchor="_Toc8147" w:history="1">
        <w:r>
          <w:rPr>
            <w:rFonts w:ascii="仿宋" w:eastAsia="仿宋" w:hAnsi="仿宋" w:cs="仿宋" w:hint="eastAsia"/>
            <w:lang w:eastAsia="zh-CN"/>
          </w:rPr>
          <w:t>(一)、建立健全的预算管理制度</w:t>
        </w:r>
        <w:r>
          <w:tab/>
        </w:r>
        <w:r>
          <w:fldChar w:fldCharType="begin"/>
        </w:r>
        <w:r>
          <w:instrText xml:space="preserve"> PAGEREF _Toc8147 \h </w:instrText>
        </w:r>
        <w:r>
          <w:fldChar w:fldCharType="separate"/>
        </w:r>
        <w:r>
          <w:t>51</w:t>
        </w:r>
        <w:r>
          <w:fldChar w:fldCharType="end"/>
        </w:r>
      </w:hyperlink>
    </w:p>
    <w:p>
      <w:pPr>
        <w:pStyle w:val="TOC2"/>
        <w:tabs>
          <w:tab w:val="right" w:leader="dot" w:pos="8306"/>
        </w:tabs>
      </w:pPr>
      <w:hyperlink w:anchor="_Toc1031" w:history="1">
        <w:r>
          <w:rPr>
            <w:rFonts w:ascii="仿宋" w:eastAsia="仿宋" w:hAnsi="仿宋" w:cs="仿宋" w:hint="eastAsia"/>
            <w:lang w:eastAsia="zh-CN"/>
          </w:rPr>
          <w:t>(二)、加强资金流动监控</w:t>
        </w:r>
        <w:r>
          <w:tab/>
        </w:r>
        <w:r>
          <w:fldChar w:fldCharType="begin"/>
        </w:r>
        <w:r>
          <w:instrText xml:space="preserve"> PAGEREF _Toc1031 \h </w:instrText>
        </w:r>
        <w:r>
          <w:fldChar w:fldCharType="separate"/>
        </w:r>
        <w:r>
          <w:t>53</w:t>
        </w:r>
        <w:r>
          <w:fldChar w:fldCharType="end"/>
        </w:r>
      </w:hyperlink>
    </w:p>
    <w:p>
      <w:pPr>
        <w:pStyle w:val="TOC2"/>
        <w:tabs>
          <w:tab w:val="right" w:leader="dot" w:pos="8306"/>
        </w:tabs>
      </w:pPr>
      <w:hyperlink w:anchor="_Toc15255" w:history="1">
        <w:r>
          <w:rPr>
            <w:rFonts w:ascii="仿宋" w:eastAsia="仿宋" w:hAnsi="仿宋" w:cs="仿宋" w:hint="eastAsia"/>
            <w:lang w:eastAsia="zh-CN"/>
          </w:rPr>
          <w:t>(三)、制定完善的风险控制机制</w:t>
        </w:r>
        <w:r>
          <w:tab/>
        </w:r>
        <w:r>
          <w:fldChar w:fldCharType="begin"/>
        </w:r>
        <w:r>
          <w:instrText xml:space="preserve"> PAGEREF _Toc15255 \h </w:instrText>
        </w:r>
        <w:r>
          <w:fldChar w:fldCharType="separate"/>
        </w:r>
        <w:r>
          <w:t>54</w:t>
        </w:r>
        <w:r>
          <w:fldChar w:fldCharType="end"/>
        </w:r>
      </w:hyperlink>
    </w:p>
    <w:p>
      <w:pPr>
        <w:pStyle w:val="TOC2"/>
        <w:tabs>
          <w:tab w:val="right" w:leader="dot" w:pos="8306"/>
        </w:tabs>
      </w:pPr>
      <w:hyperlink w:anchor="_Toc1555" w:history="1">
        <w:r>
          <w:rPr>
            <w:rFonts w:ascii="仿宋" w:eastAsia="仿宋" w:hAnsi="仿宋" w:cs="仿宋" w:hint="eastAsia"/>
            <w:lang w:eastAsia="zh-CN"/>
          </w:rPr>
          <w:t>(四)、优化成本管理</w:t>
        </w:r>
        <w:r>
          <w:tab/>
        </w:r>
        <w:r>
          <w:fldChar w:fldCharType="begin"/>
        </w:r>
        <w:r>
          <w:instrText xml:space="preserve"> PAGEREF _Toc1555 \h </w:instrText>
        </w:r>
        <w:r>
          <w:fldChar w:fldCharType="separate"/>
        </w:r>
        <w:r>
          <w:t>55</w:t>
        </w:r>
        <w:r>
          <w:fldChar w:fldCharType="end"/>
        </w:r>
      </w:hyperlink>
    </w:p>
    <w:p>
      <w:pPr>
        <w:pStyle w:val="TOC1"/>
        <w:tabs>
          <w:tab w:val="right" w:leader="dot" w:pos="8306"/>
        </w:tabs>
      </w:pPr>
      <w:hyperlink w:anchor="_Toc14854" w:history="1">
        <w:r>
          <w:rPr>
            <w:rFonts w:ascii="仿宋" w:eastAsia="仿宋" w:hAnsi="仿宋" w:cs="仿宋" w:hint="eastAsia"/>
            <w:lang w:eastAsia="zh-CN"/>
          </w:rPr>
          <w:t>十三、内窥镜设备项目治理与监督</w:t>
        </w:r>
        <w:r>
          <w:tab/>
        </w:r>
        <w:r>
          <w:fldChar w:fldCharType="begin"/>
        </w:r>
        <w:r>
          <w:instrText xml:space="preserve"> PAGEREF _Toc14854 \h </w:instrText>
        </w:r>
        <w:r>
          <w:fldChar w:fldCharType="separate"/>
        </w:r>
        <w:r>
          <w:t>57</w:t>
        </w:r>
        <w:r>
          <w:fldChar w:fldCharType="end"/>
        </w:r>
      </w:hyperlink>
    </w:p>
    <w:p>
      <w:pPr>
        <w:pStyle w:val="TOC2"/>
        <w:tabs>
          <w:tab w:val="right" w:leader="dot" w:pos="8306"/>
        </w:tabs>
      </w:pPr>
      <w:hyperlink w:anchor="_Toc28451" w:history="1">
        <w:r>
          <w:rPr>
            <w:rFonts w:ascii="仿宋" w:eastAsia="仿宋" w:hAnsi="仿宋" w:cs="仿宋" w:hint="eastAsia"/>
            <w:lang w:eastAsia="zh-CN"/>
          </w:rPr>
          <w:t>(一)、内窥镜设备项目治理结构</w:t>
        </w:r>
        <w:r>
          <w:tab/>
        </w:r>
        <w:r>
          <w:fldChar w:fldCharType="begin"/>
        </w:r>
        <w:r>
          <w:instrText xml:space="preserve"> PAGEREF _Toc28451 \h </w:instrText>
        </w:r>
        <w:r>
          <w:fldChar w:fldCharType="separate"/>
        </w:r>
        <w:r>
          <w:t>57</w:t>
        </w:r>
        <w:r>
          <w:fldChar w:fldCharType="end"/>
        </w:r>
      </w:hyperlink>
    </w:p>
    <w:p>
      <w:pPr>
        <w:pStyle w:val="TOC2"/>
        <w:tabs>
          <w:tab w:val="right" w:leader="dot" w:pos="8306"/>
        </w:tabs>
      </w:pPr>
      <w:hyperlink w:anchor="_Toc31582" w:history="1">
        <w:r>
          <w:rPr>
            <w:rFonts w:ascii="仿宋" w:eastAsia="仿宋" w:hAnsi="仿宋" w:cs="仿宋" w:hint="eastAsia"/>
            <w:lang w:eastAsia="zh-CN"/>
          </w:rPr>
          <w:t>(二)、监督与审计</w:t>
        </w:r>
        <w:r>
          <w:tab/>
        </w:r>
        <w:r>
          <w:fldChar w:fldCharType="begin"/>
        </w:r>
        <w:r>
          <w:instrText xml:space="preserve"> PAGEREF _Toc31582 \h </w:instrText>
        </w:r>
        <w:r>
          <w:fldChar w:fldCharType="separate"/>
        </w:r>
        <w:r>
          <w:t>58</w:t>
        </w:r>
        <w:r>
          <w:fldChar w:fldCharType="end"/>
        </w:r>
      </w:hyperlink>
    </w:p>
    <w:p>
      <w:pPr>
        <w:pStyle w:val="TOC1"/>
        <w:tabs>
          <w:tab w:val="right" w:leader="dot" w:pos="8306"/>
        </w:tabs>
      </w:pPr>
      <w:hyperlink w:anchor="_Toc14506" w:history="1">
        <w:r>
          <w:rPr>
            <w:rFonts w:ascii="仿宋" w:eastAsia="仿宋" w:hAnsi="仿宋" w:cs="仿宋" w:hint="eastAsia"/>
            <w:lang w:eastAsia="zh-CN"/>
          </w:rPr>
          <w:t>十四、内窥镜设备项目实施保障措施</w:t>
        </w:r>
        <w:r>
          <w:tab/>
        </w:r>
        <w:r>
          <w:fldChar w:fldCharType="begin"/>
        </w:r>
        <w:r>
          <w:instrText xml:space="preserve"> PAGEREF _Toc14506 \h </w:instrText>
        </w:r>
        <w:r>
          <w:fldChar w:fldCharType="separate"/>
        </w:r>
        <w:r>
          <w:t>60</w:t>
        </w:r>
        <w:r>
          <w:fldChar w:fldCharType="end"/>
        </w:r>
      </w:hyperlink>
    </w:p>
    <w:p>
      <w:pPr>
        <w:pStyle w:val="TOC2"/>
        <w:tabs>
          <w:tab w:val="right" w:leader="dot" w:pos="8306"/>
        </w:tabs>
      </w:pPr>
      <w:hyperlink w:anchor="_Toc27842" w:history="1">
        <w:r>
          <w:rPr>
            <w:rFonts w:ascii="仿宋" w:eastAsia="仿宋" w:hAnsi="仿宋" w:cs="仿宋" w:hint="eastAsia"/>
            <w:lang w:eastAsia="zh-CN"/>
          </w:rPr>
          <w:t>(一)、内窥镜设备项目实施保障机制</w:t>
        </w:r>
        <w:r>
          <w:tab/>
        </w:r>
        <w:r>
          <w:fldChar w:fldCharType="begin"/>
        </w:r>
        <w:r>
          <w:instrText xml:space="preserve"> PAGEREF _Toc27842 \h </w:instrText>
        </w:r>
        <w:r>
          <w:fldChar w:fldCharType="separate"/>
        </w:r>
        <w:r>
          <w:t>60</w:t>
        </w:r>
        <w:r>
          <w:fldChar w:fldCharType="end"/>
        </w:r>
      </w:hyperlink>
    </w:p>
    <w:p>
      <w:pPr>
        <w:pStyle w:val="TOC2"/>
        <w:tabs>
          <w:tab w:val="right" w:leader="dot" w:pos="8306"/>
        </w:tabs>
      </w:pPr>
      <w:hyperlink w:anchor="_Toc5812" w:history="1">
        <w:r>
          <w:rPr>
            <w:rFonts w:ascii="仿宋" w:eastAsia="仿宋" w:hAnsi="仿宋" w:cs="仿宋" w:hint="eastAsia"/>
            <w:lang w:eastAsia="zh-CN"/>
          </w:rPr>
          <w:t>(二)、内窥镜设备项目法律合规要求</w:t>
        </w:r>
        <w:r>
          <w:tab/>
        </w:r>
        <w:r>
          <w:fldChar w:fldCharType="begin"/>
        </w:r>
        <w:r>
          <w:instrText xml:space="preserve"> PAGEREF _Toc5812 \h </w:instrText>
        </w:r>
        <w:r>
          <w:fldChar w:fldCharType="separate"/>
        </w:r>
        <w:r>
          <w:t>63</w:t>
        </w:r>
        <w:r>
          <w:fldChar w:fldCharType="end"/>
        </w:r>
      </w:hyperlink>
    </w:p>
    <w:p>
      <w:pPr>
        <w:pStyle w:val="TOC2"/>
        <w:tabs>
          <w:tab w:val="right" w:leader="dot" w:pos="8306"/>
        </w:tabs>
      </w:pPr>
      <w:hyperlink w:anchor="_Toc26528" w:history="1">
        <w:r>
          <w:rPr>
            <w:rFonts w:ascii="仿宋" w:eastAsia="仿宋" w:hAnsi="仿宋" w:cs="仿宋" w:hint="eastAsia"/>
            <w:lang w:eastAsia="zh-CN"/>
          </w:rPr>
          <w:t>(三)、内窥镜设备项目合同管理与法律事务</w:t>
        </w:r>
        <w:r>
          <w:tab/>
        </w:r>
        <w:r>
          <w:fldChar w:fldCharType="begin"/>
        </w:r>
        <w:r>
          <w:instrText xml:space="preserve"> PAGEREF _Toc26528 \h </w:instrText>
        </w:r>
        <w:r>
          <w:fldChar w:fldCharType="separate"/>
        </w:r>
        <w:r>
          <w:t>67</w:t>
        </w:r>
        <w:r>
          <w:fldChar w:fldCharType="end"/>
        </w:r>
      </w:hyperlink>
    </w:p>
    <w:p>
      <w:pPr>
        <w:pStyle w:val="TOC2"/>
        <w:tabs>
          <w:tab w:val="right" w:leader="dot" w:pos="8306"/>
        </w:tabs>
      </w:pPr>
      <w:hyperlink w:anchor="_Toc25668" w:history="1">
        <w:r>
          <w:rPr>
            <w:rFonts w:ascii="仿宋" w:eastAsia="仿宋" w:hAnsi="仿宋" w:cs="仿宋" w:hint="eastAsia"/>
            <w:lang w:eastAsia="zh-CN"/>
          </w:rPr>
          <w:t>(四)、内窥镜设备项目知识产权保护策略</w:t>
        </w:r>
        <w:r>
          <w:tab/>
        </w:r>
        <w:r>
          <w:fldChar w:fldCharType="begin"/>
        </w:r>
        <w:r>
          <w:instrText xml:space="preserve"> PAGEREF _Toc25668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77"/>
      <w:r>
        <w:rPr>
          <w:rFonts w:ascii="仿宋" w:eastAsia="仿宋" w:hAnsi="仿宋" w:cs="仿宋" w:hint="eastAsia"/>
          <w:sz w:val="28"/>
          <w:lang w:eastAsia="zh-CN"/>
        </w:rPr>
        <w:t>一、内窥镜设备项目文档管理</w:t>
      </w:r>
      <w:bookmarkEnd w:id="2"/>
    </w:p>
    <w:p>
      <w:pPr>
        <w:pStyle w:val="Heading2"/>
        <w:rPr>
          <w:rFonts w:ascii="仿宋" w:eastAsia="仿宋" w:hAnsi="仿宋" w:cs="仿宋" w:hint="eastAsia"/>
          <w:lang w:eastAsia="zh-CN"/>
        </w:rPr>
      </w:pPr>
      <w:bookmarkStart w:id="3" w:name="_Toc18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内窥镜设备项目高度重视文档的质量和准确性，以支持内窥镜设备项目的各项活动和决策。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文档的编制始于内窥镜设备项目计划的初期，我们制定了详细的文档编制计划，明确了每个文档的内容、格式和编写责任人。在内窥镜设备项目启动阶段，我们首先编制了内窥镜设备项目章程，明确定义了内窥镜设备项目的目标、范围、风险等关键要素。随后，内窥镜设备项目团队根据计划陆续编制了需求文档、设计文档、测试文档等各类文档，确保内窥镜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窥镜设备项目管理中的重要环节，旨在确保内窥镜设备项目文档符合质量标准和内窥镜设备项目需求。在内窥镜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窥镜设备项目相关利益方和专业领域的专家对文档进行独立审查。这有助于获取更全面、客观的反馈，确保内窥镜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内窥镜设备项目在文档编制与审查方面建立了严格的管理机制，通过规范的流程和多维度的审查，确保内窥镜设备项目文档的质量、准确性和可靠性，为内窥镜设备项目的顺利推进提供了有力支持。</w:t>
      </w:r>
    </w:p>
    <w:p>
      <w:pPr>
        <w:pStyle w:val="Heading2"/>
        <w:ind w:firstLine="560" w:firstLineChars="200"/>
        <w:rPr>
          <w:rFonts w:ascii="仿宋" w:eastAsia="仿宋" w:hAnsi="仿宋" w:cs="仿宋" w:hint="eastAsia"/>
          <w:sz w:val="28"/>
          <w:lang w:eastAsia="zh-CN"/>
        </w:rPr>
      </w:pPr>
      <w:bookmarkStart w:id="4" w:name="_Toc189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我们通过多渠道发布文档，包括电子邮件、内窥镜设备项目管理平台、内部网站等，以满足不同团队成员的偏好和需求。多渠道发布确保了信息的全面覆盖。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我们采用了精细的权限控制，确保只有授权人员可以访问敏感信息。这种安全措施保护了内窥镜设备项目文档的机密性，防止了未经授权的信息泄露。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文档存档与归档是内窥镜设备项目生命周期中一个至关重要的环节，直接关系到内窥镜设备项目信息的长期保存和历史记录的完整性。在内窥镜设备项目中，我们实施了一系列有效的文档存档与归档管理策略：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03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648"/>
      <w:r>
        <w:rPr>
          <w:rFonts w:ascii="仿宋" w:eastAsia="仿宋" w:hAnsi="仿宋" w:cs="仿宋" w:hint="eastAsia"/>
          <w:lang w:eastAsia="zh-CN"/>
        </w:rPr>
        <w:t>(一)、内窥镜设备行业分析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行业一直以来都是市场的关注焦点。行业内的发展趋势、竞争态势以及潜在机会都对内窥镜设备项目的推进产生深远的影响。通过深入研究行业的整体概貌，我们将更好地理解行业的核心特征，为内窥镜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行业，技术一直是推动创新和发展的关键因素。我们将对当前技术趋势进行详尽分析，包括但不限于人工智能、大数据应用、先进制造技术等。这有助于内窥镜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窥镜设备项目成功的基础。我们将对主要竞争对手进行深入研究，包括其市场份额、产品特点、市场定位等。通过全面了解竞争对手的优势和劣势，内窥镜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744"/>
      <w:r>
        <w:rPr>
          <w:rFonts w:ascii="仿宋" w:eastAsia="仿宋" w:hAnsi="仿宋" w:cs="仿宋" w:hint="eastAsia"/>
          <w:sz w:val="28"/>
          <w:lang w:eastAsia="zh-CN"/>
        </w:rPr>
        <w:t>(二)、内窥镜设备市场分析预测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窥镜设备市场未来的增长趋势。这包括市场的整体规模、各细分领域的发展趋势等。内窥镜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窥镜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窥镜设备项目实施过程中需要充分考虑的因素。我们将对市场风险进行全面评估，包括但不限于政策法规风险、市场竞争风险、技术变革风险等。通过对潜在风险的深入分析，内窥镜设备项目可以制定相应的风险缓解策略，降低不确定性对内窥镜设备项目的影响。</w:t>
      </w:r>
    </w:p>
    <w:p>
      <w:pPr>
        <w:pStyle w:val="Heading1"/>
        <w:ind w:firstLine="560" w:firstLineChars="200"/>
        <w:rPr>
          <w:rFonts w:ascii="仿宋" w:eastAsia="仿宋" w:hAnsi="仿宋" w:cs="仿宋" w:hint="eastAsia"/>
          <w:sz w:val="28"/>
          <w:lang w:eastAsia="zh-CN"/>
        </w:rPr>
      </w:pPr>
      <w:bookmarkStart w:id="9" w:name="_Toc11062"/>
      <w:r>
        <w:rPr>
          <w:rFonts w:ascii="仿宋" w:eastAsia="仿宋" w:hAnsi="仿宋" w:cs="仿宋" w:hint="eastAsia"/>
          <w:sz w:val="28"/>
          <w:lang w:eastAsia="zh-CN"/>
        </w:rPr>
        <w:t>三、内窥镜设备项目可持续发展</w:t>
      </w:r>
      <w:bookmarkEnd w:id="9"/>
    </w:p>
    <w:p>
      <w:pPr>
        <w:pStyle w:val="Heading2"/>
        <w:rPr>
          <w:rFonts w:ascii="仿宋" w:eastAsia="仿宋" w:hAnsi="仿宋" w:cs="仿宋" w:hint="eastAsia"/>
          <w:lang w:eastAsia="zh-CN"/>
        </w:rPr>
      </w:pPr>
      <w:bookmarkStart w:id="10" w:name="_Toc2357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内窥镜设备项目团队着眼于未来，明确了可持续发展的战略方向。制定的具体可持续发展目标包括降低资源使用、采用环保技术、最大化社会效益等。这一步骤不仅有助于内窥镜设备项目在环保和社会责任方面达到最高标准，也为未来提供了明确的指引，确保内窥镜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可持续实践的融入内窥镜设备项目管理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内窥镜设备项目管理周期。从内窥镜设备项目规划开始，内窥镜设备项目团队就考虑了环境和社会的因素。在执行阶段，内窥镜设备项目团队积极推动绿色技术的应用，优化资源利用。此外，关注员工的社会责任，通过培训和沟通活动提高员工对可持续发展的认知，使他们能够在日常工作中践行可持续实践。这些举措不仅为内窥镜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15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扎根于内窥镜设备项目的可持续发展理念，我们深信环保与社会责任是内窥镜设备项目成功的关键支柱。在内窥镜设备项目的每一步，我们都致力于通过创新和实践，履行对环境和社会的坚定责任。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团队通过引入先进的环保技术、建立高效的废物处理系统以及推动能源节约措施，积极履行环保责任。定期的环保监测和评估确保内窥镜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不仅致力于自身可持续发展，还注重对社会的回馈。通过支持社区内窥镜设备项目、参与慈善事业、提供培训机会等方式，内窥镜设备项目积极履行社会责任。与当地社区建立积极互动，关注员工的工作与生活平衡，以及员工的身心健康，是内窥镜设备项目在社会责任层面的关键举措。这样的实践不仅增强了内窥镜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0504"/>
      <w:r>
        <w:rPr>
          <w:rFonts w:ascii="仿宋" w:eastAsia="仿宋" w:hAnsi="仿宋" w:cs="仿宋" w:hint="eastAsia"/>
          <w:sz w:val="28"/>
          <w:lang w:eastAsia="zh-CN"/>
        </w:rPr>
        <w:t>四、内窥镜设备项目概论</w:t>
      </w:r>
      <w:bookmarkEnd w:id="12"/>
    </w:p>
    <w:p>
      <w:pPr>
        <w:pStyle w:val="Heading2"/>
        <w:rPr>
          <w:rFonts w:ascii="仿宋" w:eastAsia="仿宋" w:hAnsi="仿宋" w:cs="仿宋" w:hint="eastAsia"/>
          <w:lang w:eastAsia="zh-CN"/>
        </w:rPr>
      </w:pPr>
      <w:bookmarkStart w:id="13" w:name="_Toc11196"/>
      <w:r>
        <w:rPr>
          <w:rFonts w:ascii="仿宋" w:eastAsia="仿宋" w:hAnsi="仿宋" w:cs="仿宋" w:hint="eastAsia"/>
          <w:lang w:eastAsia="zh-CN"/>
        </w:rPr>
        <w:t>(一)、内窥镜设备项目概况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起源追溯至对市场的深入洞察。市场的不断演变与变革为内窥镜设备项目提供了难得的机遇。当前市场存在的需求缺口和变革的大环境共同构成了内窥镜设备项目的背景。这个内窥镜设备项目旨在充分利用市场机遇，填补行业中尚未满足的需求，为客户提供全新的解决方案。市场的变革和需求的增长使得这个内窥镜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内窥镜设备项目名称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正式命名为内窥镜设备。这个名称不仅仅是一个标识，更代表了内窥镜设备项目的核心理念和愿景。它蕴含着内窥镜设备项目所要解决问题的关键字，具有强烈的表达和辨识度，为内窥镜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内窥镜设备项目目标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核心目标是提供一种全新、高效的解决方案，满足客户日益增长的需求。内窥镜设备项目追求的不仅仅是满足市场需求，更是在市场中获得卓越的竞争优势。通过不断提升产品或服务的质量和创新水平，内窥镜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内窥镜设备项目范围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全面涵盖了产品研发、制造、市场推广和售后服务，确保从产品设计到最终用户体验的全方位关注。这一全面的内窥镜设备项目范围是为了确保内窥镜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内窥镜设备项目时间表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内窥镜设备项目计划在未来18个月内完成，包括研发、测试、市场试点和正式推出等不同阶段。这个时间表的合理设计是为了确保内窥镜设备项目各个阶段的顺利推进，以便按时交付高质量的成果。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内窥镜设备项目预算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内窥镜设备项目总预算估算为XX百万美元，主要分配在研发、市场推广、人员培训和运营等方面。这一充足的预算为内窥镜设备项目提供了充足的资源，确保内窥镜设备项目在各个方面都能取得优异的表现。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内窥镜设备项目风险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可能面临的风险包括市场接受度低、技术难题、竞争激烈等。内窥镜设备项目团队已经制定了相应的风险应对计划，通过前瞻性的风险管理，确保内窥镜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内窥镜设备项目团队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内窥镜设备项目汇聚了一支经验丰富、多领域专业素养的核心团队，确保内窥镜设备项目在各个方面都能拥有高水平的执行力。团队的协同作战是内窥镜设备项目成功的关键因素之一。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内窥镜设备项目背景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内窥镜设备项目的背景根植于市场对更高效、创新产品的渴望，同时也受到科技发展对行业格局的深刻改变的影响。这为内窥镜设备项目提供了广阔的发展空间和市场需求。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内窥镜设备项目现状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截至目前，内窥镜设备项目已完成市场调研和技术验证，取得了初步的成功。这为内窥镜设备项目在未来的发展奠定了坚实的基础，为更远大的目标打下了坚实的基石。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419"/>
      <w:r>
        <w:rPr>
          <w:rFonts w:ascii="仿宋" w:eastAsia="仿宋" w:hAnsi="仿宋" w:cs="仿宋" w:hint="eastAsia"/>
          <w:sz w:val="28"/>
          <w:lang w:eastAsia="zh-CN"/>
        </w:rPr>
        <w:t>(二)、内窥镜设备项目目标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keyword》内窥镜设备项目首要业务目标是在市场中占据有利地位，实现产品/服务的成功推广和销售。通过不断提升产品质量、创新性，内窥镜设备项目追求成为行业中的领导者，赢得更多客户的青睐。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在科技迅速发展的时代，内窥镜设备项目着眼于技术创新。通过持续的研发和技术升级，内窥镜设备项目旨在推出更具创新性的产品或服务，以满足市场对新鲜、先进解决方案的需求。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为了建立可持续的客户关系，内窥镜设备项目设定了客户满意度目标。通过提供卓越的产品质量和优质的客户服务，内窥镜设备项目追求赢得客户的信任和忠诚度，确保他们的满意度达到行业领先水平。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内窥镜设备项目注重社会责任和可持续发展。通过实施环保、社会责任内窥镜设备项目，内窥镜设备项目致力于在经济发展的同时保护环境，促进社会公平，实现可持续经营。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内窥镜设备项目的团队是实现目标的核心驱动力。因此，内窥镜设备项目设定了团队发展目标，包括提升团队成员的专业技能、培养领导力，以及搭建协同高效的团队工作氛围。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997"/>
      <w:r>
        <w:rPr>
          <w:rFonts w:ascii="仿宋" w:eastAsia="仿宋" w:hAnsi="仿宋" w:cs="仿宋" w:hint="eastAsia"/>
          <w:sz w:val="28"/>
          <w:lang w:eastAsia="zh-CN"/>
        </w:rPr>
        <w:t>(三)、内窥镜设备项目提出的理由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内窥镜设备项目提出的理由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提出源于对市场机遇的深刻洞察。当前市场中存在的需求缺口和行业发展趋势表明，有巨大的商业机会等待被开发。通过准确捕捉市场机遇，内窥镜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理念基于对技术创新的信仰。通过持续的研发和技术投入，内窥镜设备项目有望推出更具创新性的产品或服务。在科技飞速发展的当下，内窥镜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提出是为了增强企业的行业竞争力。通过提升产品或服务的质量和独特性，内窥镜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响应了消费者需求的变化。随着社会和科技的不断发展，消费者对产品和服务的需求也在发生变化。通过深入了解并及时回应消费者的新需求，内窥镜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内窥镜设备项目的提出是企业战略发展规划的一部分。在面对日益激烈的市场竞争和不断变化的商业环境中，内窥镜设备项目作为企业战略的一环，旨在为企业开辟新的增长领域，巩固企业在行业中的地位。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提出不仅仅是基于商业考量，还注重社会责任。通过推出环保、社会责任等方面的内窥镜设备项目，内窥镜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内窥镜设备项目的提出反映了对利益相关者期望的关注。包括客户、员工、投资者等利益相关者在企业发展中都有着各自的期望，内窥镜设备项目力求在满足这些期望的同时，取得更大的共赢。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81"/>
      <w:r>
        <w:rPr>
          <w:rFonts w:ascii="仿宋" w:eastAsia="仿宋" w:hAnsi="仿宋" w:cs="仿宋" w:hint="eastAsia"/>
          <w:sz w:val="28"/>
          <w:lang w:eastAsia="zh-CN"/>
        </w:rPr>
        <w:t>(四)、内窥镜设备项目意义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在实施内窥镜设备项目的过程中，我们不仅仅是在追逐商业成功，更是为企业和社会的多个层面创造了深远的意义。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首要意义在于提升企业的市场竞争力。通过持续的创新和对产品质量的高标准要求，内窥镜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窥镜设备项目的推进将促使行业技术水平的提升。通过引入先进技术和创新性解决方案，内窥镜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窥镜设备项目不仅创造了大量就业机会，提高了就业水平，还注重社会责任和环保。通过参与社会公益事业和推动环保内窥镜设备项目，内窥镜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综合而言，内窥镜设备项目意义重大，不仅推动了企业的发展，也为行业和社会的进步贡献了积极力量。这是一个全面而深刻的影响，将在未来产生可持续的正面效应。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692"/>
      <w:r>
        <w:rPr>
          <w:rFonts w:ascii="仿宋" w:eastAsia="仿宋" w:hAnsi="仿宋" w:cs="仿宋" w:hint="eastAsia"/>
          <w:sz w:val="28"/>
          <w:lang w:eastAsia="zh-CN"/>
        </w:rPr>
        <w:t>(五)、内窥镜设备项目背景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在当今迅猛发展的商业环境中，内窥镜设备项目的动因根植于对多方面因素的审慎考量。这个内窥镜设备项目的提出并非孤立的决策，而是对企业所处背景深入思考的产物。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窥镜设备项目背后的首要原因。科技的迅速发展和全球市场的快速变化使得企业必须灵活应对。内窥镜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竞争的激烈程度也是内窥镜设备项目背景中不可忽视的一环。企业需要在激烈竞争中脱颖而出，为此，内窥镜设备项目致力于打破常规，提供独特的价值主张，以吸引客户并确保市场份额的增长。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技术的迅速发展为企业带来了机遇与挑战。作为内窥镜设备项目启动的背景之一，对新兴技术的应用将有助于提升企业的技术水平，使其在不断演进的商业环境中保持竞争优势。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此外，社会对企业责任的期望也在逐渐升高。内窥镜设备项目充分融入了社会责任的理念，通过可持续经营和社会公益内窥镜设备项目，企图为社会贡献一份力量，在商业成功的同时关注社会价值。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823"/>
      <w:r>
        <w:rPr>
          <w:rFonts w:ascii="仿宋" w:eastAsia="仿宋" w:hAnsi="仿宋" w:cs="仿宋" w:hint="eastAsia"/>
          <w:sz w:val="28"/>
          <w:lang w:eastAsia="zh-CN"/>
        </w:rPr>
        <w:t>五、内窥镜设备项目绩效评估</w:t>
      </w:r>
      <w:bookmarkEnd w:id="18"/>
    </w:p>
    <w:p>
      <w:pPr>
        <w:pStyle w:val="Heading2"/>
        <w:rPr>
          <w:rFonts w:ascii="仿宋" w:eastAsia="仿宋" w:hAnsi="仿宋" w:cs="仿宋" w:hint="eastAsia"/>
          <w:lang w:eastAsia="zh-CN"/>
        </w:rPr>
      </w:pPr>
      <w:bookmarkStart w:id="19" w:name="_Toc1150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我们设计了一套全面的绩效评估指标，以确保内窥镜设备项目的可控和成功交付。这些指标跨足内窥镜设备项目目标、成本、进度和质量等多个维度，为我们提供了全面洞察内窥镜设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https://d.book118.com/698072047000006033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46D84"/>
    <w:rsid w:val="49646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7204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2024-01-29T23:32:00Z</dcterms:created>
  <dcterms:modified xsi:type="dcterms:W3CDTF">2024-01-29T23:32:55Z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493A0CDB0F7C458F859F4FABDA826D6D_11</vt:lpwstr>
  </property>
  <property fmtid="{D5CDD505-2E9C-101B-9397-08002B2CF9AE}" pid="3" name="KSOProductBuildVer">
    <vt:lpwstr>2052-12.1.0.16250</vt:lpwstr>
  </property>
</Properties>
</file>