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PPR管相关行业公司员工职业生涯规划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33" w:history="1">
        <w:r>
          <w:rPr>
            <w:rFonts w:ascii="仿宋" w:eastAsia="仿宋" w:hAnsi="仿宋" w:cs="仿宋" w:hint="eastAsia"/>
            <w:lang w:eastAsia="zh-CN"/>
          </w:rPr>
          <w:t>序言</w:t>
        </w:r>
        <w:r>
          <w:tab/>
        </w:r>
        <w:r>
          <w:fldChar w:fldCharType="begin"/>
        </w:r>
        <w:r>
          <w:instrText xml:space="preserve"> PAGEREF _Toc6233 \h </w:instrText>
        </w:r>
        <w:r>
          <w:fldChar w:fldCharType="separate"/>
        </w:r>
        <w:r>
          <w:t>3</w:t>
        </w:r>
        <w:r>
          <w:fldChar w:fldCharType="end"/>
        </w:r>
      </w:hyperlink>
    </w:p>
    <w:p>
      <w:pPr>
        <w:pStyle w:val="TOC1"/>
        <w:tabs>
          <w:tab w:val="right" w:leader="dot" w:pos="8306"/>
        </w:tabs>
      </w:pPr>
      <w:hyperlink w:anchor="_Toc4019" w:history="1">
        <w:r>
          <w:rPr>
            <w:rFonts w:ascii="仿宋" w:eastAsia="仿宋" w:hAnsi="仿宋" w:cs="仿宋" w:hint="eastAsia"/>
            <w:lang w:eastAsia="zh-CN"/>
          </w:rPr>
          <w:t>一、薪酬制度管理</w:t>
        </w:r>
        <w:r>
          <w:tab/>
        </w:r>
        <w:r>
          <w:fldChar w:fldCharType="begin"/>
        </w:r>
        <w:r>
          <w:instrText xml:space="preserve"> PAGEREF _Toc4019 \h </w:instrText>
        </w:r>
        <w:r>
          <w:fldChar w:fldCharType="separate"/>
        </w:r>
        <w:r>
          <w:t>3</w:t>
        </w:r>
        <w:r>
          <w:fldChar w:fldCharType="end"/>
        </w:r>
      </w:hyperlink>
    </w:p>
    <w:p>
      <w:pPr>
        <w:pStyle w:val="TOC2"/>
        <w:tabs>
          <w:tab w:val="right" w:leader="dot" w:pos="8306"/>
        </w:tabs>
      </w:pPr>
      <w:hyperlink w:anchor="_Toc5187" w:history="1">
        <w:r>
          <w:rPr>
            <w:rFonts w:ascii="仿宋" w:eastAsia="仿宋" w:hAnsi="仿宋" w:cs="仿宋" w:hint="eastAsia"/>
            <w:lang w:eastAsia="zh-CN"/>
          </w:rPr>
          <w:t>(一)、薪酬管理制度</w:t>
        </w:r>
        <w:r>
          <w:tab/>
        </w:r>
        <w:r>
          <w:fldChar w:fldCharType="begin"/>
        </w:r>
        <w:r>
          <w:instrText xml:space="preserve"> PAGEREF _Toc5187 \h </w:instrText>
        </w:r>
        <w:r>
          <w:fldChar w:fldCharType="separate"/>
        </w:r>
        <w:r>
          <w:t>3</w:t>
        </w:r>
        <w:r>
          <w:fldChar w:fldCharType="end"/>
        </w:r>
      </w:hyperlink>
    </w:p>
    <w:p>
      <w:pPr>
        <w:pStyle w:val="TOC2"/>
        <w:tabs>
          <w:tab w:val="right" w:leader="dot" w:pos="8306"/>
        </w:tabs>
      </w:pPr>
      <w:hyperlink w:anchor="_Toc14001" w:history="1">
        <w:r>
          <w:rPr>
            <w:rFonts w:ascii="仿宋" w:eastAsia="仿宋" w:hAnsi="仿宋" w:cs="仿宋" w:hint="eastAsia"/>
            <w:lang w:eastAsia="zh-CN"/>
          </w:rPr>
          <w:t>(二)、奖金制度的制定</w:t>
        </w:r>
        <w:r>
          <w:tab/>
        </w:r>
        <w:r>
          <w:fldChar w:fldCharType="begin"/>
        </w:r>
        <w:r>
          <w:instrText xml:space="preserve"> PAGEREF _Toc14001 \h </w:instrText>
        </w:r>
        <w:r>
          <w:fldChar w:fldCharType="separate"/>
        </w:r>
        <w:r>
          <w:t>6</w:t>
        </w:r>
        <w:r>
          <w:fldChar w:fldCharType="end"/>
        </w:r>
      </w:hyperlink>
    </w:p>
    <w:p>
      <w:pPr>
        <w:pStyle w:val="TOC2"/>
        <w:tabs>
          <w:tab w:val="right" w:leader="dot" w:pos="8306"/>
        </w:tabs>
      </w:pPr>
      <w:hyperlink w:anchor="_Toc12091" w:history="1">
        <w:r>
          <w:rPr>
            <w:rFonts w:ascii="仿宋" w:eastAsia="仿宋" w:hAnsi="仿宋" w:cs="仿宋" w:hint="eastAsia"/>
            <w:lang w:eastAsia="zh-CN"/>
          </w:rPr>
          <w:t>(三)、岗位薪酬体系设计</w:t>
        </w:r>
        <w:r>
          <w:tab/>
        </w:r>
        <w:r>
          <w:fldChar w:fldCharType="begin"/>
        </w:r>
        <w:r>
          <w:instrText xml:space="preserve"> PAGEREF _Toc12091 \h </w:instrText>
        </w:r>
        <w:r>
          <w:fldChar w:fldCharType="separate"/>
        </w:r>
        <w:r>
          <w:t>9</w:t>
        </w:r>
        <w:r>
          <w:fldChar w:fldCharType="end"/>
        </w:r>
      </w:hyperlink>
    </w:p>
    <w:p>
      <w:pPr>
        <w:pStyle w:val="TOC2"/>
        <w:tabs>
          <w:tab w:val="right" w:leader="dot" w:pos="8306"/>
        </w:tabs>
      </w:pPr>
      <w:hyperlink w:anchor="_Toc5517" w:history="1">
        <w:r>
          <w:rPr>
            <w:rFonts w:ascii="仿宋" w:eastAsia="仿宋" w:hAnsi="仿宋" w:cs="仿宋" w:hint="eastAsia"/>
            <w:lang w:eastAsia="zh-CN"/>
          </w:rPr>
          <w:t>(四)、绩效薪酬体系设计</w:t>
        </w:r>
        <w:r>
          <w:tab/>
        </w:r>
        <w:r>
          <w:fldChar w:fldCharType="begin"/>
        </w:r>
        <w:r>
          <w:instrText xml:space="preserve"> PAGEREF _Toc5517 \h </w:instrText>
        </w:r>
        <w:r>
          <w:fldChar w:fldCharType="separate"/>
        </w:r>
        <w:r>
          <w:t>11</w:t>
        </w:r>
        <w:r>
          <w:fldChar w:fldCharType="end"/>
        </w:r>
      </w:hyperlink>
    </w:p>
    <w:p>
      <w:pPr>
        <w:pStyle w:val="TOC1"/>
        <w:tabs>
          <w:tab w:val="right" w:leader="dot" w:pos="8306"/>
        </w:tabs>
      </w:pPr>
      <w:hyperlink w:anchor="_Toc25716" w:history="1">
        <w:r>
          <w:rPr>
            <w:rFonts w:ascii="仿宋" w:eastAsia="仿宋" w:hAnsi="仿宋" w:cs="仿宋" w:hint="eastAsia"/>
            <w:lang w:eastAsia="zh-CN"/>
          </w:rPr>
          <w:t>二、项目基本情况</w:t>
        </w:r>
        <w:r>
          <w:tab/>
        </w:r>
        <w:r>
          <w:fldChar w:fldCharType="begin"/>
        </w:r>
        <w:r>
          <w:instrText xml:space="preserve"> PAGEREF _Toc25716 \h </w:instrText>
        </w:r>
        <w:r>
          <w:fldChar w:fldCharType="separate"/>
        </w:r>
        <w:r>
          <w:t>12</w:t>
        </w:r>
        <w:r>
          <w:fldChar w:fldCharType="end"/>
        </w:r>
      </w:hyperlink>
    </w:p>
    <w:p>
      <w:pPr>
        <w:pStyle w:val="TOC2"/>
        <w:tabs>
          <w:tab w:val="right" w:leader="dot" w:pos="8306"/>
        </w:tabs>
      </w:pPr>
      <w:hyperlink w:anchor="_Toc23831" w:history="1">
        <w:r>
          <w:rPr>
            <w:rFonts w:ascii="仿宋" w:eastAsia="仿宋" w:hAnsi="仿宋" w:cs="仿宋" w:hint="eastAsia"/>
            <w:lang w:eastAsia="zh-CN"/>
          </w:rPr>
          <w:t>(一)、项目名称及建设性质</w:t>
        </w:r>
        <w:r>
          <w:tab/>
        </w:r>
        <w:r>
          <w:fldChar w:fldCharType="begin"/>
        </w:r>
        <w:r>
          <w:instrText xml:space="preserve"> PAGEREF _Toc23831 \h </w:instrText>
        </w:r>
        <w:r>
          <w:fldChar w:fldCharType="separate"/>
        </w:r>
        <w:r>
          <w:t>12</w:t>
        </w:r>
        <w:r>
          <w:fldChar w:fldCharType="end"/>
        </w:r>
      </w:hyperlink>
    </w:p>
    <w:p>
      <w:pPr>
        <w:pStyle w:val="TOC2"/>
        <w:tabs>
          <w:tab w:val="right" w:leader="dot" w:pos="8306"/>
        </w:tabs>
      </w:pPr>
      <w:hyperlink w:anchor="_Toc16988" w:history="1">
        <w:r>
          <w:rPr>
            <w:rFonts w:ascii="仿宋" w:eastAsia="仿宋" w:hAnsi="仿宋" w:cs="仿宋" w:hint="eastAsia"/>
            <w:lang w:eastAsia="zh-CN"/>
          </w:rPr>
          <w:t>(二)、项目承办单位</w:t>
        </w:r>
        <w:r>
          <w:tab/>
        </w:r>
        <w:r>
          <w:fldChar w:fldCharType="begin"/>
        </w:r>
        <w:r>
          <w:instrText xml:space="preserve"> PAGEREF _Toc16988 \h </w:instrText>
        </w:r>
        <w:r>
          <w:fldChar w:fldCharType="separate"/>
        </w:r>
        <w:r>
          <w:t>13</w:t>
        </w:r>
        <w:r>
          <w:fldChar w:fldCharType="end"/>
        </w:r>
      </w:hyperlink>
    </w:p>
    <w:p>
      <w:pPr>
        <w:pStyle w:val="TOC2"/>
        <w:tabs>
          <w:tab w:val="right" w:leader="dot" w:pos="8306"/>
        </w:tabs>
      </w:pPr>
      <w:hyperlink w:anchor="_Toc26483" w:history="1">
        <w:r>
          <w:rPr>
            <w:rFonts w:ascii="仿宋" w:eastAsia="仿宋" w:hAnsi="仿宋" w:cs="仿宋" w:hint="eastAsia"/>
            <w:lang w:eastAsia="zh-CN"/>
          </w:rPr>
          <w:t>(三)、项目实施的可行性</w:t>
        </w:r>
        <w:r>
          <w:tab/>
        </w:r>
        <w:r>
          <w:fldChar w:fldCharType="begin"/>
        </w:r>
        <w:r>
          <w:instrText xml:space="preserve"> PAGEREF _Toc26483 \h </w:instrText>
        </w:r>
        <w:r>
          <w:fldChar w:fldCharType="separate"/>
        </w:r>
        <w:r>
          <w:t>14</w:t>
        </w:r>
        <w:r>
          <w:fldChar w:fldCharType="end"/>
        </w:r>
      </w:hyperlink>
    </w:p>
    <w:p>
      <w:pPr>
        <w:pStyle w:val="TOC2"/>
        <w:tabs>
          <w:tab w:val="right" w:leader="dot" w:pos="8306"/>
        </w:tabs>
      </w:pPr>
      <w:hyperlink w:anchor="_Toc29228" w:history="1">
        <w:r>
          <w:rPr>
            <w:rFonts w:ascii="仿宋" w:eastAsia="仿宋" w:hAnsi="仿宋" w:cs="仿宋" w:hint="eastAsia"/>
            <w:lang w:eastAsia="zh-CN"/>
          </w:rPr>
          <w:t>(四)、项目建设选址</w:t>
        </w:r>
        <w:r>
          <w:tab/>
        </w:r>
        <w:r>
          <w:fldChar w:fldCharType="begin"/>
        </w:r>
        <w:r>
          <w:instrText xml:space="preserve"> PAGEREF _Toc29228 \h </w:instrText>
        </w:r>
        <w:r>
          <w:fldChar w:fldCharType="separate"/>
        </w:r>
        <w:r>
          <w:t>16</w:t>
        </w:r>
        <w:r>
          <w:fldChar w:fldCharType="end"/>
        </w:r>
      </w:hyperlink>
    </w:p>
    <w:p>
      <w:pPr>
        <w:pStyle w:val="TOC2"/>
        <w:tabs>
          <w:tab w:val="right" w:leader="dot" w:pos="8306"/>
        </w:tabs>
      </w:pPr>
      <w:hyperlink w:anchor="_Toc14842" w:history="1">
        <w:r>
          <w:rPr>
            <w:rFonts w:ascii="仿宋" w:eastAsia="仿宋" w:hAnsi="仿宋" w:cs="仿宋" w:hint="eastAsia"/>
            <w:lang w:eastAsia="zh-CN"/>
          </w:rPr>
          <w:t>(五)、建筑物建设规模</w:t>
        </w:r>
        <w:r>
          <w:tab/>
        </w:r>
        <w:r>
          <w:fldChar w:fldCharType="begin"/>
        </w:r>
        <w:r>
          <w:instrText xml:space="preserve"> PAGEREF _Toc14842 \h </w:instrText>
        </w:r>
        <w:r>
          <w:fldChar w:fldCharType="separate"/>
        </w:r>
        <w:r>
          <w:t>17</w:t>
        </w:r>
        <w:r>
          <w:fldChar w:fldCharType="end"/>
        </w:r>
      </w:hyperlink>
    </w:p>
    <w:p>
      <w:pPr>
        <w:pStyle w:val="TOC2"/>
        <w:tabs>
          <w:tab w:val="right" w:leader="dot" w:pos="8306"/>
        </w:tabs>
      </w:pPr>
      <w:hyperlink w:anchor="_Toc26834" w:history="1">
        <w:r>
          <w:rPr>
            <w:rFonts w:ascii="仿宋" w:eastAsia="仿宋" w:hAnsi="仿宋" w:cs="仿宋" w:hint="eastAsia"/>
            <w:lang w:eastAsia="zh-CN"/>
          </w:rPr>
          <w:t>(六)、项目总投资及资金构成</w:t>
        </w:r>
        <w:r>
          <w:tab/>
        </w:r>
        <w:r>
          <w:fldChar w:fldCharType="begin"/>
        </w:r>
        <w:r>
          <w:instrText xml:space="preserve"> PAGEREF _Toc26834 \h </w:instrText>
        </w:r>
        <w:r>
          <w:fldChar w:fldCharType="separate"/>
        </w:r>
        <w:r>
          <w:t>18</w:t>
        </w:r>
        <w:r>
          <w:fldChar w:fldCharType="end"/>
        </w:r>
      </w:hyperlink>
    </w:p>
    <w:p>
      <w:pPr>
        <w:pStyle w:val="TOC2"/>
        <w:tabs>
          <w:tab w:val="right" w:leader="dot" w:pos="8306"/>
        </w:tabs>
      </w:pPr>
      <w:hyperlink w:anchor="_Toc20209" w:history="1">
        <w:r>
          <w:rPr>
            <w:rFonts w:ascii="仿宋" w:eastAsia="仿宋" w:hAnsi="仿宋" w:cs="仿宋" w:hint="eastAsia"/>
            <w:lang w:eastAsia="zh-CN"/>
          </w:rPr>
          <w:t>(七)、资金筹措方案</w:t>
        </w:r>
        <w:r>
          <w:tab/>
        </w:r>
        <w:r>
          <w:fldChar w:fldCharType="begin"/>
        </w:r>
        <w:r>
          <w:instrText xml:space="preserve"> PAGEREF _Toc20209 \h </w:instrText>
        </w:r>
        <w:r>
          <w:fldChar w:fldCharType="separate"/>
        </w:r>
        <w:r>
          <w:t>19</w:t>
        </w:r>
        <w:r>
          <w:fldChar w:fldCharType="end"/>
        </w:r>
      </w:hyperlink>
    </w:p>
    <w:p>
      <w:pPr>
        <w:pStyle w:val="TOC2"/>
        <w:tabs>
          <w:tab w:val="right" w:leader="dot" w:pos="8306"/>
        </w:tabs>
      </w:pPr>
      <w:hyperlink w:anchor="_Toc29771" w:history="1">
        <w:r>
          <w:rPr>
            <w:rFonts w:ascii="仿宋" w:eastAsia="仿宋" w:hAnsi="仿宋" w:cs="仿宋" w:hint="eastAsia"/>
            <w:lang w:eastAsia="zh-CN"/>
          </w:rPr>
          <w:t>(八)、项目预期经济效益规划目标</w:t>
        </w:r>
        <w:r>
          <w:tab/>
        </w:r>
        <w:r>
          <w:fldChar w:fldCharType="begin"/>
        </w:r>
        <w:r>
          <w:instrText xml:space="preserve"> PAGEREF _Toc29771 \h </w:instrText>
        </w:r>
        <w:r>
          <w:fldChar w:fldCharType="separate"/>
        </w:r>
        <w:r>
          <w:t>20</w:t>
        </w:r>
        <w:r>
          <w:fldChar w:fldCharType="end"/>
        </w:r>
      </w:hyperlink>
    </w:p>
    <w:p>
      <w:pPr>
        <w:pStyle w:val="TOC2"/>
        <w:tabs>
          <w:tab w:val="right" w:leader="dot" w:pos="8306"/>
        </w:tabs>
      </w:pPr>
      <w:hyperlink w:anchor="_Toc11783" w:history="1">
        <w:r>
          <w:rPr>
            <w:rFonts w:ascii="仿宋" w:eastAsia="仿宋" w:hAnsi="仿宋" w:cs="仿宋" w:hint="eastAsia"/>
            <w:lang w:eastAsia="zh-CN"/>
          </w:rPr>
          <w:t>(九)、项目建设进度规划</w:t>
        </w:r>
        <w:r>
          <w:tab/>
        </w:r>
        <w:r>
          <w:fldChar w:fldCharType="begin"/>
        </w:r>
        <w:r>
          <w:instrText xml:space="preserve"> PAGEREF _Toc11783 \h </w:instrText>
        </w:r>
        <w:r>
          <w:fldChar w:fldCharType="separate"/>
        </w:r>
        <w:r>
          <w:t>21</w:t>
        </w:r>
        <w:r>
          <w:fldChar w:fldCharType="end"/>
        </w:r>
      </w:hyperlink>
    </w:p>
    <w:p>
      <w:pPr>
        <w:pStyle w:val="TOC1"/>
        <w:tabs>
          <w:tab w:val="right" w:leader="dot" w:pos="8306"/>
        </w:tabs>
      </w:pPr>
      <w:hyperlink w:anchor="_Toc12455" w:history="1">
        <w:r>
          <w:rPr>
            <w:rFonts w:ascii="仿宋" w:eastAsia="仿宋" w:hAnsi="仿宋" w:cs="仿宋" w:hint="eastAsia"/>
            <w:lang w:eastAsia="zh-CN"/>
          </w:rPr>
          <w:t>三、宏观环境分析</w:t>
        </w:r>
        <w:r>
          <w:tab/>
        </w:r>
        <w:r>
          <w:fldChar w:fldCharType="begin"/>
        </w:r>
        <w:r>
          <w:instrText xml:space="preserve"> PAGEREF _Toc12455 \h </w:instrText>
        </w:r>
        <w:r>
          <w:fldChar w:fldCharType="separate"/>
        </w:r>
        <w:r>
          <w:t>23</w:t>
        </w:r>
        <w:r>
          <w:fldChar w:fldCharType="end"/>
        </w:r>
      </w:hyperlink>
    </w:p>
    <w:p>
      <w:pPr>
        <w:pStyle w:val="TOC2"/>
        <w:tabs>
          <w:tab w:val="right" w:leader="dot" w:pos="8306"/>
        </w:tabs>
      </w:pPr>
      <w:hyperlink w:anchor="_Toc20925" w:history="1">
        <w:r>
          <w:rPr>
            <w:rFonts w:ascii="仿宋" w:eastAsia="仿宋" w:hAnsi="仿宋" w:cs="仿宋" w:hint="eastAsia"/>
            <w:lang w:eastAsia="zh-CN"/>
          </w:rPr>
          <w:t>(一)、宏观环境分析</w:t>
        </w:r>
        <w:r>
          <w:tab/>
        </w:r>
        <w:r>
          <w:fldChar w:fldCharType="begin"/>
        </w:r>
        <w:r>
          <w:instrText xml:space="preserve"> PAGEREF _Toc20925 \h </w:instrText>
        </w:r>
        <w:r>
          <w:fldChar w:fldCharType="separate"/>
        </w:r>
        <w:r>
          <w:t>23</w:t>
        </w:r>
        <w:r>
          <w:fldChar w:fldCharType="end"/>
        </w:r>
      </w:hyperlink>
    </w:p>
    <w:p>
      <w:pPr>
        <w:pStyle w:val="TOC1"/>
        <w:tabs>
          <w:tab w:val="right" w:leader="dot" w:pos="8306"/>
        </w:tabs>
      </w:pPr>
      <w:hyperlink w:anchor="_Toc2634" w:history="1">
        <w:r>
          <w:rPr>
            <w:rFonts w:ascii="仿宋" w:eastAsia="仿宋" w:hAnsi="仿宋" w:cs="仿宋" w:hint="eastAsia"/>
            <w:lang w:eastAsia="zh-CN"/>
          </w:rPr>
          <w:t>四、公司简介</w:t>
        </w:r>
        <w:r>
          <w:tab/>
        </w:r>
        <w:r>
          <w:fldChar w:fldCharType="begin"/>
        </w:r>
        <w:r>
          <w:instrText xml:space="preserve"> PAGEREF _Toc2634 \h </w:instrText>
        </w:r>
        <w:r>
          <w:fldChar w:fldCharType="separate"/>
        </w:r>
        <w:r>
          <w:t>25</w:t>
        </w:r>
        <w:r>
          <w:fldChar w:fldCharType="end"/>
        </w:r>
      </w:hyperlink>
    </w:p>
    <w:p>
      <w:pPr>
        <w:pStyle w:val="TOC2"/>
        <w:tabs>
          <w:tab w:val="right" w:leader="dot" w:pos="8306"/>
        </w:tabs>
      </w:pPr>
      <w:hyperlink w:anchor="_Toc2344" w:history="1">
        <w:r>
          <w:rPr>
            <w:rFonts w:ascii="仿宋" w:eastAsia="仿宋" w:hAnsi="仿宋" w:cs="仿宋" w:hint="eastAsia"/>
            <w:lang w:eastAsia="zh-CN"/>
          </w:rPr>
          <w:t>(一)、公司基本信息</w:t>
        </w:r>
        <w:r>
          <w:tab/>
        </w:r>
        <w:r>
          <w:fldChar w:fldCharType="begin"/>
        </w:r>
        <w:r>
          <w:instrText xml:space="preserve"> PAGEREF _Toc2344 \h </w:instrText>
        </w:r>
        <w:r>
          <w:fldChar w:fldCharType="separate"/>
        </w:r>
        <w:r>
          <w:t>25</w:t>
        </w:r>
        <w:r>
          <w:fldChar w:fldCharType="end"/>
        </w:r>
      </w:hyperlink>
    </w:p>
    <w:p>
      <w:pPr>
        <w:pStyle w:val="TOC2"/>
        <w:tabs>
          <w:tab w:val="right" w:leader="dot" w:pos="8306"/>
        </w:tabs>
      </w:pPr>
      <w:hyperlink w:anchor="_Toc24365" w:history="1">
        <w:r>
          <w:rPr>
            <w:rFonts w:ascii="仿宋" w:eastAsia="仿宋" w:hAnsi="仿宋" w:cs="仿宋" w:hint="eastAsia"/>
            <w:lang w:eastAsia="zh-CN"/>
          </w:rPr>
          <w:t>(二)、公司简介</w:t>
        </w:r>
        <w:r>
          <w:tab/>
        </w:r>
        <w:r>
          <w:fldChar w:fldCharType="begin"/>
        </w:r>
        <w:r>
          <w:instrText xml:space="preserve"> PAGEREF _Toc24365 \h </w:instrText>
        </w:r>
        <w:r>
          <w:fldChar w:fldCharType="separate"/>
        </w:r>
        <w:r>
          <w:t>26</w:t>
        </w:r>
        <w:r>
          <w:fldChar w:fldCharType="end"/>
        </w:r>
      </w:hyperlink>
    </w:p>
    <w:p>
      <w:pPr>
        <w:pStyle w:val="TOC2"/>
        <w:tabs>
          <w:tab w:val="right" w:leader="dot" w:pos="8306"/>
        </w:tabs>
      </w:pPr>
      <w:hyperlink w:anchor="_Toc16559" w:history="1">
        <w:r>
          <w:rPr>
            <w:rFonts w:ascii="仿宋" w:eastAsia="仿宋" w:hAnsi="仿宋" w:cs="仿宋" w:hint="eastAsia"/>
            <w:lang w:eastAsia="zh-CN"/>
          </w:rPr>
          <w:t>(三)、核心人员介绍</w:t>
        </w:r>
        <w:r>
          <w:tab/>
        </w:r>
        <w:r>
          <w:fldChar w:fldCharType="begin"/>
        </w:r>
        <w:r>
          <w:instrText xml:space="preserve"> PAGEREF _Toc16559 \h </w:instrText>
        </w:r>
        <w:r>
          <w:fldChar w:fldCharType="separate"/>
        </w:r>
        <w:r>
          <w:t>27</w:t>
        </w:r>
        <w:r>
          <w:fldChar w:fldCharType="end"/>
        </w:r>
      </w:hyperlink>
    </w:p>
    <w:p>
      <w:pPr>
        <w:pStyle w:val="TOC1"/>
        <w:tabs>
          <w:tab w:val="right" w:leader="dot" w:pos="8306"/>
        </w:tabs>
      </w:pPr>
      <w:hyperlink w:anchor="_Toc7977" w:history="1">
        <w:r>
          <w:rPr>
            <w:rFonts w:ascii="仿宋" w:eastAsia="仿宋" w:hAnsi="仿宋" w:cs="仿宋" w:hint="eastAsia"/>
            <w:lang w:eastAsia="zh-CN"/>
          </w:rPr>
          <w:t>五、PPR管行业背景分析</w:t>
        </w:r>
        <w:r>
          <w:tab/>
        </w:r>
        <w:r>
          <w:fldChar w:fldCharType="begin"/>
        </w:r>
        <w:r>
          <w:instrText xml:space="preserve"> PAGEREF _Toc7977 \h </w:instrText>
        </w:r>
        <w:r>
          <w:fldChar w:fldCharType="separate"/>
        </w:r>
        <w:r>
          <w:t>30</w:t>
        </w:r>
        <w:r>
          <w:fldChar w:fldCharType="end"/>
        </w:r>
      </w:hyperlink>
    </w:p>
    <w:p>
      <w:pPr>
        <w:pStyle w:val="TOC2"/>
        <w:tabs>
          <w:tab w:val="right" w:leader="dot" w:pos="8306"/>
        </w:tabs>
      </w:pPr>
      <w:hyperlink w:anchor="_Toc12713" w:history="1">
        <w:r>
          <w:rPr>
            <w:rFonts w:ascii="仿宋" w:eastAsia="仿宋" w:hAnsi="仿宋" w:cs="仿宋" w:hint="eastAsia"/>
            <w:lang w:eastAsia="zh-CN"/>
          </w:rPr>
          <w:t>(一)、PPR管行业背景分析</w:t>
        </w:r>
        <w:r>
          <w:tab/>
        </w:r>
        <w:r>
          <w:fldChar w:fldCharType="begin"/>
        </w:r>
        <w:r>
          <w:instrText xml:space="preserve"> PAGEREF _Toc12713 \h </w:instrText>
        </w:r>
        <w:r>
          <w:fldChar w:fldCharType="separate"/>
        </w:r>
        <w:r>
          <w:t>30</w:t>
        </w:r>
        <w:r>
          <w:fldChar w:fldCharType="end"/>
        </w:r>
      </w:hyperlink>
    </w:p>
    <w:p>
      <w:pPr>
        <w:pStyle w:val="TOC1"/>
        <w:tabs>
          <w:tab w:val="right" w:leader="dot" w:pos="8306"/>
        </w:tabs>
      </w:pPr>
      <w:hyperlink w:anchor="_Toc2961" w:history="1">
        <w:r>
          <w:rPr>
            <w:rFonts w:ascii="仿宋" w:eastAsia="仿宋" w:hAnsi="仿宋" w:cs="仿宋" w:hint="eastAsia"/>
            <w:lang w:eastAsia="zh-CN"/>
          </w:rPr>
          <w:t>六、第十二章职业伦理与社会责任</w:t>
        </w:r>
        <w:r>
          <w:tab/>
        </w:r>
        <w:r>
          <w:fldChar w:fldCharType="begin"/>
        </w:r>
        <w:r>
          <w:instrText xml:space="preserve"> PAGEREF _Toc2961 \h </w:instrText>
        </w:r>
        <w:r>
          <w:fldChar w:fldCharType="separate"/>
        </w:r>
        <w:r>
          <w:t>31</w:t>
        </w:r>
        <w:r>
          <w:fldChar w:fldCharType="end"/>
        </w:r>
      </w:hyperlink>
    </w:p>
    <w:p>
      <w:pPr>
        <w:pStyle w:val="TOC2"/>
        <w:tabs>
          <w:tab w:val="right" w:leader="dot" w:pos="8306"/>
        </w:tabs>
      </w:pPr>
      <w:hyperlink w:anchor="_Toc14350" w:history="1">
        <w:r>
          <w:rPr>
            <w:rFonts w:ascii="仿宋" w:eastAsia="仿宋" w:hAnsi="仿宋" w:cs="仿宋" w:hint="eastAsia"/>
            <w:lang w:eastAsia="zh-CN"/>
          </w:rPr>
          <w:t>(一)、职业道德规范</w:t>
        </w:r>
        <w:r>
          <w:tab/>
        </w:r>
        <w:r>
          <w:fldChar w:fldCharType="begin"/>
        </w:r>
        <w:r>
          <w:instrText xml:space="preserve"> PAGEREF _Toc14350 \h </w:instrText>
        </w:r>
        <w:r>
          <w:fldChar w:fldCharType="separate"/>
        </w:r>
        <w:r>
          <w:t>31</w:t>
        </w:r>
        <w:r>
          <w:fldChar w:fldCharType="end"/>
        </w:r>
      </w:hyperlink>
    </w:p>
    <w:p>
      <w:pPr>
        <w:pStyle w:val="TOC2"/>
        <w:tabs>
          <w:tab w:val="right" w:leader="dot" w:pos="8306"/>
        </w:tabs>
      </w:pPr>
      <w:hyperlink w:anchor="_Toc30888" w:history="1">
        <w:r>
          <w:rPr>
            <w:rFonts w:ascii="仿宋" w:eastAsia="仿宋" w:hAnsi="仿宋" w:cs="仿宋" w:hint="eastAsia"/>
            <w:lang w:eastAsia="zh-CN"/>
          </w:rPr>
          <w:t>(二)、社会责任履行</w:t>
        </w:r>
        <w:r>
          <w:tab/>
        </w:r>
        <w:r>
          <w:fldChar w:fldCharType="begin"/>
        </w:r>
        <w:r>
          <w:instrText xml:space="preserve"> PAGEREF _Toc30888 \h </w:instrText>
        </w:r>
        <w:r>
          <w:fldChar w:fldCharType="separate"/>
        </w:r>
        <w:r>
          <w:t>32</w:t>
        </w:r>
        <w:r>
          <w:fldChar w:fldCharType="end"/>
        </w:r>
      </w:hyperlink>
    </w:p>
    <w:p>
      <w:pPr>
        <w:pStyle w:val="TOC1"/>
        <w:tabs>
          <w:tab w:val="right" w:leader="dot" w:pos="8306"/>
        </w:tabs>
      </w:pPr>
      <w:hyperlink w:anchor="_Toc18074" w:history="1">
        <w:r>
          <w:rPr>
            <w:rFonts w:ascii="仿宋" w:eastAsia="仿宋" w:hAnsi="仿宋" w:cs="仿宋" w:hint="eastAsia"/>
            <w:lang w:eastAsia="zh-CN"/>
          </w:rPr>
          <w:t>七、第二十六章人才留存与流失管理</w:t>
        </w:r>
        <w:r>
          <w:tab/>
        </w:r>
        <w:r>
          <w:fldChar w:fldCharType="begin"/>
        </w:r>
        <w:r>
          <w:instrText xml:space="preserve"> PAGEREF _Toc18074 \h </w:instrText>
        </w:r>
        <w:r>
          <w:fldChar w:fldCharType="separate"/>
        </w:r>
        <w:r>
          <w:t>33</w:t>
        </w:r>
        <w:r>
          <w:fldChar w:fldCharType="end"/>
        </w:r>
      </w:hyperlink>
    </w:p>
    <w:p>
      <w:pPr>
        <w:pStyle w:val="TOC2"/>
        <w:tabs>
          <w:tab w:val="right" w:leader="dot" w:pos="8306"/>
        </w:tabs>
      </w:pPr>
      <w:hyperlink w:anchor="_Toc18355" w:history="1">
        <w:r>
          <w:rPr>
            <w:rFonts w:ascii="仿宋" w:eastAsia="仿宋" w:hAnsi="仿宋" w:cs="仿宋" w:hint="eastAsia"/>
            <w:lang w:eastAsia="zh-CN"/>
          </w:rPr>
          <w:t>(一)、人才留存策略</w:t>
        </w:r>
        <w:r>
          <w:tab/>
        </w:r>
        <w:r>
          <w:fldChar w:fldCharType="begin"/>
        </w:r>
        <w:r>
          <w:instrText xml:space="preserve"> PAGEREF _Toc18355 \h </w:instrText>
        </w:r>
        <w:r>
          <w:fldChar w:fldCharType="separate"/>
        </w:r>
        <w:r>
          <w:t>33</w:t>
        </w:r>
        <w:r>
          <w:fldChar w:fldCharType="end"/>
        </w:r>
      </w:hyperlink>
    </w:p>
    <w:p>
      <w:pPr>
        <w:pStyle w:val="TOC2"/>
        <w:tabs>
          <w:tab w:val="right" w:leader="dot" w:pos="8306"/>
        </w:tabs>
      </w:pPr>
      <w:hyperlink w:anchor="_Toc29965" w:history="1">
        <w:r>
          <w:rPr>
            <w:rFonts w:ascii="仿宋" w:eastAsia="仿宋" w:hAnsi="仿宋" w:cs="仿宋" w:hint="eastAsia"/>
            <w:lang w:eastAsia="zh-CN"/>
          </w:rPr>
          <w:t>(二)、人才流失分析与改进</w:t>
        </w:r>
        <w:r>
          <w:tab/>
        </w:r>
        <w:r>
          <w:fldChar w:fldCharType="begin"/>
        </w:r>
        <w:r>
          <w:instrText xml:space="preserve"> PAGEREF _Toc29965 \h </w:instrText>
        </w:r>
        <w:r>
          <w:fldChar w:fldCharType="separate"/>
        </w:r>
        <w:r>
          <w:t>33</w:t>
        </w:r>
        <w:r>
          <w:fldChar w:fldCharType="end"/>
        </w:r>
      </w:hyperlink>
    </w:p>
    <w:p>
      <w:pPr>
        <w:pStyle w:val="TOC2"/>
        <w:tabs>
          <w:tab w:val="right" w:leader="dot" w:pos="8306"/>
        </w:tabs>
      </w:pPr>
      <w:hyperlink w:anchor="_Toc18106" w:history="1">
        <w:r>
          <w:rPr>
            <w:rFonts w:ascii="仿宋" w:eastAsia="仿宋" w:hAnsi="仿宋" w:cs="仿宋" w:hint="eastAsia"/>
            <w:lang w:eastAsia="zh-CN"/>
          </w:rPr>
          <w:t>(三)、持续改进与未来展望</w:t>
        </w:r>
        <w:r>
          <w:tab/>
        </w:r>
        <w:r>
          <w:fldChar w:fldCharType="begin"/>
        </w:r>
        <w:r>
          <w:instrText xml:space="preserve"> PAGEREF _Toc18106 \h </w:instrText>
        </w:r>
        <w:r>
          <w:fldChar w:fldCharType="separate"/>
        </w:r>
        <w:r>
          <w:t>34</w:t>
        </w:r>
        <w:r>
          <w:fldChar w:fldCharType="end"/>
        </w:r>
      </w:hyperlink>
    </w:p>
    <w:p>
      <w:pPr>
        <w:pStyle w:val="TOC1"/>
        <w:tabs>
          <w:tab w:val="right" w:leader="dot" w:pos="8306"/>
        </w:tabs>
      </w:pPr>
      <w:hyperlink w:anchor="_Toc16756" w:history="1">
        <w:r>
          <w:rPr>
            <w:rFonts w:ascii="仿宋" w:eastAsia="仿宋" w:hAnsi="仿宋" w:cs="仿宋" w:hint="eastAsia"/>
            <w:lang w:eastAsia="zh-CN"/>
          </w:rPr>
          <w:t>八、第二十八章公司与员工法律关系</w:t>
        </w:r>
        <w:r>
          <w:tab/>
        </w:r>
        <w:r>
          <w:fldChar w:fldCharType="begin"/>
        </w:r>
        <w:r>
          <w:instrText xml:space="preserve"> PAGEREF _Toc16756 \h </w:instrText>
        </w:r>
        <w:r>
          <w:fldChar w:fldCharType="separate"/>
        </w:r>
        <w:r>
          <w:t>34</w:t>
        </w:r>
        <w:r>
          <w:fldChar w:fldCharType="end"/>
        </w:r>
      </w:hyperlink>
    </w:p>
    <w:p>
      <w:pPr>
        <w:pStyle w:val="TOC2"/>
        <w:tabs>
          <w:tab w:val="right" w:leader="dot" w:pos="8306"/>
        </w:tabs>
      </w:pPr>
      <w:hyperlink w:anchor="_Toc19253" w:history="1">
        <w:r>
          <w:rPr>
            <w:rFonts w:ascii="仿宋" w:eastAsia="仿宋" w:hAnsi="仿宋" w:cs="仿宋" w:hint="eastAsia"/>
            <w:lang w:eastAsia="zh-CN"/>
          </w:rPr>
          <w:t>(一)、劳动合同管理</w:t>
        </w:r>
        <w:r>
          <w:tab/>
        </w:r>
        <w:r>
          <w:fldChar w:fldCharType="begin"/>
        </w:r>
        <w:r>
          <w:instrText xml:space="preserve"> PAGEREF _Toc19253 \h </w:instrText>
        </w:r>
        <w:r>
          <w:fldChar w:fldCharType="separate"/>
        </w:r>
        <w:r>
          <w:t>34</w:t>
        </w:r>
        <w:r>
          <w:fldChar w:fldCharType="end"/>
        </w:r>
      </w:hyperlink>
    </w:p>
    <w:p>
      <w:pPr>
        <w:pStyle w:val="TOC2"/>
        <w:tabs>
          <w:tab w:val="right" w:leader="dot" w:pos="8306"/>
        </w:tabs>
      </w:pPr>
      <w:hyperlink w:anchor="_Toc9365" w:history="1">
        <w:r>
          <w:rPr>
            <w:rFonts w:ascii="仿宋" w:eastAsia="仿宋" w:hAnsi="仿宋" w:cs="仿宋" w:hint="eastAsia"/>
            <w:lang w:eastAsia="zh-CN"/>
          </w:rPr>
          <w:t>(二)、法定假期与劳动保障</w:t>
        </w:r>
        <w:r>
          <w:tab/>
        </w:r>
        <w:r>
          <w:fldChar w:fldCharType="begin"/>
        </w:r>
        <w:r>
          <w:instrText xml:space="preserve"> PAGEREF _Toc9365 \h </w:instrText>
        </w:r>
        <w:r>
          <w:fldChar w:fldCharType="separate"/>
        </w:r>
        <w:r>
          <w:t>35</w:t>
        </w:r>
        <w:r>
          <w:fldChar w:fldCharType="end"/>
        </w:r>
      </w:hyperlink>
    </w:p>
    <w:p>
      <w:pPr>
        <w:pStyle w:val="TOC2"/>
        <w:tabs>
          <w:tab w:val="right" w:leader="dot" w:pos="8306"/>
        </w:tabs>
      </w:pPr>
      <w:hyperlink w:anchor="_Toc18231" w:history="1">
        <w:r>
          <w:rPr>
            <w:rFonts w:ascii="仿宋" w:eastAsia="仿宋" w:hAnsi="仿宋" w:cs="仿宋" w:hint="eastAsia"/>
            <w:lang w:eastAsia="zh-CN"/>
          </w:rPr>
          <w:t>(三)、合规经营与风险防范</w:t>
        </w:r>
        <w:r>
          <w:tab/>
        </w:r>
        <w:r>
          <w:fldChar w:fldCharType="begin"/>
        </w:r>
        <w:r>
          <w:instrText xml:space="preserve"> PAGEREF _Toc18231 \h </w:instrText>
        </w:r>
        <w:r>
          <w:fldChar w:fldCharType="separate"/>
        </w:r>
        <w:r>
          <w:t>36</w:t>
        </w:r>
        <w:r>
          <w:fldChar w:fldCharType="end"/>
        </w:r>
      </w:hyperlink>
    </w:p>
    <w:p>
      <w:pPr>
        <w:pStyle w:val="TOC1"/>
        <w:tabs>
          <w:tab w:val="right" w:leader="dot" w:pos="8306"/>
        </w:tabs>
      </w:pPr>
      <w:hyperlink w:anchor="_Toc23295" w:history="1">
        <w:r>
          <w:rPr>
            <w:rFonts w:ascii="仿宋" w:eastAsia="仿宋" w:hAnsi="仿宋" w:cs="仿宋" w:hint="eastAsia"/>
            <w:lang w:eastAsia="zh-CN"/>
          </w:rPr>
          <w:t>九、第三十八章员工社交媒体管理</w:t>
        </w:r>
        <w:r>
          <w:tab/>
        </w:r>
        <w:r>
          <w:fldChar w:fldCharType="begin"/>
        </w:r>
        <w:r>
          <w:instrText xml:space="preserve"> PAGEREF _Toc23295 \h </w:instrText>
        </w:r>
        <w:r>
          <w:fldChar w:fldCharType="separate"/>
        </w:r>
        <w:r>
          <w:t>37</w:t>
        </w:r>
        <w:r>
          <w:fldChar w:fldCharType="end"/>
        </w:r>
      </w:hyperlink>
    </w:p>
    <w:p>
      <w:pPr>
        <w:pStyle w:val="TOC2"/>
        <w:tabs>
          <w:tab w:val="right" w:leader="dot" w:pos="8306"/>
        </w:tabs>
      </w:pPr>
      <w:hyperlink w:anchor="_Toc21715" w:history="1">
        <w:r>
          <w:rPr>
            <w:rFonts w:ascii="仿宋" w:eastAsia="仿宋" w:hAnsi="仿宋" w:cs="仿宋" w:hint="eastAsia"/>
            <w:lang w:eastAsia="zh-CN"/>
          </w:rPr>
          <w:t>(一)、员工社交媒体政策</w:t>
        </w:r>
        <w:r>
          <w:tab/>
        </w:r>
        <w:r>
          <w:fldChar w:fldCharType="begin"/>
        </w:r>
        <w:r>
          <w:instrText xml:space="preserve"> PAGEREF _Toc21715 \h </w:instrText>
        </w:r>
        <w:r>
          <w:fldChar w:fldCharType="separate"/>
        </w:r>
        <w:r>
          <w:t>37</w:t>
        </w:r>
        <w:r>
          <w:fldChar w:fldCharType="end"/>
        </w:r>
      </w:hyperlink>
    </w:p>
    <w:p>
      <w:pPr>
        <w:pStyle w:val="TOC2"/>
        <w:tabs>
          <w:tab w:val="right" w:leader="dot" w:pos="8306"/>
        </w:tabs>
      </w:pPr>
      <w:hyperlink w:anchor="_Toc3909" w:history="1">
        <w:r>
          <w:rPr>
            <w:rFonts w:ascii="仿宋" w:eastAsia="仿宋" w:hAnsi="仿宋" w:cs="仿宋" w:hint="eastAsia"/>
            <w:lang w:eastAsia="zh-CN"/>
          </w:rPr>
          <w:t>(二)、个人品牌与公司形象的关联</w:t>
        </w:r>
        <w:r>
          <w:tab/>
        </w:r>
        <w:r>
          <w:fldChar w:fldCharType="begin"/>
        </w:r>
        <w:r>
          <w:instrText xml:space="preserve"> PAGEREF _Toc3909 \h </w:instrText>
        </w:r>
        <w:r>
          <w:fldChar w:fldCharType="separate"/>
        </w:r>
        <w:r>
          <w:t>38</w:t>
        </w:r>
        <w:r>
          <w:fldChar w:fldCharType="end"/>
        </w:r>
      </w:hyperlink>
    </w:p>
    <w:p>
      <w:pPr>
        <w:pStyle w:val="TOC2"/>
        <w:tabs>
          <w:tab w:val="right" w:leader="dot" w:pos="8306"/>
        </w:tabs>
      </w:pPr>
      <w:hyperlink w:anchor="_Toc20945" w:history="1">
        <w:r>
          <w:rPr>
            <w:rFonts w:ascii="仿宋" w:eastAsia="仿宋" w:hAnsi="仿宋" w:cs="仿宋" w:hint="eastAsia"/>
            <w:lang w:eastAsia="zh-CN"/>
          </w:rPr>
          <w:t>(三)、社交媒体使用准则</w:t>
        </w:r>
        <w:r>
          <w:tab/>
        </w:r>
        <w:r>
          <w:fldChar w:fldCharType="begin"/>
        </w:r>
        <w:r>
          <w:instrText xml:space="preserve"> PAGEREF _Toc20945 \h </w:instrText>
        </w:r>
        <w:r>
          <w:fldChar w:fldCharType="separate"/>
        </w:r>
        <w:r>
          <w:t>39</w:t>
        </w:r>
        <w:r>
          <w:fldChar w:fldCharType="end"/>
        </w:r>
      </w:hyperlink>
    </w:p>
    <w:p>
      <w:pPr>
        <w:pStyle w:val="TOC2"/>
        <w:tabs>
          <w:tab w:val="right" w:leader="dot" w:pos="8306"/>
        </w:tabs>
      </w:pPr>
      <w:hyperlink w:anchor="_Toc14194" w:history="1">
        <w:r>
          <w:rPr>
            <w:rFonts w:ascii="仿宋" w:eastAsia="仿宋" w:hAnsi="仿宋" w:cs="仿宋" w:hint="eastAsia"/>
            <w:lang w:eastAsia="zh-CN"/>
          </w:rPr>
          <w:t>(四)、公司与员工互动</w:t>
        </w:r>
        <w:r>
          <w:tab/>
        </w:r>
        <w:r>
          <w:fldChar w:fldCharType="begin"/>
        </w:r>
        <w:r>
          <w:instrText xml:space="preserve"> PAGEREF _Toc14194 \h </w:instrText>
        </w:r>
        <w:r>
          <w:fldChar w:fldCharType="separate"/>
        </w:r>
        <w:r>
          <w:t>42</w:t>
        </w:r>
        <w:r>
          <w:fldChar w:fldCharType="end"/>
        </w:r>
      </w:hyperlink>
    </w:p>
    <w:p>
      <w:pPr>
        <w:pStyle w:val="TOC2"/>
        <w:tabs>
          <w:tab w:val="right" w:leader="dot" w:pos="8306"/>
        </w:tabs>
      </w:pPr>
      <w:hyperlink w:anchor="_Toc13810" w:history="1">
        <w:r>
          <w:rPr>
            <w:rFonts w:ascii="仿宋" w:eastAsia="仿宋" w:hAnsi="仿宋" w:cs="仿宋" w:hint="eastAsia"/>
            <w:lang w:eastAsia="zh-CN"/>
          </w:rPr>
          <w:t>(五)、公司社交媒体账号管理</w:t>
        </w:r>
        <w:r>
          <w:tab/>
        </w:r>
        <w:r>
          <w:fldChar w:fldCharType="begin"/>
        </w:r>
        <w:r>
          <w:instrText xml:space="preserve"> PAGEREF _Toc13810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4" w:history="1">
        <w:r>
          <w:rPr>
            <w:rFonts w:ascii="仿宋" w:eastAsia="仿宋" w:hAnsi="仿宋" w:cs="仿宋" w:hint="eastAsia"/>
            <w:lang w:eastAsia="zh-CN"/>
          </w:rPr>
          <w:t>(六)、职业发展机会的分享与推广</w:t>
        </w:r>
        <w:r>
          <w:tab/>
        </w:r>
        <w:r>
          <w:fldChar w:fldCharType="begin"/>
        </w:r>
        <w:r>
          <w:instrText xml:space="preserve"> PAGEREF _Toc18104 \h </w:instrText>
        </w:r>
        <w:r>
          <w:fldChar w:fldCharType="separate"/>
        </w:r>
        <w:r>
          <w:t>44</w:t>
        </w:r>
        <w:r>
          <w:fldChar w:fldCharType="end"/>
        </w:r>
      </w:hyperlink>
    </w:p>
    <w:p>
      <w:pPr>
        <w:pStyle w:val="TOC1"/>
        <w:tabs>
          <w:tab w:val="right" w:leader="dot" w:pos="8306"/>
        </w:tabs>
      </w:pPr>
      <w:hyperlink w:anchor="_Toc24649" w:history="1">
        <w:r>
          <w:rPr>
            <w:rFonts w:ascii="仿宋" w:eastAsia="仿宋" w:hAnsi="仿宋" w:cs="仿宋" w:hint="eastAsia"/>
            <w:lang w:eastAsia="zh-CN"/>
          </w:rPr>
          <w:t>十、第十三章技术与创新支持</w:t>
        </w:r>
        <w:r>
          <w:tab/>
        </w:r>
        <w:r>
          <w:fldChar w:fldCharType="begin"/>
        </w:r>
        <w:r>
          <w:instrText xml:space="preserve"> PAGEREF _Toc24649 \h </w:instrText>
        </w:r>
        <w:r>
          <w:fldChar w:fldCharType="separate"/>
        </w:r>
        <w:r>
          <w:t>45</w:t>
        </w:r>
        <w:r>
          <w:fldChar w:fldCharType="end"/>
        </w:r>
      </w:hyperlink>
    </w:p>
    <w:p>
      <w:pPr>
        <w:pStyle w:val="TOC2"/>
        <w:tabs>
          <w:tab w:val="right" w:leader="dot" w:pos="8306"/>
        </w:tabs>
      </w:pPr>
      <w:hyperlink w:anchor="_Toc7644" w:history="1">
        <w:r>
          <w:rPr>
            <w:rFonts w:ascii="仿宋" w:eastAsia="仿宋" w:hAnsi="仿宋" w:cs="仿宋" w:hint="eastAsia"/>
            <w:lang w:eastAsia="zh-CN"/>
          </w:rPr>
          <w:t>(一)、技术培训与更新</w:t>
        </w:r>
        <w:r>
          <w:tab/>
        </w:r>
        <w:r>
          <w:fldChar w:fldCharType="begin"/>
        </w:r>
        <w:r>
          <w:instrText xml:space="preserve"> PAGEREF _Toc7644 \h </w:instrText>
        </w:r>
        <w:r>
          <w:fldChar w:fldCharType="separate"/>
        </w:r>
        <w:r>
          <w:t>45</w:t>
        </w:r>
        <w:r>
          <w:fldChar w:fldCharType="end"/>
        </w:r>
      </w:hyperlink>
    </w:p>
    <w:p>
      <w:pPr>
        <w:pStyle w:val="TOC2"/>
        <w:tabs>
          <w:tab w:val="right" w:leader="dot" w:pos="8306"/>
        </w:tabs>
      </w:pPr>
      <w:hyperlink w:anchor="_Toc15483" w:history="1">
        <w:r>
          <w:rPr>
            <w:rFonts w:ascii="仿宋" w:eastAsia="仿宋" w:hAnsi="仿宋" w:cs="仿宋" w:hint="eastAsia"/>
            <w:lang w:eastAsia="zh-CN"/>
          </w:rPr>
          <w:t>(二)、创新文化与项目支持</w:t>
        </w:r>
        <w:r>
          <w:tab/>
        </w:r>
        <w:r>
          <w:fldChar w:fldCharType="begin"/>
        </w:r>
        <w:r>
          <w:instrText xml:space="preserve"> PAGEREF _Toc15483 \h </w:instrText>
        </w:r>
        <w:r>
          <w:fldChar w:fldCharType="separate"/>
        </w:r>
        <w:r>
          <w:t>46</w:t>
        </w:r>
        <w:r>
          <w:fldChar w:fldCharType="end"/>
        </w:r>
      </w:hyperlink>
    </w:p>
    <w:p>
      <w:pPr>
        <w:pStyle w:val="TOC1"/>
        <w:tabs>
          <w:tab w:val="right" w:leader="dot" w:pos="8306"/>
        </w:tabs>
      </w:pPr>
      <w:hyperlink w:anchor="_Toc14342" w:history="1">
        <w:r>
          <w:rPr>
            <w:rFonts w:ascii="仿宋" w:eastAsia="仿宋" w:hAnsi="仿宋" w:cs="仿宋" w:hint="eastAsia"/>
            <w:lang w:eastAsia="zh-CN"/>
          </w:rPr>
          <w:t>十一、员工关系管理与危机处理</w:t>
        </w:r>
        <w:r>
          <w:tab/>
        </w:r>
        <w:r>
          <w:fldChar w:fldCharType="begin"/>
        </w:r>
        <w:r>
          <w:instrText xml:space="preserve"> PAGEREF _Toc14342 \h </w:instrText>
        </w:r>
        <w:r>
          <w:fldChar w:fldCharType="separate"/>
        </w:r>
        <w:r>
          <w:t>47</w:t>
        </w:r>
        <w:r>
          <w:fldChar w:fldCharType="end"/>
        </w:r>
      </w:hyperlink>
    </w:p>
    <w:p>
      <w:pPr>
        <w:pStyle w:val="TOC2"/>
        <w:tabs>
          <w:tab w:val="right" w:leader="dot" w:pos="8306"/>
        </w:tabs>
      </w:pPr>
      <w:hyperlink w:anchor="_Toc26339" w:history="1">
        <w:r>
          <w:rPr>
            <w:rFonts w:ascii="仿宋" w:eastAsia="仿宋" w:hAnsi="仿宋" w:cs="仿宋" w:hint="eastAsia"/>
            <w:lang w:eastAsia="zh-CN"/>
          </w:rPr>
          <w:t>(一)、员工关系管理原则与方法</w:t>
        </w:r>
        <w:r>
          <w:tab/>
        </w:r>
        <w:r>
          <w:fldChar w:fldCharType="begin"/>
        </w:r>
        <w:r>
          <w:instrText xml:space="preserve"> PAGEREF _Toc26339 \h </w:instrText>
        </w:r>
        <w:r>
          <w:fldChar w:fldCharType="separate"/>
        </w:r>
        <w:r>
          <w:t>47</w:t>
        </w:r>
        <w:r>
          <w:fldChar w:fldCharType="end"/>
        </w:r>
      </w:hyperlink>
    </w:p>
    <w:p>
      <w:pPr>
        <w:pStyle w:val="TOC2"/>
        <w:tabs>
          <w:tab w:val="right" w:leader="dot" w:pos="8306"/>
        </w:tabs>
      </w:pPr>
      <w:hyperlink w:anchor="_Toc16068" w:history="1">
        <w:r>
          <w:rPr>
            <w:rFonts w:ascii="仿宋" w:eastAsia="仿宋" w:hAnsi="仿宋" w:cs="仿宋" w:hint="eastAsia"/>
            <w:lang w:eastAsia="zh-CN"/>
          </w:rPr>
          <w:t>(二)、危机处理机制的建立与实施</w:t>
        </w:r>
        <w:r>
          <w:tab/>
        </w:r>
        <w:r>
          <w:fldChar w:fldCharType="begin"/>
        </w:r>
        <w:r>
          <w:instrText xml:space="preserve"> PAGEREF _Toc16068 \h </w:instrText>
        </w:r>
        <w:r>
          <w:fldChar w:fldCharType="separate"/>
        </w:r>
        <w:r>
          <w:t>48</w:t>
        </w:r>
        <w:r>
          <w:fldChar w:fldCharType="end"/>
        </w:r>
      </w:hyperlink>
    </w:p>
    <w:p>
      <w:pPr>
        <w:pStyle w:val="TOC2"/>
        <w:tabs>
          <w:tab w:val="right" w:leader="dot" w:pos="8306"/>
        </w:tabs>
      </w:pPr>
      <w:hyperlink w:anchor="_Toc28393" w:history="1">
        <w:r>
          <w:rPr>
            <w:rFonts w:ascii="仿宋" w:eastAsia="仿宋" w:hAnsi="仿宋" w:cs="仿宋" w:hint="eastAsia"/>
            <w:lang w:eastAsia="zh-CN"/>
          </w:rPr>
          <w:t>(三)、劳动争议解决与法律风险防范</w:t>
        </w:r>
        <w:r>
          <w:tab/>
        </w:r>
        <w:r>
          <w:fldChar w:fldCharType="begin"/>
        </w:r>
        <w:r>
          <w:instrText xml:space="preserve"> PAGEREF _Toc28393 \h </w:instrText>
        </w:r>
        <w:r>
          <w:fldChar w:fldCharType="separate"/>
        </w:r>
        <w:r>
          <w:t>49</w:t>
        </w:r>
        <w:r>
          <w:fldChar w:fldCharType="end"/>
        </w:r>
      </w:hyperlink>
    </w:p>
    <w:p>
      <w:pPr>
        <w:pStyle w:val="TOC1"/>
        <w:tabs>
          <w:tab w:val="right" w:leader="dot" w:pos="8306"/>
        </w:tabs>
      </w:pPr>
      <w:hyperlink w:anchor="_Toc18317" w:history="1">
        <w:r>
          <w:rPr>
            <w:rFonts w:ascii="仿宋" w:eastAsia="仿宋" w:hAnsi="仿宋" w:cs="仿宋" w:hint="eastAsia"/>
            <w:lang w:eastAsia="zh-CN"/>
          </w:rPr>
          <w:t>十二、员工离职率分析与降低措施</w:t>
        </w:r>
        <w:r>
          <w:tab/>
        </w:r>
        <w:r>
          <w:fldChar w:fldCharType="begin"/>
        </w:r>
        <w:r>
          <w:instrText xml:space="preserve"> PAGEREF _Toc18317 \h </w:instrText>
        </w:r>
        <w:r>
          <w:fldChar w:fldCharType="separate"/>
        </w:r>
        <w:r>
          <w:t>49</w:t>
        </w:r>
        <w:r>
          <w:fldChar w:fldCharType="end"/>
        </w:r>
      </w:hyperlink>
    </w:p>
    <w:p>
      <w:pPr>
        <w:pStyle w:val="TOC2"/>
        <w:tabs>
          <w:tab w:val="right" w:leader="dot" w:pos="8306"/>
        </w:tabs>
      </w:pPr>
      <w:hyperlink w:anchor="_Toc4375" w:history="1">
        <w:r>
          <w:rPr>
            <w:rFonts w:ascii="仿宋" w:eastAsia="仿宋" w:hAnsi="仿宋" w:cs="仿宋" w:hint="eastAsia"/>
            <w:lang w:eastAsia="zh-CN"/>
          </w:rPr>
          <w:t>(一)、离职率分析的方法与工具</w:t>
        </w:r>
        <w:r>
          <w:tab/>
        </w:r>
        <w:r>
          <w:fldChar w:fldCharType="begin"/>
        </w:r>
        <w:r>
          <w:instrText xml:space="preserve"> PAGEREF _Toc4375 \h </w:instrText>
        </w:r>
        <w:r>
          <w:fldChar w:fldCharType="separate"/>
        </w:r>
        <w:r>
          <w:t>49</w:t>
        </w:r>
        <w:r>
          <w:fldChar w:fldCharType="end"/>
        </w:r>
      </w:hyperlink>
    </w:p>
    <w:p>
      <w:pPr>
        <w:pStyle w:val="TOC2"/>
        <w:tabs>
          <w:tab w:val="right" w:leader="dot" w:pos="8306"/>
        </w:tabs>
      </w:pPr>
      <w:hyperlink w:anchor="_Toc19980" w:history="1">
        <w:r>
          <w:rPr>
            <w:rFonts w:ascii="仿宋" w:eastAsia="仿宋" w:hAnsi="仿宋" w:cs="仿宋" w:hint="eastAsia"/>
            <w:lang w:eastAsia="zh-CN"/>
          </w:rPr>
          <w:t>(二)、离职原因的调查与对策制定</w:t>
        </w:r>
        <w:r>
          <w:tab/>
        </w:r>
        <w:r>
          <w:fldChar w:fldCharType="begin"/>
        </w:r>
        <w:r>
          <w:instrText xml:space="preserve"> PAGEREF _Toc19980 \h </w:instrText>
        </w:r>
        <w:r>
          <w:fldChar w:fldCharType="separate"/>
        </w:r>
        <w:r>
          <w:t>50</w:t>
        </w:r>
        <w:r>
          <w:fldChar w:fldCharType="end"/>
        </w:r>
      </w:hyperlink>
    </w:p>
    <w:p>
      <w:pPr>
        <w:pStyle w:val="TOC2"/>
        <w:tabs>
          <w:tab w:val="right" w:leader="dot" w:pos="8306"/>
        </w:tabs>
      </w:pPr>
      <w:hyperlink w:anchor="_Toc20129" w:history="1">
        <w:r>
          <w:rPr>
            <w:rFonts w:ascii="仿宋" w:eastAsia="仿宋" w:hAnsi="仿宋" w:cs="仿宋" w:hint="eastAsia"/>
            <w:lang w:eastAsia="zh-CN"/>
          </w:rPr>
          <w:t>(三)、降低离职率的策略与实践</w:t>
        </w:r>
        <w:r>
          <w:tab/>
        </w:r>
        <w:r>
          <w:fldChar w:fldCharType="begin"/>
        </w:r>
        <w:r>
          <w:instrText xml:space="preserve"> PAGEREF _Toc20129 \h </w:instrText>
        </w:r>
        <w:r>
          <w:fldChar w:fldCharType="separate"/>
        </w:r>
        <w:r>
          <w:t>52</w:t>
        </w:r>
        <w:r>
          <w:fldChar w:fldCharType="end"/>
        </w:r>
      </w:hyperlink>
    </w:p>
    <w:p>
      <w:pPr>
        <w:pStyle w:val="TOC1"/>
        <w:tabs>
          <w:tab w:val="right" w:leader="dot" w:pos="8306"/>
        </w:tabs>
      </w:pPr>
      <w:hyperlink w:anchor="_Toc23025" w:history="1">
        <w:r>
          <w:rPr>
            <w:rFonts w:ascii="仿宋" w:eastAsia="仿宋" w:hAnsi="仿宋" w:cs="仿宋" w:hint="eastAsia"/>
            <w:lang w:eastAsia="zh-CN"/>
          </w:rPr>
          <w:t>十三、员工晋升与职业发展通道</w:t>
        </w:r>
        <w:r>
          <w:tab/>
        </w:r>
        <w:r>
          <w:fldChar w:fldCharType="begin"/>
        </w:r>
        <w:r>
          <w:instrText xml:space="preserve"> PAGEREF _Toc23025 \h </w:instrText>
        </w:r>
        <w:r>
          <w:fldChar w:fldCharType="separate"/>
        </w:r>
        <w:r>
          <w:t>53</w:t>
        </w:r>
        <w:r>
          <w:fldChar w:fldCharType="end"/>
        </w:r>
      </w:hyperlink>
    </w:p>
    <w:p>
      <w:pPr>
        <w:pStyle w:val="TOC2"/>
        <w:tabs>
          <w:tab w:val="right" w:leader="dot" w:pos="8306"/>
        </w:tabs>
      </w:pPr>
      <w:hyperlink w:anchor="_Toc13961" w:history="1">
        <w:r>
          <w:rPr>
            <w:rFonts w:ascii="仿宋" w:eastAsia="仿宋" w:hAnsi="仿宋" w:cs="仿宋" w:hint="eastAsia"/>
            <w:lang w:eastAsia="zh-CN"/>
          </w:rPr>
          <w:t>(一)、晋升制度的设计与实施</w:t>
        </w:r>
        <w:r>
          <w:tab/>
        </w:r>
        <w:r>
          <w:fldChar w:fldCharType="begin"/>
        </w:r>
        <w:r>
          <w:instrText xml:space="preserve"> PAGEREF _Toc13961 \h </w:instrText>
        </w:r>
        <w:r>
          <w:fldChar w:fldCharType="separate"/>
        </w:r>
        <w:r>
          <w:t>53</w:t>
        </w:r>
        <w:r>
          <w:fldChar w:fldCharType="end"/>
        </w:r>
      </w:hyperlink>
    </w:p>
    <w:p>
      <w:pPr>
        <w:pStyle w:val="TOC2"/>
        <w:tabs>
          <w:tab w:val="right" w:leader="dot" w:pos="8306"/>
        </w:tabs>
      </w:pPr>
      <w:hyperlink w:anchor="_Toc29724" w:history="1">
        <w:r>
          <w:rPr>
            <w:rFonts w:ascii="仿宋" w:eastAsia="仿宋" w:hAnsi="仿宋" w:cs="仿宋" w:hint="eastAsia"/>
            <w:lang w:eastAsia="zh-CN"/>
          </w:rPr>
          <w:t>(二)、职业发展通道的建立与拓展</w:t>
        </w:r>
        <w:r>
          <w:tab/>
        </w:r>
        <w:r>
          <w:fldChar w:fldCharType="begin"/>
        </w:r>
        <w:r>
          <w:instrText xml:space="preserve"> PAGEREF _Toc29724 \h </w:instrText>
        </w:r>
        <w:r>
          <w:fldChar w:fldCharType="separate"/>
        </w:r>
        <w:r>
          <w:t>54</w:t>
        </w:r>
        <w:r>
          <w:fldChar w:fldCharType="end"/>
        </w:r>
      </w:hyperlink>
    </w:p>
    <w:p>
      <w:pPr>
        <w:pStyle w:val="TOC2"/>
        <w:tabs>
          <w:tab w:val="right" w:leader="dot" w:pos="8306"/>
        </w:tabs>
      </w:pPr>
      <w:hyperlink w:anchor="_Toc5250" w:history="1">
        <w:r>
          <w:rPr>
            <w:rFonts w:ascii="仿宋" w:eastAsia="仿宋" w:hAnsi="仿宋" w:cs="仿宋" w:hint="eastAsia"/>
            <w:lang w:eastAsia="zh-CN"/>
          </w:rPr>
          <w:t>(三)、晋升机会的公平与透明保障</w:t>
        </w:r>
        <w:r>
          <w:tab/>
        </w:r>
        <w:r>
          <w:fldChar w:fldCharType="begin"/>
        </w:r>
        <w:r>
          <w:instrText xml:space="preserve"> PAGEREF _Toc5250 \h </w:instrText>
        </w:r>
        <w:r>
          <w:fldChar w:fldCharType="separate"/>
        </w:r>
        <w:r>
          <w:t>56</w:t>
        </w:r>
        <w:r>
          <w:fldChar w:fldCharType="end"/>
        </w:r>
      </w:hyperlink>
    </w:p>
    <w:p>
      <w:pPr>
        <w:pStyle w:val="TOC1"/>
        <w:tabs>
          <w:tab w:val="right" w:leader="dot" w:pos="8306"/>
        </w:tabs>
      </w:pPr>
      <w:hyperlink w:anchor="_Toc28257" w:history="1">
        <w:r>
          <w:rPr>
            <w:rFonts w:ascii="仿宋" w:eastAsia="仿宋" w:hAnsi="仿宋" w:cs="仿宋" w:hint="eastAsia"/>
            <w:lang w:eastAsia="zh-CN"/>
          </w:rPr>
          <w:t>十四、第四十七章全球人才流动与交流</w:t>
        </w:r>
        <w:r>
          <w:tab/>
        </w:r>
        <w:r>
          <w:fldChar w:fldCharType="begin"/>
        </w:r>
        <w:r>
          <w:instrText xml:space="preserve"> PAGEREF _Toc28257 \h </w:instrText>
        </w:r>
        <w:r>
          <w:fldChar w:fldCharType="separate"/>
        </w:r>
        <w:r>
          <w:t>57</w:t>
        </w:r>
        <w:r>
          <w:fldChar w:fldCharType="end"/>
        </w:r>
      </w:hyperlink>
    </w:p>
    <w:p>
      <w:pPr>
        <w:pStyle w:val="TOC2"/>
        <w:tabs>
          <w:tab w:val="right" w:leader="dot" w:pos="8306"/>
        </w:tabs>
      </w:pPr>
      <w:hyperlink w:anchor="_Toc7227" w:history="1">
        <w:r>
          <w:rPr>
            <w:rFonts w:ascii="仿宋" w:eastAsia="仿宋" w:hAnsi="仿宋" w:cs="仿宋" w:hint="eastAsia"/>
            <w:lang w:eastAsia="zh-CN"/>
          </w:rPr>
          <w:t>(一)、跨国项目与团队</w:t>
        </w:r>
        <w:r>
          <w:tab/>
        </w:r>
        <w:r>
          <w:fldChar w:fldCharType="begin"/>
        </w:r>
        <w:r>
          <w:instrText xml:space="preserve"> PAGEREF _Toc7227 \h </w:instrText>
        </w:r>
        <w:r>
          <w:fldChar w:fldCharType="separate"/>
        </w:r>
        <w:r>
          <w:t>57</w:t>
        </w:r>
        <w:r>
          <w:fldChar w:fldCharType="end"/>
        </w:r>
      </w:hyperlink>
    </w:p>
    <w:p>
      <w:pPr>
        <w:pStyle w:val="TOC2"/>
        <w:tabs>
          <w:tab w:val="right" w:leader="dot" w:pos="8306"/>
        </w:tabs>
      </w:pPr>
      <w:hyperlink w:anchor="_Toc23100" w:history="1">
        <w:r>
          <w:rPr>
            <w:rFonts w:ascii="仿宋" w:eastAsia="仿宋" w:hAnsi="仿宋" w:cs="仿宋" w:hint="eastAsia"/>
            <w:lang w:eastAsia="zh-CN"/>
          </w:rPr>
          <w:t>(二)、全球项目经验的累积</w:t>
        </w:r>
        <w:r>
          <w:tab/>
        </w:r>
        <w:r>
          <w:fldChar w:fldCharType="begin"/>
        </w:r>
        <w:r>
          <w:instrText xml:space="preserve"> PAGEREF _Toc23100 \h </w:instrText>
        </w:r>
        <w:r>
          <w:fldChar w:fldCharType="separate"/>
        </w:r>
        <w:r>
          <w:t>58</w:t>
        </w:r>
        <w:r>
          <w:fldChar w:fldCharType="end"/>
        </w:r>
      </w:hyperlink>
    </w:p>
    <w:p>
      <w:pPr>
        <w:pStyle w:val="TOC2"/>
        <w:tabs>
          <w:tab w:val="right" w:leader="dot" w:pos="8306"/>
        </w:tabs>
      </w:pPr>
      <w:hyperlink w:anchor="_Toc7102" w:history="1">
        <w:r>
          <w:rPr>
            <w:rFonts w:ascii="仿宋" w:eastAsia="仿宋" w:hAnsi="仿宋" w:cs="仿宋" w:hint="eastAsia"/>
            <w:lang w:eastAsia="zh-CN"/>
          </w:rPr>
          <w:t>(三)、跨文化团队领导与协作</w:t>
        </w:r>
        <w:r>
          <w:tab/>
        </w:r>
        <w:r>
          <w:fldChar w:fldCharType="begin"/>
        </w:r>
        <w:r>
          <w:instrText xml:space="preserve"> PAGEREF _Toc7102 \h </w:instrText>
        </w:r>
        <w:r>
          <w:fldChar w:fldCharType="separate"/>
        </w:r>
        <w:r>
          <w:t>59</w:t>
        </w:r>
        <w:r>
          <w:fldChar w:fldCharType="end"/>
        </w:r>
      </w:hyperlink>
    </w:p>
    <w:p>
      <w:pPr>
        <w:pStyle w:val="TOC2"/>
        <w:tabs>
          <w:tab w:val="right" w:leader="dot" w:pos="8306"/>
        </w:tabs>
      </w:pPr>
      <w:hyperlink w:anchor="_Toc11804" w:history="1">
        <w:r>
          <w:rPr>
            <w:rFonts w:ascii="仿宋" w:eastAsia="仿宋" w:hAnsi="仿宋" w:cs="仿宋" w:hint="eastAsia"/>
            <w:lang w:eastAsia="zh-CN"/>
          </w:rPr>
          <w:t>(四)、跨国交流与人才培养</w:t>
        </w:r>
        <w:r>
          <w:tab/>
        </w:r>
        <w:r>
          <w:fldChar w:fldCharType="begin"/>
        </w:r>
        <w:r>
          <w:instrText xml:space="preserve"> PAGEREF _Toc11804 \h </w:instrText>
        </w:r>
        <w:r>
          <w:fldChar w:fldCharType="separate"/>
        </w:r>
        <w:r>
          <w:t>60</w:t>
        </w:r>
        <w:r>
          <w:fldChar w:fldCharType="end"/>
        </w:r>
      </w:hyperlink>
    </w:p>
    <w:p>
      <w:pPr>
        <w:pStyle w:val="TOC2"/>
        <w:tabs>
          <w:tab w:val="right" w:leader="dot" w:pos="8306"/>
        </w:tabs>
      </w:pPr>
      <w:hyperlink w:anchor="_Toc22017" w:history="1">
        <w:r>
          <w:rPr>
            <w:rFonts w:ascii="仿宋" w:eastAsia="仿宋" w:hAnsi="仿宋" w:cs="仿宋" w:hint="eastAsia"/>
            <w:lang w:eastAsia="zh-CN"/>
          </w:rPr>
          <w:t>(五)、跨国交流计划的实施</w:t>
        </w:r>
        <w:r>
          <w:tab/>
        </w:r>
        <w:r>
          <w:fldChar w:fldCharType="begin"/>
        </w:r>
        <w:r>
          <w:instrText xml:space="preserve"> PAGEREF _Toc22017 \h </w:instrText>
        </w:r>
        <w:r>
          <w:fldChar w:fldCharType="separate"/>
        </w:r>
        <w:r>
          <w:t>61</w:t>
        </w:r>
        <w:r>
          <w:fldChar w:fldCharType="end"/>
        </w:r>
      </w:hyperlink>
    </w:p>
    <w:p>
      <w:pPr>
        <w:pStyle w:val="TOC2"/>
        <w:tabs>
          <w:tab w:val="right" w:leader="dot" w:pos="8306"/>
        </w:tabs>
      </w:pPr>
      <w:hyperlink w:anchor="_Toc22080" w:history="1">
        <w:r>
          <w:rPr>
            <w:rFonts w:ascii="仿宋" w:eastAsia="仿宋" w:hAnsi="仿宋" w:cs="仿宋" w:hint="eastAsia"/>
            <w:lang w:eastAsia="zh-CN"/>
          </w:rPr>
          <w:t>(六)、跨国培训与知识转移</w:t>
        </w:r>
        <w:r>
          <w:tab/>
        </w:r>
        <w:r>
          <w:fldChar w:fldCharType="begin"/>
        </w:r>
        <w:r>
          <w:instrText xml:space="preserve"> PAGEREF _Toc22080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PPR管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4019"/>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5187"/>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PPR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001"/>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奖励员工参与和完成相关技能培训，提高员工的专业素养。设立明确的培训计划和奖金发放标准，鼓励员工持续学习和提升自身技能，以适应市场和PPR管行业的变化。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2091"/>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5517"/>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5716"/>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23831"/>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16988"/>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26483"/>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PPR管行业进行新材料、新工艺、新产品的研发，以促进整个PPR管行业的结构调整和转型升级。这一系列政策的实施为PPR管行业提供了有力的支持，有助于PPR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PPR管行业提供了增长的空间，同时，逐步升级的消费需求也促使PPR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PPR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29228"/>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14842"/>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834"/>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20209"/>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公司计划邀请合作伙伴参与项目投资，共同分享项目的发展成果。通过与PPR管行业内有实力、资源丰富的合作伙伴达成合作协议，实现资源共享、风险分担，提高项目的整体实力。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29771"/>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11783"/>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455"/>
      <w:r>
        <w:rPr>
          <w:rFonts w:ascii="仿宋" w:eastAsia="仿宋" w:hAnsi="仿宋" w:cs="仿宋" w:hint="eastAsia"/>
          <w:sz w:val="28"/>
          <w:lang w:eastAsia="zh-CN"/>
        </w:rPr>
        <w:t>三、宏观环境分析</w:t>
      </w:r>
      <w:bookmarkEnd w:id="17"/>
    </w:p>
    <w:p>
      <w:pPr>
        <w:pStyle w:val="Heading2"/>
        <w:rPr>
          <w:rFonts w:ascii="仿宋" w:eastAsia="仿宋" w:hAnsi="仿宋" w:cs="仿宋" w:hint="eastAsia"/>
          <w:lang w:eastAsia="zh-CN"/>
        </w:rPr>
      </w:pPr>
      <w:bookmarkStart w:id="18" w:name="_Toc20925"/>
      <w:r>
        <w:rPr>
          <w:rFonts w:ascii="仿宋" w:eastAsia="仿宋" w:hAnsi="仿宋" w:cs="仿宋" w:hint="eastAsia"/>
          <w:lang w:eastAsia="zh-CN"/>
        </w:rPr>
        <w:t>(一)、宏观环境分析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PPR管行业中具有重要意义。随着社会结构的变化，消费者对产品和服务的需求也发生了变化。当前，社会对可持续性和社会责任的关注不断增加，这对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PPR管行业提出了更高的要求。企业需要适应社会价值观的演变，关注社会趋势，以更好地满足市场需求。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PPR管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PPR管行业的发展至关重要。政府政策的变化、国际关系的调整都可能对企业产生深刻的影响。特别是在 PPR管行业可能涉及到的领域，如法规、知识产权保护等，企业需要密切关注政治动态，及时调整战略。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PPR管行业的驱动力之一。新技术的引入可能改变PPR管行业格局，提高生产效率，创造新的商业机会。企业需要保持对技术趋势的敏感性，不断更新技术和提升创新能力，以保持竞争力。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PPR管行业的运营产生直接的约束和引导。合规性、知识产权的保护、劳动法规等都是企业必须遵循的法律框架。企业需要建立完善的法律团队，确保在法规范围内经营，降低法律风险。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PPR管行业需要更加重视环境因素。降低碳足迹、可持续生产、环保政策的遵守等都成为企业经营的重要考量。企业需要通过绿色技术和环保举措，积极履行社会责任。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9" w:name="_Toc2634"/>
      <w:r>
        <w:rPr>
          <w:rFonts w:ascii="仿宋" w:eastAsia="仿宋" w:hAnsi="仿宋" w:cs="仿宋" w:hint="eastAsia"/>
          <w:sz w:val="28"/>
          <w:lang w:eastAsia="zh-CN"/>
        </w:rPr>
        <w:t>四、公司简介</w:t>
      </w:r>
      <w:bookmarkEnd w:id="19"/>
    </w:p>
    <w:p>
      <w:pPr>
        <w:pStyle w:val="Heading2"/>
        <w:rPr>
          <w:rFonts w:ascii="仿宋" w:eastAsia="仿宋" w:hAnsi="仿宋" w:cs="仿宋" w:hint="eastAsia"/>
          <w:lang w:eastAsia="zh-CN"/>
        </w:rPr>
      </w:pPr>
      <w:bookmarkStart w:id="20" w:name="_Toc2344"/>
      <w:r>
        <w:rPr>
          <w:rFonts w:ascii="仿宋" w:eastAsia="仿宋" w:hAnsi="仿宋" w:cs="仿宋" w:hint="eastAsia"/>
          <w:lang w:eastAsia="zh-CN"/>
        </w:rPr>
        <w:t>(一)、公司基本信息</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1" w:name="_Toc24365"/>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PPR管 项目公司是一家致力于 PPR管PPR管行业的公司，成立于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PPR管 项目公司的使命是 [公司使命]，旨在通过 [关键业务活动] 提升PPR管PPR管行业的整体水平。公司的愿景是 [公司愿景]，立志成为 PPR管 中的领军企业，引领PPR管行业未来的发展方向。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项目公司拥有一支充满活力、高度专业化的团队。团队成员具备丰富的PPR管行业经验和专业知识，致力于通过协同合作实现公司设定的战略目标。公司注重员工培训和发展，提供广阔的职业发展空间。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2" w:name="_Toc16559"/>
      <w:r>
        <w:rPr>
          <w:rFonts w:ascii="仿宋" w:eastAsia="仿宋" w:hAnsi="仿宋" w:cs="仿宋" w:hint="eastAsia"/>
          <w:sz w:val="28"/>
          <w:lang w:eastAsia="zh-CN"/>
        </w:rPr>
        <w:t>(三)、核心人员介绍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https://d.book118.com/698073104021006027</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PPR管相关行业公司员工职业生涯规划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F44BA"/>
    <w:rsid w:val="1B2F44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98073104021006027"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2023-12-10T06:45:00Z</dcterms:created>
  <dcterms:modified xsi:type="dcterms:W3CDTF">2023-12-10T06:45:27Z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78437B4342CD4B62B205742B1A9B1205_11</vt:lpwstr>
  </property>
  <property fmtid="{D5CDD505-2E9C-101B-9397-08002B2CF9AE}" pid="3" name="KSOProductBuildVer">
    <vt:lpwstr>2052-12.1.0.15712</vt:lpwstr>
  </property>
</Properties>
</file>