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柴油机油项目规划设计蓝图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39" w:history="1">
        <w:r>
          <w:rPr>
            <w:rFonts w:ascii="仿宋" w:eastAsia="仿宋" w:hAnsi="仿宋" w:cs="仿宋" w:hint="eastAsia"/>
            <w:lang w:eastAsia="zh-CN"/>
          </w:rPr>
          <w:t>前言</w:t>
        </w:r>
        <w:r>
          <w:tab/>
        </w:r>
        <w:r>
          <w:fldChar w:fldCharType="begin"/>
        </w:r>
        <w:r>
          <w:instrText xml:space="preserve"> PAGEREF _Toc10839 \h </w:instrText>
        </w:r>
        <w:r>
          <w:fldChar w:fldCharType="separate"/>
        </w:r>
        <w:r>
          <w:t>3</w:t>
        </w:r>
        <w:r>
          <w:fldChar w:fldCharType="end"/>
        </w:r>
      </w:hyperlink>
    </w:p>
    <w:p>
      <w:pPr>
        <w:pStyle w:val="TOC1"/>
        <w:tabs>
          <w:tab w:val="right" w:leader="dot" w:pos="8306"/>
        </w:tabs>
      </w:pPr>
      <w:hyperlink w:anchor="_Toc13312" w:history="1">
        <w:r>
          <w:rPr>
            <w:rFonts w:ascii="仿宋" w:eastAsia="仿宋" w:hAnsi="仿宋" w:cs="仿宋" w:hint="eastAsia"/>
            <w:lang w:eastAsia="zh-CN"/>
          </w:rPr>
          <w:t>一、柴油机油项目文档管理</w:t>
        </w:r>
        <w:r>
          <w:tab/>
        </w:r>
        <w:r>
          <w:fldChar w:fldCharType="begin"/>
        </w:r>
        <w:r>
          <w:instrText xml:space="preserve"> PAGEREF _Toc13312 \h </w:instrText>
        </w:r>
        <w:r>
          <w:fldChar w:fldCharType="separate"/>
        </w:r>
        <w:r>
          <w:t>3</w:t>
        </w:r>
        <w:r>
          <w:fldChar w:fldCharType="end"/>
        </w:r>
      </w:hyperlink>
    </w:p>
    <w:p>
      <w:pPr>
        <w:pStyle w:val="TOC2"/>
        <w:tabs>
          <w:tab w:val="right" w:leader="dot" w:pos="8306"/>
        </w:tabs>
      </w:pPr>
      <w:hyperlink w:anchor="_Toc9080" w:history="1">
        <w:r>
          <w:rPr>
            <w:rFonts w:ascii="仿宋" w:eastAsia="仿宋" w:hAnsi="仿宋" w:cs="仿宋" w:hint="eastAsia"/>
            <w:lang w:eastAsia="zh-CN"/>
          </w:rPr>
          <w:t>(一)、文档编制与审查</w:t>
        </w:r>
        <w:r>
          <w:tab/>
        </w:r>
        <w:r>
          <w:fldChar w:fldCharType="begin"/>
        </w:r>
        <w:r>
          <w:instrText xml:space="preserve"> PAGEREF _Toc9080 \h </w:instrText>
        </w:r>
        <w:r>
          <w:fldChar w:fldCharType="separate"/>
        </w:r>
        <w:r>
          <w:t>3</w:t>
        </w:r>
        <w:r>
          <w:fldChar w:fldCharType="end"/>
        </w:r>
      </w:hyperlink>
    </w:p>
    <w:p>
      <w:pPr>
        <w:pStyle w:val="TOC2"/>
        <w:tabs>
          <w:tab w:val="right" w:leader="dot" w:pos="8306"/>
        </w:tabs>
      </w:pPr>
      <w:hyperlink w:anchor="_Toc13286" w:history="1">
        <w:r>
          <w:rPr>
            <w:rFonts w:ascii="仿宋" w:eastAsia="仿宋" w:hAnsi="仿宋" w:cs="仿宋" w:hint="eastAsia"/>
            <w:lang w:eastAsia="zh-CN"/>
          </w:rPr>
          <w:t>(二)、文档发布与分发</w:t>
        </w:r>
        <w:r>
          <w:tab/>
        </w:r>
        <w:r>
          <w:fldChar w:fldCharType="begin"/>
        </w:r>
        <w:r>
          <w:instrText xml:space="preserve"> PAGEREF _Toc13286 \h </w:instrText>
        </w:r>
        <w:r>
          <w:fldChar w:fldCharType="separate"/>
        </w:r>
        <w:r>
          <w:t>4</w:t>
        </w:r>
        <w:r>
          <w:fldChar w:fldCharType="end"/>
        </w:r>
      </w:hyperlink>
    </w:p>
    <w:p>
      <w:pPr>
        <w:pStyle w:val="TOC2"/>
        <w:tabs>
          <w:tab w:val="right" w:leader="dot" w:pos="8306"/>
        </w:tabs>
      </w:pPr>
      <w:hyperlink w:anchor="_Toc6539" w:history="1">
        <w:r>
          <w:rPr>
            <w:rFonts w:ascii="仿宋" w:eastAsia="仿宋" w:hAnsi="仿宋" w:cs="仿宋" w:hint="eastAsia"/>
            <w:lang w:eastAsia="zh-CN"/>
          </w:rPr>
          <w:t>(三)、文档存档与归档</w:t>
        </w:r>
        <w:r>
          <w:tab/>
        </w:r>
        <w:r>
          <w:fldChar w:fldCharType="begin"/>
        </w:r>
        <w:r>
          <w:instrText xml:space="preserve"> PAGEREF _Toc6539 \h </w:instrText>
        </w:r>
        <w:r>
          <w:fldChar w:fldCharType="separate"/>
        </w:r>
        <w:r>
          <w:t>5</w:t>
        </w:r>
        <w:r>
          <w:fldChar w:fldCharType="end"/>
        </w:r>
      </w:hyperlink>
    </w:p>
    <w:p>
      <w:pPr>
        <w:pStyle w:val="TOC1"/>
        <w:tabs>
          <w:tab w:val="right" w:leader="dot" w:pos="8306"/>
        </w:tabs>
      </w:pPr>
      <w:hyperlink w:anchor="_Toc18819" w:history="1">
        <w:r>
          <w:rPr>
            <w:rFonts w:ascii="仿宋" w:eastAsia="仿宋" w:hAnsi="仿宋" w:cs="仿宋" w:hint="eastAsia"/>
            <w:lang w:eastAsia="zh-CN"/>
          </w:rPr>
          <w:t>二、柴油机油项目危机管理</w:t>
        </w:r>
        <w:r>
          <w:tab/>
        </w:r>
        <w:r>
          <w:fldChar w:fldCharType="begin"/>
        </w:r>
        <w:r>
          <w:instrText xml:space="preserve"> PAGEREF _Toc18819 \h </w:instrText>
        </w:r>
        <w:r>
          <w:fldChar w:fldCharType="separate"/>
        </w:r>
        <w:r>
          <w:t>6</w:t>
        </w:r>
        <w:r>
          <w:fldChar w:fldCharType="end"/>
        </w:r>
      </w:hyperlink>
    </w:p>
    <w:p>
      <w:pPr>
        <w:pStyle w:val="TOC2"/>
        <w:tabs>
          <w:tab w:val="right" w:leader="dot" w:pos="8306"/>
        </w:tabs>
      </w:pPr>
      <w:hyperlink w:anchor="_Toc26068" w:history="1">
        <w:r>
          <w:rPr>
            <w:rFonts w:ascii="仿宋" w:eastAsia="仿宋" w:hAnsi="仿宋" w:cs="仿宋" w:hint="eastAsia"/>
            <w:lang w:eastAsia="zh-CN"/>
          </w:rPr>
          <w:t>(一)、危机预警与识别</w:t>
        </w:r>
        <w:r>
          <w:tab/>
        </w:r>
        <w:r>
          <w:fldChar w:fldCharType="begin"/>
        </w:r>
        <w:r>
          <w:instrText xml:space="preserve"> PAGEREF _Toc26068 \h </w:instrText>
        </w:r>
        <w:r>
          <w:fldChar w:fldCharType="separate"/>
        </w:r>
        <w:r>
          <w:t>6</w:t>
        </w:r>
        <w:r>
          <w:fldChar w:fldCharType="end"/>
        </w:r>
      </w:hyperlink>
    </w:p>
    <w:p>
      <w:pPr>
        <w:pStyle w:val="TOC2"/>
        <w:tabs>
          <w:tab w:val="right" w:leader="dot" w:pos="8306"/>
        </w:tabs>
      </w:pPr>
      <w:hyperlink w:anchor="_Toc24417" w:history="1">
        <w:r>
          <w:rPr>
            <w:rFonts w:ascii="仿宋" w:eastAsia="仿宋" w:hAnsi="仿宋" w:cs="仿宋" w:hint="eastAsia"/>
            <w:lang w:eastAsia="zh-CN"/>
          </w:rPr>
          <w:t>(二)、危机应对与恢复</w:t>
        </w:r>
        <w:r>
          <w:tab/>
        </w:r>
        <w:r>
          <w:fldChar w:fldCharType="begin"/>
        </w:r>
        <w:r>
          <w:instrText xml:space="preserve"> PAGEREF _Toc24417 \h </w:instrText>
        </w:r>
        <w:r>
          <w:fldChar w:fldCharType="separate"/>
        </w:r>
        <w:r>
          <w:t>7</w:t>
        </w:r>
        <w:r>
          <w:fldChar w:fldCharType="end"/>
        </w:r>
      </w:hyperlink>
    </w:p>
    <w:p>
      <w:pPr>
        <w:pStyle w:val="TOC1"/>
        <w:tabs>
          <w:tab w:val="right" w:leader="dot" w:pos="8306"/>
        </w:tabs>
      </w:pPr>
      <w:hyperlink w:anchor="_Toc19884" w:history="1">
        <w:r>
          <w:rPr>
            <w:rFonts w:ascii="仿宋" w:eastAsia="仿宋" w:hAnsi="仿宋" w:cs="仿宋" w:hint="eastAsia"/>
            <w:lang w:eastAsia="zh-CN"/>
          </w:rPr>
          <w:t>三、柴油机油项目土建工程</w:t>
        </w:r>
        <w:r>
          <w:tab/>
        </w:r>
        <w:r>
          <w:fldChar w:fldCharType="begin"/>
        </w:r>
        <w:r>
          <w:instrText xml:space="preserve"> PAGEREF _Toc19884 \h </w:instrText>
        </w:r>
        <w:r>
          <w:fldChar w:fldCharType="separate"/>
        </w:r>
        <w:r>
          <w:t>9</w:t>
        </w:r>
        <w:r>
          <w:fldChar w:fldCharType="end"/>
        </w:r>
      </w:hyperlink>
    </w:p>
    <w:p>
      <w:pPr>
        <w:pStyle w:val="TOC2"/>
        <w:tabs>
          <w:tab w:val="right" w:leader="dot" w:pos="8306"/>
        </w:tabs>
      </w:pPr>
      <w:hyperlink w:anchor="_Toc24225" w:history="1">
        <w:r>
          <w:rPr>
            <w:rFonts w:ascii="仿宋" w:eastAsia="仿宋" w:hAnsi="仿宋" w:cs="仿宋" w:hint="eastAsia"/>
            <w:lang w:eastAsia="zh-CN"/>
          </w:rPr>
          <w:t>(一)、建筑工程设计原则</w:t>
        </w:r>
        <w:r>
          <w:tab/>
        </w:r>
        <w:r>
          <w:fldChar w:fldCharType="begin"/>
        </w:r>
        <w:r>
          <w:instrText xml:space="preserve"> PAGEREF _Toc24225 \h </w:instrText>
        </w:r>
        <w:r>
          <w:fldChar w:fldCharType="separate"/>
        </w:r>
        <w:r>
          <w:t>9</w:t>
        </w:r>
        <w:r>
          <w:fldChar w:fldCharType="end"/>
        </w:r>
      </w:hyperlink>
    </w:p>
    <w:p>
      <w:pPr>
        <w:pStyle w:val="TOC2"/>
        <w:tabs>
          <w:tab w:val="right" w:leader="dot" w:pos="8306"/>
        </w:tabs>
      </w:pPr>
      <w:hyperlink w:anchor="_Toc4659" w:history="1">
        <w:r>
          <w:rPr>
            <w:rFonts w:ascii="仿宋" w:eastAsia="仿宋" w:hAnsi="仿宋" w:cs="仿宋" w:hint="eastAsia"/>
            <w:lang w:eastAsia="zh-CN"/>
          </w:rPr>
          <w:t>(二)、土建工程设计年限及安全等级</w:t>
        </w:r>
        <w:r>
          <w:tab/>
        </w:r>
        <w:r>
          <w:fldChar w:fldCharType="begin"/>
        </w:r>
        <w:r>
          <w:instrText xml:space="preserve"> PAGEREF _Toc4659 \h </w:instrText>
        </w:r>
        <w:r>
          <w:fldChar w:fldCharType="separate"/>
        </w:r>
        <w:r>
          <w:t>10</w:t>
        </w:r>
        <w:r>
          <w:fldChar w:fldCharType="end"/>
        </w:r>
      </w:hyperlink>
    </w:p>
    <w:p>
      <w:pPr>
        <w:pStyle w:val="TOC2"/>
        <w:tabs>
          <w:tab w:val="right" w:leader="dot" w:pos="8306"/>
        </w:tabs>
      </w:pPr>
      <w:hyperlink w:anchor="_Toc5729" w:history="1">
        <w:r>
          <w:rPr>
            <w:rFonts w:ascii="仿宋" w:eastAsia="仿宋" w:hAnsi="仿宋" w:cs="仿宋" w:hint="eastAsia"/>
            <w:lang w:eastAsia="zh-CN"/>
          </w:rPr>
          <w:t>(三)、建筑工程设计总体要求</w:t>
        </w:r>
        <w:r>
          <w:tab/>
        </w:r>
        <w:r>
          <w:fldChar w:fldCharType="begin"/>
        </w:r>
        <w:r>
          <w:instrText xml:space="preserve"> PAGEREF _Toc5729 \h </w:instrText>
        </w:r>
        <w:r>
          <w:fldChar w:fldCharType="separate"/>
        </w:r>
        <w:r>
          <w:t>11</w:t>
        </w:r>
        <w:r>
          <w:fldChar w:fldCharType="end"/>
        </w:r>
      </w:hyperlink>
    </w:p>
    <w:p>
      <w:pPr>
        <w:pStyle w:val="TOC2"/>
        <w:tabs>
          <w:tab w:val="right" w:leader="dot" w:pos="8306"/>
        </w:tabs>
      </w:pPr>
      <w:hyperlink w:anchor="_Toc30363" w:history="1">
        <w:r>
          <w:rPr>
            <w:rFonts w:ascii="仿宋" w:eastAsia="仿宋" w:hAnsi="仿宋" w:cs="仿宋" w:hint="eastAsia"/>
            <w:lang w:eastAsia="zh-CN"/>
          </w:rPr>
          <w:t>(四)、土建工程建设指标</w:t>
        </w:r>
        <w:r>
          <w:tab/>
        </w:r>
        <w:r>
          <w:fldChar w:fldCharType="begin"/>
        </w:r>
        <w:r>
          <w:instrText xml:space="preserve"> PAGEREF _Toc30363 \h </w:instrText>
        </w:r>
        <w:r>
          <w:fldChar w:fldCharType="separate"/>
        </w:r>
        <w:r>
          <w:t>12</w:t>
        </w:r>
        <w:r>
          <w:fldChar w:fldCharType="end"/>
        </w:r>
      </w:hyperlink>
    </w:p>
    <w:p>
      <w:pPr>
        <w:pStyle w:val="TOC1"/>
        <w:tabs>
          <w:tab w:val="right" w:leader="dot" w:pos="8306"/>
        </w:tabs>
      </w:pPr>
      <w:hyperlink w:anchor="_Toc29516" w:history="1">
        <w:r>
          <w:rPr>
            <w:rFonts w:ascii="仿宋" w:eastAsia="仿宋" w:hAnsi="仿宋" w:cs="仿宋" w:hint="eastAsia"/>
            <w:lang w:eastAsia="zh-CN"/>
          </w:rPr>
          <w:t>四、柴油机油项目可持续发展</w:t>
        </w:r>
        <w:r>
          <w:tab/>
        </w:r>
        <w:r>
          <w:fldChar w:fldCharType="begin"/>
        </w:r>
        <w:r>
          <w:instrText xml:space="preserve"> PAGEREF _Toc29516 \h </w:instrText>
        </w:r>
        <w:r>
          <w:fldChar w:fldCharType="separate"/>
        </w:r>
        <w:r>
          <w:t>12</w:t>
        </w:r>
        <w:r>
          <w:fldChar w:fldCharType="end"/>
        </w:r>
      </w:hyperlink>
    </w:p>
    <w:p>
      <w:pPr>
        <w:pStyle w:val="TOC2"/>
        <w:tabs>
          <w:tab w:val="right" w:leader="dot" w:pos="8306"/>
        </w:tabs>
      </w:pPr>
      <w:hyperlink w:anchor="_Toc14856" w:history="1">
        <w:r>
          <w:rPr>
            <w:rFonts w:ascii="仿宋" w:eastAsia="仿宋" w:hAnsi="仿宋" w:cs="仿宋" w:hint="eastAsia"/>
            <w:lang w:eastAsia="zh-CN"/>
          </w:rPr>
          <w:t>(一)、可持续战略与实践</w:t>
        </w:r>
        <w:r>
          <w:tab/>
        </w:r>
        <w:r>
          <w:fldChar w:fldCharType="begin"/>
        </w:r>
        <w:r>
          <w:instrText xml:space="preserve"> PAGEREF _Toc14856 \h </w:instrText>
        </w:r>
        <w:r>
          <w:fldChar w:fldCharType="separate"/>
        </w:r>
        <w:r>
          <w:t>12</w:t>
        </w:r>
        <w:r>
          <w:fldChar w:fldCharType="end"/>
        </w:r>
      </w:hyperlink>
    </w:p>
    <w:p>
      <w:pPr>
        <w:pStyle w:val="TOC2"/>
        <w:tabs>
          <w:tab w:val="right" w:leader="dot" w:pos="8306"/>
        </w:tabs>
      </w:pPr>
      <w:hyperlink w:anchor="_Toc12441" w:history="1">
        <w:r>
          <w:rPr>
            <w:rFonts w:ascii="仿宋" w:eastAsia="仿宋" w:hAnsi="仿宋" w:cs="仿宋" w:hint="eastAsia"/>
            <w:lang w:eastAsia="zh-CN"/>
          </w:rPr>
          <w:t>(二)、环保与社会责任</w:t>
        </w:r>
        <w:r>
          <w:tab/>
        </w:r>
        <w:r>
          <w:fldChar w:fldCharType="begin"/>
        </w:r>
        <w:r>
          <w:instrText xml:space="preserve"> PAGEREF _Toc12441 \h </w:instrText>
        </w:r>
        <w:r>
          <w:fldChar w:fldCharType="separate"/>
        </w:r>
        <w:r>
          <w:t>13</w:t>
        </w:r>
        <w:r>
          <w:fldChar w:fldCharType="end"/>
        </w:r>
      </w:hyperlink>
    </w:p>
    <w:p>
      <w:pPr>
        <w:pStyle w:val="TOC1"/>
        <w:tabs>
          <w:tab w:val="right" w:leader="dot" w:pos="8306"/>
        </w:tabs>
      </w:pPr>
      <w:hyperlink w:anchor="_Toc10505" w:history="1">
        <w:r>
          <w:rPr>
            <w:rFonts w:ascii="仿宋" w:eastAsia="仿宋" w:hAnsi="仿宋" w:cs="仿宋" w:hint="eastAsia"/>
            <w:lang w:eastAsia="zh-CN"/>
          </w:rPr>
          <w:t>五、柴油机油项目选址可行性分析</w:t>
        </w:r>
        <w:r>
          <w:tab/>
        </w:r>
        <w:r>
          <w:fldChar w:fldCharType="begin"/>
        </w:r>
        <w:r>
          <w:instrText xml:space="preserve"> PAGEREF _Toc10505 \h </w:instrText>
        </w:r>
        <w:r>
          <w:fldChar w:fldCharType="separate"/>
        </w:r>
        <w:r>
          <w:t>13</w:t>
        </w:r>
        <w:r>
          <w:fldChar w:fldCharType="end"/>
        </w:r>
      </w:hyperlink>
    </w:p>
    <w:p>
      <w:pPr>
        <w:pStyle w:val="TOC2"/>
        <w:tabs>
          <w:tab w:val="right" w:leader="dot" w:pos="8306"/>
        </w:tabs>
      </w:pPr>
      <w:hyperlink w:anchor="_Toc13824" w:history="1">
        <w:r>
          <w:rPr>
            <w:rFonts w:ascii="仿宋" w:eastAsia="仿宋" w:hAnsi="仿宋" w:cs="仿宋" w:hint="eastAsia"/>
            <w:lang w:eastAsia="zh-CN"/>
          </w:rPr>
          <w:t>(一)、柴油机油项目选址</w:t>
        </w:r>
        <w:r>
          <w:tab/>
        </w:r>
        <w:r>
          <w:fldChar w:fldCharType="begin"/>
        </w:r>
        <w:r>
          <w:instrText xml:space="preserve"> PAGEREF _Toc13824 \h </w:instrText>
        </w:r>
        <w:r>
          <w:fldChar w:fldCharType="separate"/>
        </w:r>
        <w:r>
          <w:t>13</w:t>
        </w:r>
        <w:r>
          <w:fldChar w:fldCharType="end"/>
        </w:r>
      </w:hyperlink>
    </w:p>
    <w:p>
      <w:pPr>
        <w:pStyle w:val="TOC2"/>
        <w:tabs>
          <w:tab w:val="right" w:leader="dot" w:pos="8306"/>
        </w:tabs>
      </w:pPr>
      <w:hyperlink w:anchor="_Toc19509" w:history="1">
        <w:r>
          <w:rPr>
            <w:rFonts w:ascii="仿宋" w:eastAsia="仿宋" w:hAnsi="仿宋" w:cs="仿宋" w:hint="eastAsia"/>
            <w:lang w:eastAsia="zh-CN"/>
          </w:rPr>
          <w:t>(二)、用地控制指标</w:t>
        </w:r>
        <w:r>
          <w:tab/>
        </w:r>
        <w:r>
          <w:fldChar w:fldCharType="begin"/>
        </w:r>
        <w:r>
          <w:instrText xml:space="preserve"> PAGEREF _Toc19509 \h </w:instrText>
        </w:r>
        <w:r>
          <w:fldChar w:fldCharType="separate"/>
        </w:r>
        <w:r>
          <w:t>14</w:t>
        </w:r>
        <w:r>
          <w:fldChar w:fldCharType="end"/>
        </w:r>
      </w:hyperlink>
    </w:p>
    <w:p>
      <w:pPr>
        <w:pStyle w:val="TOC2"/>
        <w:tabs>
          <w:tab w:val="right" w:leader="dot" w:pos="8306"/>
        </w:tabs>
      </w:pPr>
      <w:hyperlink w:anchor="_Toc12919" w:history="1">
        <w:r>
          <w:rPr>
            <w:rFonts w:ascii="仿宋" w:eastAsia="仿宋" w:hAnsi="仿宋" w:cs="仿宋" w:hint="eastAsia"/>
            <w:lang w:eastAsia="zh-CN"/>
          </w:rPr>
          <w:t>(三)、节约用地措施</w:t>
        </w:r>
        <w:r>
          <w:tab/>
        </w:r>
        <w:r>
          <w:fldChar w:fldCharType="begin"/>
        </w:r>
        <w:r>
          <w:instrText xml:space="preserve"> PAGEREF _Toc12919 \h </w:instrText>
        </w:r>
        <w:r>
          <w:fldChar w:fldCharType="separate"/>
        </w:r>
        <w:r>
          <w:t>15</w:t>
        </w:r>
        <w:r>
          <w:fldChar w:fldCharType="end"/>
        </w:r>
      </w:hyperlink>
    </w:p>
    <w:p>
      <w:pPr>
        <w:pStyle w:val="TOC2"/>
        <w:tabs>
          <w:tab w:val="right" w:leader="dot" w:pos="8306"/>
        </w:tabs>
      </w:pPr>
      <w:hyperlink w:anchor="_Toc9343" w:history="1">
        <w:r>
          <w:rPr>
            <w:rFonts w:ascii="仿宋" w:eastAsia="仿宋" w:hAnsi="仿宋" w:cs="仿宋" w:hint="eastAsia"/>
            <w:lang w:eastAsia="zh-CN"/>
          </w:rPr>
          <w:t>(四)、总图布置方案</w:t>
        </w:r>
        <w:r>
          <w:tab/>
        </w:r>
        <w:r>
          <w:fldChar w:fldCharType="begin"/>
        </w:r>
        <w:r>
          <w:instrText xml:space="preserve"> PAGEREF _Toc9343 \h </w:instrText>
        </w:r>
        <w:r>
          <w:fldChar w:fldCharType="separate"/>
        </w:r>
        <w:r>
          <w:t>17</w:t>
        </w:r>
        <w:r>
          <w:fldChar w:fldCharType="end"/>
        </w:r>
      </w:hyperlink>
    </w:p>
    <w:p>
      <w:pPr>
        <w:pStyle w:val="TOC2"/>
        <w:tabs>
          <w:tab w:val="right" w:leader="dot" w:pos="8306"/>
        </w:tabs>
      </w:pPr>
      <w:hyperlink w:anchor="_Toc16817" w:history="1">
        <w:r>
          <w:rPr>
            <w:rFonts w:ascii="仿宋" w:eastAsia="仿宋" w:hAnsi="仿宋" w:cs="仿宋" w:hint="eastAsia"/>
            <w:lang w:eastAsia="zh-CN"/>
          </w:rPr>
          <w:t>(五)、选址综合评价</w:t>
        </w:r>
        <w:r>
          <w:tab/>
        </w:r>
        <w:r>
          <w:fldChar w:fldCharType="begin"/>
        </w:r>
        <w:r>
          <w:instrText xml:space="preserve"> PAGEREF _Toc16817 \h </w:instrText>
        </w:r>
        <w:r>
          <w:fldChar w:fldCharType="separate"/>
        </w:r>
        <w:r>
          <w:t>18</w:t>
        </w:r>
        <w:r>
          <w:fldChar w:fldCharType="end"/>
        </w:r>
      </w:hyperlink>
    </w:p>
    <w:p>
      <w:pPr>
        <w:pStyle w:val="TOC1"/>
        <w:tabs>
          <w:tab w:val="right" w:leader="dot" w:pos="8306"/>
        </w:tabs>
      </w:pPr>
      <w:hyperlink w:anchor="_Toc11053" w:history="1">
        <w:r>
          <w:rPr>
            <w:rFonts w:ascii="仿宋" w:eastAsia="仿宋" w:hAnsi="仿宋" w:cs="仿宋" w:hint="eastAsia"/>
            <w:lang w:eastAsia="zh-CN"/>
          </w:rPr>
          <w:t>六、柴油机油项目建设单位说明</w:t>
        </w:r>
        <w:r>
          <w:tab/>
        </w:r>
        <w:r>
          <w:fldChar w:fldCharType="begin"/>
        </w:r>
        <w:r>
          <w:instrText xml:space="preserve"> PAGEREF _Toc11053 \h </w:instrText>
        </w:r>
        <w:r>
          <w:fldChar w:fldCharType="separate"/>
        </w:r>
        <w:r>
          <w:t>19</w:t>
        </w:r>
        <w:r>
          <w:fldChar w:fldCharType="end"/>
        </w:r>
      </w:hyperlink>
    </w:p>
    <w:p>
      <w:pPr>
        <w:pStyle w:val="TOC2"/>
        <w:tabs>
          <w:tab w:val="right" w:leader="dot" w:pos="8306"/>
        </w:tabs>
      </w:pPr>
      <w:hyperlink w:anchor="_Toc6836" w:history="1">
        <w:r>
          <w:rPr>
            <w:rFonts w:ascii="仿宋" w:eastAsia="仿宋" w:hAnsi="仿宋" w:cs="仿宋" w:hint="eastAsia"/>
            <w:lang w:eastAsia="zh-CN"/>
          </w:rPr>
          <w:t>(一)、柴油机油项目承办单位基本情况</w:t>
        </w:r>
        <w:r>
          <w:tab/>
        </w:r>
        <w:r>
          <w:fldChar w:fldCharType="begin"/>
        </w:r>
        <w:r>
          <w:instrText xml:space="preserve"> PAGEREF _Toc6836 \h </w:instrText>
        </w:r>
        <w:r>
          <w:fldChar w:fldCharType="separate"/>
        </w:r>
        <w:r>
          <w:t>19</w:t>
        </w:r>
        <w:r>
          <w:fldChar w:fldCharType="end"/>
        </w:r>
      </w:hyperlink>
    </w:p>
    <w:p>
      <w:pPr>
        <w:pStyle w:val="TOC2"/>
        <w:tabs>
          <w:tab w:val="right" w:leader="dot" w:pos="8306"/>
        </w:tabs>
      </w:pPr>
      <w:hyperlink w:anchor="_Toc15009" w:history="1">
        <w:r>
          <w:rPr>
            <w:rFonts w:ascii="仿宋" w:eastAsia="仿宋" w:hAnsi="仿宋" w:cs="仿宋" w:hint="eastAsia"/>
            <w:lang w:eastAsia="zh-CN"/>
          </w:rPr>
          <w:t>(二)、公司经济效益分析</w:t>
        </w:r>
        <w:r>
          <w:tab/>
        </w:r>
        <w:r>
          <w:fldChar w:fldCharType="begin"/>
        </w:r>
        <w:r>
          <w:instrText xml:space="preserve"> PAGEREF _Toc15009 \h </w:instrText>
        </w:r>
        <w:r>
          <w:fldChar w:fldCharType="separate"/>
        </w:r>
        <w:r>
          <w:t>19</w:t>
        </w:r>
        <w:r>
          <w:fldChar w:fldCharType="end"/>
        </w:r>
      </w:hyperlink>
    </w:p>
    <w:p>
      <w:pPr>
        <w:pStyle w:val="TOC1"/>
        <w:tabs>
          <w:tab w:val="right" w:leader="dot" w:pos="8306"/>
        </w:tabs>
      </w:pPr>
      <w:hyperlink w:anchor="_Toc30722" w:history="1">
        <w:r>
          <w:rPr>
            <w:rFonts w:ascii="仿宋" w:eastAsia="仿宋" w:hAnsi="仿宋" w:cs="仿宋" w:hint="eastAsia"/>
            <w:lang w:eastAsia="zh-CN"/>
          </w:rPr>
          <w:t>七、柴油机油项目环境影响分析</w:t>
        </w:r>
        <w:r>
          <w:tab/>
        </w:r>
        <w:r>
          <w:fldChar w:fldCharType="begin"/>
        </w:r>
        <w:r>
          <w:instrText xml:space="preserve"> PAGEREF _Toc30722 \h </w:instrText>
        </w:r>
        <w:r>
          <w:fldChar w:fldCharType="separate"/>
        </w:r>
        <w:r>
          <w:t>20</w:t>
        </w:r>
        <w:r>
          <w:fldChar w:fldCharType="end"/>
        </w:r>
      </w:hyperlink>
    </w:p>
    <w:p>
      <w:pPr>
        <w:pStyle w:val="TOC2"/>
        <w:tabs>
          <w:tab w:val="right" w:leader="dot" w:pos="8306"/>
        </w:tabs>
      </w:pPr>
      <w:hyperlink w:anchor="_Toc28245" w:history="1">
        <w:r>
          <w:rPr>
            <w:rFonts w:ascii="仿宋" w:eastAsia="仿宋" w:hAnsi="仿宋" w:cs="仿宋" w:hint="eastAsia"/>
            <w:lang w:eastAsia="zh-CN"/>
          </w:rPr>
          <w:t>(一)、建设区域环境质量现状</w:t>
        </w:r>
        <w:r>
          <w:tab/>
        </w:r>
        <w:r>
          <w:fldChar w:fldCharType="begin"/>
        </w:r>
        <w:r>
          <w:instrText xml:space="preserve"> PAGEREF _Toc28245 \h </w:instrText>
        </w:r>
        <w:r>
          <w:fldChar w:fldCharType="separate"/>
        </w:r>
        <w:r>
          <w:t>20</w:t>
        </w:r>
        <w:r>
          <w:fldChar w:fldCharType="end"/>
        </w:r>
      </w:hyperlink>
    </w:p>
    <w:p>
      <w:pPr>
        <w:pStyle w:val="TOC2"/>
        <w:tabs>
          <w:tab w:val="right" w:leader="dot" w:pos="8306"/>
        </w:tabs>
      </w:pPr>
      <w:hyperlink w:anchor="_Toc11817" w:history="1">
        <w:r>
          <w:rPr>
            <w:rFonts w:ascii="仿宋" w:eastAsia="仿宋" w:hAnsi="仿宋" w:cs="仿宋" w:hint="eastAsia"/>
            <w:lang w:eastAsia="zh-CN"/>
          </w:rPr>
          <w:t>(二)、建设期环境保护</w:t>
        </w:r>
        <w:r>
          <w:tab/>
        </w:r>
        <w:r>
          <w:fldChar w:fldCharType="begin"/>
        </w:r>
        <w:r>
          <w:instrText xml:space="preserve"> PAGEREF _Toc11817 \h </w:instrText>
        </w:r>
        <w:r>
          <w:fldChar w:fldCharType="separate"/>
        </w:r>
        <w:r>
          <w:t>22</w:t>
        </w:r>
        <w:r>
          <w:fldChar w:fldCharType="end"/>
        </w:r>
      </w:hyperlink>
    </w:p>
    <w:p>
      <w:pPr>
        <w:pStyle w:val="TOC2"/>
        <w:tabs>
          <w:tab w:val="right" w:leader="dot" w:pos="8306"/>
        </w:tabs>
      </w:pPr>
      <w:hyperlink w:anchor="_Toc15283" w:history="1">
        <w:r>
          <w:rPr>
            <w:rFonts w:ascii="仿宋" w:eastAsia="仿宋" w:hAnsi="仿宋" w:cs="仿宋" w:hint="eastAsia"/>
            <w:lang w:eastAsia="zh-CN"/>
          </w:rPr>
          <w:t>(三)、运营期环境保护</w:t>
        </w:r>
        <w:r>
          <w:tab/>
        </w:r>
        <w:r>
          <w:fldChar w:fldCharType="begin"/>
        </w:r>
        <w:r>
          <w:instrText xml:space="preserve"> PAGEREF _Toc15283 \h </w:instrText>
        </w:r>
        <w:r>
          <w:fldChar w:fldCharType="separate"/>
        </w:r>
        <w:r>
          <w:t>23</w:t>
        </w:r>
        <w:r>
          <w:fldChar w:fldCharType="end"/>
        </w:r>
      </w:hyperlink>
    </w:p>
    <w:p>
      <w:pPr>
        <w:pStyle w:val="TOC2"/>
        <w:tabs>
          <w:tab w:val="right" w:leader="dot" w:pos="8306"/>
        </w:tabs>
      </w:pPr>
      <w:hyperlink w:anchor="_Toc19383" w:history="1">
        <w:r>
          <w:rPr>
            <w:rFonts w:ascii="仿宋" w:eastAsia="仿宋" w:hAnsi="仿宋" w:cs="仿宋" w:hint="eastAsia"/>
            <w:lang w:eastAsia="zh-CN"/>
          </w:rPr>
          <w:t>(四)、柴油机油项目建设对区域经济的影响</w:t>
        </w:r>
        <w:r>
          <w:tab/>
        </w:r>
        <w:r>
          <w:fldChar w:fldCharType="begin"/>
        </w:r>
        <w:r>
          <w:instrText xml:space="preserve"> PAGEREF _Toc19383 \h </w:instrText>
        </w:r>
        <w:r>
          <w:fldChar w:fldCharType="separate"/>
        </w:r>
        <w:r>
          <w:t>24</w:t>
        </w:r>
        <w:r>
          <w:fldChar w:fldCharType="end"/>
        </w:r>
      </w:hyperlink>
    </w:p>
    <w:p>
      <w:pPr>
        <w:pStyle w:val="TOC2"/>
        <w:tabs>
          <w:tab w:val="right" w:leader="dot" w:pos="8306"/>
        </w:tabs>
      </w:pPr>
      <w:hyperlink w:anchor="_Toc21169" w:history="1">
        <w:r>
          <w:rPr>
            <w:rFonts w:ascii="仿宋" w:eastAsia="仿宋" w:hAnsi="仿宋" w:cs="仿宋" w:hint="eastAsia"/>
            <w:lang w:eastAsia="zh-CN"/>
          </w:rPr>
          <w:t>(五)、废弃物处理</w:t>
        </w:r>
        <w:r>
          <w:tab/>
        </w:r>
        <w:r>
          <w:fldChar w:fldCharType="begin"/>
        </w:r>
        <w:r>
          <w:instrText xml:space="preserve"> PAGEREF _Toc21169 \h </w:instrText>
        </w:r>
        <w:r>
          <w:fldChar w:fldCharType="separate"/>
        </w:r>
        <w:r>
          <w:t>26</w:t>
        </w:r>
        <w:r>
          <w:fldChar w:fldCharType="end"/>
        </w:r>
      </w:hyperlink>
    </w:p>
    <w:p>
      <w:pPr>
        <w:pStyle w:val="TOC2"/>
        <w:tabs>
          <w:tab w:val="right" w:leader="dot" w:pos="8306"/>
        </w:tabs>
      </w:pPr>
      <w:hyperlink w:anchor="_Toc13796" w:history="1">
        <w:r>
          <w:rPr>
            <w:rFonts w:ascii="仿宋" w:eastAsia="仿宋" w:hAnsi="仿宋" w:cs="仿宋" w:hint="eastAsia"/>
            <w:lang w:eastAsia="zh-CN"/>
          </w:rPr>
          <w:t>(六)、特殊环境影响分析</w:t>
        </w:r>
        <w:r>
          <w:tab/>
        </w:r>
        <w:r>
          <w:fldChar w:fldCharType="begin"/>
        </w:r>
        <w:r>
          <w:instrText xml:space="preserve"> PAGEREF _Toc13796 \h </w:instrText>
        </w:r>
        <w:r>
          <w:fldChar w:fldCharType="separate"/>
        </w:r>
        <w:r>
          <w:t>27</w:t>
        </w:r>
        <w:r>
          <w:fldChar w:fldCharType="end"/>
        </w:r>
      </w:hyperlink>
    </w:p>
    <w:p>
      <w:pPr>
        <w:pStyle w:val="TOC2"/>
        <w:tabs>
          <w:tab w:val="right" w:leader="dot" w:pos="8306"/>
        </w:tabs>
      </w:pPr>
      <w:hyperlink w:anchor="_Toc3164" w:history="1">
        <w:r>
          <w:rPr>
            <w:rFonts w:ascii="仿宋" w:eastAsia="仿宋" w:hAnsi="仿宋" w:cs="仿宋" w:hint="eastAsia"/>
            <w:lang w:eastAsia="zh-CN"/>
          </w:rPr>
          <w:t>(七)、清洁生产</w:t>
        </w:r>
        <w:r>
          <w:tab/>
        </w:r>
        <w:r>
          <w:fldChar w:fldCharType="begin"/>
        </w:r>
        <w:r>
          <w:instrText xml:space="preserve"> PAGEREF _Toc3164 \h </w:instrText>
        </w:r>
        <w:r>
          <w:fldChar w:fldCharType="separate"/>
        </w:r>
        <w:r>
          <w:t>28</w:t>
        </w:r>
        <w:r>
          <w:fldChar w:fldCharType="end"/>
        </w:r>
      </w:hyperlink>
    </w:p>
    <w:p>
      <w:pPr>
        <w:pStyle w:val="TOC2"/>
        <w:tabs>
          <w:tab w:val="right" w:leader="dot" w:pos="8306"/>
        </w:tabs>
      </w:pPr>
      <w:hyperlink w:anchor="_Toc3949" w:history="1">
        <w:r>
          <w:rPr>
            <w:rFonts w:ascii="仿宋" w:eastAsia="仿宋" w:hAnsi="仿宋" w:cs="仿宋" w:hint="eastAsia"/>
            <w:lang w:eastAsia="zh-CN"/>
          </w:rPr>
          <w:t>(八)、环境保护综合评价</w:t>
        </w:r>
        <w:r>
          <w:tab/>
        </w:r>
        <w:r>
          <w:fldChar w:fldCharType="begin"/>
        </w:r>
        <w:r>
          <w:instrText xml:space="preserve"> PAGEREF _Toc3949 \h </w:instrText>
        </w:r>
        <w:r>
          <w:fldChar w:fldCharType="separate"/>
        </w:r>
        <w:r>
          <w:t>30</w:t>
        </w:r>
        <w:r>
          <w:fldChar w:fldCharType="end"/>
        </w:r>
      </w:hyperlink>
    </w:p>
    <w:p>
      <w:pPr>
        <w:pStyle w:val="TOC1"/>
        <w:tabs>
          <w:tab w:val="right" w:leader="dot" w:pos="8306"/>
        </w:tabs>
      </w:pPr>
      <w:hyperlink w:anchor="_Toc7868" w:history="1">
        <w:r>
          <w:rPr>
            <w:rFonts w:ascii="仿宋" w:eastAsia="仿宋" w:hAnsi="仿宋" w:cs="仿宋" w:hint="eastAsia"/>
            <w:lang w:eastAsia="zh-CN"/>
          </w:rPr>
          <w:t>八、柴油机油项目计划安排</w:t>
        </w:r>
        <w:r>
          <w:tab/>
        </w:r>
        <w:r>
          <w:fldChar w:fldCharType="begin"/>
        </w:r>
        <w:r>
          <w:instrText xml:space="preserve"> PAGEREF _Toc7868 \h </w:instrText>
        </w:r>
        <w:r>
          <w:fldChar w:fldCharType="separate"/>
        </w:r>
        <w:r>
          <w:t>31</w:t>
        </w:r>
        <w:r>
          <w:fldChar w:fldCharType="end"/>
        </w:r>
      </w:hyperlink>
    </w:p>
    <w:p>
      <w:pPr>
        <w:pStyle w:val="TOC2"/>
        <w:tabs>
          <w:tab w:val="right" w:leader="dot" w:pos="8306"/>
        </w:tabs>
      </w:pPr>
      <w:hyperlink w:anchor="_Toc25467" w:history="1">
        <w:r>
          <w:rPr>
            <w:rFonts w:ascii="仿宋" w:eastAsia="仿宋" w:hAnsi="仿宋" w:cs="仿宋" w:hint="eastAsia"/>
            <w:lang w:eastAsia="zh-CN"/>
          </w:rPr>
          <w:t>(一)、建设周期</w:t>
        </w:r>
        <w:r>
          <w:tab/>
        </w:r>
        <w:r>
          <w:fldChar w:fldCharType="begin"/>
        </w:r>
        <w:r>
          <w:instrText xml:space="preserve"> PAGEREF _Toc25467 \h </w:instrText>
        </w:r>
        <w:r>
          <w:fldChar w:fldCharType="separate"/>
        </w:r>
        <w:r>
          <w:t>31</w:t>
        </w:r>
        <w:r>
          <w:fldChar w:fldCharType="end"/>
        </w:r>
      </w:hyperlink>
    </w:p>
    <w:p>
      <w:pPr>
        <w:pStyle w:val="TOC2"/>
        <w:tabs>
          <w:tab w:val="right" w:leader="dot" w:pos="8306"/>
        </w:tabs>
      </w:pPr>
      <w:hyperlink w:anchor="_Toc18602" w:history="1">
        <w:r>
          <w:rPr>
            <w:rFonts w:ascii="仿宋" w:eastAsia="仿宋" w:hAnsi="仿宋" w:cs="仿宋" w:hint="eastAsia"/>
            <w:lang w:eastAsia="zh-CN"/>
          </w:rPr>
          <w:t>(二)、建设进度</w:t>
        </w:r>
        <w:r>
          <w:tab/>
        </w:r>
        <w:r>
          <w:fldChar w:fldCharType="begin"/>
        </w:r>
        <w:r>
          <w:instrText xml:space="preserve"> PAGEREF _Toc18602 \h </w:instrText>
        </w:r>
        <w:r>
          <w:fldChar w:fldCharType="separate"/>
        </w:r>
        <w:r>
          <w:t>32</w:t>
        </w:r>
        <w:r>
          <w:fldChar w:fldCharType="end"/>
        </w:r>
      </w:hyperlink>
    </w:p>
    <w:p>
      <w:pPr>
        <w:pStyle w:val="TOC2"/>
        <w:tabs>
          <w:tab w:val="right" w:leader="dot" w:pos="8306"/>
        </w:tabs>
      </w:pPr>
      <w:hyperlink w:anchor="_Toc7304" w:history="1">
        <w:r>
          <w:rPr>
            <w:rFonts w:ascii="仿宋" w:eastAsia="仿宋" w:hAnsi="仿宋" w:cs="仿宋" w:hint="eastAsia"/>
            <w:lang w:eastAsia="zh-CN"/>
          </w:rPr>
          <w:t>(三)、进度安排注意事项</w:t>
        </w:r>
        <w:r>
          <w:tab/>
        </w:r>
        <w:r>
          <w:fldChar w:fldCharType="begin"/>
        </w:r>
        <w:r>
          <w:instrText xml:space="preserve"> PAGEREF _Toc7304 \h </w:instrText>
        </w:r>
        <w:r>
          <w:fldChar w:fldCharType="separate"/>
        </w:r>
        <w:r>
          <w:t>32</w:t>
        </w:r>
        <w:r>
          <w:fldChar w:fldCharType="end"/>
        </w:r>
      </w:hyperlink>
    </w:p>
    <w:p>
      <w:pPr>
        <w:pStyle w:val="TOC2"/>
        <w:tabs>
          <w:tab w:val="right" w:leader="dot" w:pos="8306"/>
        </w:tabs>
      </w:pPr>
      <w:hyperlink w:anchor="_Toc32151" w:history="1">
        <w:r>
          <w:rPr>
            <w:rFonts w:ascii="仿宋" w:eastAsia="仿宋" w:hAnsi="仿宋" w:cs="仿宋" w:hint="eastAsia"/>
            <w:lang w:eastAsia="zh-CN"/>
          </w:rPr>
          <w:t>(四)、人力资源配置</w:t>
        </w:r>
        <w:r>
          <w:tab/>
        </w:r>
        <w:r>
          <w:fldChar w:fldCharType="begin"/>
        </w:r>
        <w:r>
          <w:instrText xml:space="preserve"> PAGEREF _Toc32151 \h </w:instrText>
        </w:r>
        <w:r>
          <w:fldChar w:fldCharType="separate"/>
        </w:r>
        <w:r>
          <w:t>34</w:t>
        </w:r>
        <w:r>
          <w:fldChar w:fldCharType="end"/>
        </w:r>
      </w:hyperlink>
    </w:p>
    <w:p>
      <w:pPr>
        <w:pStyle w:val="TOC1"/>
        <w:tabs>
          <w:tab w:val="right" w:leader="dot" w:pos="8306"/>
        </w:tabs>
      </w:pPr>
      <w:hyperlink w:anchor="_Toc20384" w:history="1">
        <w:r>
          <w:rPr>
            <w:rFonts w:ascii="仿宋" w:eastAsia="仿宋" w:hAnsi="仿宋" w:cs="仿宋" w:hint="eastAsia"/>
            <w:lang w:eastAsia="zh-CN"/>
          </w:rPr>
          <w:t>九、柴油机油项目社会影响</w:t>
        </w:r>
        <w:r>
          <w:tab/>
        </w:r>
        <w:r>
          <w:fldChar w:fldCharType="begin"/>
        </w:r>
        <w:r>
          <w:instrText xml:space="preserve"> PAGEREF _Toc20384 \h </w:instrText>
        </w:r>
        <w:r>
          <w:fldChar w:fldCharType="separate"/>
        </w:r>
        <w:r>
          <w:t>35</w:t>
        </w:r>
        <w:r>
          <w:fldChar w:fldCharType="end"/>
        </w:r>
      </w:hyperlink>
    </w:p>
    <w:p>
      <w:pPr>
        <w:pStyle w:val="TOC2"/>
        <w:tabs>
          <w:tab w:val="right" w:leader="dot" w:pos="8306"/>
        </w:tabs>
      </w:pPr>
      <w:hyperlink w:anchor="_Toc6231" w:history="1">
        <w:r>
          <w:rPr>
            <w:rFonts w:ascii="仿宋" w:eastAsia="仿宋" w:hAnsi="仿宋" w:cs="仿宋" w:hint="eastAsia"/>
            <w:lang w:eastAsia="zh-CN"/>
          </w:rPr>
          <w:t>(一)、社会责任与义务</w:t>
        </w:r>
        <w:r>
          <w:tab/>
        </w:r>
        <w:r>
          <w:fldChar w:fldCharType="begin"/>
        </w:r>
        <w:r>
          <w:instrText xml:space="preserve"> PAGEREF _Toc6231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22" w:history="1">
        <w:r>
          <w:rPr>
            <w:rFonts w:ascii="仿宋" w:eastAsia="仿宋" w:hAnsi="仿宋" w:cs="仿宋" w:hint="eastAsia"/>
            <w:lang w:eastAsia="zh-CN"/>
          </w:rPr>
          <w:t>(二)、社会参与与沟通</w:t>
        </w:r>
        <w:r>
          <w:tab/>
        </w:r>
        <w:r>
          <w:fldChar w:fldCharType="begin"/>
        </w:r>
        <w:r>
          <w:instrText xml:space="preserve"> PAGEREF _Toc26222 \h </w:instrText>
        </w:r>
        <w:r>
          <w:fldChar w:fldCharType="separate"/>
        </w:r>
        <w:r>
          <w:t>36</w:t>
        </w:r>
        <w:r>
          <w:fldChar w:fldCharType="end"/>
        </w:r>
      </w:hyperlink>
    </w:p>
    <w:p>
      <w:pPr>
        <w:pStyle w:val="TOC1"/>
        <w:tabs>
          <w:tab w:val="right" w:leader="dot" w:pos="8306"/>
        </w:tabs>
      </w:pPr>
      <w:hyperlink w:anchor="_Toc5478" w:history="1">
        <w:r>
          <w:rPr>
            <w:rFonts w:ascii="仿宋" w:eastAsia="仿宋" w:hAnsi="仿宋" w:cs="仿宋" w:hint="eastAsia"/>
            <w:lang w:eastAsia="zh-CN"/>
          </w:rPr>
          <w:t>十、生产安全保护</w:t>
        </w:r>
        <w:r>
          <w:tab/>
        </w:r>
        <w:r>
          <w:fldChar w:fldCharType="begin"/>
        </w:r>
        <w:r>
          <w:instrText xml:space="preserve"> PAGEREF _Toc5478 \h </w:instrText>
        </w:r>
        <w:r>
          <w:fldChar w:fldCharType="separate"/>
        </w:r>
        <w:r>
          <w:t>37</w:t>
        </w:r>
        <w:r>
          <w:fldChar w:fldCharType="end"/>
        </w:r>
      </w:hyperlink>
    </w:p>
    <w:p>
      <w:pPr>
        <w:pStyle w:val="TOC2"/>
        <w:tabs>
          <w:tab w:val="right" w:leader="dot" w:pos="8306"/>
        </w:tabs>
      </w:pPr>
      <w:hyperlink w:anchor="_Toc18166" w:history="1">
        <w:r>
          <w:rPr>
            <w:rFonts w:ascii="仿宋" w:eastAsia="仿宋" w:hAnsi="仿宋" w:cs="仿宋" w:hint="eastAsia"/>
            <w:lang w:eastAsia="zh-CN"/>
          </w:rPr>
          <w:t>(一)、消防安全</w:t>
        </w:r>
        <w:r>
          <w:tab/>
        </w:r>
        <w:r>
          <w:fldChar w:fldCharType="begin"/>
        </w:r>
        <w:r>
          <w:instrText xml:space="preserve"> PAGEREF _Toc18166 \h </w:instrText>
        </w:r>
        <w:r>
          <w:fldChar w:fldCharType="separate"/>
        </w:r>
        <w:r>
          <w:t>37</w:t>
        </w:r>
        <w:r>
          <w:fldChar w:fldCharType="end"/>
        </w:r>
      </w:hyperlink>
    </w:p>
    <w:p>
      <w:pPr>
        <w:pStyle w:val="TOC2"/>
        <w:tabs>
          <w:tab w:val="right" w:leader="dot" w:pos="8306"/>
        </w:tabs>
      </w:pPr>
      <w:hyperlink w:anchor="_Toc6219" w:history="1">
        <w:r>
          <w:rPr>
            <w:rFonts w:ascii="仿宋" w:eastAsia="仿宋" w:hAnsi="仿宋" w:cs="仿宋" w:hint="eastAsia"/>
            <w:lang w:eastAsia="zh-CN"/>
          </w:rPr>
          <w:t>(二)、防火防爆总图布置措施</w:t>
        </w:r>
        <w:r>
          <w:tab/>
        </w:r>
        <w:r>
          <w:fldChar w:fldCharType="begin"/>
        </w:r>
        <w:r>
          <w:instrText xml:space="preserve"> PAGEREF _Toc6219 \h </w:instrText>
        </w:r>
        <w:r>
          <w:fldChar w:fldCharType="separate"/>
        </w:r>
        <w:r>
          <w:t>38</w:t>
        </w:r>
        <w:r>
          <w:fldChar w:fldCharType="end"/>
        </w:r>
      </w:hyperlink>
    </w:p>
    <w:p>
      <w:pPr>
        <w:pStyle w:val="TOC2"/>
        <w:tabs>
          <w:tab w:val="right" w:leader="dot" w:pos="8306"/>
        </w:tabs>
      </w:pPr>
      <w:hyperlink w:anchor="_Toc19955" w:history="1">
        <w:r>
          <w:rPr>
            <w:rFonts w:ascii="仿宋" w:eastAsia="仿宋" w:hAnsi="仿宋" w:cs="仿宋" w:hint="eastAsia"/>
            <w:lang w:eastAsia="zh-CN"/>
          </w:rPr>
          <w:t>(三)、自然灾害防范措施</w:t>
        </w:r>
        <w:r>
          <w:tab/>
        </w:r>
        <w:r>
          <w:fldChar w:fldCharType="begin"/>
        </w:r>
        <w:r>
          <w:instrText xml:space="preserve"> PAGEREF _Toc19955 \h </w:instrText>
        </w:r>
        <w:r>
          <w:fldChar w:fldCharType="separate"/>
        </w:r>
        <w:r>
          <w:t>39</w:t>
        </w:r>
        <w:r>
          <w:fldChar w:fldCharType="end"/>
        </w:r>
      </w:hyperlink>
    </w:p>
    <w:p>
      <w:pPr>
        <w:pStyle w:val="TOC2"/>
        <w:tabs>
          <w:tab w:val="right" w:leader="dot" w:pos="8306"/>
        </w:tabs>
      </w:pPr>
      <w:hyperlink w:anchor="_Toc23800" w:history="1">
        <w:r>
          <w:rPr>
            <w:rFonts w:ascii="仿宋" w:eastAsia="仿宋" w:hAnsi="仿宋" w:cs="仿宋" w:hint="eastAsia"/>
            <w:lang w:eastAsia="zh-CN"/>
          </w:rPr>
          <w:t>(四)、安全色及安全标志使用要求</w:t>
        </w:r>
        <w:r>
          <w:tab/>
        </w:r>
        <w:r>
          <w:fldChar w:fldCharType="begin"/>
        </w:r>
        <w:r>
          <w:instrText xml:space="preserve"> PAGEREF _Toc23800 \h </w:instrText>
        </w:r>
        <w:r>
          <w:fldChar w:fldCharType="separate"/>
        </w:r>
        <w:r>
          <w:t>40</w:t>
        </w:r>
        <w:r>
          <w:fldChar w:fldCharType="end"/>
        </w:r>
      </w:hyperlink>
    </w:p>
    <w:p>
      <w:pPr>
        <w:pStyle w:val="TOC2"/>
        <w:tabs>
          <w:tab w:val="right" w:leader="dot" w:pos="8306"/>
        </w:tabs>
      </w:pPr>
      <w:hyperlink w:anchor="_Toc22819" w:history="1">
        <w:r>
          <w:rPr>
            <w:rFonts w:ascii="仿宋" w:eastAsia="仿宋" w:hAnsi="仿宋" w:cs="仿宋" w:hint="eastAsia"/>
            <w:lang w:eastAsia="zh-CN"/>
          </w:rPr>
          <w:t>(五)、防尘防毒措施</w:t>
        </w:r>
        <w:r>
          <w:tab/>
        </w:r>
        <w:r>
          <w:fldChar w:fldCharType="begin"/>
        </w:r>
        <w:r>
          <w:instrText xml:space="preserve"> PAGEREF _Toc22819 \h </w:instrText>
        </w:r>
        <w:r>
          <w:fldChar w:fldCharType="separate"/>
        </w:r>
        <w:r>
          <w:t>41</w:t>
        </w:r>
        <w:r>
          <w:fldChar w:fldCharType="end"/>
        </w:r>
      </w:hyperlink>
    </w:p>
    <w:p>
      <w:pPr>
        <w:pStyle w:val="TOC2"/>
        <w:tabs>
          <w:tab w:val="right" w:leader="dot" w:pos="8306"/>
        </w:tabs>
      </w:pPr>
      <w:hyperlink w:anchor="_Toc32097" w:history="1">
        <w:r>
          <w:rPr>
            <w:rFonts w:ascii="仿宋" w:eastAsia="仿宋" w:hAnsi="仿宋" w:cs="仿宋" w:hint="eastAsia"/>
            <w:lang w:eastAsia="zh-CN"/>
          </w:rPr>
          <w:t>(六)、防静电、触电防护及防雷措施</w:t>
        </w:r>
        <w:r>
          <w:tab/>
        </w:r>
        <w:r>
          <w:fldChar w:fldCharType="begin"/>
        </w:r>
        <w:r>
          <w:instrText xml:space="preserve"> PAGEREF _Toc32097 \h </w:instrText>
        </w:r>
        <w:r>
          <w:fldChar w:fldCharType="separate"/>
        </w:r>
        <w:r>
          <w:t>42</w:t>
        </w:r>
        <w:r>
          <w:fldChar w:fldCharType="end"/>
        </w:r>
      </w:hyperlink>
    </w:p>
    <w:p>
      <w:pPr>
        <w:pStyle w:val="TOC2"/>
        <w:tabs>
          <w:tab w:val="right" w:leader="dot" w:pos="8306"/>
        </w:tabs>
      </w:pPr>
      <w:hyperlink w:anchor="_Toc18707" w:history="1">
        <w:r>
          <w:rPr>
            <w:rFonts w:ascii="仿宋" w:eastAsia="仿宋" w:hAnsi="仿宋" w:cs="仿宋" w:hint="eastAsia"/>
            <w:lang w:eastAsia="zh-CN"/>
          </w:rPr>
          <w:t>(七)、机械设备安全保障措施</w:t>
        </w:r>
        <w:r>
          <w:tab/>
        </w:r>
        <w:r>
          <w:fldChar w:fldCharType="begin"/>
        </w:r>
        <w:r>
          <w:instrText xml:space="preserve"> PAGEREF _Toc18707 \h </w:instrText>
        </w:r>
        <w:r>
          <w:fldChar w:fldCharType="separate"/>
        </w:r>
        <w:r>
          <w:t>43</w:t>
        </w:r>
        <w:r>
          <w:fldChar w:fldCharType="end"/>
        </w:r>
      </w:hyperlink>
    </w:p>
    <w:p>
      <w:pPr>
        <w:pStyle w:val="TOC1"/>
        <w:tabs>
          <w:tab w:val="right" w:leader="dot" w:pos="8306"/>
        </w:tabs>
      </w:pPr>
      <w:hyperlink w:anchor="_Toc29862" w:history="1">
        <w:r>
          <w:rPr>
            <w:rFonts w:ascii="仿宋" w:eastAsia="仿宋" w:hAnsi="仿宋" w:cs="仿宋" w:hint="eastAsia"/>
            <w:lang w:eastAsia="zh-CN"/>
          </w:rPr>
          <w:t>十一、柴油机油项目人力资源管理</w:t>
        </w:r>
        <w:r>
          <w:tab/>
        </w:r>
        <w:r>
          <w:fldChar w:fldCharType="begin"/>
        </w:r>
        <w:r>
          <w:instrText xml:space="preserve"> PAGEREF _Toc29862 \h </w:instrText>
        </w:r>
        <w:r>
          <w:fldChar w:fldCharType="separate"/>
        </w:r>
        <w:r>
          <w:t>44</w:t>
        </w:r>
        <w:r>
          <w:fldChar w:fldCharType="end"/>
        </w:r>
      </w:hyperlink>
    </w:p>
    <w:p>
      <w:pPr>
        <w:pStyle w:val="TOC2"/>
        <w:tabs>
          <w:tab w:val="right" w:leader="dot" w:pos="8306"/>
        </w:tabs>
      </w:pPr>
      <w:hyperlink w:anchor="_Toc24103" w:history="1">
        <w:r>
          <w:rPr>
            <w:rFonts w:ascii="仿宋" w:eastAsia="仿宋" w:hAnsi="仿宋" w:cs="仿宋" w:hint="eastAsia"/>
            <w:lang w:eastAsia="zh-CN"/>
          </w:rPr>
          <w:t>(一)、建立健全的预算管理制度</w:t>
        </w:r>
        <w:r>
          <w:tab/>
        </w:r>
        <w:r>
          <w:fldChar w:fldCharType="begin"/>
        </w:r>
        <w:r>
          <w:instrText xml:space="preserve"> PAGEREF _Toc24103 \h </w:instrText>
        </w:r>
        <w:r>
          <w:fldChar w:fldCharType="separate"/>
        </w:r>
        <w:r>
          <w:t>44</w:t>
        </w:r>
        <w:r>
          <w:fldChar w:fldCharType="end"/>
        </w:r>
      </w:hyperlink>
    </w:p>
    <w:p>
      <w:pPr>
        <w:pStyle w:val="TOC2"/>
        <w:tabs>
          <w:tab w:val="right" w:leader="dot" w:pos="8306"/>
        </w:tabs>
      </w:pPr>
      <w:hyperlink w:anchor="_Toc21614" w:history="1">
        <w:r>
          <w:rPr>
            <w:rFonts w:ascii="仿宋" w:eastAsia="仿宋" w:hAnsi="仿宋" w:cs="仿宋" w:hint="eastAsia"/>
            <w:lang w:eastAsia="zh-CN"/>
          </w:rPr>
          <w:t>(二)、加强资金流动监控</w:t>
        </w:r>
        <w:r>
          <w:tab/>
        </w:r>
        <w:r>
          <w:fldChar w:fldCharType="begin"/>
        </w:r>
        <w:r>
          <w:instrText xml:space="preserve"> PAGEREF _Toc21614 \h </w:instrText>
        </w:r>
        <w:r>
          <w:fldChar w:fldCharType="separate"/>
        </w:r>
        <w:r>
          <w:t>46</w:t>
        </w:r>
        <w:r>
          <w:fldChar w:fldCharType="end"/>
        </w:r>
      </w:hyperlink>
    </w:p>
    <w:p>
      <w:pPr>
        <w:pStyle w:val="TOC2"/>
        <w:tabs>
          <w:tab w:val="right" w:leader="dot" w:pos="8306"/>
        </w:tabs>
      </w:pPr>
      <w:hyperlink w:anchor="_Toc13031" w:history="1">
        <w:r>
          <w:rPr>
            <w:rFonts w:ascii="仿宋" w:eastAsia="仿宋" w:hAnsi="仿宋" w:cs="仿宋" w:hint="eastAsia"/>
            <w:lang w:eastAsia="zh-CN"/>
          </w:rPr>
          <w:t>(三)、制定完善的风险控制机制</w:t>
        </w:r>
        <w:r>
          <w:tab/>
        </w:r>
        <w:r>
          <w:fldChar w:fldCharType="begin"/>
        </w:r>
        <w:r>
          <w:instrText xml:space="preserve"> PAGEREF _Toc13031 \h </w:instrText>
        </w:r>
        <w:r>
          <w:fldChar w:fldCharType="separate"/>
        </w:r>
        <w:r>
          <w:t>47</w:t>
        </w:r>
        <w:r>
          <w:fldChar w:fldCharType="end"/>
        </w:r>
      </w:hyperlink>
    </w:p>
    <w:p>
      <w:pPr>
        <w:pStyle w:val="TOC2"/>
        <w:tabs>
          <w:tab w:val="right" w:leader="dot" w:pos="8306"/>
        </w:tabs>
      </w:pPr>
      <w:hyperlink w:anchor="_Toc1661" w:history="1">
        <w:r>
          <w:rPr>
            <w:rFonts w:ascii="仿宋" w:eastAsia="仿宋" w:hAnsi="仿宋" w:cs="仿宋" w:hint="eastAsia"/>
            <w:lang w:eastAsia="zh-CN"/>
          </w:rPr>
          <w:t>(四)、优化成本管理</w:t>
        </w:r>
        <w:r>
          <w:tab/>
        </w:r>
        <w:r>
          <w:fldChar w:fldCharType="begin"/>
        </w:r>
        <w:r>
          <w:instrText xml:space="preserve"> PAGEREF _Toc1661 \h </w:instrText>
        </w:r>
        <w:r>
          <w:fldChar w:fldCharType="separate"/>
        </w:r>
        <w:r>
          <w:t>49</w:t>
        </w:r>
        <w:r>
          <w:fldChar w:fldCharType="end"/>
        </w:r>
      </w:hyperlink>
    </w:p>
    <w:p>
      <w:pPr>
        <w:pStyle w:val="TOC1"/>
        <w:tabs>
          <w:tab w:val="right" w:leader="dot" w:pos="8306"/>
        </w:tabs>
      </w:pPr>
      <w:hyperlink w:anchor="_Toc26092" w:history="1">
        <w:r>
          <w:rPr>
            <w:rFonts w:ascii="仿宋" w:eastAsia="仿宋" w:hAnsi="仿宋" w:cs="仿宋" w:hint="eastAsia"/>
            <w:lang w:eastAsia="zh-CN"/>
          </w:rPr>
          <w:t>十二、柴油机油项目人力资源培养与发展</w:t>
        </w:r>
        <w:r>
          <w:tab/>
        </w:r>
        <w:r>
          <w:fldChar w:fldCharType="begin"/>
        </w:r>
        <w:r>
          <w:instrText xml:space="preserve"> PAGEREF _Toc26092 \h </w:instrText>
        </w:r>
        <w:r>
          <w:fldChar w:fldCharType="separate"/>
        </w:r>
        <w:r>
          <w:t>50</w:t>
        </w:r>
        <w:r>
          <w:fldChar w:fldCharType="end"/>
        </w:r>
      </w:hyperlink>
    </w:p>
    <w:p>
      <w:pPr>
        <w:pStyle w:val="TOC2"/>
        <w:tabs>
          <w:tab w:val="right" w:leader="dot" w:pos="8306"/>
        </w:tabs>
      </w:pPr>
      <w:hyperlink w:anchor="_Toc896" w:history="1">
        <w:r>
          <w:rPr>
            <w:rFonts w:ascii="仿宋" w:eastAsia="仿宋" w:hAnsi="仿宋" w:cs="仿宋" w:hint="eastAsia"/>
            <w:lang w:eastAsia="zh-CN"/>
          </w:rPr>
          <w:t>(一)、人才需求与规划</w:t>
        </w:r>
        <w:r>
          <w:tab/>
        </w:r>
        <w:r>
          <w:fldChar w:fldCharType="begin"/>
        </w:r>
        <w:r>
          <w:instrText xml:space="preserve"> PAGEREF _Toc896 \h </w:instrText>
        </w:r>
        <w:r>
          <w:fldChar w:fldCharType="separate"/>
        </w:r>
        <w:r>
          <w:t>50</w:t>
        </w:r>
        <w:r>
          <w:fldChar w:fldCharType="end"/>
        </w:r>
      </w:hyperlink>
    </w:p>
    <w:p>
      <w:pPr>
        <w:pStyle w:val="TOC2"/>
        <w:tabs>
          <w:tab w:val="right" w:leader="dot" w:pos="8306"/>
        </w:tabs>
      </w:pPr>
      <w:hyperlink w:anchor="_Toc22482" w:history="1">
        <w:r>
          <w:rPr>
            <w:rFonts w:ascii="仿宋" w:eastAsia="仿宋" w:hAnsi="仿宋" w:cs="仿宋" w:hint="eastAsia"/>
            <w:lang w:eastAsia="zh-CN"/>
          </w:rPr>
          <w:t>(二)、培训与发展计划</w:t>
        </w:r>
        <w:r>
          <w:tab/>
        </w:r>
        <w:r>
          <w:fldChar w:fldCharType="begin"/>
        </w:r>
        <w:r>
          <w:instrText xml:space="preserve"> PAGEREF _Toc22482 \h </w:instrText>
        </w:r>
        <w:r>
          <w:fldChar w:fldCharType="separate"/>
        </w:r>
        <w:r>
          <w:t>50</w:t>
        </w:r>
        <w:r>
          <w:fldChar w:fldCharType="end"/>
        </w:r>
      </w:hyperlink>
    </w:p>
    <w:p>
      <w:pPr>
        <w:pStyle w:val="TOC1"/>
        <w:tabs>
          <w:tab w:val="right" w:leader="dot" w:pos="8306"/>
        </w:tabs>
      </w:pPr>
      <w:hyperlink w:anchor="_Toc29087" w:history="1">
        <w:r>
          <w:rPr>
            <w:rFonts w:ascii="仿宋" w:eastAsia="仿宋" w:hAnsi="仿宋" w:cs="仿宋" w:hint="eastAsia"/>
            <w:lang w:eastAsia="zh-CN"/>
          </w:rPr>
          <w:t>十三、柴油机油项目实施时间节点</w:t>
        </w:r>
        <w:r>
          <w:tab/>
        </w:r>
        <w:r>
          <w:fldChar w:fldCharType="begin"/>
        </w:r>
        <w:r>
          <w:instrText xml:space="preserve"> PAGEREF _Toc29087 \h </w:instrText>
        </w:r>
        <w:r>
          <w:fldChar w:fldCharType="separate"/>
        </w:r>
        <w:r>
          <w:t>51</w:t>
        </w:r>
        <w:r>
          <w:fldChar w:fldCharType="end"/>
        </w:r>
      </w:hyperlink>
    </w:p>
    <w:p>
      <w:pPr>
        <w:pStyle w:val="TOC2"/>
        <w:tabs>
          <w:tab w:val="right" w:leader="dot" w:pos="8306"/>
        </w:tabs>
      </w:pPr>
      <w:hyperlink w:anchor="_Toc17949" w:history="1">
        <w:r>
          <w:rPr>
            <w:rFonts w:ascii="仿宋" w:eastAsia="仿宋" w:hAnsi="仿宋" w:cs="仿宋" w:hint="eastAsia"/>
            <w:lang w:eastAsia="zh-CN"/>
          </w:rPr>
          <w:t>(一)、柴油机油项目启动阶段时间节点</w:t>
        </w:r>
        <w:r>
          <w:tab/>
        </w:r>
        <w:r>
          <w:fldChar w:fldCharType="begin"/>
        </w:r>
        <w:r>
          <w:instrText xml:space="preserve"> PAGEREF _Toc17949 \h </w:instrText>
        </w:r>
        <w:r>
          <w:fldChar w:fldCharType="separate"/>
        </w:r>
        <w:r>
          <w:t>51</w:t>
        </w:r>
        <w:r>
          <w:fldChar w:fldCharType="end"/>
        </w:r>
      </w:hyperlink>
    </w:p>
    <w:p>
      <w:pPr>
        <w:pStyle w:val="TOC2"/>
        <w:tabs>
          <w:tab w:val="right" w:leader="dot" w:pos="8306"/>
        </w:tabs>
      </w:pPr>
      <w:hyperlink w:anchor="_Toc28771" w:history="1">
        <w:r>
          <w:rPr>
            <w:rFonts w:ascii="仿宋" w:eastAsia="仿宋" w:hAnsi="仿宋" w:cs="仿宋" w:hint="eastAsia"/>
            <w:lang w:eastAsia="zh-CN"/>
          </w:rPr>
          <w:t>(二)、柴油机油项目执行阶段时间节点</w:t>
        </w:r>
        <w:r>
          <w:tab/>
        </w:r>
        <w:r>
          <w:fldChar w:fldCharType="begin"/>
        </w:r>
        <w:r>
          <w:instrText xml:space="preserve"> PAGEREF _Toc28771 \h </w:instrText>
        </w:r>
        <w:r>
          <w:fldChar w:fldCharType="separate"/>
        </w:r>
        <w:r>
          <w:t>52</w:t>
        </w:r>
        <w:r>
          <w:fldChar w:fldCharType="end"/>
        </w:r>
      </w:hyperlink>
    </w:p>
    <w:p>
      <w:pPr>
        <w:pStyle w:val="TOC2"/>
        <w:tabs>
          <w:tab w:val="right" w:leader="dot" w:pos="8306"/>
        </w:tabs>
      </w:pPr>
      <w:hyperlink w:anchor="_Toc4604" w:history="1">
        <w:r>
          <w:rPr>
            <w:rFonts w:ascii="仿宋" w:eastAsia="仿宋" w:hAnsi="仿宋" w:cs="仿宋" w:hint="eastAsia"/>
            <w:lang w:eastAsia="zh-CN"/>
          </w:rPr>
          <w:t>(三)、柴油机油项目完成阶段时间节点</w:t>
        </w:r>
        <w:r>
          <w:tab/>
        </w:r>
        <w:r>
          <w:fldChar w:fldCharType="begin"/>
        </w:r>
        <w:r>
          <w:instrText xml:space="preserve"> PAGEREF _Toc4604 \h </w:instrText>
        </w:r>
        <w:r>
          <w:fldChar w:fldCharType="separate"/>
        </w:r>
        <w:r>
          <w:t>53</w:t>
        </w:r>
        <w:r>
          <w:fldChar w:fldCharType="end"/>
        </w:r>
      </w:hyperlink>
    </w:p>
    <w:p>
      <w:pPr>
        <w:pStyle w:val="TOC1"/>
        <w:tabs>
          <w:tab w:val="right" w:leader="dot" w:pos="8306"/>
        </w:tabs>
      </w:pPr>
      <w:hyperlink w:anchor="_Toc17638" w:history="1">
        <w:r>
          <w:rPr>
            <w:rFonts w:ascii="仿宋" w:eastAsia="仿宋" w:hAnsi="仿宋" w:cs="仿宋" w:hint="eastAsia"/>
            <w:lang w:eastAsia="zh-CN"/>
          </w:rPr>
          <w:t>十四、质量管理体系</w:t>
        </w:r>
        <w:r>
          <w:tab/>
        </w:r>
        <w:r>
          <w:fldChar w:fldCharType="begin"/>
        </w:r>
        <w:r>
          <w:instrText xml:space="preserve"> PAGEREF _Toc17638 \h </w:instrText>
        </w:r>
        <w:r>
          <w:fldChar w:fldCharType="separate"/>
        </w:r>
        <w:r>
          <w:t>54</w:t>
        </w:r>
        <w:r>
          <w:fldChar w:fldCharType="end"/>
        </w:r>
      </w:hyperlink>
    </w:p>
    <w:p>
      <w:pPr>
        <w:pStyle w:val="TOC2"/>
        <w:tabs>
          <w:tab w:val="right" w:leader="dot" w:pos="8306"/>
        </w:tabs>
      </w:pPr>
      <w:hyperlink w:anchor="_Toc14908" w:history="1">
        <w:r>
          <w:rPr>
            <w:rFonts w:ascii="仿宋" w:eastAsia="仿宋" w:hAnsi="仿宋" w:cs="仿宋" w:hint="eastAsia"/>
            <w:lang w:eastAsia="zh-CN"/>
          </w:rPr>
          <w:t>(一)、质量目标与方针</w:t>
        </w:r>
        <w:r>
          <w:tab/>
        </w:r>
        <w:r>
          <w:fldChar w:fldCharType="begin"/>
        </w:r>
        <w:r>
          <w:instrText xml:space="preserve"> PAGEREF _Toc14908 \h </w:instrText>
        </w:r>
        <w:r>
          <w:fldChar w:fldCharType="separate"/>
        </w:r>
        <w:r>
          <w:t>54</w:t>
        </w:r>
        <w:r>
          <w:fldChar w:fldCharType="end"/>
        </w:r>
      </w:hyperlink>
    </w:p>
    <w:p>
      <w:pPr>
        <w:pStyle w:val="TOC2"/>
        <w:tabs>
          <w:tab w:val="right" w:leader="dot" w:pos="8306"/>
        </w:tabs>
      </w:pPr>
      <w:hyperlink w:anchor="_Toc28778" w:history="1">
        <w:r>
          <w:rPr>
            <w:rFonts w:ascii="仿宋" w:eastAsia="仿宋" w:hAnsi="仿宋" w:cs="仿宋" w:hint="eastAsia"/>
            <w:lang w:eastAsia="zh-CN"/>
          </w:rPr>
          <w:t>(二)、质量管理责任</w:t>
        </w:r>
        <w:r>
          <w:tab/>
        </w:r>
        <w:r>
          <w:fldChar w:fldCharType="begin"/>
        </w:r>
        <w:r>
          <w:instrText xml:space="preserve"> PAGEREF _Toc28778 \h </w:instrText>
        </w:r>
        <w:r>
          <w:fldChar w:fldCharType="separate"/>
        </w:r>
        <w:r>
          <w:t>55</w:t>
        </w:r>
        <w:r>
          <w:fldChar w:fldCharType="end"/>
        </w:r>
      </w:hyperlink>
    </w:p>
    <w:p>
      <w:pPr>
        <w:pStyle w:val="TOC2"/>
        <w:tabs>
          <w:tab w:val="right" w:leader="dot" w:pos="8306"/>
        </w:tabs>
      </w:pPr>
      <w:hyperlink w:anchor="_Toc2561" w:history="1">
        <w:r>
          <w:rPr>
            <w:rFonts w:ascii="仿宋" w:eastAsia="仿宋" w:hAnsi="仿宋" w:cs="仿宋" w:hint="eastAsia"/>
            <w:lang w:eastAsia="zh-CN"/>
          </w:rPr>
          <w:t>(三)、质量管理体系文件</w:t>
        </w:r>
        <w:r>
          <w:tab/>
        </w:r>
        <w:r>
          <w:fldChar w:fldCharType="begin"/>
        </w:r>
        <w:r>
          <w:instrText xml:space="preserve"> PAGEREF _Toc2561 \h </w:instrText>
        </w:r>
        <w:r>
          <w:fldChar w:fldCharType="separate"/>
        </w:r>
        <w:r>
          <w:t>56</w:t>
        </w:r>
        <w:r>
          <w:fldChar w:fldCharType="end"/>
        </w:r>
      </w:hyperlink>
    </w:p>
    <w:p>
      <w:pPr>
        <w:pStyle w:val="TOC2"/>
        <w:tabs>
          <w:tab w:val="right" w:leader="dot" w:pos="8306"/>
        </w:tabs>
      </w:pPr>
      <w:hyperlink w:anchor="_Toc19659" w:history="1">
        <w:r>
          <w:rPr>
            <w:rFonts w:ascii="仿宋" w:eastAsia="仿宋" w:hAnsi="仿宋" w:cs="仿宋" w:hint="eastAsia"/>
            <w:lang w:eastAsia="zh-CN"/>
          </w:rPr>
          <w:t>(四)、质量培训与教育</w:t>
        </w:r>
        <w:r>
          <w:tab/>
        </w:r>
        <w:r>
          <w:fldChar w:fldCharType="begin"/>
        </w:r>
        <w:r>
          <w:instrText xml:space="preserve"> PAGEREF _Toc19659 \h </w:instrText>
        </w:r>
        <w:r>
          <w:fldChar w:fldCharType="separate"/>
        </w:r>
        <w:r>
          <w:t>59</w:t>
        </w:r>
        <w:r>
          <w:fldChar w:fldCharType="end"/>
        </w:r>
      </w:hyperlink>
    </w:p>
    <w:p>
      <w:pPr>
        <w:pStyle w:val="TOC2"/>
        <w:tabs>
          <w:tab w:val="right" w:leader="dot" w:pos="8306"/>
        </w:tabs>
      </w:pPr>
      <w:hyperlink w:anchor="_Toc18927" w:history="1">
        <w:r>
          <w:rPr>
            <w:rFonts w:ascii="仿宋" w:eastAsia="仿宋" w:hAnsi="仿宋" w:cs="仿宋" w:hint="eastAsia"/>
            <w:lang w:eastAsia="zh-CN"/>
          </w:rPr>
          <w:t>(五)、质量审核与评价</w:t>
        </w:r>
        <w:r>
          <w:tab/>
        </w:r>
        <w:r>
          <w:fldChar w:fldCharType="begin"/>
        </w:r>
        <w:r>
          <w:instrText xml:space="preserve"> PAGEREF _Toc18927 \h </w:instrText>
        </w:r>
        <w:r>
          <w:fldChar w:fldCharType="separate"/>
        </w:r>
        <w:r>
          <w:t>60</w:t>
        </w:r>
        <w:r>
          <w:fldChar w:fldCharType="end"/>
        </w:r>
      </w:hyperlink>
    </w:p>
    <w:p>
      <w:pPr>
        <w:pStyle w:val="TOC2"/>
        <w:tabs>
          <w:tab w:val="right" w:leader="dot" w:pos="8306"/>
        </w:tabs>
      </w:pPr>
      <w:hyperlink w:anchor="_Toc25963" w:history="1">
        <w:r>
          <w:rPr>
            <w:rFonts w:ascii="仿宋" w:eastAsia="仿宋" w:hAnsi="仿宋" w:cs="仿宋" w:hint="eastAsia"/>
            <w:lang w:eastAsia="zh-CN"/>
          </w:rPr>
          <w:t>(六)、不符合与纠正措施</w:t>
        </w:r>
        <w:r>
          <w:tab/>
        </w:r>
        <w:r>
          <w:fldChar w:fldCharType="begin"/>
        </w:r>
        <w:r>
          <w:instrText xml:space="preserve"> PAGEREF _Toc25963 \h </w:instrText>
        </w:r>
        <w:r>
          <w:fldChar w:fldCharType="separate"/>
        </w:r>
        <w:r>
          <w:t>61</w:t>
        </w:r>
        <w:r>
          <w:fldChar w:fldCharType="end"/>
        </w:r>
      </w:hyperlink>
    </w:p>
    <w:p>
      <w:pPr>
        <w:pStyle w:val="TOC1"/>
        <w:tabs>
          <w:tab w:val="right" w:leader="dot" w:pos="8306"/>
        </w:tabs>
      </w:pPr>
      <w:hyperlink w:anchor="_Toc28650" w:history="1">
        <w:r>
          <w:rPr>
            <w:rFonts w:ascii="仿宋" w:eastAsia="仿宋" w:hAnsi="仿宋" w:cs="仿宋" w:hint="eastAsia"/>
            <w:lang w:eastAsia="zh-CN"/>
          </w:rPr>
          <w:t>十五、柴油机油项目实施保障措施</w:t>
        </w:r>
        <w:r>
          <w:tab/>
        </w:r>
        <w:r>
          <w:fldChar w:fldCharType="begin"/>
        </w:r>
        <w:r>
          <w:instrText xml:space="preserve"> PAGEREF _Toc28650 \h </w:instrText>
        </w:r>
        <w:r>
          <w:fldChar w:fldCharType="separate"/>
        </w:r>
        <w:r>
          <w:t>62</w:t>
        </w:r>
        <w:r>
          <w:fldChar w:fldCharType="end"/>
        </w:r>
      </w:hyperlink>
    </w:p>
    <w:p>
      <w:pPr>
        <w:pStyle w:val="TOC2"/>
        <w:tabs>
          <w:tab w:val="right" w:leader="dot" w:pos="8306"/>
        </w:tabs>
      </w:pPr>
      <w:hyperlink w:anchor="_Toc14470" w:history="1">
        <w:r>
          <w:rPr>
            <w:rFonts w:ascii="仿宋" w:eastAsia="仿宋" w:hAnsi="仿宋" w:cs="仿宋" w:hint="eastAsia"/>
            <w:lang w:eastAsia="zh-CN"/>
          </w:rPr>
          <w:t>(一)、柴油机油项目实施保障机制</w:t>
        </w:r>
        <w:r>
          <w:tab/>
        </w:r>
        <w:r>
          <w:fldChar w:fldCharType="begin"/>
        </w:r>
        <w:r>
          <w:instrText xml:space="preserve"> PAGEREF _Toc14470 \h </w:instrText>
        </w:r>
        <w:r>
          <w:fldChar w:fldCharType="separate"/>
        </w:r>
        <w:r>
          <w:t>62</w:t>
        </w:r>
        <w:r>
          <w:fldChar w:fldCharType="end"/>
        </w:r>
      </w:hyperlink>
    </w:p>
    <w:p>
      <w:pPr>
        <w:pStyle w:val="TOC2"/>
        <w:tabs>
          <w:tab w:val="right" w:leader="dot" w:pos="8306"/>
        </w:tabs>
      </w:pPr>
      <w:hyperlink w:anchor="_Toc27035" w:history="1">
        <w:r>
          <w:rPr>
            <w:rFonts w:ascii="仿宋" w:eastAsia="仿宋" w:hAnsi="仿宋" w:cs="仿宋" w:hint="eastAsia"/>
            <w:lang w:eastAsia="zh-CN"/>
          </w:rPr>
          <w:t>(二)、柴油机油项目法律合规要求</w:t>
        </w:r>
        <w:r>
          <w:tab/>
        </w:r>
        <w:r>
          <w:fldChar w:fldCharType="begin"/>
        </w:r>
        <w:r>
          <w:instrText xml:space="preserve"> PAGEREF _Toc27035 \h </w:instrText>
        </w:r>
        <w:r>
          <w:fldChar w:fldCharType="separate"/>
        </w:r>
        <w:r>
          <w:t>65</w:t>
        </w:r>
        <w:r>
          <w:fldChar w:fldCharType="end"/>
        </w:r>
      </w:hyperlink>
    </w:p>
    <w:p>
      <w:pPr>
        <w:pStyle w:val="TOC2"/>
        <w:tabs>
          <w:tab w:val="right" w:leader="dot" w:pos="8306"/>
        </w:tabs>
      </w:pPr>
      <w:hyperlink w:anchor="_Toc11276" w:history="1">
        <w:r>
          <w:rPr>
            <w:rFonts w:ascii="仿宋" w:eastAsia="仿宋" w:hAnsi="仿宋" w:cs="仿宋" w:hint="eastAsia"/>
            <w:lang w:eastAsia="zh-CN"/>
          </w:rPr>
          <w:t>(三)、柴油机油项目合同管理与法律事务</w:t>
        </w:r>
        <w:r>
          <w:tab/>
        </w:r>
        <w:r>
          <w:fldChar w:fldCharType="begin"/>
        </w:r>
        <w:r>
          <w:instrText xml:space="preserve"> PAGEREF _Toc11276 \h </w:instrText>
        </w:r>
        <w:r>
          <w:fldChar w:fldCharType="separate"/>
        </w:r>
        <w:r>
          <w:t>70</w:t>
        </w:r>
        <w:r>
          <w:fldChar w:fldCharType="end"/>
        </w:r>
      </w:hyperlink>
    </w:p>
    <w:p>
      <w:pPr>
        <w:pStyle w:val="TOC2"/>
        <w:tabs>
          <w:tab w:val="right" w:leader="dot" w:pos="8306"/>
        </w:tabs>
      </w:pPr>
      <w:hyperlink w:anchor="_Toc16476" w:history="1">
        <w:r>
          <w:rPr>
            <w:rFonts w:ascii="仿宋" w:eastAsia="仿宋" w:hAnsi="仿宋" w:cs="仿宋" w:hint="eastAsia"/>
            <w:lang w:eastAsia="zh-CN"/>
          </w:rPr>
          <w:t>(四)、柴油机油项目知识产权保护策略</w:t>
        </w:r>
        <w:r>
          <w:tab/>
        </w:r>
        <w:r>
          <w:fldChar w:fldCharType="begin"/>
        </w:r>
        <w:r>
          <w:instrText xml:space="preserve"> PAGEREF _Toc16476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12"/>
      <w:r>
        <w:rPr>
          <w:rFonts w:ascii="仿宋" w:eastAsia="仿宋" w:hAnsi="仿宋" w:cs="仿宋" w:hint="eastAsia"/>
          <w:sz w:val="28"/>
          <w:lang w:eastAsia="zh-CN"/>
        </w:rPr>
        <w:t>一、柴油机油项目文档管理</w:t>
      </w:r>
      <w:bookmarkEnd w:id="2"/>
    </w:p>
    <w:p>
      <w:pPr>
        <w:pStyle w:val="Heading2"/>
        <w:rPr>
          <w:rFonts w:ascii="仿宋" w:eastAsia="仿宋" w:hAnsi="仿宋" w:cs="仿宋" w:hint="eastAsia"/>
          <w:lang w:eastAsia="zh-CN"/>
        </w:rPr>
      </w:pPr>
      <w:bookmarkStart w:id="3" w:name="_Toc908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柴油机油项目高度重视文档的质量和准确性，以支持柴油机油项目的各项活动和决策。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文档的编制始于柴油机油项目计划的初期，我们制定了详细的文档编制计划，明确了每个文档的内容、格式和编写责任人。在柴油机油项目启动阶段，我们首先编制了柴油机油项目章程，明确定义了柴油机油项目的目标、范围、风险等关键要素。随后，柴油机油项目团队根据计划陆续编制了需求文档、设计文档、测试文档等各类文档，确保柴油机油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柴油机油项目管理中的重要环节，旨在确保柴油机油项目文档符合质量标准和柴油机油项目需求。在柴油机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除了内部审查，我们还进行了外部审查，邀请柴油机油项目相关利益方和专业领域的专家对文档进行独立审查。这有助于获取更全面、客观的反馈，确保柴油机油项目文档不仅符合内部标准，也满足外部需求。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柴油机油项目在文档编制与审查方面建立了严格的管理机制，通过规范的流程和多维度的审查，确保柴油机油项目文档的质量、准确性和可靠性，为柴油机油项目的顺利推进提供了有力支持。</w:t>
      </w:r>
    </w:p>
    <w:p>
      <w:pPr>
        <w:pStyle w:val="Heading2"/>
        <w:ind w:firstLine="560" w:firstLineChars="200"/>
        <w:rPr>
          <w:rFonts w:ascii="仿宋" w:eastAsia="仿宋" w:hAnsi="仿宋" w:cs="仿宋" w:hint="eastAsia"/>
          <w:sz w:val="28"/>
          <w:lang w:eastAsia="zh-CN"/>
        </w:rPr>
      </w:pPr>
      <w:bookmarkStart w:id="4" w:name="_Toc1328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我们通过多渠道发布文档，包括电子邮件、柴油机油项目管理平台、内部网站等，以满足不同团队成员的偏好和需求。多渠道发布确保了信息的全面覆盖。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我们采用了精细的权限控制，确保只有授权人员可以访问敏感信息。这种安全措施保护了柴油机油项目文档的机密性，防止了未经授权的信息泄露。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53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文档存档与归档是柴油机油项目生命周期中一个至关重要的环节，直接关系到柴油机油项目信息的长期保存和历史记录的完整性。在柴油机油项目中，我们实施了一系列有效的文档存档与归档管理策略：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819"/>
      <w:r>
        <w:rPr>
          <w:rFonts w:ascii="仿宋" w:eastAsia="仿宋" w:hAnsi="仿宋" w:cs="仿宋" w:hint="eastAsia"/>
          <w:sz w:val="28"/>
          <w:lang w:eastAsia="zh-CN"/>
        </w:rPr>
        <w:t>二、柴油机油项目危机管理</w:t>
      </w:r>
      <w:bookmarkEnd w:id="6"/>
    </w:p>
    <w:p>
      <w:pPr>
        <w:pStyle w:val="Heading2"/>
        <w:rPr>
          <w:rFonts w:ascii="仿宋" w:eastAsia="仿宋" w:hAnsi="仿宋" w:cs="仿宋" w:hint="eastAsia"/>
          <w:lang w:eastAsia="zh-CN"/>
        </w:rPr>
      </w:pPr>
      <w:bookmarkStart w:id="7" w:name="_Toc2606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柴油机油项目危机管理中，危机预警与识别是确保柴油机油项目稳健运行的核心步骤。通过建立全面的监测机制，柴油机油项目团队旨在及时发现和理解潜在的风险和危机因素，以便采取及时的预防和应对措施，确保柴油机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首先，通过深入的风险评估，柴油机油项目团队全面分析了整个柴油机油项目和各个阶段可能存在的威胁。这包括准确评估每个潜在风险的发生概率和可能影响的程度，为后续危机预警提供了有力支持。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柴油机油项目团队着重于明确定义柴油机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柴油机油项目进展的持续监控，团队能够及时发现潜在问题并作出迅速反应。柴油机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在这一阶段，团队的专业素养和反应速度将发挥至关重要的作用，以确保潜在危机能够在初期得到有效的处理，最大程度地减轻负面影响。通过危机预警与识别，柴油机油项目得以更有序、可控地推进。</w:t>
      </w:r>
    </w:p>
    <w:p>
      <w:pPr>
        <w:pStyle w:val="Heading2"/>
        <w:ind w:firstLine="560" w:firstLineChars="200"/>
        <w:rPr>
          <w:rFonts w:ascii="仿宋" w:eastAsia="仿宋" w:hAnsi="仿宋" w:cs="仿宋" w:hint="eastAsia"/>
          <w:sz w:val="28"/>
          <w:lang w:eastAsia="zh-CN"/>
        </w:rPr>
      </w:pPr>
      <w:bookmarkStart w:id="8" w:name="_Toc2441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在危机发生时，柴油机油项目团队立即行动，成立了应急小组。该小组的任务是迅速制定并实施紧急应对措施，以最小化潜在损失。以下是采取的主要措施：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暂停柴油机油项目进度：为遏制危机蔓延，柴油机油项目暂时停止进行，以便全面评估当前状况。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资源重新分配：重新评估柴油机油项目资源的分配，确保最大限度地减小损失。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实时沟通：与关键利益相关者建立实时沟通机制，向他们传递柴油机油项目危机的实际状况，保障柴油机油项目核心利益。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在紧急应对的同时，柴油机油项目团队强调了团队协作和有效沟通的重要性。以下是团队协作的关键举措：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信息共享机制：建立了信息共享平台，确保团队成员能够及时获取柴油机油项目危机的实时信息。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领导者沟通：柴油机油项目领导者通过定期会议和即时沟通工具，指导团队应对危机，保持团队稳定运行。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随着危机得到初步控制，柴油机油项目团队转向制定恢复计划，以确保柴油机油项目能够从中迅速恢复。主要恢复计划包括：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修复受损的进度计划：重新评估柴油机油项目进度，制定修复计划，确保柴油机油项目尽快回归正常进程。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重新调整资源分配：优化资源分配，确保柴油机油项目在有限资源下高效运转。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风险管理机制加强：对柴油机油项目风险进行全面评估，制定更强化的风险管理策略，以预防未来可能的危机。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9884"/>
      <w:r>
        <w:rPr>
          <w:rFonts w:ascii="仿宋" w:eastAsia="仿宋" w:hAnsi="仿宋" w:cs="仿宋" w:hint="eastAsia"/>
          <w:sz w:val="28"/>
          <w:lang w:eastAsia="zh-CN"/>
        </w:rPr>
        <w:t>三、柴油机油项目土建工程</w:t>
      </w:r>
      <w:bookmarkEnd w:id="9"/>
    </w:p>
    <w:p>
      <w:pPr>
        <w:pStyle w:val="Heading2"/>
        <w:rPr>
          <w:rFonts w:ascii="仿宋" w:eastAsia="仿宋" w:hAnsi="仿宋" w:cs="仿宋" w:hint="eastAsia"/>
          <w:lang w:eastAsia="zh-CN"/>
        </w:rPr>
      </w:pPr>
      <w:bookmarkStart w:id="10" w:name="_Toc24225"/>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在柴油机油项目的建筑工程设计中，我们将秉承一系列重要的设计原则，以确保柴油机油项目建筑在功能、美观、可持续性等方面达到最佳效果。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首要原则是确保建筑的功能性得到最大化的发挥。我们将充分理解柴油机油项目的实际需求，合理布局各个功能区域，保证建筑在满足业务需求的同时，提供高效的工作环境。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在建筑设计中，我们将综合考虑建设和运营成本。通过精细的经济效益分析，确保设计方案在高效利用资源的同时，对柴油机油项目的长期盈利能力有积极的贡献。</w:t>
      </w:r>
    </w:p>
    <w:p>
      <w:pPr>
        <w:pStyle w:val="Heading2"/>
        <w:ind w:firstLine="560" w:firstLineChars="200"/>
        <w:rPr>
          <w:rFonts w:ascii="仿宋" w:eastAsia="仿宋" w:hAnsi="仿宋" w:cs="仿宋" w:hint="eastAsia"/>
          <w:sz w:val="28"/>
          <w:lang w:eastAsia="zh-CN"/>
        </w:rPr>
      </w:pPr>
      <w:bookmarkStart w:id="11" w:name="_Toc465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油项目的土建工程设计中，我们将精准设定设计年限，结合柴油机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柴油机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572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柴油机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柴油机油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柴油机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036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本期工程柴油机油项目预计总建筑面积XXX平方米，其中：计容建筑面积XXX平方米，计划建筑工程投资XX万元，占柴油机油项目总投资的XX%。</w:t>
      </w:r>
    </w:p>
    <w:p>
      <w:pPr>
        <w:pStyle w:val="Heading1"/>
        <w:ind w:firstLine="560" w:firstLineChars="200"/>
        <w:rPr>
          <w:rFonts w:ascii="仿宋" w:eastAsia="仿宋" w:hAnsi="仿宋" w:cs="仿宋" w:hint="eastAsia"/>
          <w:sz w:val="28"/>
          <w:lang w:eastAsia="zh-CN"/>
        </w:rPr>
      </w:pPr>
      <w:bookmarkStart w:id="14" w:name="_Toc29516"/>
      <w:r>
        <w:rPr>
          <w:rFonts w:ascii="仿宋" w:eastAsia="仿宋" w:hAnsi="仿宋" w:cs="仿宋" w:hint="eastAsia"/>
          <w:sz w:val="28"/>
          <w:lang w:eastAsia="zh-CN"/>
        </w:rPr>
        <w:t>四、柴油机油项目可持续发展</w:t>
      </w:r>
      <w:bookmarkEnd w:id="14"/>
    </w:p>
    <w:p>
      <w:pPr>
        <w:pStyle w:val="Heading2"/>
        <w:rPr>
          <w:rFonts w:ascii="仿宋" w:eastAsia="仿宋" w:hAnsi="仿宋" w:cs="仿宋" w:hint="eastAsia"/>
          <w:lang w:eastAsia="zh-CN"/>
        </w:rPr>
      </w:pPr>
      <w:bookmarkStart w:id="15" w:name="_Toc1485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油项目中，柴油机油项目团队着眼于未来，明确了可持续发展的战略方向。制定的具体可持续发展目标包括降低资源使用、采用环保技术、最大化社会效益等。这一步骤不仅有助于柴油机油项目在环保和社会责任方面达到最高标准，也为未来提供了明确的指引，确保柴油机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可持续实践的融入柴油机油项目管理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柴油机油项目管理周期。从柴油机油项目规划开始，柴油机油项目团队就考虑了环境和社会的因素。在执行阶段，柴油机油项目团队积极推动绿色技术的应用，优化资源利用。此外，关注员工的社会责任，通过培训和沟通活动提高员工对可持续发展的认知，使他们能够在日常工作中践行可持续实践。这些举措不仅为柴油机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244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扎根于柴油机油项目的可持续发展理念，我们深信环保与社会责任是柴油机油项目成功的关键支柱。在柴油机油项目的每一步，我们都致力于通过创新和实践，履行对环境和社会的坚定责任。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团队通过引入先进的环保技术、建立高效的废物处理系统以及推动能源节约措施，积极履行环保责任。定期的环保监测和评估确保柴油机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柴油机油项目不仅致力于自身可持续发展，还注重对社会的回馈。通过支持社区柴油机油项目、参与慈善事业、提供培训机会等方式，柴油机油项目积极履行社会责任。与当地社区建立积极互动，关注员工的工作与生活平衡，以及员工的身心健康，是柴油机油项目在社会责任层面的关键举措。这样的实践不仅增强了柴油机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0505"/>
      <w:r>
        <w:rPr>
          <w:rFonts w:ascii="仿宋" w:eastAsia="仿宋" w:hAnsi="仿宋" w:cs="仿宋" w:hint="eastAsia"/>
          <w:sz w:val="28"/>
          <w:lang w:eastAsia="zh-CN"/>
        </w:rPr>
        <w:t>五、柴油机油项目选址可行性分析</w:t>
      </w:r>
      <w:bookmarkEnd w:id="17"/>
    </w:p>
    <w:p>
      <w:pPr>
        <w:pStyle w:val="Heading2"/>
        <w:rPr>
          <w:rFonts w:ascii="仿宋" w:eastAsia="仿宋" w:hAnsi="仿宋" w:cs="仿宋" w:hint="eastAsia"/>
          <w:lang w:eastAsia="zh-CN"/>
        </w:rPr>
      </w:pPr>
      <w:bookmarkStart w:id="18" w:name="_Toc13824"/>
      <w:r>
        <w:rPr>
          <w:rFonts w:ascii="仿宋" w:eastAsia="仿宋" w:hAnsi="仿宋" w:cs="仿宋" w:hint="eastAsia"/>
          <w:lang w:eastAsia="zh-CN"/>
        </w:rPr>
        <w:t>(一)、柴油机油项目选址</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该柴油机油项目选址位于XX省XX市XX区XXX街道</w:t>
      </w:r>
    </w:p>
    <w:p>
      <w:pPr>
        <w:pStyle w:val="Heading2"/>
        <w:ind w:firstLine="560" w:firstLineChars="200"/>
        <w:rPr>
          <w:rFonts w:ascii="仿宋" w:eastAsia="仿宋" w:hAnsi="仿宋" w:cs="仿宋" w:hint="eastAsia"/>
          <w:sz w:val="28"/>
          <w:lang w:eastAsia="zh-CN"/>
        </w:rPr>
      </w:pPr>
      <w:bookmarkStart w:id="19" w:name="_Toc1950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柴油机油项目的征地面积将根据柴油机油项目的实际规模和需求进行精确规划。具体面积XXX平方米，旨在确保柴油机油项目不仅能够满足当前的发展需求，还能够预留空间以适应未来的扩展。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净用地面积是在征地面积基础上去除不可利用面积后的实际可开发用地。具体面积XXX平方米，考虑到环保、交通、安全等多方面因素，以确保柴油机油项目在整体利用效率上达到最优。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柴油机油项目计划建设的建筑总规模具体面积XXX平方米。这一规模的确定综合考虑了柴油机油项目的性质、规模，以及城市规划的相关要求，确保建筑布局与周边环境协调一致。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绿地率是柴油机油项目用地中被规划为绿地的比例。具体面积XXX平方米，旨在通过合理规划绿地，改善柴油机油项目周边环境，提升居民生活质量，并符合城市整体绿化规划。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容积率是用地上可以建设的建筑总体积与用地面积之比。具体面积XXX，通过合理的容积率规划，确保柴油机油项目建筑规模与周边环境和谐共生。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确保柴油机油项目选址与当地城市规划相一致，具体面积XXX平方米。通过与城市规划部门深入沟通，确保柴油机油项目不仅符合城市的整体发展方向，还能够融入城市的发展布局，为城市的长远发展贡献力量。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柴油机油项目选址符合当地产业政策，具体面积XXX平方米。这包括柴油机油项目对当地经济的促进作用，以及对相关产业的带动效应，确保柴油机油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用地总体要求必须符合环保和可持续发展的原则，具体面积XXX平方米。通过采用绿色建筑设计、节能减排等措施，确保柴油机油项目在建设和运营过程中对环境的影响最小化，达到可持续发展的要求。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确保柴油机油项目选址具备必要的公共设施配套，具体面积XXX平方米。这包括交通便利性、教育、医疗等基础设施，以提高居民生活品质，使得柴油机油项目选址更具吸引力。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考虑用地总体要求对当地社会稳定性的影响，具体面积XXX平方米。通过深入了解当地社区反馈，确保柴油机油项目的选址和建设过程对当地社会和谐稳定产生积极作用。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柴油机油项目选址不仅符合法规和规划，还在实际操作中具有可行性。这一全面规划将为柴油机油项目的成功实施提供坚实的基础，确保柴油机油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291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柴油机油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柴油机油项目的设备规划和空间设计中，我们将采取灵活设备布局的措施。设备布局将根据实际需求进行灵活设计，避免不必要的浪费。通过合理规划设备摆放位置，我们将提高设备的利用率，减少设备间距，以确保柴油机油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柴油机油项目内部引入共享设施的概念，例如共享会议室、办公区等。通过这种方式，我们可以减少对资源的重复建设，提高资源共享效率，从而减小柴油机油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https://d.book118.com/698076023050006025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柴油机油项目规划设计蓝图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E3C4D"/>
    <w:rsid w:val="4CCE3C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76023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2024-01-10T10:08:00Z</dcterms:created>
  <dcterms:modified xsi:type="dcterms:W3CDTF">2024-01-10T10:09:15Z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B6A134D2C717442B8CEA7A5BD981F2F2_11</vt:lpwstr>
  </property>
  <property fmtid="{D5CDD505-2E9C-101B-9397-08002B2CF9AE}" pid="3" name="KSOProductBuildVer">
    <vt:lpwstr>2052-12.1.0.16120</vt:lpwstr>
  </property>
</Properties>
</file>