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沙拉酱项目规划设计纲要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88" w:history="1">
        <w:r>
          <w:rPr>
            <w:rFonts w:ascii="仿宋" w:eastAsia="仿宋" w:hAnsi="仿宋" w:cs="仿宋" w:hint="eastAsia"/>
            <w:lang w:eastAsia="zh-CN"/>
          </w:rPr>
          <w:t>前言</w:t>
        </w:r>
        <w:r>
          <w:tab/>
        </w:r>
        <w:r>
          <w:fldChar w:fldCharType="begin"/>
        </w:r>
        <w:r>
          <w:instrText xml:space="preserve"> PAGEREF _Toc11988 \h </w:instrText>
        </w:r>
        <w:r>
          <w:fldChar w:fldCharType="separate"/>
        </w:r>
        <w:r>
          <w:t>3</w:t>
        </w:r>
        <w:r>
          <w:fldChar w:fldCharType="end"/>
        </w:r>
      </w:hyperlink>
    </w:p>
    <w:p>
      <w:pPr>
        <w:pStyle w:val="TOC1"/>
        <w:tabs>
          <w:tab w:val="right" w:leader="dot" w:pos="8306"/>
        </w:tabs>
      </w:pPr>
      <w:hyperlink w:anchor="_Toc26499" w:history="1">
        <w:r>
          <w:rPr>
            <w:rFonts w:ascii="仿宋" w:eastAsia="仿宋" w:hAnsi="仿宋" w:cs="仿宋" w:hint="eastAsia"/>
            <w:lang w:eastAsia="zh-CN"/>
          </w:rPr>
          <w:t>一、沙拉酱项目危机管理</w:t>
        </w:r>
        <w:r>
          <w:tab/>
        </w:r>
        <w:r>
          <w:fldChar w:fldCharType="begin"/>
        </w:r>
        <w:r>
          <w:instrText xml:space="preserve"> PAGEREF _Toc26499 \h </w:instrText>
        </w:r>
        <w:r>
          <w:fldChar w:fldCharType="separate"/>
        </w:r>
        <w:r>
          <w:t>3</w:t>
        </w:r>
        <w:r>
          <w:fldChar w:fldCharType="end"/>
        </w:r>
      </w:hyperlink>
    </w:p>
    <w:p>
      <w:pPr>
        <w:pStyle w:val="TOC2"/>
        <w:tabs>
          <w:tab w:val="right" w:leader="dot" w:pos="8306"/>
        </w:tabs>
      </w:pPr>
      <w:hyperlink w:anchor="_Toc22494" w:history="1">
        <w:r>
          <w:rPr>
            <w:rFonts w:ascii="仿宋" w:eastAsia="仿宋" w:hAnsi="仿宋" w:cs="仿宋" w:hint="eastAsia"/>
            <w:lang w:eastAsia="zh-CN"/>
          </w:rPr>
          <w:t>(一)、危机预警与识别</w:t>
        </w:r>
        <w:r>
          <w:tab/>
        </w:r>
        <w:r>
          <w:fldChar w:fldCharType="begin"/>
        </w:r>
        <w:r>
          <w:instrText xml:space="preserve"> PAGEREF _Toc22494 \h </w:instrText>
        </w:r>
        <w:r>
          <w:fldChar w:fldCharType="separate"/>
        </w:r>
        <w:r>
          <w:t>3</w:t>
        </w:r>
        <w:r>
          <w:fldChar w:fldCharType="end"/>
        </w:r>
      </w:hyperlink>
    </w:p>
    <w:p>
      <w:pPr>
        <w:pStyle w:val="TOC2"/>
        <w:tabs>
          <w:tab w:val="right" w:leader="dot" w:pos="8306"/>
        </w:tabs>
      </w:pPr>
      <w:hyperlink w:anchor="_Toc29766" w:history="1">
        <w:r>
          <w:rPr>
            <w:rFonts w:ascii="仿宋" w:eastAsia="仿宋" w:hAnsi="仿宋" w:cs="仿宋" w:hint="eastAsia"/>
            <w:lang w:eastAsia="zh-CN"/>
          </w:rPr>
          <w:t>(二)、危机应对与恢复</w:t>
        </w:r>
        <w:r>
          <w:tab/>
        </w:r>
        <w:r>
          <w:fldChar w:fldCharType="begin"/>
        </w:r>
        <w:r>
          <w:instrText xml:space="preserve"> PAGEREF _Toc29766 \h </w:instrText>
        </w:r>
        <w:r>
          <w:fldChar w:fldCharType="separate"/>
        </w:r>
        <w:r>
          <w:t>4</w:t>
        </w:r>
        <w:r>
          <w:fldChar w:fldCharType="end"/>
        </w:r>
      </w:hyperlink>
    </w:p>
    <w:p>
      <w:pPr>
        <w:pStyle w:val="TOC1"/>
        <w:tabs>
          <w:tab w:val="right" w:leader="dot" w:pos="8306"/>
        </w:tabs>
      </w:pPr>
      <w:hyperlink w:anchor="_Toc24721" w:history="1">
        <w:r>
          <w:rPr>
            <w:rFonts w:ascii="仿宋" w:eastAsia="仿宋" w:hAnsi="仿宋" w:cs="仿宋" w:hint="eastAsia"/>
            <w:lang w:eastAsia="zh-CN"/>
          </w:rPr>
          <w:t>二、沙拉酱项目选址可行性分析</w:t>
        </w:r>
        <w:r>
          <w:tab/>
        </w:r>
        <w:r>
          <w:fldChar w:fldCharType="begin"/>
        </w:r>
        <w:r>
          <w:instrText xml:space="preserve"> PAGEREF _Toc24721 \h </w:instrText>
        </w:r>
        <w:r>
          <w:fldChar w:fldCharType="separate"/>
        </w:r>
        <w:r>
          <w:t>5</w:t>
        </w:r>
        <w:r>
          <w:fldChar w:fldCharType="end"/>
        </w:r>
      </w:hyperlink>
    </w:p>
    <w:p>
      <w:pPr>
        <w:pStyle w:val="TOC2"/>
        <w:tabs>
          <w:tab w:val="right" w:leader="dot" w:pos="8306"/>
        </w:tabs>
      </w:pPr>
      <w:hyperlink w:anchor="_Toc31065" w:history="1">
        <w:r>
          <w:rPr>
            <w:rFonts w:ascii="仿宋" w:eastAsia="仿宋" w:hAnsi="仿宋" w:cs="仿宋" w:hint="eastAsia"/>
            <w:lang w:eastAsia="zh-CN"/>
          </w:rPr>
          <w:t>(一)、沙拉酱项目选址</w:t>
        </w:r>
        <w:r>
          <w:tab/>
        </w:r>
        <w:r>
          <w:fldChar w:fldCharType="begin"/>
        </w:r>
        <w:r>
          <w:instrText xml:space="preserve"> PAGEREF _Toc31065 \h </w:instrText>
        </w:r>
        <w:r>
          <w:fldChar w:fldCharType="separate"/>
        </w:r>
        <w:r>
          <w:t>5</w:t>
        </w:r>
        <w:r>
          <w:fldChar w:fldCharType="end"/>
        </w:r>
      </w:hyperlink>
    </w:p>
    <w:p>
      <w:pPr>
        <w:pStyle w:val="TOC2"/>
        <w:tabs>
          <w:tab w:val="right" w:leader="dot" w:pos="8306"/>
        </w:tabs>
      </w:pPr>
      <w:hyperlink w:anchor="_Toc28539" w:history="1">
        <w:r>
          <w:rPr>
            <w:rFonts w:ascii="仿宋" w:eastAsia="仿宋" w:hAnsi="仿宋" w:cs="仿宋" w:hint="eastAsia"/>
            <w:lang w:eastAsia="zh-CN"/>
          </w:rPr>
          <w:t>(二)、用地控制指标</w:t>
        </w:r>
        <w:r>
          <w:tab/>
        </w:r>
        <w:r>
          <w:fldChar w:fldCharType="begin"/>
        </w:r>
        <w:r>
          <w:instrText xml:space="preserve"> PAGEREF _Toc28539 \h </w:instrText>
        </w:r>
        <w:r>
          <w:fldChar w:fldCharType="separate"/>
        </w:r>
        <w:r>
          <w:t>5</w:t>
        </w:r>
        <w:r>
          <w:fldChar w:fldCharType="end"/>
        </w:r>
      </w:hyperlink>
    </w:p>
    <w:p>
      <w:pPr>
        <w:pStyle w:val="TOC2"/>
        <w:tabs>
          <w:tab w:val="right" w:leader="dot" w:pos="8306"/>
        </w:tabs>
      </w:pPr>
      <w:hyperlink w:anchor="_Toc32600" w:history="1">
        <w:r>
          <w:rPr>
            <w:rFonts w:ascii="仿宋" w:eastAsia="仿宋" w:hAnsi="仿宋" w:cs="仿宋" w:hint="eastAsia"/>
            <w:lang w:eastAsia="zh-CN"/>
          </w:rPr>
          <w:t>(三)、节约用地措施</w:t>
        </w:r>
        <w:r>
          <w:tab/>
        </w:r>
        <w:r>
          <w:fldChar w:fldCharType="begin"/>
        </w:r>
        <w:r>
          <w:instrText xml:space="preserve"> PAGEREF _Toc32600 \h </w:instrText>
        </w:r>
        <w:r>
          <w:fldChar w:fldCharType="separate"/>
        </w:r>
        <w:r>
          <w:t>7</w:t>
        </w:r>
        <w:r>
          <w:fldChar w:fldCharType="end"/>
        </w:r>
      </w:hyperlink>
    </w:p>
    <w:p>
      <w:pPr>
        <w:pStyle w:val="TOC2"/>
        <w:tabs>
          <w:tab w:val="right" w:leader="dot" w:pos="8306"/>
        </w:tabs>
      </w:pPr>
      <w:hyperlink w:anchor="_Toc7651" w:history="1">
        <w:r>
          <w:rPr>
            <w:rFonts w:ascii="仿宋" w:eastAsia="仿宋" w:hAnsi="仿宋" w:cs="仿宋" w:hint="eastAsia"/>
            <w:lang w:eastAsia="zh-CN"/>
          </w:rPr>
          <w:t>(四)、总图布置方案</w:t>
        </w:r>
        <w:r>
          <w:tab/>
        </w:r>
        <w:r>
          <w:fldChar w:fldCharType="begin"/>
        </w:r>
        <w:r>
          <w:instrText xml:space="preserve"> PAGEREF _Toc7651 \h </w:instrText>
        </w:r>
        <w:r>
          <w:fldChar w:fldCharType="separate"/>
        </w:r>
        <w:r>
          <w:t>8</w:t>
        </w:r>
        <w:r>
          <w:fldChar w:fldCharType="end"/>
        </w:r>
      </w:hyperlink>
    </w:p>
    <w:p>
      <w:pPr>
        <w:pStyle w:val="TOC2"/>
        <w:tabs>
          <w:tab w:val="right" w:leader="dot" w:pos="8306"/>
        </w:tabs>
      </w:pPr>
      <w:hyperlink w:anchor="_Toc10507" w:history="1">
        <w:r>
          <w:rPr>
            <w:rFonts w:ascii="仿宋" w:eastAsia="仿宋" w:hAnsi="仿宋" w:cs="仿宋" w:hint="eastAsia"/>
            <w:lang w:eastAsia="zh-CN"/>
          </w:rPr>
          <w:t>(五)、选址综合评价</w:t>
        </w:r>
        <w:r>
          <w:tab/>
        </w:r>
        <w:r>
          <w:fldChar w:fldCharType="begin"/>
        </w:r>
        <w:r>
          <w:instrText xml:space="preserve"> PAGEREF _Toc10507 \h </w:instrText>
        </w:r>
        <w:r>
          <w:fldChar w:fldCharType="separate"/>
        </w:r>
        <w:r>
          <w:t>9</w:t>
        </w:r>
        <w:r>
          <w:fldChar w:fldCharType="end"/>
        </w:r>
      </w:hyperlink>
    </w:p>
    <w:p>
      <w:pPr>
        <w:pStyle w:val="TOC1"/>
        <w:tabs>
          <w:tab w:val="right" w:leader="dot" w:pos="8306"/>
        </w:tabs>
      </w:pPr>
      <w:hyperlink w:anchor="_Toc8107" w:history="1">
        <w:r>
          <w:rPr>
            <w:rFonts w:ascii="仿宋" w:eastAsia="仿宋" w:hAnsi="仿宋" w:cs="仿宋" w:hint="eastAsia"/>
            <w:lang w:eastAsia="zh-CN"/>
          </w:rPr>
          <w:t>三、市场分析、调研</w:t>
        </w:r>
        <w:r>
          <w:tab/>
        </w:r>
        <w:r>
          <w:fldChar w:fldCharType="begin"/>
        </w:r>
        <w:r>
          <w:instrText xml:space="preserve"> PAGEREF _Toc8107 \h </w:instrText>
        </w:r>
        <w:r>
          <w:fldChar w:fldCharType="separate"/>
        </w:r>
        <w:r>
          <w:t>10</w:t>
        </w:r>
        <w:r>
          <w:fldChar w:fldCharType="end"/>
        </w:r>
      </w:hyperlink>
    </w:p>
    <w:p>
      <w:pPr>
        <w:pStyle w:val="TOC2"/>
        <w:tabs>
          <w:tab w:val="right" w:leader="dot" w:pos="8306"/>
        </w:tabs>
      </w:pPr>
      <w:hyperlink w:anchor="_Toc20020" w:history="1">
        <w:r>
          <w:rPr>
            <w:rFonts w:ascii="仿宋" w:eastAsia="仿宋" w:hAnsi="仿宋" w:cs="仿宋" w:hint="eastAsia"/>
            <w:lang w:eastAsia="zh-CN"/>
          </w:rPr>
          <w:t>(一)、沙拉酱行业分析</w:t>
        </w:r>
        <w:r>
          <w:tab/>
        </w:r>
        <w:r>
          <w:fldChar w:fldCharType="begin"/>
        </w:r>
        <w:r>
          <w:instrText xml:space="preserve"> PAGEREF _Toc20020 \h </w:instrText>
        </w:r>
        <w:r>
          <w:fldChar w:fldCharType="separate"/>
        </w:r>
        <w:r>
          <w:t>10</w:t>
        </w:r>
        <w:r>
          <w:fldChar w:fldCharType="end"/>
        </w:r>
      </w:hyperlink>
    </w:p>
    <w:p>
      <w:pPr>
        <w:pStyle w:val="TOC2"/>
        <w:tabs>
          <w:tab w:val="right" w:leader="dot" w:pos="8306"/>
        </w:tabs>
      </w:pPr>
      <w:hyperlink w:anchor="_Toc15176" w:history="1">
        <w:r>
          <w:rPr>
            <w:rFonts w:ascii="仿宋" w:eastAsia="仿宋" w:hAnsi="仿宋" w:cs="仿宋" w:hint="eastAsia"/>
            <w:lang w:eastAsia="zh-CN"/>
          </w:rPr>
          <w:t>(二)、沙拉酱市场分析预测</w:t>
        </w:r>
        <w:r>
          <w:tab/>
        </w:r>
        <w:r>
          <w:fldChar w:fldCharType="begin"/>
        </w:r>
        <w:r>
          <w:instrText xml:space="preserve"> PAGEREF _Toc15176 \h </w:instrText>
        </w:r>
        <w:r>
          <w:fldChar w:fldCharType="separate"/>
        </w:r>
        <w:r>
          <w:t>11</w:t>
        </w:r>
        <w:r>
          <w:fldChar w:fldCharType="end"/>
        </w:r>
      </w:hyperlink>
    </w:p>
    <w:p>
      <w:pPr>
        <w:pStyle w:val="TOC1"/>
        <w:tabs>
          <w:tab w:val="right" w:leader="dot" w:pos="8306"/>
        </w:tabs>
      </w:pPr>
      <w:hyperlink w:anchor="_Toc14898" w:history="1">
        <w:r>
          <w:rPr>
            <w:rFonts w:ascii="仿宋" w:eastAsia="仿宋" w:hAnsi="仿宋" w:cs="仿宋" w:hint="eastAsia"/>
            <w:lang w:eastAsia="zh-CN"/>
          </w:rPr>
          <w:t>四、沙拉酱项目建设背景及必要性分析</w:t>
        </w:r>
        <w:r>
          <w:tab/>
        </w:r>
        <w:r>
          <w:fldChar w:fldCharType="begin"/>
        </w:r>
        <w:r>
          <w:instrText xml:space="preserve"> PAGEREF _Toc14898 \h </w:instrText>
        </w:r>
        <w:r>
          <w:fldChar w:fldCharType="separate"/>
        </w:r>
        <w:r>
          <w:t>12</w:t>
        </w:r>
        <w:r>
          <w:fldChar w:fldCharType="end"/>
        </w:r>
      </w:hyperlink>
    </w:p>
    <w:p>
      <w:pPr>
        <w:pStyle w:val="TOC2"/>
        <w:tabs>
          <w:tab w:val="right" w:leader="dot" w:pos="8306"/>
        </w:tabs>
      </w:pPr>
      <w:hyperlink w:anchor="_Toc6772" w:history="1">
        <w:r>
          <w:rPr>
            <w:rFonts w:ascii="仿宋" w:eastAsia="仿宋" w:hAnsi="仿宋" w:cs="仿宋" w:hint="eastAsia"/>
            <w:lang w:eastAsia="zh-CN"/>
          </w:rPr>
          <w:t>(一)、沙拉酱项目背景分析</w:t>
        </w:r>
        <w:r>
          <w:tab/>
        </w:r>
        <w:r>
          <w:fldChar w:fldCharType="begin"/>
        </w:r>
        <w:r>
          <w:instrText xml:space="preserve"> PAGEREF _Toc6772 \h </w:instrText>
        </w:r>
        <w:r>
          <w:fldChar w:fldCharType="separate"/>
        </w:r>
        <w:r>
          <w:t>12</w:t>
        </w:r>
        <w:r>
          <w:fldChar w:fldCharType="end"/>
        </w:r>
      </w:hyperlink>
    </w:p>
    <w:p>
      <w:pPr>
        <w:pStyle w:val="TOC2"/>
        <w:tabs>
          <w:tab w:val="right" w:leader="dot" w:pos="8306"/>
        </w:tabs>
      </w:pPr>
      <w:hyperlink w:anchor="_Toc5211" w:history="1">
        <w:r>
          <w:rPr>
            <w:rFonts w:ascii="仿宋" w:eastAsia="仿宋" w:hAnsi="仿宋" w:cs="仿宋" w:hint="eastAsia"/>
            <w:lang w:eastAsia="zh-CN"/>
          </w:rPr>
          <w:t>(二)、沙拉酱项目建设必要性分析</w:t>
        </w:r>
        <w:r>
          <w:tab/>
        </w:r>
        <w:r>
          <w:fldChar w:fldCharType="begin"/>
        </w:r>
        <w:r>
          <w:instrText xml:space="preserve"> PAGEREF _Toc5211 \h </w:instrText>
        </w:r>
        <w:r>
          <w:fldChar w:fldCharType="separate"/>
        </w:r>
        <w:r>
          <w:t>14</w:t>
        </w:r>
        <w:r>
          <w:fldChar w:fldCharType="end"/>
        </w:r>
      </w:hyperlink>
    </w:p>
    <w:p>
      <w:pPr>
        <w:pStyle w:val="TOC1"/>
        <w:tabs>
          <w:tab w:val="right" w:leader="dot" w:pos="8306"/>
        </w:tabs>
      </w:pPr>
      <w:hyperlink w:anchor="_Toc397" w:history="1">
        <w:r>
          <w:rPr>
            <w:rFonts w:ascii="仿宋" w:eastAsia="仿宋" w:hAnsi="仿宋" w:cs="仿宋" w:hint="eastAsia"/>
            <w:lang w:eastAsia="zh-CN"/>
          </w:rPr>
          <w:t>五、沙拉酱项目可持续发展</w:t>
        </w:r>
        <w:r>
          <w:tab/>
        </w:r>
        <w:r>
          <w:fldChar w:fldCharType="begin"/>
        </w:r>
        <w:r>
          <w:instrText xml:space="preserve"> PAGEREF _Toc397 \h </w:instrText>
        </w:r>
        <w:r>
          <w:fldChar w:fldCharType="separate"/>
        </w:r>
        <w:r>
          <w:t>15</w:t>
        </w:r>
        <w:r>
          <w:fldChar w:fldCharType="end"/>
        </w:r>
      </w:hyperlink>
    </w:p>
    <w:p>
      <w:pPr>
        <w:pStyle w:val="TOC2"/>
        <w:tabs>
          <w:tab w:val="right" w:leader="dot" w:pos="8306"/>
        </w:tabs>
      </w:pPr>
      <w:hyperlink w:anchor="_Toc26740" w:history="1">
        <w:r>
          <w:rPr>
            <w:rFonts w:ascii="仿宋" w:eastAsia="仿宋" w:hAnsi="仿宋" w:cs="仿宋" w:hint="eastAsia"/>
            <w:lang w:eastAsia="zh-CN"/>
          </w:rPr>
          <w:t>(一)、可持续战略与实践</w:t>
        </w:r>
        <w:r>
          <w:tab/>
        </w:r>
        <w:r>
          <w:fldChar w:fldCharType="begin"/>
        </w:r>
        <w:r>
          <w:instrText xml:space="preserve"> PAGEREF _Toc26740 \h </w:instrText>
        </w:r>
        <w:r>
          <w:fldChar w:fldCharType="separate"/>
        </w:r>
        <w:r>
          <w:t>15</w:t>
        </w:r>
        <w:r>
          <w:fldChar w:fldCharType="end"/>
        </w:r>
      </w:hyperlink>
    </w:p>
    <w:p>
      <w:pPr>
        <w:pStyle w:val="TOC2"/>
        <w:tabs>
          <w:tab w:val="right" w:leader="dot" w:pos="8306"/>
        </w:tabs>
      </w:pPr>
      <w:hyperlink w:anchor="_Toc10935" w:history="1">
        <w:r>
          <w:rPr>
            <w:rFonts w:ascii="仿宋" w:eastAsia="仿宋" w:hAnsi="仿宋" w:cs="仿宋" w:hint="eastAsia"/>
            <w:lang w:eastAsia="zh-CN"/>
          </w:rPr>
          <w:t>(二)、环保与社会责任</w:t>
        </w:r>
        <w:r>
          <w:tab/>
        </w:r>
        <w:r>
          <w:fldChar w:fldCharType="begin"/>
        </w:r>
        <w:r>
          <w:instrText xml:space="preserve"> PAGEREF _Toc10935 \h </w:instrText>
        </w:r>
        <w:r>
          <w:fldChar w:fldCharType="separate"/>
        </w:r>
        <w:r>
          <w:t>16</w:t>
        </w:r>
        <w:r>
          <w:fldChar w:fldCharType="end"/>
        </w:r>
      </w:hyperlink>
    </w:p>
    <w:p>
      <w:pPr>
        <w:pStyle w:val="TOC1"/>
        <w:tabs>
          <w:tab w:val="right" w:leader="dot" w:pos="8306"/>
        </w:tabs>
      </w:pPr>
      <w:hyperlink w:anchor="_Toc14267" w:history="1">
        <w:r>
          <w:rPr>
            <w:rFonts w:ascii="仿宋" w:eastAsia="仿宋" w:hAnsi="仿宋" w:cs="仿宋" w:hint="eastAsia"/>
            <w:lang w:eastAsia="zh-CN"/>
          </w:rPr>
          <w:t>六、沙拉酱项目土建工程</w:t>
        </w:r>
        <w:r>
          <w:tab/>
        </w:r>
        <w:r>
          <w:fldChar w:fldCharType="begin"/>
        </w:r>
        <w:r>
          <w:instrText xml:space="preserve"> PAGEREF _Toc14267 \h </w:instrText>
        </w:r>
        <w:r>
          <w:fldChar w:fldCharType="separate"/>
        </w:r>
        <w:r>
          <w:t>17</w:t>
        </w:r>
        <w:r>
          <w:fldChar w:fldCharType="end"/>
        </w:r>
      </w:hyperlink>
    </w:p>
    <w:p>
      <w:pPr>
        <w:pStyle w:val="TOC2"/>
        <w:tabs>
          <w:tab w:val="right" w:leader="dot" w:pos="8306"/>
        </w:tabs>
      </w:pPr>
      <w:hyperlink w:anchor="_Toc11063" w:history="1">
        <w:r>
          <w:rPr>
            <w:rFonts w:ascii="仿宋" w:eastAsia="仿宋" w:hAnsi="仿宋" w:cs="仿宋" w:hint="eastAsia"/>
            <w:lang w:eastAsia="zh-CN"/>
          </w:rPr>
          <w:t>(一)、建筑工程设计原则</w:t>
        </w:r>
        <w:r>
          <w:tab/>
        </w:r>
        <w:r>
          <w:fldChar w:fldCharType="begin"/>
        </w:r>
        <w:r>
          <w:instrText xml:space="preserve"> PAGEREF _Toc11063 \h </w:instrText>
        </w:r>
        <w:r>
          <w:fldChar w:fldCharType="separate"/>
        </w:r>
        <w:r>
          <w:t>17</w:t>
        </w:r>
        <w:r>
          <w:fldChar w:fldCharType="end"/>
        </w:r>
      </w:hyperlink>
    </w:p>
    <w:p>
      <w:pPr>
        <w:pStyle w:val="TOC2"/>
        <w:tabs>
          <w:tab w:val="right" w:leader="dot" w:pos="8306"/>
        </w:tabs>
      </w:pPr>
      <w:hyperlink w:anchor="_Toc32598" w:history="1">
        <w:r>
          <w:rPr>
            <w:rFonts w:ascii="仿宋" w:eastAsia="仿宋" w:hAnsi="仿宋" w:cs="仿宋" w:hint="eastAsia"/>
            <w:lang w:eastAsia="zh-CN"/>
          </w:rPr>
          <w:t>(二)、土建工程设计年限及安全等级</w:t>
        </w:r>
        <w:r>
          <w:tab/>
        </w:r>
        <w:r>
          <w:fldChar w:fldCharType="begin"/>
        </w:r>
        <w:r>
          <w:instrText xml:space="preserve"> PAGEREF _Toc32598 \h </w:instrText>
        </w:r>
        <w:r>
          <w:fldChar w:fldCharType="separate"/>
        </w:r>
        <w:r>
          <w:t>18</w:t>
        </w:r>
        <w:r>
          <w:fldChar w:fldCharType="end"/>
        </w:r>
      </w:hyperlink>
    </w:p>
    <w:p>
      <w:pPr>
        <w:pStyle w:val="TOC2"/>
        <w:tabs>
          <w:tab w:val="right" w:leader="dot" w:pos="8306"/>
        </w:tabs>
      </w:pPr>
      <w:hyperlink w:anchor="_Toc15538" w:history="1">
        <w:r>
          <w:rPr>
            <w:rFonts w:ascii="仿宋" w:eastAsia="仿宋" w:hAnsi="仿宋" w:cs="仿宋" w:hint="eastAsia"/>
            <w:lang w:eastAsia="zh-CN"/>
          </w:rPr>
          <w:t>(三)、建筑工程设计总体要求</w:t>
        </w:r>
        <w:r>
          <w:tab/>
        </w:r>
        <w:r>
          <w:fldChar w:fldCharType="begin"/>
        </w:r>
        <w:r>
          <w:instrText xml:space="preserve"> PAGEREF _Toc15538 \h </w:instrText>
        </w:r>
        <w:r>
          <w:fldChar w:fldCharType="separate"/>
        </w:r>
        <w:r>
          <w:t>19</w:t>
        </w:r>
        <w:r>
          <w:fldChar w:fldCharType="end"/>
        </w:r>
      </w:hyperlink>
    </w:p>
    <w:p>
      <w:pPr>
        <w:pStyle w:val="TOC2"/>
        <w:tabs>
          <w:tab w:val="right" w:leader="dot" w:pos="8306"/>
        </w:tabs>
      </w:pPr>
      <w:hyperlink w:anchor="_Toc18214" w:history="1">
        <w:r>
          <w:rPr>
            <w:rFonts w:ascii="仿宋" w:eastAsia="仿宋" w:hAnsi="仿宋" w:cs="仿宋" w:hint="eastAsia"/>
            <w:lang w:eastAsia="zh-CN"/>
          </w:rPr>
          <w:t>(四)、土建工程建设指标</w:t>
        </w:r>
        <w:r>
          <w:tab/>
        </w:r>
        <w:r>
          <w:fldChar w:fldCharType="begin"/>
        </w:r>
        <w:r>
          <w:instrText xml:space="preserve"> PAGEREF _Toc18214 \h </w:instrText>
        </w:r>
        <w:r>
          <w:fldChar w:fldCharType="separate"/>
        </w:r>
        <w:r>
          <w:t>20</w:t>
        </w:r>
        <w:r>
          <w:fldChar w:fldCharType="end"/>
        </w:r>
      </w:hyperlink>
    </w:p>
    <w:p>
      <w:pPr>
        <w:pStyle w:val="TOC1"/>
        <w:tabs>
          <w:tab w:val="right" w:leader="dot" w:pos="8306"/>
        </w:tabs>
      </w:pPr>
      <w:hyperlink w:anchor="_Toc20770" w:history="1">
        <w:r>
          <w:rPr>
            <w:rFonts w:ascii="仿宋" w:eastAsia="仿宋" w:hAnsi="仿宋" w:cs="仿宋" w:hint="eastAsia"/>
            <w:lang w:eastAsia="zh-CN"/>
          </w:rPr>
          <w:t>七、沙拉酱项目社会影响</w:t>
        </w:r>
        <w:r>
          <w:tab/>
        </w:r>
        <w:r>
          <w:fldChar w:fldCharType="begin"/>
        </w:r>
        <w:r>
          <w:instrText xml:space="preserve"> PAGEREF _Toc20770 \h </w:instrText>
        </w:r>
        <w:r>
          <w:fldChar w:fldCharType="separate"/>
        </w:r>
        <w:r>
          <w:t>20</w:t>
        </w:r>
        <w:r>
          <w:fldChar w:fldCharType="end"/>
        </w:r>
      </w:hyperlink>
    </w:p>
    <w:p>
      <w:pPr>
        <w:pStyle w:val="TOC2"/>
        <w:tabs>
          <w:tab w:val="right" w:leader="dot" w:pos="8306"/>
        </w:tabs>
      </w:pPr>
      <w:hyperlink w:anchor="_Toc9298" w:history="1">
        <w:r>
          <w:rPr>
            <w:rFonts w:ascii="仿宋" w:eastAsia="仿宋" w:hAnsi="仿宋" w:cs="仿宋" w:hint="eastAsia"/>
            <w:lang w:eastAsia="zh-CN"/>
          </w:rPr>
          <w:t>(一)、社会责任与义务</w:t>
        </w:r>
        <w:r>
          <w:tab/>
        </w:r>
        <w:r>
          <w:fldChar w:fldCharType="begin"/>
        </w:r>
        <w:r>
          <w:instrText xml:space="preserve"> PAGEREF _Toc9298 \h </w:instrText>
        </w:r>
        <w:r>
          <w:fldChar w:fldCharType="separate"/>
        </w:r>
        <w:r>
          <w:t>20</w:t>
        </w:r>
        <w:r>
          <w:fldChar w:fldCharType="end"/>
        </w:r>
      </w:hyperlink>
    </w:p>
    <w:p>
      <w:pPr>
        <w:pStyle w:val="TOC2"/>
        <w:tabs>
          <w:tab w:val="right" w:leader="dot" w:pos="8306"/>
        </w:tabs>
      </w:pPr>
      <w:hyperlink w:anchor="_Toc20424" w:history="1">
        <w:r>
          <w:rPr>
            <w:rFonts w:ascii="仿宋" w:eastAsia="仿宋" w:hAnsi="仿宋" w:cs="仿宋" w:hint="eastAsia"/>
            <w:lang w:eastAsia="zh-CN"/>
          </w:rPr>
          <w:t>(二)、社会参与与沟通</w:t>
        </w:r>
        <w:r>
          <w:tab/>
        </w:r>
        <w:r>
          <w:fldChar w:fldCharType="begin"/>
        </w:r>
        <w:r>
          <w:instrText xml:space="preserve"> PAGEREF _Toc20424 \h </w:instrText>
        </w:r>
        <w:r>
          <w:fldChar w:fldCharType="separate"/>
        </w:r>
        <w:r>
          <w:t>21</w:t>
        </w:r>
        <w:r>
          <w:fldChar w:fldCharType="end"/>
        </w:r>
      </w:hyperlink>
    </w:p>
    <w:p>
      <w:pPr>
        <w:pStyle w:val="TOC1"/>
        <w:tabs>
          <w:tab w:val="right" w:leader="dot" w:pos="8306"/>
        </w:tabs>
      </w:pPr>
      <w:hyperlink w:anchor="_Toc13571" w:history="1">
        <w:r>
          <w:rPr>
            <w:rFonts w:ascii="仿宋" w:eastAsia="仿宋" w:hAnsi="仿宋" w:cs="仿宋" w:hint="eastAsia"/>
            <w:lang w:eastAsia="zh-CN"/>
          </w:rPr>
          <w:t>八、沙拉酱项目投资规划</w:t>
        </w:r>
        <w:r>
          <w:tab/>
        </w:r>
        <w:r>
          <w:fldChar w:fldCharType="begin"/>
        </w:r>
        <w:r>
          <w:instrText xml:space="preserve"> PAGEREF _Toc13571 \h </w:instrText>
        </w:r>
        <w:r>
          <w:fldChar w:fldCharType="separate"/>
        </w:r>
        <w:r>
          <w:t>22</w:t>
        </w:r>
        <w:r>
          <w:fldChar w:fldCharType="end"/>
        </w:r>
      </w:hyperlink>
    </w:p>
    <w:p>
      <w:pPr>
        <w:pStyle w:val="TOC2"/>
        <w:tabs>
          <w:tab w:val="right" w:leader="dot" w:pos="8306"/>
        </w:tabs>
      </w:pPr>
      <w:hyperlink w:anchor="_Toc2664" w:history="1">
        <w:r>
          <w:rPr>
            <w:rFonts w:ascii="仿宋" w:eastAsia="仿宋" w:hAnsi="仿宋" w:cs="仿宋" w:hint="eastAsia"/>
            <w:lang w:eastAsia="zh-CN"/>
          </w:rPr>
          <w:t>(一)、沙拉酱项目总投资估算</w:t>
        </w:r>
        <w:r>
          <w:tab/>
        </w:r>
        <w:r>
          <w:fldChar w:fldCharType="begin"/>
        </w:r>
        <w:r>
          <w:instrText xml:space="preserve"> PAGEREF _Toc2664 \h </w:instrText>
        </w:r>
        <w:r>
          <w:fldChar w:fldCharType="separate"/>
        </w:r>
        <w:r>
          <w:t>22</w:t>
        </w:r>
        <w:r>
          <w:fldChar w:fldCharType="end"/>
        </w:r>
      </w:hyperlink>
    </w:p>
    <w:p>
      <w:pPr>
        <w:pStyle w:val="TOC2"/>
        <w:tabs>
          <w:tab w:val="right" w:leader="dot" w:pos="8306"/>
        </w:tabs>
      </w:pPr>
      <w:hyperlink w:anchor="_Toc1834" w:history="1">
        <w:r>
          <w:rPr>
            <w:rFonts w:ascii="仿宋" w:eastAsia="仿宋" w:hAnsi="仿宋" w:cs="仿宋" w:hint="eastAsia"/>
            <w:lang w:eastAsia="zh-CN"/>
          </w:rPr>
          <w:t>(二)、资金筹措</w:t>
        </w:r>
        <w:r>
          <w:tab/>
        </w:r>
        <w:r>
          <w:fldChar w:fldCharType="begin"/>
        </w:r>
        <w:r>
          <w:instrText xml:space="preserve"> PAGEREF _Toc1834 \h </w:instrText>
        </w:r>
        <w:r>
          <w:fldChar w:fldCharType="separate"/>
        </w:r>
        <w:r>
          <w:t>23</w:t>
        </w:r>
        <w:r>
          <w:fldChar w:fldCharType="end"/>
        </w:r>
      </w:hyperlink>
    </w:p>
    <w:p>
      <w:pPr>
        <w:pStyle w:val="TOC1"/>
        <w:tabs>
          <w:tab w:val="right" w:leader="dot" w:pos="8306"/>
        </w:tabs>
      </w:pPr>
      <w:hyperlink w:anchor="_Toc13701" w:history="1">
        <w:r>
          <w:rPr>
            <w:rFonts w:ascii="仿宋" w:eastAsia="仿宋" w:hAnsi="仿宋" w:cs="仿宋" w:hint="eastAsia"/>
            <w:lang w:eastAsia="zh-CN"/>
          </w:rPr>
          <w:t>九、沙拉酱项目人力资源管理</w:t>
        </w:r>
        <w:r>
          <w:tab/>
        </w:r>
        <w:r>
          <w:fldChar w:fldCharType="begin"/>
        </w:r>
        <w:r>
          <w:instrText xml:space="preserve"> PAGEREF _Toc13701 \h </w:instrText>
        </w:r>
        <w:r>
          <w:fldChar w:fldCharType="separate"/>
        </w:r>
        <w:r>
          <w:t>24</w:t>
        </w:r>
        <w:r>
          <w:fldChar w:fldCharType="end"/>
        </w:r>
      </w:hyperlink>
    </w:p>
    <w:p>
      <w:pPr>
        <w:pStyle w:val="TOC2"/>
        <w:tabs>
          <w:tab w:val="right" w:leader="dot" w:pos="8306"/>
        </w:tabs>
      </w:pPr>
      <w:hyperlink w:anchor="_Toc10820" w:history="1">
        <w:r>
          <w:rPr>
            <w:rFonts w:ascii="仿宋" w:eastAsia="仿宋" w:hAnsi="仿宋" w:cs="仿宋" w:hint="eastAsia"/>
            <w:lang w:eastAsia="zh-CN"/>
          </w:rPr>
          <w:t>(一)、建立健全的预算管理制度</w:t>
        </w:r>
        <w:r>
          <w:tab/>
        </w:r>
        <w:r>
          <w:fldChar w:fldCharType="begin"/>
        </w:r>
        <w:r>
          <w:instrText xml:space="preserve"> PAGEREF _Toc10820 \h </w:instrText>
        </w:r>
        <w:r>
          <w:fldChar w:fldCharType="separate"/>
        </w:r>
        <w:r>
          <w:t>24</w:t>
        </w:r>
        <w:r>
          <w:fldChar w:fldCharType="end"/>
        </w:r>
      </w:hyperlink>
    </w:p>
    <w:p>
      <w:pPr>
        <w:pStyle w:val="TOC2"/>
        <w:tabs>
          <w:tab w:val="right" w:leader="dot" w:pos="8306"/>
        </w:tabs>
      </w:pPr>
      <w:hyperlink w:anchor="_Toc17284" w:history="1">
        <w:r>
          <w:rPr>
            <w:rFonts w:ascii="仿宋" w:eastAsia="仿宋" w:hAnsi="仿宋" w:cs="仿宋" w:hint="eastAsia"/>
            <w:lang w:eastAsia="zh-CN"/>
          </w:rPr>
          <w:t>(二)、加强资金流动监控</w:t>
        </w:r>
        <w:r>
          <w:tab/>
        </w:r>
        <w:r>
          <w:fldChar w:fldCharType="begin"/>
        </w:r>
        <w:r>
          <w:instrText xml:space="preserve"> PAGEREF _Toc17284 \h </w:instrText>
        </w:r>
        <w:r>
          <w:fldChar w:fldCharType="separate"/>
        </w:r>
        <w:r>
          <w:t>25</w:t>
        </w:r>
        <w:r>
          <w:fldChar w:fldCharType="end"/>
        </w:r>
      </w:hyperlink>
    </w:p>
    <w:p>
      <w:pPr>
        <w:pStyle w:val="TOC2"/>
        <w:tabs>
          <w:tab w:val="right" w:leader="dot" w:pos="8306"/>
        </w:tabs>
      </w:pPr>
      <w:hyperlink w:anchor="_Toc27771" w:history="1">
        <w:r>
          <w:rPr>
            <w:rFonts w:ascii="仿宋" w:eastAsia="仿宋" w:hAnsi="仿宋" w:cs="仿宋" w:hint="eastAsia"/>
            <w:lang w:eastAsia="zh-CN"/>
          </w:rPr>
          <w:t>(三)、制定完善的风险控制机制</w:t>
        </w:r>
        <w:r>
          <w:tab/>
        </w:r>
        <w:r>
          <w:fldChar w:fldCharType="begin"/>
        </w:r>
        <w:r>
          <w:instrText xml:space="preserve"> PAGEREF _Toc27771 \h </w:instrText>
        </w:r>
        <w:r>
          <w:fldChar w:fldCharType="separate"/>
        </w:r>
        <w:r>
          <w:t>26</w:t>
        </w:r>
        <w:r>
          <w:fldChar w:fldCharType="end"/>
        </w:r>
      </w:hyperlink>
    </w:p>
    <w:p>
      <w:pPr>
        <w:pStyle w:val="TOC2"/>
        <w:tabs>
          <w:tab w:val="right" w:leader="dot" w:pos="8306"/>
        </w:tabs>
      </w:pPr>
      <w:hyperlink w:anchor="_Toc16861" w:history="1">
        <w:r>
          <w:rPr>
            <w:rFonts w:ascii="仿宋" w:eastAsia="仿宋" w:hAnsi="仿宋" w:cs="仿宋" w:hint="eastAsia"/>
            <w:lang w:eastAsia="zh-CN"/>
          </w:rPr>
          <w:t>(四)、优化成本管理</w:t>
        </w:r>
        <w:r>
          <w:tab/>
        </w:r>
        <w:r>
          <w:fldChar w:fldCharType="begin"/>
        </w:r>
        <w:r>
          <w:instrText xml:space="preserve"> PAGEREF _Toc16861 \h </w:instrText>
        </w:r>
        <w:r>
          <w:fldChar w:fldCharType="separate"/>
        </w:r>
        <w:r>
          <w:t>28</w:t>
        </w:r>
        <w:r>
          <w:fldChar w:fldCharType="end"/>
        </w:r>
      </w:hyperlink>
    </w:p>
    <w:p>
      <w:pPr>
        <w:pStyle w:val="TOC1"/>
        <w:tabs>
          <w:tab w:val="right" w:leader="dot" w:pos="8306"/>
        </w:tabs>
      </w:pPr>
      <w:hyperlink w:anchor="_Toc1432" w:history="1">
        <w:r>
          <w:rPr>
            <w:rFonts w:ascii="仿宋" w:eastAsia="仿宋" w:hAnsi="仿宋" w:cs="仿宋" w:hint="eastAsia"/>
            <w:lang w:eastAsia="zh-CN"/>
          </w:rPr>
          <w:t>十、沙拉酱项目技术管理</w:t>
        </w:r>
        <w:r>
          <w:tab/>
        </w:r>
        <w:r>
          <w:fldChar w:fldCharType="begin"/>
        </w:r>
        <w:r>
          <w:instrText xml:space="preserve"> PAGEREF _Toc1432 \h </w:instrText>
        </w:r>
        <w:r>
          <w:fldChar w:fldCharType="separate"/>
        </w:r>
        <w:r>
          <w:t>29</w:t>
        </w:r>
        <w:r>
          <w:fldChar w:fldCharType="end"/>
        </w:r>
      </w:hyperlink>
    </w:p>
    <w:p>
      <w:pPr>
        <w:pStyle w:val="TOC2"/>
        <w:tabs>
          <w:tab w:val="right" w:leader="dot" w:pos="8306"/>
        </w:tabs>
      </w:pPr>
      <w:hyperlink w:anchor="_Toc4280" w:history="1">
        <w:r>
          <w:rPr>
            <w:rFonts w:ascii="仿宋" w:eastAsia="仿宋" w:hAnsi="仿宋" w:cs="仿宋" w:hint="eastAsia"/>
            <w:lang w:eastAsia="zh-CN"/>
          </w:rPr>
          <w:t>(一)、技术方案选用方向</w:t>
        </w:r>
        <w:r>
          <w:tab/>
        </w:r>
        <w:r>
          <w:fldChar w:fldCharType="begin"/>
        </w:r>
        <w:r>
          <w:instrText xml:space="preserve"> PAGEREF _Toc4280 \h </w:instrText>
        </w:r>
        <w:r>
          <w:fldChar w:fldCharType="separate"/>
        </w:r>
        <w:r>
          <w:t>29</w:t>
        </w:r>
        <w:r>
          <w:fldChar w:fldCharType="end"/>
        </w:r>
      </w:hyperlink>
    </w:p>
    <w:p>
      <w:pPr>
        <w:pStyle w:val="TOC2"/>
        <w:tabs>
          <w:tab w:val="right" w:leader="dot" w:pos="8306"/>
        </w:tabs>
      </w:pPr>
      <w:hyperlink w:anchor="_Toc18069" w:history="1">
        <w:r>
          <w:rPr>
            <w:rFonts w:ascii="仿宋" w:eastAsia="仿宋" w:hAnsi="仿宋" w:cs="仿宋" w:hint="eastAsia"/>
            <w:lang w:eastAsia="zh-CN"/>
          </w:rPr>
          <w:t>(二)、工艺技术方案选用原则</w:t>
        </w:r>
        <w:r>
          <w:tab/>
        </w:r>
        <w:r>
          <w:fldChar w:fldCharType="begin"/>
        </w:r>
        <w:r>
          <w:instrText xml:space="preserve"> PAGEREF _Toc18069 \h </w:instrText>
        </w:r>
        <w:r>
          <w:fldChar w:fldCharType="separate"/>
        </w:r>
        <w:r>
          <w:t>31</w:t>
        </w:r>
        <w:r>
          <w:fldChar w:fldCharType="end"/>
        </w:r>
      </w:hyperlink>
    </w:p>
    <w:p>
      <w:pPr>
        <w:pStyle w:val="TOC2"/>
        <w:tabs>
          <w:tab w:val="right" w:leader="dot" w:pos="8306"/>
        </w:tabs>
      </w:pPr>
      <w:hyperlink w:anchor="_Toc20660" w:history="1">
        <w:r>
          <w:rPr>
            <w:rFonts w:ascii="仿宋" w:eastAsia="仿宋" w:hAnsi="仿宋" w:cs="仿宋" w:hint="eastAsia"/>
            <w:lang w:eastAsia="zh-CN"/>
          </w:rPr>
          <w:t>(三)、工艺技术方案要求</w:t>
        </w:r>
        <w:r>
          <w:tab/>
        </w:r>
        <w:r>
          <w:fldChar w:fldCharType="begin"/>
        </w:r>
        <w:r>
          <w:instrText xml:space="preserve"> PAGEREF _Toc20660 \h </w:instrText>
        </w:r>
        <w:r>
          <w:fldChar w:fldCharType="separate"/>
        </w:r>
        <w:r>
          <w:t>33</w:t>
        </w:r>
        <w:r>
          <w:fldChar w:fldCharType="end"/>
        </w:r>
      </w:hyperlink>
    </w:p>
    <w:p>
      <w:pPr>
        <w:pStyle w:val="TOC1"/>
        <w:tabs>
          <w:tab w:val="right" w:leader="dot" w:pos="8306"/>
        </w:tabs>
      </w:pPr>
      <w:hyperlink w:anchor="_Toc23265" w:history="1">
        <w:r>
          <w:rPr>
            <w:rFonts w:ascii="仿宋" w:eastAsia="仿宋" w:hAnsi="仿宋" w:cs="仿宋" w:hint="eastAsia"/>
            <w:lang w:eastAsia="zh-CN"/>
          </w:rPr>
          <w:t>十一、沙拉酱项目创新与研发</w:t>
        </w:r>
        <w:r>
          <w:tab/>
        </w:r>
        <w:r>
          <w:fldChar w:fldCharType="begin"/>
        </w:r>
        <w:r>
          <w:instrText xml:space="preserve"> PAGEREF _Toc23265 \h </w:instrText>
        </w:r>
        <w:r>
          <w:fldChar w:fldCharType="separate"/>
        </w:r>
        <w:r>
          <w:t>35</w:t>
        </w:r>
        <w:r>
          <w:fldChar w:fldCharType="end"/>
        </w:r>
      </w:hyperlink>
    </w:p>
    <w:p>
      <w:pPr>
        <w:pStyle w:val="TOC2"/>
        <w:tabs>
          <w:tab w:val="right" w:leader="dot" w:pos="8306"/>
        </w:tabs>
      </w:pPr>
      <w:hyperlink w:anchor="_Toc32684" w:history="1">
        <w:r>
          <w:rPr>
            <w:rFonts w:ascii="仿宋" w:eastAsia="仿宋" w:hAnsi="仿宋" w:cs="仿宋" w:hint="eastAsia"/>
            <w:lang w:eastAsia="zh-CN"/>
          </w:rPr>
          <w:t>(一)、创新策略与方向</w:t>
        </w:r>
        <w:r>
          <w:tab/>
        </w:r>
        <w:r>
          <w:fldChar w:fldCharType="begin"/>
        </w:r>
        <w:r>
          <w:instrText xml:space="preserve"> PAGEREF _Toc32684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18" w:history="1">
        <w:r>
          <w:rPr>
            <w:rFonts w:ascii="仿宋" w:eastAsia="仿宋" w:hAnsi="仿宋" w:cs="仿宋" w:hint="eastAsia"/>
            <w:lang w:eastAsia="zh-CN"/>
          </w:rPr>
          <w:t>(二)、研发规划与投入</w:t>
        </w:r>
        <w:r>
          <w:tab/>
        </w:r>
        <w:r>
          <w:fldChar w:fldCharType="begin"/>
        </w:r>
        <w:r>
          <w:instrText xml:space="preserve"> PAGEREF _Toc20618 \h </w:instrText>
        </w:r>
        <w:r>
          <w:fldChar w:fldCharType="separate"/>
        </w:r>
        <w:r>
          <w:t>36</w:t>
        </w:r>
        <w:r>
          <w:fldChar w:fldCharType="end"/>
        </w:r>
      </w:hyperlink>
    </w:p>
    <w:p>
      <w:pPr>
        <w:pStyle w:val="TOC1"/>
        <w:tabs>
          <w:tab w:val="right" w:leader="dot" w:pos="8306"/>
        </w:tabs>
      </w:pPr>
      <w:hyperlink w:anchor="_Toc17572" w:history="1">
        <w:r>
          <w:rPr>
            <w:rFonts w:ascii="仿宋" w:eastAsia="仿宋" w:hAnsi="仿宋" w:cs="仿宋" w:hint="eastAsia"/>
            <w:lang w:eastAsia="zh-CN"/>
          </w:rPr>
          <w:t>十二、沙拉酱项目财务管理</w:t>
        </w:r>
        <w:r>
          <w:tab/>
        </w:r>
        <w:r>
          <w:fldChar w:fldCharType="begin"/>
        </w:r>
        <w:r>
          <w:instrText xml:space="preserve"> PAGEREF _Toc17572 \h </w:instrText>
        </w:r>
        <w:r>
          <w:fldChar w:fldCharType="separate"/>
        </w:r>
        <w:r>
          <w:t>38</w:t>
        </w:r>
        <w:r>
          <w:fldChar w:fldCharType="end"/>
        </w:r>
      </w:hyperlink>
    </w:p>
    <w:p>
      <w:pPr>
        <w:pStyle w:val="TOC2"/>
        <w:tabs>
          <w:tab w:val="right" w:leader="dot" w:pos="8306"/>
        </w:tabs>
      </w:pPr>
      <w:hyperlink w:anchor="_Toc1768" w:history="1">
        <w:r>
          <w:rPr>
            <w:rFonts w:ascii="仿宋" w:eastAsia="仿宋" w:hAnsi="仿宋" w:cs="仿宋" w:hint="eastAsia"/>
            <w:lang w:eastAsia="zh-CN"/>
          </w:rPr>
          <w:t>(一)、资金需求大</w:t>
        </w:r>
        <w:r>
          <w:tab/>
        </w:r>
        <w:r>
          <w:fldChar w:fldCharType="begin"/>
        </w:r>
        <w:r>
          <w:instrText xml:space="preserve"> PAGEREF _Toc1768 \h </w:instrText>
        </w:r>
        <w:r>
          <w:fldChar w:fldCharType="separate"/>
        </w:r>
        <w:r>
          <w:t>38</w:t>
        </w:r>
        <w:r>
          <w:fldChar w:fldCharType="end"/>
        </w:r>
      </w:hyperlink>
    </w:p>
    <w:p>
      <w:pPr>
        <w:pStyle w:val="TOC2"/>
        <w:tabs>
          <w:tab w:val="right" w:leader="dot" w:pos="8306"/>
        </w:tabs>
      </w:pPr>
      <w:hyperlink w:anchor="_Toc11351" w:history="1">
        <w:r>
          <w:rPr>
            <w:rFonts w:ascii="仿宋" w:eastAsia="仿宋" w:hAnsi="仿宋" w:cs="仿宋" w:hint="eastAsia"/>
            <w:lang w:eastAsia="zh-CN"/>
          </w:rPr>
          <w:t>(二)、研发周期长</w:t>
        </w:r>
        <w:r>
          <w:tab/>
        </w:r>
        <w:r>
          <w:fldChar w:fldCharType="begin"/>
        </w:r>
        <w:r>
          <w:instrText xml:space="preserve"> PAGEREF _Toc11351 \h </w:instrText>
        </w:r>
        <w:r>
          <w:fldChar w:fldCharType="separate"/>
        </w:r>
        <w:r>
          <w:t>39</w:t>
        </w:r>
        <w:r>
          <w:fldChar w:fldCharType="end"/>
        </w:r>
      </w:hyperlink>
    </w:p>
    <w:p>
      <w:pPr>
        <w:pStyle w:val="TOC2"/>
        <w:tabs>
          <w:tab w:val="right" w:leader="dot" w:pos="8306"/>
        </w:tabs>
      </w:pPr>
      <w:hyperlink w:anchor="_Toc24453" w:history="1">
        <w:r>
          <w:rPr>
            <w:rFonts w:ascii="仿宋" w:eastAsia="仿宋" w:hAnsi="仿宋" w:cs="仿宋" w:hint="eastAsia"/>
            <w:lang w:eastAsia="zh-CN"/>
          </w:rPr>
          <w:t>(三)、市场风险大</w:t>
        </w:r>
        <w:r>
          <w:tab/>
        </w:r>
        <w:r>
          <w:fldChar w:fldCharType="begin"/>
        </w:r>
        <w:r>
          <w:instrText xml:space="preserve"> PAGEREF _Toc24453 \h </w:instrText>
        </w:r>
        <w:r>
          <w:fldChar w:fldCharType="separate"/>
        </w:r>
        <w:r>
          <w:t>40</w:t>
        </w:r>
        <w:r>
          <w:fldChar w:fldCharType="end"/>
        </w:r>
      </w:hyperlink>
    </w:p>
    <w:p>
      <w:pPr>
        <w:pStyle w:val="TOC2"/>
        <w:tabs>
          <w:tab w:val="right" w:leader="dot" w:pos="8306"/>
        </w:tabs>
      </w:pPr>
      <w:hyperlink w:anchor="_Toc25338" w:history="1">
        <w:r>
          <w:rPr>
            <w:rFonts w:ascii="仿宋" w:eastAsia="仿宋" w:hAnsi="仿宋" w:cs="仿宋" w:hint="eastAsia"/>
            <w:lang w:eastAsia="zh-CN"/>
          </w:rPr>
          <w:t>(四)、利润率高</w:t>
        </w:r>
        <w:r>
          <w:tab/>
        </w:r>
        <w:r>
          <w:fldChar w:fldCharType="begin"/>
        </w:r>
        <w:r>
          <w:instrText xml:space="preserve"> PAGEREF _Toc25338 \h </w:instrText>
        </w:r>
        <w:r>
          <w:fldChar w:fldCharType="separate"/>
        </w:r>
        <w:r>
          <w:t>43</w:t>
        </w:r>
        <w:r>
          <w:fldChar w:fldCharType="end"/>
        </w:r>
      </w:hyperlink>
    </w:p>
    <w:p>
      <w:pPr>
        <w:pStyle w:val="TOC1"/>
        <w:tabs>
          <w:tab w:val="right" w:leader="dot" w:pos="8306"/>
        </w:tabs>
      </w:pPr>
      <w:hyperlink w:anchor="_Toc11087" w:history="1">
        <w:r>
          <w:rPr>
            <w:rFonts w:ascii="仿宋" w:eastAsia="仿宋" w:hAnsi="仿宋" w:cs="仿宋" w:hint="eastAsia"/>
            <w:lang w:eastAsia="zh-CN"/>
          </w:rPr>
          <w:t>十三、风险识别与分类</w:t>
        </w:r>
        <w:r>
          <w:tab/>
        </w:r>
        <w:r>
          <w:fldChar w:fldCharType="begin"/>
        </w:r>
        <w:r>
          <w:instrText xml:space="preserve"> PAGEREF _Toc11087 \h </w:instrText>
        </w:r>
        <w:r>
          <w:fldChar w:fldCharType="separate"/>
        </w:r>
        <w:r>
          <w:t>45</w:t>
        </w:r>
        <w:r>
          <w:fldChar w:fldCharType="end"/>
        </w:r>
      </w:hyperlink>
    </w:p>
    <w:p>
      <w:pPr>
        <w:pStyle w:val="TOC2"/>
        <w:tabs>
          <w:tab w:val="right" w:leader="dot" w:pos="8306"/>
        </w:tabs>
      </w:pPr>
      <w:hyperlink w:anchor="_Toc7458" w:history="1">
        <w:r>
          <w:rPr>
            <w:rFonts w:ascii="仿宋" w:eastAsia="仿宋" w:hAnsi="仿宋" w:cs="仿宋" w:hint="eastAsia"/>
            <w:lang w:eastAsia="zh-CN"/>
          </w:rPr>
          <w:t>(一)、风险识别</w:t>
        </w:r>
        <w:r>
          <w:tab/>
        </w:r>
        <w:r>
          <w:fldChar w:fldCharType="begin"/>
        </w:r>
        <w:r>
          <w:instrText xml:space="preserve"> PAGEREF _Toc7458 \h </w:instrText>
        </w:r>
        <w:r>
          <w:fldChar w:fldCharType="separate"/>
        </w:r>
        <w:r>
          <w:t>45</w:t>
        </w:r>
        <w:r>
          <w:fldChar w:fldCharType="end"/>
        </w:r>
      </w:hyperlink>
    </w:p>
    <w:p>
      <w:pPr>
        <w:pStyle w:val="TOC2"/>
        <w:tabs>
          <w:tab w:val="right" w:leader="dot" w:pos="8306"/>
        </w:tabs>
      </w:pPr>
      <w:hyperlink w:anchor="_Toc24157" w:history="1">
        <w:r>
          <w:rPr>
            <w:rFonts w:ascii="仿宋" w:eastAsia="仿宋" w:hAnsi="仿宋" w:cs="仿宋" w:hint="eastAsia"/>
            <w:lang w:eastAsia="zh-CN"/>
          </w:rPr>
          <w:t>(二)、风险分类</w:t>
        </w:r>
        <w:r>
          <w:tab/>
        </w:r>
        <w:r>
          <w:fldChar w:fldCharType="begin"/>
        </w:r>
        <w:r>
          <w:instrText xml:space="preserve"> PAGEREF _Toc24157 \h </w:instrText>
        </w:r>
        <w:r>
          <w:fldChar w:fldCharType="separate"/>
        </w:r>
        <w:r>
          <w:t>46</w:t>
        </w:r>
        <w:r>
          <w:fldChar w:fldCharType="end"/>
        </w:r>
      </w:hyperlink>
    </w:p>
    <w:p>
      <w:pPr>
        <w:pStyle w:val="TOC1"/>
        <w:tabs>
          <w:tab w:val="right" w:leader="dot" w:pos="8306"/>
        </w:tabs>
      </w:pPr>
      <w:hyperlink w:anchor="_Toc12545" w:history="1">
        <w:r>
          <w:rPr>
            <w:rFonts w:ascii="仿宋" w:eastAsia="仿宋" w:hAnsi="仿宋" w:cs="仿宋" w:hint="eastAsia"/>
            <w:lang w:eastAsia="zh-CN"/>
          </w:rPr>
          <w:t>十四、沙拉酱项目治理与监督</w:t>
        </w:r>
        <w:r>
          <w:tab/>
        </w:r>
        <w:r>
          <w:fldChar w:fldCharType="begin"/>
        </w:r>
        <w:r>
          <w:instrText xml:space="preserve"> PAGEREF _Toc12545 \h </w:instrText>
        </w:r>
        <w:r>
          <w:fldChar w:fldCharType="separate"/>
        </w:r>
        <w:r>
          <w:t>48</w:t>
        </w:r>
        <w:r>
          <w:fldChar w:fldCharType="end"/>
        </w:r>
      </w:hyperlink>
    </w:p>
    <w:p>
      <w:pPr>
        <w:pStyle w:val="TOC2"/>
        <w:tabs>
          <w:tab w:val="right" w:leader="dot" w:pos="8306"/>
        </w:tabs>
      </w:pPr>
      <w:hyperlink w:anchor="_Toc9928" w:history="1">
        <w:r>
          <w:rPr>
            <w:rFonts w:ascii="仿宋" w:eastAsia="仿宋" w:hAnsi="仿宋" w:cs="仿宋" w:hint="eastAsia"/>
            <w:lang w:eastAsia="zh-CN"/>
          </w:rPr>
          <w:t>(一)、沙拉酱项目治理结构</w:t>
        </w:r>
        <w:r>
          <w:tab/>
        </w:r>
        <w:r>
          <w:fldChar w:fldCharType="begin"/>
        </w:r>
        <w:r>
          <w:instrText xml:space="preserve"> PAGEREF _Toc9928 \h </w:instrText>
        </w:r>
        <w:r>
          <w:fldChar w:fldCharType="separate"/>
        </w:r>
        <w:r>
          <w:t>48</w:t>
        </w:r>
        <w:r>
          <w:fldChar w:fldCharType="end"/>
        </w:r>
      </w:hyperlink>
    </w:p>
    <w:p>
      <w:pPr>
        <w:pStyle w:val="TOC2"/>
        <w:tabs>
          <w:tab w:val="right" w:leader="dot" w:pos="8306"/>
        </w:tabs>
      </w:pPr>
      <w:hyperlink w:anchor="_Toc10827" w:history="1">
        <w:r>
          <w:rPr>
            <w:rFonts w:ascii="仿宋" w:eastAsia="仿宋" w:hAnsi="仿宋" w:cs="仿宋" w:hint="eastAsia"/>
            <w:lang w:eastAsia="zh-CN"/>
          </w:rPr>
          <w:t>(二)、监督与审计</w:t>
        </w:r>
        <w:r>
          <w:tab/>
        </w:r>
        <w:r>
          <w:fldChar w:fldCharType="begin"/>
        </w:r>
        <w:r>
          <w:instrText xml:space="preserve"> PAGEREF _Toc10827 \h </w:instrText>
        </w:r>
        <w:r>
          <w:fldChar w:fldCharType="separate"/>
        </w:r>
        <w:r>
          <w:t>49</w:t>
        </w:r>
        <w:r>
          <w:fldChar w:fldCharType="end"/>
        </w:r>
      </w:hyperlink>
    </w:p>
    <w:p>
      <w:pPr>
        <w:pStyle w:val="TOC1"/>
        <w:tabs>
          <w:tab w:val="right" w:leader="dot" w:pos="8306"/>
        </w:tabs>
      </w:pPr>
      <w:hyperlink w:anchor="_Toc10090" w:history="1">
        <w:r>
          <w:rPr>
            <w:rFonts w:ascii="仿宋" w:eastAsia="仿宋" w:hAnsi="仿宋" w:cs="仿宋" w:hint="eastAsia"/>
            <w:lang w:eastAsia="zh-CN"/>
          </w:rPr>
          <w:t>十五、沙拉酱项目工程方案分析</w:t>
        </w:r>
        <w:r>
          <w:tab/>
        </w:r>
        <w:r>
          <w:fldChar w:fldCharType="begin"/>
        </w:r>
        <w:r>
          <w:instrText xml:space="preserve"> PAGEREF _Toc10090 \h </w:instrText>
        </w:r>
        <w:r>
          <w:fldChar w:fldCharType="separate"/>
        </w:r>
        <w:r>
          <w:t>51</w:t>
        </w:r>
        <w:r>
          <w:fldChar w:fldCharType="end"/>
        </w:r>
      </w:hyperlink>
    </w:p>
    <w:p>
      <w:pPr>
        <w:pStyle w:val="TOC2"/>
        <w:tabs>
          <w:tab w:val="right" w:leader="dot" w:pos="8306"/>
        </w:tabs>
      </w:pPr>
      <w:hyperlink w:anchor="_Toc13956" w:history="1">
        <w:r>
          <w:rPr>
            <w:rFonts w:ascii="仿宋" w:eastAsia="仿宋" w:hAnsi="仿宋" w:cs="仿宋" w:hint="eastAsia"/>
            <w:lang w:eastAsia="zh-CN"/>
          </w:rPr>
          <w:t>(一)、建筑工程设计原则</w:t>
        </w:r>
        <w:r>
          <w:tab/>
        </w:r>
        <w:r>
          <w:fldChar w:fldCharType="begin"/>
        </w:r>
        <w:r>
          <w:instrText xml:space="preserve"> PAGEREF _Toc13956 \h </w:instrText>
        </w:r>
        <w:r>
          <w:fldChar w:fldCharType="separate"/>
        </w:r>
        <w:r>
          <w:t>51</w:t>
        </w:r>
        <w:r>
          <w:fldChar w:fldCharType="end"/>
        </w:r>
      </w:hyperlink>
    </w:p>
    <w:p>
      <w:pPr>
        <w:pStyle w:val="TOC2"/>
        <w:tabs>
          <w:tab w:val="right" w:leader="dot" w:pos="8306"/>
        </w:tabs>
      </w:pPr>
      <w:hyperlink w:anchor="_Toc23941" w:history="1">
        <w:r>
          <w:rPr>
            <w:rFonts w:ascii="仿宋" w:eastAsia="仿宋" w:hAnsi="仿宋" w:cs="仿宋" w:hint="eastAsia"/>
            <w:lang w:eastAsia="zh-CN"/>
          </w:rPr>
          <w:t>(二)、土建工程建设指标</w:t>
        </w:r>
        <w:r>
          <w:tab/>
        </w:r>
        <w:r>
          <w:fldChar w:fldCharType="begin"/>
        </w:r>
        <w:r>
          <w:instrText xml:space="preserve"> PAGEREF _Toc23941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99"/>
      <w:r>
        <w:rPr>
          <w:rFonts w:ascii="仿宋" w:eastAsia="仿宋" w:hAnsi="仿宋" w:cs="仿宋" w:hint="eastAsia"/>
          <w:sz w:val="28"/>
          <w:lang w:eastAsia="zh-CN"/>
        </w:rPr>
        <w:t>一、沙拉酱项目危机管理</w:t>
      </w:r>
      <w:bookmarkEnd w:id="2"/>
    </w:p>
    <w:p>
      <w:pPr>
        <w:pStyle w:val="Heading2"/>
        <w:rPr>
          <w:rFonts w:ascii="仿宋" w:eastAsia="仿宋" w:hAnsi="仿宋" w:cs="仿宋" w:hint="eastAsia"/>
          <w:lang w:eastAsia="zh-CN"/>
        </w:rPr>
      </w:pPr>
      <w:bookmarkStart w:id="3" w:name="_Toc224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危机管理中，危机预警与识别是确保沙拉酱项目稳健运行的核心步骤。通过建立全面的监测机制，沙拉酱项目团队旨在及时发现和理解潜在的风险和危机因素，以便采取及时的预防和应对措施，确保沙拉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首先，通过深入的风险评估，沙拉酱项目团队全面分析了整个沙拉酱项目和各个阶段可能存在的威胁。这包括准确评估每个潜在风险的发生概率和可能影响的程度，为后续危机预警提供了有力支持。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沙拉酱项目团队着重于明确定义沙拉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沙拉酱项目进展的持续监控，团队能够及时发现潜在问题并作出迅速反应。沙拉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在这一阶段，团队的专业素养和反应速度将发挥至关重要的作用，以确保潜在危机能够在初期得到有效的处理，最大程度地减轻负面影响。通过危机预警与识别，沙拉酱项目得以更有序、可控地推进。</w:t>
      </w:r>
    </w:p>
    <w:p>
      <w:pPr>
        <w:pStyle w:val="Heading2"/>
        <w:ind w:firstLine="560" w:firstLineChars="200"/>
        <w:rPr>
          <w:rFonts w:ascii="仿宋" w:eastAsia="仿宋" w:hAnsi="仿宋" w:cs="仿宋" w:hint="eastAsia"/>
          <w:sz w:val="28"/>
          <w:lang w:eastAsia="zh-CN"/>
        </w:rPr>
      </w:pPr>
      <w:bookmarkStart w:id="4" w:name="_Toc297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在危机发生时，沙拉酱项目团队立即行动，成立了应急小组。该小组的任务是迅速制定并实施紧急应对措施，以最小化潜在损失。以下是采取的主要措施：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暂停沙拉酱项目进度：为遏制危机蔓延，沙拉酱项目暂时停止进行，以便全面评估当前状况。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资源重新分配：重新评估沙拉酱项目资源的分配，确保最大限度地减小损失。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实时沟通：与关键利益相关者建立实时沟通机制，向他们传递沙拉酱项目危机的实际状况，保障沙拉酱项目核心利益。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在紧急应对的同时，沙拉酱项目团队强调了团队协作和有效沟通的重要性。以下是团队协作的关键举措：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信息共享机制：建立了信息共享平台，确保团队成员能够及时获取沙拉酱项目危机的实时信息。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领导者沟通：沙拉酱项目领导者通过定期会议和即时沟通工具，指导团队应对危机，保持团队稳定运行。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随着危机得到初步控制，沙拉酱项目团队转向制定恢复计划，以确保沙拉酱项目能够从中迅速恢复。主要恢复计划包括：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修复受损的进度计划：重新评估沙拉酱项目进度，制定修复计划，确保沙拉酱项目尽快回归正常进程。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重新调整资源分配：优化资源分配，确保沙拉酱项目在有限资源下高效运转。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风险管理机制加强：对沙拉酱项目风险进行全面评估，制定更强化的风险管理策略，以预防未来可能的危机。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721"/>
      <w:r>
        <w:rPr>
          <w:rFonts w:ascii="仿宋" w:eastAsia="仿宋" w:hAnsi="仿宋" w:cs="仿宋" w:hint="eastAsia"/>
          <w:sz w:val="28"/>
          <w:lang w:eastAsia="zh-CN"/>
        </w:rPr>
        <w:t>二、沙拉酱项目选址可行性分析</w:t>
      </w:r>
      <w:bookmarkEnd w:id="5"/>
    </w:p>
    <w:p>
      <w:pPr>
        <w:pStyle w:val="Heading2"/>
        <w:rPr>
          <w:rFonts w:ascii="仿宋" w:eastAsia="仿宋" w:hAnsi="仿宋" w:cs="仿宋" w:hint="eastAsia"/>
          <w:lang w:eastAsia="zh-CN"/>
        </w:rPr>
      </w:pPr>
      <w:bookmarkStart w:id="6" w:name="_Toc31065"/>
      <w:r>
        <w:rPr>
          <w:rFonts w:ascii="仿宋" w:eastAsia="仿宋" w:hAnsi="仿宋" w:cs="仿宋" w:hint="eastAsia"/>
          <w:lang w:eastAsia="zh-CN"/>
        </w:rPr>
        <w:t>(一)、沙拉酱项目选址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该沙拉酱项目选址位于XX省XX市XX区XXX街道</w:t>
      </w:r>
    </w:p>
    <w:p>
      <w:pPr>
        <w:pStyle w:val="Heading2"/>
        <w:ind w:firstLine="560" w:firstLineChars="200"/>
        <w:rPr>
          <w:rFonts w:ascii="仿宋" w:eastAsia="仿宋" w:hAnsi="仿宋" w:cs="仿宋" w:hint="eastAsia"/>
          <w:sz w:val="28"/>
          <w:lang w:eastAsia="zh-CN"/>
        </w:rPr>
      </w:pPr>
      <w:bookmarkStart w:id="7" w:name="_Toc2853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沙拉酱项目的征地面积将根据沙拉酱项目的实际规模和需求进行精确规划。具体面积XXX平方米，旨在确保沙拉酱项目不仅能够满足当前的发展需求，还能够预留空间以适应未来的扩展。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净用地面积是在征地面积基础上去除不可利用面积后的实际可开发用地。具体面积XXX平方米，考虑到环保、交通、安全等多方面因素，以确保沙拉酱项目在整体利用效率上达到最优。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沙拉酱项目计划建设的建筑总规模具体面积XXX平方米。这一规模的确定综合考虑了沙拉酱项目的性质、规模，以及城市规划的相关要求，确保建筑布局与周边环境协调一致。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绿地率是沙拉酱项目用地中被规划为绿地的比例。具体面积XXX平方米，旨在通过合理规划绿地，改善沙拉酱项目周边环境，提升居民生活质量，并符合城市整体绿化规划。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容积率是用地上可以建设的建筑总体积与用地面积之比。具体面积XXX，通过合理的容积率规划，确保沙拉酱项目建筑规模与周边环境和谐共生。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确保沙拉酱项目选址与当地城市规划相一致，具体面积XXX平方米。通过与城市规划部门深入沟通，确保沙拉酱项目不仅符合城市的整体发展方向，还能够融入城市的发展布局，为城市的长远发展贡献力量。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充分了解并确保沙拉酱项目选址符合当地产业政策，具体面积XXX平方米。这包括沙拉酱项目对当地经济的促进作用，以及对相关产业的带动效应，确保沙拉酱项目与地方政府的产业政策保持一致，促进共赢合作。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用地总体要求必须符合环保和可持续发展的原则，具体面积XXX平方米。通过采用绿色建筑设计、节能减排等措施，确保沙拉酱项目在建设和运营过程中对环境的影响最小化，达到可持续发展的要求。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确保沙拉酱项目选址具备必要的公共设施配套，具体面积XXX平方米。这包括交通便利性、教育、医疗等基础设施，以提高居民生活品质，使得沙拉酱项目选址更具吸引力。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考虑用地总体要求对当地社会稳定性的影响，具体面积XXX平方米。通过深入了解当地社区反馈，确保沙拉酱项目的选址和建设过程对当地社会和谐稳定产生积极作用。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沙拉酱项目选址不仅符合法规和规划，还在实际操作中具有可行性。这一全面规划将为沙拉酱项目的成功实施提供坚实的基础，确保沙拉酱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60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沙拉酱项目的设备规划和空间设计中，我们将采取灵活设备布局的措施。设备布局将根据实际需求进行灵活设计，避免不必要的浪费。通过合理规划设备摆放位置，我们将提高设备的利用率，减少设备间距，以确保沙拉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沙拉酱项目内部引入共享设施的概念，例如共享会议室、办公区等。通过这种方式，我们可以减少对资源的重复建设，提高资源共享效率，从而减小沙拉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65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沙拉酱项目的总图布置中，我们将不同功能区域进行明确的规划，以最大程度满足沙拉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50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我们首先关注市场因素，包括潜在客户分布、竞争对手位置、市场需求等。通过深入的市场调研，我们能够更准确地评估选址对于市场开拓和产品销售的影响，确保沙拉酱项目能够在有利的市场环境中蓬勃发展。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沙拉酱项目对环境的影响是综合评价的重要因素之一。我们将详细考虑选址周边的自然环境、生态保护区、水源地等情况，确保沙拉酱项目的建设和运营对环境影响最小化，并符合当地的环保法规标准。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对选址的评价还需充分考虑当地政府的产业政策和法规。我们将详细了解沙拉酱项目所在地的相关政策，确保沙拉酱项目的规划和运营与当地法规相符，降低不必要的法律风险。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考虑到社会稳定性对企业运营的重要性，我们将评估选址地区的社会安全情况、劳工关系、社区反馈等方面，以确保沙拉酱项目的建设和运营不会受到社会稳定性的负面影响。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最后，我们将综合考虑用地成本，包括土地购置费用、土地开发成本等。通过对用地成本的详细评估，我们能够做出更为精确的经济效益分析，为沙拉酱项目的投资决策提供有力支持。</w:t>
      </w:r>
    </w:p>
    <w:p>
      <w:pPr>
        <w:pStyle w:val="Heading1"/>
        <w:ind w:firstLine="560" w:firstLineChars="200"/>
        <w:rPr>
          <w:rFonts w:ascii="仿宋" w:eastAsia="仿宋" w:hAnsi="仿宋" w:cs="仿宋" w:hint="eastAsia"/>
          <w:sz w:val="28"/>
          <w:lang w:eastAsia="zh-CN"/>
        </w:rPr>
      </w:pPr>
      <w:bookmarkStart w:id="11" w:name="_Toc810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0020"/>
      <w:r>
        <w:rPr>
          <w:rFonts w:ascii="仿宋" w:eastAsia="仿宋" w:hAnsi="仿宋" w:cs="仿宋" w:hint="eastAsia"/>
          <w:lang w:eastAsia="zh-CN"/>
        </w:rPr>
        <w:t>(一)、沙拉酱行业分析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行业一直以来都是市场的关注焦点。行业内的发展趋势、竞争态势以及潜在机会都对沙拉酱项目的推进产生深远的影响。通过深入研究行业的整体概貌，我们将更好地理解行业的核心特征，为沙拉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行业，技术一直是推动创新和发展的关键因素。我们将对当前技术趋势进行详尽分析，包括但不限于人工智能、大数据应用、先进制造技术等。这有助于沙拉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沙拉酱项目成功的基础。我们将对主要竞争对手进行深入研究，包括其市场份额、产品特点、市场定位等。通过全面了解竞争对手的优势和劣势，沙拉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176"/>
      <w:r>
        <w:rPr>
          <w:rFonts w:ascii="仿宋" w:eastAsia="仿宋" w:hAnsi="仿宋" w:cs="仿宋" w:hint="eastAsia"/>
          <w:sz w:val="28"/>
          <w:lang w:eastAsia="zh-CN"/>
        </w:rPr>
        <w:t>(二)、沙拉酱市场分析预测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通过对市场规模的深入调研，我们将预测沙拉酱市场未来的增长趋势。这包括市场的整体规模、各细分领域的发展趋势等。沙拉酱项目可以根据市场的扩张速度和潜在机会，制定更符合市场需求的发展策略。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了解消费者的需求是市场分析的核心。我们将通过调查研究，深入挖掘目标消费者的需求特点、购买习惯以及对产品和服务的期望。这有助于沙拉酱项目更好地定位目标市场，提供更符合消费者期待的解决方案。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沙拉酱项目实施过程中需要充分考虑的因素。我们将对市场风险进行全面评估，包括但不限于政策法规风险、市场竞争风险、技术变革风险等。通过对潜在风险的深入分析，沙拉酱项目可以制定相应的风险缓解策略，降低不确定性对沙拉酱项目的影响。</w:t>
      </w:r>
    </w:p>
    <w:p>
      <w:pPr>
        <w:pStyle w:val="Heading1"/>
        <w:ind w:firstLine="560" w:firstLineChars="200"/>
        <w:rPr>
          <w:rFonts w:ascii="仿宋" w:eastAsia="仿宋" w:hAnsi="仿宋" w:cs="仿宋" w:hint="eastAsia"/>
          <w:sz w:val="28"/>
          <w:lang w:eastAsia="zh-CN"/>
        </w:rPr>
      </w:pPr>
      <w:bookmarkStart w:id="14" w:name="_Toc14898"/>
      <w:r>
        <w:rPr>
          <w:rFonts w:ascii="仿宋" w:eastAsia="仿宋" w:hAnsi="仿宋" w:cs="仿宋" w:hint="eastAsia"/>
          <w:sz w:val="28"/>
          <w:lang w:eastAsia="zh-CN"/>
        </w:rPr>
        <w:t>四、沙拉酱项目建设背景及必要性分析</w:t>
      </w:r>
      <w:bookmarkEnd w:id="14"/>
    </w:p>
    <w:p>
      <w:pPr>
        <w:pStyle w:val="Heading2"/>
        <w:rPr>
          <w:rFonts w:ascii="仿宋" w:eastAsia="仿宋" w:hAnsi="仿宋" w:cs="仿宋" w:hint="eastAsia"/>
          <w:lang w:eastAsia="zh-CN"/>
        </w:rPr>
      </w:pPr>
      <w:bookmarkStart w:id="15" w:name="_Toc6772"/>
      <w:r>
        <w:rPr>
          <w:rFonts w:ascii="仿宋" w:eastAsia="仿宋" w:hAnsi="仿宋" w:cs="仿宋" w:hint="eastAsia"/>
          <w:lang w:eastAsia="zh-CN"/>
        </w:rPr>
        <w:t>(一)、沙拉酱项目背景分析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沙拉酱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我们的背景分析将深入挖掘当前行业的发展趋势，通过对竞争态势的全面审视，找到沙拉酱项目在这个潮流中的定位。同时，我们将关注行业内涌现的新兴机遇，以便沙拉酱项目更好地融入行业发展的潮流中。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沙拉酱项目提供了强大的发展动力。我们将聚焦于行业内最新的技术发展趋势，包括但不限于人工智能、大数据分析、物联网等领域。通过深度的技术研究，我们将确保沙拉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沙拉酱项目发展的源泉。我们将投入更多的精力对市场需求进行深入剖析，超越表面的需求，深入挖掘潜在的市场痛点和机遇。通过对市场需求的细致了解，沙拉酱项目将更有针对性地设计解决方案，满足市场的多样化需求，从而更好地促进沙拉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沙拉酱项目战略至关重要。我们将对竞争态势进行更为深入的分析，包括但不限于市场份额、产品特点、客户满意度等多个维度。通过深度的竞争分析，沙拉酱项目将能够更准确地把握市场脉搏，制定具有竞争力的沙拉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沙拉酱项目的发展具有直接的影响。我们将进行更为全面的法规和政策分析，了解行业发展中的潜在法律风险和合规挑战。通过充分了解和遵守相关法规，沙拉酱项目将确保在法律框架内合法合规运营，为沙拉酱项目的稳健发展提供有力支持。</w:t>
      </w:r>
    </w:p>
    <w:p>
      <w:pPr>
        <w:pStyle w:val="Heading2"/>
        <w:ind w:firstLine="560" w:firstLineChars="200"/>
        <w:rPr>
          <w:rFonts w:ascii="仿宋" w:eastAsia="仿宋" w:hAnsi="仿宋" w:cs="仿宋" w:hint="eastAsia"/>
          <w:sz w:val="28"/>
          <w:lang w:eastAsia="zh-CN"/>
        </w:rPr>
      </w:pPr>
      <w:bookmarkStart w:id="16" w:name="_Toc5211"/>
      <w:r>
        <w:rPr>
          <w:rFonts w:ascii="仿宋" w:eastAsia="仿宋" w:hAnsi="仿宋" w:cs="仿宋" w:hint="eastAsia"/>
          <w:sz w:val="28"/>
          <w:lang w:eastAsia="zh-CN"/>
        </w:rPr>
        <w:t>(二)、沙拉酱项目建设必要性分析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建设的迫切性源于对行业发展趋势的深刻洞察。我们正处于一个行业变革的时代，科技创新、数字化转型成为企业发展的关键动力。沙拉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建设不仅仅是为了跟上潮流，更是为了通过技术创新推动企业的持续发展。通过引入先进的技术和解决方案，沙拉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沙拉酱项目的建设成为必然选择，通过提高产品质量、拓展服务领域，从而在竞争中获得更多的机会。沙拉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沙拉酱项目建设的必要性体现在对客户需求更精准的满足。通过沙拉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建设的背后是对企业持续创新的追求。只有通过不断创新，企业才能在竞争中立于不败之地。沙拉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97"/>
      <w:r>
        <w:rPr>
          <w:rFonts w:ascii="仿宋" w:eastAsia="仿宋" w:hAnsi="仿宋" w:cs="仿宋" w:hint="eastAsia"/>
          <w:sz w:val="28"/>
          <w:lang w:eastAsia="zh-CN"/>
        </w:rPr>
        <w:t>五、沙拉酱项目可持续发展</w:t>
      </w:r>
      <w:bookmarkEnd w:id="17"/>
    </w:p>
    <w:p>
      <w:pPr>
        <w:pStyle w:val="Heading2"/>
        <w:rPr>
          <w:rFonts w:ascii="仿宋" w:eastAsia="仿宋" w:hAnsi="仿宋" w:cs="仿宋" w:hint="eastAsia"/>
          <w:lang w:eastAsia="zh-CN"/>
        </w:rPr>
      </w:pPr>
      <w:bookmarkStart w:id="18" w:name="_Toc2674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中，沙拉酱项目团队着眼于未来，明确了可持续发展的战略方向。制定的具体可持续发展目标包括降低资源使用、采用环保技术、最大化社会效益等。这一步骤不仅有助于沙拉酱项目在环保和社会责任方面达到最高标准，也为未来提供了明确的指引，确保沙拉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可持续实践的融入沙拉酱项目管理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沙拉酱项目管理周期。从沙拉酱项目规划开始，沙拉酱项目团队就考虑了环境和社会的因素。在执行阶段，沙拉酱项目团队积极推动绿色技术的应用，优化资源利用。此外，关注员工的社会责任，通过培训和沟通活动提高员工对可持续发展的认知，使他们能够在日常工作中践行可持续实践。这些举措不仅为沙拉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093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扎根于沙拉酱项目的可持续发展理念，我们深信环保与社会责任是沙拉酱项目成功的关键支柱。在沙拉酱项目的每一步，我们都致力于通过创新和实践，履行对环境和社会的坚定责任。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团队通过引入先进的环保技术、建立高效的废物处理系统以及推动能源节约措施，积极履行环保责任。定期的环保监测和评估确保沙拉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不仅致力于自身可持续发展，还注重对社会的回馈。通过支持社区沙拉酱项目、参与慈善事业、提供培训机会等方式，沙拉酱项目积极履行社会责任。与当地社区建立积极互动，关注员工的工作与生活平衡，以及员工的身心健康，是沙拉酱项目在社会责任层面的关键举措。这样的实践不仅增强了沙拉酱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https://d.book118.com/698101062107006032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43FCD"/>
    <w:rsid w:val="56D43F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0106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2024-01-30T09:39:00Z</dcterms:created>
  <dcterms:modified xsi:type="dcterms:W3CDTF">2024-01-30T09:40:11Z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4877BC1CB0F2410E91CCF35CADD169CD_11</vt:lpwstr>
  </property>
  <property fmtid="{D5CDD505-2E9C-101B-9397-08002B2CF9AE}" pid="3" name="KSOProductBuildVer">
    <vt:lpwstr>2052-12.1.0.16250</vt:lpwstr>
  </property>
</Properties>
</file>