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全自动生产线相关行业公司成立报告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一、全自动生产线筹建公司基本信息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7" w:history="1">
        <w:r>
          <w:rPr>
            <w:rFonts w:ascii="仿宋" w:eastAsia="仿宋" w:hAnsi="仿宋" w:cs="仿宋" w:hint="eastAsia"/>
            <w:lang w:eastAsia="zh-CN"/>
          </w:rPr>
          <w:t>二、全自动生产线项目概况</w:t>
        </w:r>
        <w:r>
          <w:tab/>
        </w:r>
        <w:r>
          <w:fldChar w:fldCharType="begin"/>
        </w:r>
        <w:r>
          <w:instrText xml:space="preserve"> PAGEREF _Toc18487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0" w:history="1">
        <w:r>
          <w:rPr>
            <w:rFonts w:ascii="仿宋" w:eastAsia="仿宋" w:hAnsi="仿宋" w:cs="仿宋" w:hint="eastAsia"/>
            <w:lang w:eastAsia="zh-CN"/>
          </w:rPr>
          <w:t>(二)、全自动生产线项目提出的理由</w:t>
        </w:r>
        <w:r>
          <w:tab/>
        </w:r>
        <w:r>
          <w:fldChar w:fldCharType="begin"/>
        </w:r>
        <w:r>
          <w:instrText xml:space="preserve"> PAGEREF _Toc31250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(三)、全自动生产线项目选址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(六)、全自动生产线项目投资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(七)、全自动生产线项目进度规划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(九)、全自动生产线项目综合评价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9" w:history="1">
        <w:r>
          <w:rPr>
            <w:rFonts w:ascii="仿宋" w:eastAsia="仿宋" w:hAnsi="仿宋" w:cs="仿宋" w:hint="eastAsia"/>
            <w:lang w:eastAsia="zh-CN"/>
          </w:rPr>
          <w:t>(七)、全自动生产线项目建设必要性分析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(一)、全自动生产线项目选址原则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(五)、全自动生产线项目选址综合评价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(一)、全自动生产线项目背景分析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(二)、全自动生产线项目建设必要性分析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十、全自动生产线项目风险分析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(一)、全自动生产线项目风险分析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7" w:history="1">
        <w:r>
          <w:rPr>
            <w:rFonts w:ascii="仿宋" w:eastAsia="仿宋" w:hAnsi="仿宋" w:cs="仿宋" w:hint="eastAsia"/>
            <w:lang w:eastAsia="zh-CN"/>
          </w:rPr>
          <w:t>(二)、全自动生产线项目风险对策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十四、全自动生产线项目总结分析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5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09"/>
      <w:r>
        <w:rPr>
          <w:rFonts w:ascii="仿宋" w:eastAsia="仿宋" w:hAnsi="仿宋" w:cs="仿宋" w:hint="eastAsia"/>
          <w:sz w:val="28"/>
          <w:lang w:eastAsia="zh-CN"/>
        </w:rPr>
        <w:t>一、全自动生产线筹建公司基本信息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6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2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7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6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32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经营范围：从事XXX相关业务(企业依法自主选择经营全自动生产线项目，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开展经营活动；依法须经批准的全自动生产线项目，经相关部门批准后依批准的内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容开展经营活动；不得从事本市产业政策禁止和限制类全自动生产线项目的经营活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55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https://d.book118.com/698105034134006027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10503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2024-01-16T14:06:00Z</dcterms:created>
  <dcterms:modified xsi:type="dcterms:W3CDTF">2024-01-16T14:06:25Z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32A6242E356F466BB67F2A0636BBABF7_11</vt:lpwstr>
  </property>
  <property fmtid="{D5CDD505-2E9C-101B-9397-08002B2CF9AE}" pid="3" name="KSOProductBuildVer">
    <vt:lpwstr>2052-12.1.0.16120</vt:lpwstr>
  </property>
</Properties>
</file>