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玻璃制光学元件项目规划设计纲要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9" w:history="1">
        <w:r>
          <w:rPr>
            <w:rFonts w:ascii="仿宋" w:eastAsia="仿宋" w:hAnsi="仿宋" w:cs="仿宋" w:hint="eastAsia"/>
            <w:lang w:eastAsia="zh-CN"/>
          </w:rPr>
          <w:t>概论</w:t>
        </w:r>
        <w:r>
          <w:tab/>
        </w:r>
        <w:r>
          <w:fldChar w:fldCharType="begin"/>
        </w:r>
        <w:r>
          <w:instrText xml:space="preserve"> PAGEREF _Toc28189 \h </w:instrText>
        </w:r>
        <w:r>
          <w:fldChar w:fldCharType="separate"/>
        </w:r>
        <w:r>
          <w:t>3</w:t>
        </w:r>
        <w:r>
          <w:fldChar w:fldCharType="end"/>
        </w:r>
      </w:hyperlink>
    </w:p>
    <w:p>
      <w:pPr>
        <w:pStyle w:val="TOC1"/>
        <w:tabs>
          <w:tab w:val="right" w:leader="dot" w:pos="8306"/>
        </w:tabs>
      </w:pPr>
      <w:hyperlink w:anchor="_Toc161" w:history="1">
        <w:r>
          <w:rPr>
            <w:rFonts w:ascii="仿宋" w:eastAsia="仿宋" w:hAnsi="仿宋" w:cs="仿宋" w:hint="eastAsia"/>
            <w:lang w:eastAsia="zh-CN"/>
          </w:rPr>
          <w:t>一、玻璃制光学元件项目建设背景及必要性分析</w:t>
        </w:r>
        <w:r>
          <w:tab/>
        </w:r>
        <w:r>
          <w:fldChar w:fldCharType="begin"/>
        </w:r>
        <w:r>
          <w:instrText xml:space="preserve"> PAGEREF _Toc161 \h </w:instrText>
        </w:r>
        <w:r>
          <w:fldChar w:fldCharType="separate"/>
        </w:r>
        <w:r>
          <w:t>3</w:t>
        </w:r>
        <w:r>
          <w:fldChar w:fldCharType="end"/>
        </w:r>
      </w:hyperlink>
    </w:p>
    <w:p>
      <w:pPr>
        <w:pStyle w:val="TOC2"/>
        <w:tabs>
          <w:tab w:val="right" w:leader="dot" w:pos="8306"/>
        </w:tabs>
      </w:pPr>
      <w:hyperlink w:anchor="_Toc19837" w:history="1">
        <w:r>
          <w:rPr>
            <w:rFonts w:ascii="仿宋" w:eastAsia="仿宋" w:hAnsi="仿宋" w:cs="仿宋" w:hint="eastAsia"/>
            <w:lang w:eastAsia="zh-CN"/>
          </w:rPr>
          <w:t>(一)、玻璃制光学元件项目背景分析</w:t>
        </w:r>
        <w:r>
          <w:tab/>
        </w:r>
        <w:r>
          <w:fldChar w:fldCharType="begin"/>
        </w:r>
        <w:r>
          <w:instrText xml:space="preserve"> PAGEREF _Toc19837 \h </w:instrText>
        </w:r>
        <w:r>
          <w:fldChar w:fldCharType="separate"/>
        </w:r>
        <w:r>
          <w:t>3</w:t>
        </w:r>
        <w:r>
          <w:fldChar w:fldCharType="end"/>
        </w:r>
      </w:hyperlink>
    </w:p>
    <w:p>
      <w:pPr>
        <w:pStyle w:val="TOC2"/>
        <w:tabs>
          <w:tab w:val="right" w:leader="dot" w:pos="8306"/>
        </w:tabs>
      </w:pPr>
      <w:hyperlink w:anchor="_Toc32483" w:history="1">
        <w:r>
          <w:rPr>
            <w:rFonts w:ascii="仿宋" w:eastAsia="仿宋" w:hAnsi="仿宋" w:cs="仿宋" w:hint="eastAsia"/>
            <w:lang w:eastAsia="zh-CN"/>
          </w:rPr>
          <w:t>(二)、玻璃制光学元件项目建设必要性分析</w:t>
        </w:r>
        <w:r>
          <w:tab/>
        </w:r>
        <w:r>
          <w:fldChar w:fldCharType="begin"/>
        </w:r>
        <w:r>
          <w:instrText xml:space="preserve"> PAGEREF _Toc32483 \h </w:instrText>
        </w:r>
        <w:r>
          <w:fldChar w:fldCharType="separate"/>
        </w:r>
        <w:r>
          <w:t>5</w:t>
        </w:r>
        <w:r>
          <w:fldChar w:fldCharType="end"/>
        </w:r>
      </w:hyperlink>
    </w:p>
    <w:p>
      <w:pPr>
        <w:pStyle w:val="TOC1"/>
        <w:tabs>
          <w:tab w:val="right" w:leader="dot" w:pos="8306"/>
        </w:tabs>
      </w:pPr>
      <w:hyperlink w:anchor="_Toc29491" w:history="1">
        <w:r>
          <w:rPr>
            <w:rFonts w:ascii="仿宋" w:eastAsia="仿宋" w:hAnsi="仿宋" w:cs="仿宋" w:hint="eastAsia"/>
            <w:lang w:eastAsia="zh-CN"/>
          </w:rPr>
          <w:t>二、玻璃制光学元件项目绩效评估</w:t>
        </w:r>
        <w:r>
          <w:tab/>
        </w:r>
        <w:r>
          <w:fldChar w:fldCharType="begin"/>
        </w:r>
        <w:r>
          <w:instrText xml:space="preserve"> PAGEREF _Toc29491 \h </w:instrText>
        </w:r>
        <w:r>
          <w:fldChar w:fldCharType="separate"/>
        </w:r>
        <w:r>
          <w:t>6</w:t>
        </w:r>
        <w:r>
          <w:fldChar w:fldCharType="end"/>
        </w:r>
      </w:hyperlink>
    </w:p>
    <w:p>
      <w:pPr>
        <w:pStyle w:val="TOC2"/>
        <w:tabs>
          <w:tab w:val="right" w:leader="dot" w:pos="8306"/>
        </w:tabs>
      </w:pPr>
      <w:hyperlink w:anchor="_Toc19303" w:history="1">
        <w:r>
          <w:rPr>
            <w:rFonts w:ascii="仿宋" w:eastAsia="仿宋" w:hAnsi="仿宋" w:cs="仿宋" w:hint="eastAsia"/>
            <w:lang w:eastAsia="zh-CN"/>
          </w:rPr>
          <w:t>(一)、绩效评估指标</w:t>
        </w:r>
        <w:r>
          <w:tab/>
        </w:r>
        <w:r>
          <w:fldChar w:fldCharType="begin"/>
        </w:r>
        <w:r>
          <w:instrText xml:space="preserve"> PAGEREF _Toc19303 \h </w:instrText>
        </w:r>
        <w:r>
          <w:fldChar w:fldCharType="separate"/>
        </w:r>
        <w:r>
          <w:t>6</w:t>
        </w:r>
        <w:r>
          <w:fldChar w:fldCharType="end"/>
        </w:r>
      </w:hyperlink>
    </w:p>
    <w:p>
      <w:pPr>
        <w:pStyle w:val="TOC2"/>
        <w:tabs>
          <w:tab w:val="right" w:leader="dot" w:pos="8306"/>
        </w:tabs>
      </w:pPr>
      <w:hyperlink w:anchor="_Toc30543" w:history="1">
        <w:r>
          <w:rPr>
            <w:rFonts w:ascii="仿宋" w:eastAsia="仿宋" w:hAnsi="仿宋" w:cs="仿宋" w:hint="eastAsia"/>
            <w:lang w:eastAsia="zh-CN"/>
          </w:rPr>
          <w:t>(二)、绩效评估方法</w:t>
        </w:r>
        <w:r>
          <w:tab/>
        </w:r>
        <w:r>
          <w:fldChar w:fldCharType="begin"/>
        </w:r>
        <w:r>
          <w:instrText xml:space="preserve"> PAGEREF _Toc30543 \h </w:instrText>
        </w:r>
        <w:r>
          <w:fldChar w:fldCharType="separate"/>
        </w:r>
        <w:r>
          <w:t>7</w:t>
        </w:r>
        <w:r>
          <w:fldChar w:fldCharType="end"/>
        </w:r>
      </w:hyperlink>
    </w:p>
    <w:p>
      <w:pPr>
        <w:pStyle w:val="TOC2"/>
        <w:tabs>
          <w:tab w:val="right" w:leader="dot" w:pos="8306"/>
        </w:tabs>
      </w:pPr>
      <w:hyperlink w:anchor="_Toc6718" w:history="1">
        <w:r>
          <w:rPr>
            <w:rFonts w:ascii="仿宋" w:eastAsia="仿宋" w:hAnsi="仿宋" w:cs="仿宋" w:hint="eastAsia"/>
            <w:lang w:eastAsia="zh-CN"/>
          </w:rPr>
          <w:t>(三)、绩效评估周期</w:t>
        </w:r>
        <w:r>
          <w:tab/>
        </w:r>
        <w:r>
          <w:fldChar w:fldCharType="begin"/>
        </w:r>
        <w:r>
          <w:instrText xml:space="preserve"> PAGEREF _Toc6718 \h </w:instrText>
        </w:r>
        <w:r>
          <w:fldChar w:fldCharType="separate"/>
        </w:r>
        <w:r>
          <w:t>8</w:t>
        </w:r>
        <w:r>
          <w:fldChar w:fldCharType="end"/>
        </w:r>
      </w:hyperlink>
    </w:p>
    <w:p>
      <w:pPr>
        <w:pStyle w:val="TOC1"/>
        <w:tabs>
          <w:tab w:val="right" w:leader="dot" w:pos="8306"/>
        </w:tabs>
      </w:pPr>
      <w:hyperlink w:anchor="_Toc12528" w:history="1">
        <w:r>
          <w:rPr>
            <w:rFonts w:ascii="仿宋" w:eastAsia="仿宋" w:hAnsi="仿宋" w:cs="仿宋" w:hint="eastAsia"/>
            <w:lang w:eastAsia="zh-CN"/>
          </w:rPr>
          <w:t>三、玻璃制光学元件项目选址可行性分析</w:t>
        </w:r>
        <w:r>
          <w:tab/>
        </w:r>
        <w:r>
          <w:fldChar w:fldCharType="begin"/>
        </w:r>
        <w:r>
          <w:instrText xml:space="preserve"> PAGEREF _Toc12528 \h </w:instrText>
        </w:r>
        <w:r>
          <w:fldChar w:fldCharType="separate"/>
        </w:r>
        <w:r>
          <w:t>9</w:t>
        </w:r>
        <w:r>
          <w:fldChar w:fldCharType="end"/>
        </w:r>
      </w:hyperlink>
    </w:p>
    <w:p>
      <w:pPr>
        <w:pStyle w:val="TOC2"/>
        <w:tabs>
          <w:tab w:val="right" w:leader="dot" w:pos="8306"/>
        </w:tabs>
      </w:pPr>
      <w:hyperlink w:anchor="_Toc21520" w:history="1">
        <w:r>
          <w:rPr>
            <w:rFonts w:ascii="仿宋" w:eastAsia="仿宋" w:hAnsi="仿宋" w:cs="仿宋" w:hint="eastAsia"/>
            <w:lang w:eastAsia="zh-CN"/>
          </w:rPr>
          <w:t>(一)、玻璃制光学元件项目选址</w:t>
        </w:r>
        <w:r>
          <w:tab/>
        </w:r>
        <w:r>
          <w:fldChar w:fldCharType="begin"/>
        </w:r>
        <w:r>
          <w:instrText xml:space="preserve"> PAGEREF _Toc21520 \h </w:instrText>
        </w:r>
        <w:r>
          <w:fldChar w:fldCharType="separate"/>
        </w:r>
        <w:r>
          <w:t>9</w:t>
        </w:r>
        <w:r>
          <w:fldChar w:fldCharType="end"/>
        </w:r>
      </w:hyperlink>
    </w:p>
    <w:p>
      <w:pPr>
        <w:pStyle w:val="TOC2"/>
        <w:tabs>
          <w:tab w:val="right" w:leader="dot" w:pos="8306"/>
        </w:tabs>
      </w:pPr>
      <w:hyperlink w:anchor="_Toc17401" w:history="1">
        <w:r>
          <w:rPr>
            <w:rFonts w:ascii="仿宋" w:eastAsia="仿宋" w:hAnsi="仿宋" w:cs="仿宋" w:hint="eastAsia"/>
            <w:lang w:eastAsia="zh-CN"/>
          </w:rPr>
          <w:t>(二)、用地控制指标</w:t>
        </w:r>
        <w:r>
          <w:tab/>
        </w:r>
        <w:r>
          <w:fldChar w:fldCharType="begin"/>
        </w:r>
        <w:r>
          <w:instrText xml:space="preserve"> PAGEREF _Toc17401 \h </w:instrText>
        </w:r>
        <w:r>
          <w:fldChar w:fldCharType="separate"/>
        </w:r>
        <w:r>
          <w:t>9</w:t>
        </w:r>
        <w:r>
          <w:fldChar w:fldCharType="end"/>
        </w:r>
      </w:hyperlink>
    </w:p>
    <w:p>
      <w:pPr>
        <w:pStyle w:val="TOC2"/>
        <w:tabs>
          <w:tab w:val="right" w:leader="dot" w:pos="8306"/>
        </w:tabs>
      </w:pPr>
      <w:hyperlink w:anchor="_Toc31630" w:history="1">
        <w:r>
          <w:rPr>
            <w:rFonts w:ascii="仿宋" w:eastAsia="仿宋" w:hAnsi="仿宋" w:cs="仿宋" w:hint="eastAsia"/>
            <w:lang w:eastAsia="zh-CN"/>
          </w:rPr>
          <w:t>(三)、节约用地措施</w:t>
        </w:r>
        <w:r>
          <w:tab/>
        </w:r>
        <w:r>
          <w:fldChar w:fldCharType="begin"/>
        </w:r>
        <w:r>
          <w:instrText xml:space="preserve"> PAGEREF _Toc31630 \h </w:instrText>
        </w:r>
        <w:r>
          <w:fldChar w:fldCharType="separate"/>
        </w:r>
        <w:r>
          <w:t>11</w:t>
        </w:r>
        <w:r>
          <w:fldChar w:fldCharType="end"/>
        </w:r>
      </w:hyperlink>
    </w:p>
    <w:p>
      <w:pPr>
        <w:pStyle w:val="TOC2"/>
        <w:tabs>
          <w:tab w:val="right" w:leader="dot" w:pos="8306"/>
        </w:tabs>
      </w:pPr>
      <w:hyperlink w:anchor="_Toc17745" w:history="1">
        <w:r>
          <w:rPr>
            <w:rFonts w:ascii="仿宋" w:eastAsia="仿宋" w:hAnsi="仿宋" w:cs="仿宋" w:hint="eastAsia"/>
            <w:lang w:eastAsia="zh-CN"/>
          </w:rPr>
          <w:t>(四)、总图布置方案</w:t>
        </w:r>
        <w:r>
          <w:tab/>
        </w:r>
        <w:r>
          <w:fldChar w:fldCharType="begin"/>
        </w:r>
        <w:r>
          <w:instrText xml:space="preserve"> PAGEREF _Toc17745 \h </w:instrText>
        </w:r>
        <w:r>
          <w:fldChar w:fldCharType="separate"/>
        </w:r>
        <w:r>
          <w:t>13</w:t>
        </w:r>
        <w:r>
          <w:fldChar w:fldCharType="end"/>
        </w:r>
      </w:hyperlink>
    </w:p>
    <w:p>
      <w:pPr>
        <w:pStyle w:val="TOC2"/>
        <w:tabs>
          <w:tab w:val="right" w:leader="dot" w:pos="8306"/>
        </w:tabs>
      </w:pPr>
      <w:hyperlink w:anchor="_Toc17199" w:history="1">
        <w:r>
          <w:rPr>
            <w:rFonts w:ascii="仿宋" w:eastAsia="仿宋" w:hAnsi="仿宋" w:cs="仿宋" w:hint="eastAsia"/>
            <w:lang w:eastAsia="zh-CN"/>
          </w:rPr>
          <w:t>(五)、选址综合评价</w:t>
        </w:r>
        <w:r>
          <w:tab/>
        </w:r>
        <w:r>
          <w:fldChar w:fldCharType="begin"/>
        </w:r>
        <w:r>
          <w:instrText xml:space="preserve"> PAGEREF _Toc17199 \h </w:instrText>
        </w:r>
        <w:r>
          <w:fldChar w:fldCharType="separate"/>
        </w:r>
        <w:r>
          <w:t>14</w:t>
        </w:r>
        <w:r>
          <w:fldChar w:fldCharType="end"/>
        </w:r>
      </w:hyperlink>
    </w:p>
    <w:p>
      <w:pPr>
        <w:pStyle w:val="TOC1"/>
        <w:tabs>
          <w:tab w:val="right" w:leader="dot" w:pos="8306"/>
        </w:tabs>
      </w:pPr>
      <w:hyperlink w:anchor="_Toc29205" w:history="1">
        <w:r>
          <w:rPr>
            <w:rFonts w:ascii="仿宋" w:eastAsia="仿宋" w:hAnsi="仿宋" w:cs="仿宋" w:hint="eastAsia"/>
            <w:lang w:eastAsia="zh-CN"/>
          </w:rPr>
          <w:t>四、玻璃制光学元件项目概论</w:t>
        </w:r>
        <w:r>
          <w:tab/>
        </w:r>
        <w:r>
          <w:fldChar w:fldCharType="begin"/>
        </w:r>
        <w:r>
          <w:instrText xml:space="preserve"> PAGEREF _Toc29205 \h </w:instrText>
        </w:r>
        <w:r>
          <w:fldChar w:fldCharType="separate"/>
        </w:r>
        <w:r>
          <w:t>15</w:t>
        </w:r>
        <w:r>
          <w:fldChar w:fldCharType="end"/>
        </w:r>
      </w:hyperlink>
    </w:p>
    <w:p>
      <w:pPr>
        <w:pStyle w:val="TOC2"/>
        <w:tabs>
          <w:tab w:val="right" w:leader="dot" w:pos="8306"/>
        </w:tabs>
      </w:pPr>
      <w:hyperlink w:anchor="_Toc32278" w:history="1">
        <w:r>
          <w:rPr>
            <w:rFonts w:ascii="仿宋" w:eastAsia="仿宋" w:hAnsi="仿宋" w:cs="仿宋" w:hint="eastAsia"/>
            <w:lang w:eastAsia="zh-CN"/>
          </w:rPr>
          <w:t>(一)、玻璃制光学元件项目概况</w:t>
        </w:r>
        <w:r>
          <w:tab/>
        </w:r>
        <w:r>
          <w:fldChar w:fldCharType="begin"/>
        </w:r>
        <w:r>
          <w:instrText xml:space="preserve"> PAGEREF _Toc32278 \h </w:instrText>
        </w:r>
        <w:r>
          <w:fldChar w:fldCharType="separate"/>
        </w:r>
        <w:r>
          <w:t>15</w:t>
        </w:r>
        <w:r>
          <w:fldChar w:fldCharType="end"/>
        </w:r>
      </w:hyperlink>
    </w:p>
    <w:p>
      <w:pPr>
        <w:pStyle w:val="TOC2"/>
        <w:tabs>
          <w:tab w:val="right" w:leader="dot" w:pos="8306"/>
        </w:tabs>
      </w:pPr>
      <w:hyperlink w:anchor="_Toc6503" w:history="1">
        <w:r>
          <w:rPr>
            <w:rFonts w:ascii="仿宋" w:eastAsia="仿宋" w:hAnsi="仿宋" w:cs="仿宋" w:hint="eastAsia"/>
            <w:lang w:eastAsia="zh-CN"/>
          </w:rPr>
          <w:t>(二)、玻璃制光学元件项目目标</w:t>
        </w:r>
        <w:r>
          <w:tab/>
        </w:r>
        <w:r>
          <w:fldChar w:fldCharType="begin"/>
        </w:r>
        <w:r>
          <w:instrText xml:space="preserve"> PAGEREF _Toc6503 \h </w:instrText>
        </w:r>
        <w:r>
          <w:fldChar w:fldCharType="separate"/>
        </w:r>
        <w:r>
          <w:t>17</w:t>
        </w:r>
        <w:r>
          <w:fldChar w:fldCharType="end"/>
        </w:r>
      </w:hyperlink>
    </w:p>
    <w:p>
      <w:pPr>
        <w:pStyle w:val="TOC2"/>
        <w:tabs>
          <w:tab w:val="right" w:leader="dot" w:pos="8306"/>
        </w:tabs>
      </w:pPr>
      <w:hyperlink w:anchor="_Toc11558" w:history="1">
        <w:r>
          <w:rPr>
            <w:rFonts w:ascii="仿宋" w:eastAsia="仿宋" w:hAnsi="仿宋" w:cs="仿宋" w:hint="eastAsia"/>
            <w:lang w:eastAsia="zh-CN"/>
          </w:rPr>
          <w:t>(三)、玻璃制光学元件项目提出的理由</w:t>
        </w:r>
        <w:r>
          <w:tab/>
        </w:r>
        <w:r>
          <w:fldChar w:fldCharType="begin"/>
        </w:r>
        <w:r>
          <w:instrText xml:space="preserve"> PAGEREF _Toc11558 \h </w:instrText>
        </w:r>
        <w:r>
          <w:fldChar w:fldCharType="separate"/>
        </w:r>
        <w:r>
          <w:t>18</w:t>
        </w:r>
        <w:r>
          <w:fldChar w:fldCharType="end"/>
        </w:r>
      </w:hyperlink>
    </w:p>
    <w:p>
      <w:pPr>
        <w:pStyle w:val="TOC2"/>
        <w:tabs>
          <w:tab w:val="right" w:leader="dot" w:pos="8306"/>
        </w:tabs>
      </w:pPr>
      <w:hyperlink w:anchor="_Toc5574" w:history="1">
        <w:r>
          <w:rPr>
            <w:rFonts w:ascii="仿宋" w:eastAsia="仿宋" w:hAnsi="仿宋" w:cs="仿宋" w:hint="eastAsia"/>
            <w:lang w:eastAsia="zh-CN"/>
          </w:rPr>
          <w:t>(四)、玻璃制光学元件项目意义</w:t>
        </w:r>
        <w:r>
          <w:tab/>
        </w:r>
        <w:r>
          <w:fldChar w:fldCharType="begin"/>
        </w:r>
        <w:r>
          <w:instrText xml:space="preserve"> PAGEREF _Toc5574 \h </w:instrText>
        </w:r>
        <w:r>
          <w:fldChar w:fldCharType="separate"/>
        </w:r>
        <w:r>
          <w:t>20</w:t>
        </w:r>
        <w:r>
          <w:fldChar w:fldCharType="end"/>
        </w:r>
      </w:hyperlink>
    </w:p>
    <w:p>
      <w:pPr>
        <w:pStyle w:val="TOC2"/>
        <w:tabs>
          <w:tab w:val="right" w:leader="dot" w:pos="8306"/>
        </w:tabs>
      </w:pPr>
      <w:hyperlink w:anchor="_Toc12666" w:history="1">
        <w:r>
          <w:rPr>
            <w:rFonts w:ascii="仿宋" w:eastAsia="仿宋" w:hAnsi="仿宋" w:cs="仿宋" w:hint="eastAsia"/>
            <w:lang w:eastAsia="zh-CN"/>
          </w:rPr>
          <w:t>(五)、玻璃制光学元件项目背景</w:t>
        </w:r>
        <w:r>
          <w:tab/>
        </w:r>
        <w:r>
          <w:fldChar w:fldCharType="begin"/>
        </w:r>
        <w:r>
          <w:instrText xml:space="preserve"> PAGEREF _Toc12666 \h </w:instrText>
        </w:r>
        <w:r>
          <w:fldChar w:fldCharType="separate"/>
        </w:r>
        <w:r>
          <w:t>21</w:t>
        </w:r>
        <w:r>
          <w:fldChar w:fldCharType="end"/>
        </w:r>
      </w:hyperlink>
    </w:p>
    <w:p>
      <w:pPr>
        <w:pStyle w:val="TOC1"/>
        <w:tabs>
          <w:tab w:val="right" w:leader="dot" w:pos="8306"/>
        </w:tabs>
      </w:pPr>
      <w:hyperlink w:anchor="_Toc23058" w:history="1">
        <w:r>
          <w:rPr>
            <w:rFonts w:ascii="仿宋" w:eastAsia="仿宋" w:hAnsi="仿宋" w:cs="仿宋" w:hint="eastAsia"/>
            <w:lang w:eastAsia="zh-CN"/>
          </w:rPr>
          <w:t>五、玻璃制光学元件项目文档管理</w:t>
        </w:r>
        <w:r>
          <w:tab/>
        </w:r>
        <w:r>
          <w:fldChar w:fldCharType="begin"/>
        </w:r>
        <w:r>
          <w:instrText xml:space="preserve"> PAGEREF _Toc23058 \h </w:instrText>
        </w:r>
        <w:r>
          <w:fldChar w:fldCharType="separate"/>
        </w:r>
        <w:r>
          <w:t>22</w:t>
        </w:r>
        <w:r>
          <w:fldChar w:fldCharType="end"/>
        </w:r>
      </w:hyperlink>
    </w:p>
    <w:p>
      <w:pPr>
        <w:pStyle w:val="TOC2"/>
        <w:tabs>
          <w:tab w:val="right" w:leader="dot" w:pos="8306"/>
        </w:tabs>
      </w:pPr>
      <w:hyperlink w:anchor="_Toc14305" w:history="1">
        <w:r>
          <w:rPr>
            <w:rFonts w:ascii="仿宋" w:eastAsia="仿宋" w:hAnsi="仿宋" w:cs="仿宋" w:hint="eastAsia"/>
            <w:lang w:eastAsia="zh-CN"/>
          </w:rPr>
          <w:t>(一)、文档编制与审查</w:t>
        </w:r>
        <w:r>
          <w:tab/>
        </w:r>
        <w:r>
          <w:fldChar w:fldCharType="begin"/>
        </w:r>
        <w:r>
          <w:instrText xml:space="preserve"> PAGEREF _Toc14305 \h </w:instrText>
        </w:r>
        <w:r>
          <w:fldChar w:fldCharType="separate"/>
        </w:r>
        <w:r>
          <w:t>22</w:t>
        </w:r>
        <w:r>
          <w:fldChar w:fldCharType="end"/>
        </w:r>
      </w:hyperlink>
    </w:p>
    <w:p>
      <w:pPr>
        <w:pStyle w:val="TOC2"/>
        <w:tabs>
          <w:tab w:val="right" w:leader="dot" w:pos="8306"/>
        </w:tabs>
      </w:pPr>
      <w:hyperlink w:anchor="_Toc30623" w:history="1">
        <w:r>
          <w:rPr>
            <w:rFonts w:ascii="仿宋" w:eastAsia="仿宋" w:hAnsi="仿宋" w:cs="仿宋" w:hint="eastAsia"/>
            <w:lang w:eastAsia="zh-CN"/>
          </w:rPr>
          <w:t>(二)、文档发布与分发</w:t>
        </w:r>
        <w:r>
          <w:tab/>
        </w:r>
        <w:r>
          <w:fldChar w:fldCharType="begin"/>
        </w:r>
        <w:r>
          <w:instrText xml:space="preserve"> PAGEREF _Toc30623 \h </w:instrText>
        </w:r>
        <w:r>
          <w:fldChar w:fldCharType="separate"/>
        </w:r>
        <w:r>
          <w:t>23</w:t>
        </w:r>
        <w:r>
          <w:fldChar w:fldCharType="end"/>
        </w:r>
      </w:hyperlink>
    </w:p>
    <w:p>
      <w:pPr>
        <w:pStyle w:val="TOC2"/>
        <w:tabs>
          <w:tab w:val="right" w:leader="dot" w:pos="8306"/>
        </w:tabs>
      </w:pPr>
      <w:hyperlink w:anchor="_Toc19734" w:history="1">
        <w:r>
          <w:rPr>
            <w:rFonts w:ascii="仿宋" w:eastAsia="仿宋" w:hAnsi="仿宋" w:cs="仿宋" w:hint="eastAsia"/>
            <w:lang w:eastAsia="zh-CN"/>
          </w:rPr>
          <w:t>(三)、文档存档与归档</w:t>
        </w:r>
        <w:r>
          <w:tab/>
        </w:r>
        <w:r>
          <w:fldChar w:fldCharType="begin"/>
        </w:r>
        <w:r>
          <w:instrText xml:space="preserve"> PAGEREF _Toc19734 \h </w:instrText>
        </w:r>
        <w:r>
          <w:fldChar w:fldCharType="separate"/>
        </w:r>
        <w:r>
          <w:t>24</w:t>
        </w:r>
        <w:r>
          <w:fldChar w:fldCharType="end"/>
        </w:r>
      </w:hyperlink>
    </w:p>
    <w:p>
      <w:pPr>
        <w:pStyle w:val="TOC1"/>
        <w:tabs>
          <w:tab w:val="right" w:leader="dot" w:pos="8306"/>
        </w:tabs>
      </w:pPr>
      <w:hyperlink w:anchor="_Toc28173" w:history="1">
        <w:r>
          <w:rPr>
            <w:rFonts w:ascii="仿宋" w:eastAsia="仿宋" w:hAnsi="仿宋" w:cs="仿宋" w:hint="eastAsia"/>
            <w:lang w:eastAsia="zh-CN"/>
          </w:rPr>
          <w:t>六、工艺说明</w:t>
        </w:r>
        <w:r>
          <w:tab/>
        </w:r>
        <w:r>
          <w:fldChar w:fldCharType="begin"/>
        </w:r>
        <w:r>
          <w:instrText xml:space="preserve"> PAGEREF _Toc28173 \h </w:instrText>
        </w:r>
        <w:r>
          <w:fldChar w:fldCharType="separate"/>
        </w:r>
        <w:r>
          <w:t>25</w:t>
        </w:r>
        <w:r>
          <w:fldChar w:fldCharType="end"/>
        </w:r>
      </w:hyperlink>
    </w:p>
    <w:p>
      <w:pPr>
        <w:pStyle w:val="TOC2"/>
        <w:tabs>
          <w:tab w:val="right" w:leader="dot" w:pos="8306"/>
        </w:tabs>
      </w:pPr>
      <w:hyperlink w:anchor="_Toc18628" w:history="1">
        <w:r>
          <w:rPr>
            <w:rFonts w:ascii="仿宋" w:eastAsia="仿宋" w:hAnsi="仿宋" w:cs="仿宋" w:hint="eastAsia"/>
            <w:lang w:eastAsia="zh-CN"/>
          </w:rPr>
          <w:t>(一)、技术管理特点</w:t>
        </w:r>
        <w:r>
          <w:tab/>
        </w:r>
        <w:r>
          <w:fldChar w:fldCharType="begin"/>
        </w:r>
        <w:r>
          <w:instrText xml:space="preserve"> PAGEREF _Toc18628 \h </w:instrText>
        </w:r>
        <w:r>
          <w:fldChar w:fldCharType="separate"/>
        </w:r>
        <w:r>
          <w:t>25</w:t>
        </w:r>
        <w:r>
          <w:fldChar w:fldCharType="end"/>
        </w:r>
      </w:hyperlink>
    </w:p>
    <w:p>
      <w:pPr>
        <w:pStyle w:val="TOC2"/>
        <w:tabs>
          <w:tab w:val="right" w:leader="dot" w:pos="8306"/>
        </w:tabs>
      </w:pPr>
      <w:hyperlink w:anchor="_Toc23232" w:history="1">
        <w:r>
          <w:rPr>
            <w:rFonts w:ascii="仿宋" w:eastAsia="仿宋" w:hAnsi="仿宋" w:cs="仿宋" w:hint="eastAsia"/>
            <w:lang w:eastAsia="zh-CN"/>
          </w:rPr>
          <w:t>(二)、玻璃制光学元件项目工艺技术设计方案</w:t>
        </w:r>
        <w:r>
          <w:tab/>
        </w:r>
        <w:r>
          <w:fldChar w:fldCharType="begin"/>
        </w:r>
        <w:r>
          <w:instrText xml:space="preserve"> PAGEREF _Toc23232 \h </w:instrText>
        </w:r>
        <w:r>
          <w:fldChar w:fldCharType="separate"/>
        </w:r>
        <w:r>
          <w:t>26</w:t>
        </w:r>
        <w:r>
          <w:fldChar w:fldCharType="end"/>
        </w:r>
      </w:hyperlink>
    </w:p>
    <w:p>
      <w:pPr>
        <w:pStyle w:val="TOC2"/>
        <w:tabs>
          <w:tab w:val="right" w:leader="dot" w:pos="8306"/>
        </w:tabs>
      </w:pPr>
      <w:hyperlink w:anchor="_Toc28052" w:history="1">
        <w:r>
          <w:rPr>
            <w:rFonts w:ascii="仿宋" w:eastAsia="仿宋" w:hAnsi="仿宋" w:cs="仿宋" w:hint="eastAsia"/>
            <w:lang w:eastAsia="zh-CN"/>
          </w:rPr>
          <w:t>(三)、设备选型方案</w:t>
        </w:r>
        <w:r>
          <w:tab/>
        </w:r>
        <w:r>
          <w:fldChar w:fldCharType="begin"/>
        </w:r>
        <w:r>
          <w:instrText xml:space="preserve"> PAGEREF _Toc28052 \h </w:instrText>
        </w:r>
        <w:r>
          <w:fldChar w:fldCharType="separate"/>
        </w:r>
        <w:r>
          <w:t>28</w:t>
        </w:r>
        <w:r>
          <w:fldChar w:fldCharType="end"/>
        </w:r>
      </w:hyperlink>
    </w:p>
    <w:p>
      <w:pPr>
        <w:pStyle w:val="TOC1"/>
        <w:tabs>
          <w:tab w:val="right" w:leader="dot" w:pos="8306"/>
        </w:tabs>
      </w:pPr>
      <w:hyperlink w:anchor="_Toc3370" w:history="1">
        <w:r>
          <w:rPr>
            <w:rFonts w:ascii="仿宋" w:eastAsia="仿宋" w:hAnsi="仿宋" w:cs="仿宋" w:hint="eastAsia"/>
            <w:lang w:eastAsia="zh-CN"/>
          </w:rPr>
          <w:t>七、玻璃制光学元件项目风险管理</w:t>
        </w:r>
        <w:r>
          <w:tab/>
        </w:r>
        <w:r>
          <w:fldChar w:fldCharType="begin"/>
        </w:r>
        <w:r>
          <w:instrText xml:space="preserve"> PAGEREF _Toc3370 \h </w:instrText>
        </w:r>
        <w:r>
          <w:fldChar w:fldCharType="separate"/>
        </w:r>
        <w:r>
          <w:t>29</w:t>
        </w:r>
        <w:r>
          <w:fldChar w:fldCharType="end"/>
        </w:r>
      </w:hyperlink>
    </w:p>
    <w:p>
      <w:pPr>
        <w:pStyle w:val="TOC2"/>
        <w:tabs>
          <w:tab w:val="right" w:leader="dot" w:pos="8306"/>
        </w:tabs>
      </w:pPr>
      <w:hyperlink w:anchor="_Toc20193" w:history="1">
        <w:r>
          <w:rPr>
            <w:rFonts w:ascii="仿宋" w:eastAsia="仿宋" w:hAnsi="仿宋" w:cs="仿宋" w:hint="eastAsia"/>
            <w:lang w:eastAsia="zh-CN"/>
          </w:rPr>
          <w:t>(一)、风险识别与评估</w:t>
        </w:r>
        <w:r>
          <w:tab/>
        </w:r>
        <w:r>
          <w:fldChar w:fldCharType="begin"/>
        </w:r>
        <w:r>
          <w:instrText xml:space="preserve"> PAGEREF _Toc20193 \h </w:instrText>
        </w:r>
        <w:r>
          <w:fldChar w:fldCharType="separate"/>
        </w:r>
        <w:r>
          <w:t>29</w:t>
        </w:r>
        <w:r>
          <w:fldChar w:fldCharType="end"/>
        </w:r>
      </w:hyperlink>
    </w:p>
    <w:p>
      <w:pPr>
        <w:pStyle w:val="TOC2"/>
        <w:tabs>
          <w:tab w:val="right" w:leader="dot" w:pos="8306"/>
        </w:tabs>
      </w:pPr>
      <w:hyperlink w:anchor="_Toc28226" w:history="1">
        <w:r>
          <w:rPr>
            <w:rFonts w:ascii="仿宋" w:eastAsia="仿宋" w:hAnsi="仿宋" w:cs="仿宋" w:hint="eastAsia"/>
            <w:lang w:eastAsia="zh-CN"/>
          </w:rPr>
          <w:t>(二)、风险应对策略</w:t>
        </w:r>
        <w:r>
          <w:tab/>
        </w:r>
        <w:r>
          <w:fldChar w:fldCharType="begin"/>
        </w:r>
        <w:r>
          <w:instrText xml:space="preserve"> PAGEREF _Toc28226 \h </w:instrText>
        </w:r>
        <w:r>
          <w:fldChar w:fldCharType="separate"/>
        </w:r>
        <w:r>
          <w:t>30</w:t>
        </w:r>
        <w:r>
          <w:fldChar w:fldCharType="end"/>
        </w:r>
      </w:hyperlink>
    </w:p>
    <w:p>
      <w:pPr>
        <w:pStyle w:val="TOC2"/>
        <w:tabs>
          <w:tab w:val="right" w:leader="dot" w:pos="8306"/>
        </w:tabs>
      </w:pPr>
      <w:hyperlink w:anchor="_Toc20670" w:history="1">
        <w:r>
          <w:rPr>
            <w:rFonts w:ascii="仿宋" w:eastAsia="仿宋" w:hAnsi="仿宋" w:cs="仿宋" w:hint="eastAsia"/>
            <w:lang w:eastAsia="zh-CN"/>
          </w:rPr>
          <w:t>(三)、风险监控与控制</w:t>
        </w:r>
        <w:r>
          <w:tab/>
        </w:r>
        <w:r>
          <w:fldChar w:fldCharType="begin"/>
        </w:r>
        <w:r>
          <w:instrText xml:space="preserve"> PAGEREF _Toc20670 \h </w:instrText>
        </w:r>
        <w:r>
          <w:fldChar w:fldCharType="separate"/>
        </w:r>
        <w:r>
          <w:t>32</w:t>
        </w:r>
        <w:r>
          <w:fldChar w:fldCharType="end"/>
        </w:r>
      </w:hyperlink>
    </w:p>
    <w:p>
      <w:pPr>
        <w:pStyle w:val="TOC1"/>
        <w:tabs>
          <w:tab w:val="right" w:leader="dot" w:pos="8306"/>
        </w:tabs>
      </w:pPr>
      <w:hyperlink w:anchor="_Toc23775" w:history="1">
        <w:r>
          <w:rPr>
            <w:rFonts w:ascii="仿宋" w:eastAsia="仿宋" w:hAnsi="仿宋" w:cs="仿宋" w:hint="eastAsia"/>
            <w:lang w:eastAsia="zh-CN"/>
          </w:rPr>
          <w:t>八、玻璃制光学元件项目人力资源培养与发展</w:t>
        </w:r>
        <w:r>
          <w:tab/>
        </w:r>
        <w:r>
          <w:fldChar w:fldCharType="begin"/>
        </w:r>
        <w:r>
          <w:instrText xml:space="preserve"> PAGEREF _Toc23775 \h </w:instrText>
        </w:r>
        <w:r>
          <w:fldChar w:fldCharType="separate"/>
        </w:r>
        <w:r>
          <w:t>33</w:t>
        </w:r>
        <w:r>
          <w:fldChar w:fldCharType="end"/>
        </w:r>
      </w:hyperlink>
    </w:p>
    <w:p>
      <w:pPr>
        <w:pStyle w:val="TOC2"/>
        <w:tabs>
          <w:tab w:val="right" w:leader="dot" w:pos="8306"/>
        </w:tabs>
      </w:pPr>
      <w:hyperlink w:anchor="_Toc32111" w:history="1">
        <w:r>
          <w:rPr>
            <w:rFonts w:ascii="仿宋" w:eastAsia="仿宋" w:hAnsi="仿宋" w:cs="仿宋" w:hint="eastAsia"/>
            <w:lang w:eastAsia="zh-CN"/>
          </w:rPr>
          <w:t>(一)、人才需求与规划</w:t>
        </w:r>
        <w:r>
          <w:tab/>
        </w:r>
        <w:r>
          <w:fldChar w:fldCharType="begin"/>
        </w:r>
        <w:r>
          <w:instrText xml:space="preserve"> PAGEREF _Toc32111 \h </w:instrText>
        </w:r>
        <w:r>
          <w:fldChar w:fldCharType="separate"/>
        </w:r>
        <w:r>
          <w:t>33</w:t>
        </w:r>
        <w:r>
          <w:fldChar w:fldCharType="end"/>
        </w:r>
      </w:hyperlink>
    </w:p>
    <w:p>
      <w:pPr>
        <w:pStyle w:val="TOC2"/>
        <w:tabs>
          <w:tab w:val="right" w:leader="dot" w:pos="8306"/>
        </w:tabs>
      </w:pPr>
      <w:hyperlink w:anchor="_Toc28118" w:history="1">
        <w:r>
          <w:rPr>
            <w:rFonts w:ascii="仿宋" w:eastAsia="仿宋" w:hAnsi="仿宋" w:cs="仿宋" w:hint="eastAsia"/>
            <w:lang w:eastAsia="zh-CN"/>
          </w:rPr>
          <w:t>(二)、培训与发展计划</w:t>
        </w:r>
        <w:r>
          <w:tab/>
        </w:r>
        <w:r>
          <w:fldChar w:fldCharType="begin"/>
        </w:r>
        <w:r>
          <w:instrText xml:space="preserve"> PAGEREF _Toc28118 \h </w:instrText>
        </w:r>
        <w:r>
          <w:fldChar w:fldCharType="separate"/>
        </w:r>
        <w:r>
          <w:t>33</w:t>
        </w:r>
        <w:r>
          <w:fldChar w:fldCharType="end"/>
        </w:r>
      </w:hyperlink>
    </w:p>
    <w:p>
      <w:pPr>
        <w:pStyle w:val="TOC1"/>
        <w:tabs>
          <w:tab w:val="right" w:leader="dot" w:pos="8306"/>
        </w:tabs>
      </w:pPr>
      <w:hyperlink w:anchor="_Toc912" w:history="1">
        <w:r>
          <w:rPr>
            <w:rFonts w:ascii="仿宋" w:eastAsia="仿宋" w:hAnsi="仿宋" w:cs="仿宋" w:hint="eastAsia"/>
            <w:lang w:eastAsia="zh-CN"/>
          </w:rPr>
          <w:t>九、玻璃制光学元件项目投资规划</w:t>
        </w:r>
        <w:r>
          <w:tab/>
        </w:r>
        <w:r>
          <w:fldChar w:fldCharType="begin"/>
        </w:r>
        <w:r>
          <w:instrText xml:space="preserve"> PAGEREF _Toc912 \h </w:instrText>
        </w:r>
        <w:r>
          <w:fldChar w:fldCharType="separate"/>
        </w:r>
        <w:r>
          <w:t>34</w:t>
        </w:r>
        <w:r>
          <w:fldChar w:fldCharType="end"/>
        </w:r>
      </w:hyperlink>
    </w:p>
    <w:p>
      <w:pPr>
        <w:pStyle w:val="TOC2"/>
        <w:tabs>
          <w:tab w:val="right" w:leader="dot" w:pos="8306"/>
        </w:tabs>
      </w:pPr>
      <w:hyperlink w:anchor="_Toc13826" w:history="1">
        <w:r>
          <w:rPr>
            <w:rFonts w:ascii="仿宋" w:eastAsia="仿宋" w:hAnsi="仿宋" w:cs="仿宋" w:hint="eastAsia"/>
            <w:lang w:eastAsia="zh-CN"/>
          </w:rPr>
          <w:t>(一)、玻璃制光学元件项目总投资估算</w:t>
        </w:r>
        <w:r>
          <w:tab/>
        </w:r>
        <w:r>
          <w:fldChar w:fldCharType="begin"/>
        </w:r>
        <w:r>
          <w:instrText xml:space="preserve"> PAGEREF _Toc13826 \h </w:instrText>
        </w:r>
        <w:r>
          <w:fldChar w:fldCharType="separate"/>
        </w:r>
        <w:r>
          <w:t>34</w:t>
        </w:r>
        <w:r>
          <w:fldChar w:fldCharType="end"/>
        </w:r>
      </w:hyperlink>
    </w:p>
    <w:p>
      <w:pPr>
        <w:pStyle w:val="TOC2"/>
        <w:tabs>
          <w:tab w:val="right" w:leader="dot" w:pos="8306"/>
        </w:tabs>
      </w:pPr>
      <w:hyperlink w:anchor="_Toc2679" w:history="1">
        <w:r>
          <w:rPr>
            <w:rFonts w:ascii="仿宋" w:eastAsia="仿宋" w:hAnsi="仿宋" w:cs="仿宋" w:hint="eastAsia"/>
            <w:lang w:eastAsia="zh-CN"/>
          </w:rPr>
          <w:t>(二)、资金筹措</w:t>
        </w:r>
        <w:r>
          <w:tab/>
        </w:r>
        <w:r>
          <w:fldChar w:fldCharType="begin"/>
        </w:r>
        <w:r>
          <w:instrText xml:space="preserve"> PAGEREF _Toc2679 \h </w:instrText>
        </w:r>
        <w:r>
          <w:fldChar w:fldCharType="separate"/>
        </w:r>
        <w:r>
          <w:t>35</w:t>
        </w:r>
        <w:r>
          <w:fldChar w:fldCharType="end"/>
        </w:r>
      </w:hyperlink>
    </w:p>
    <w:p>
      <w:pPr>
        <w:pStyle w:val="TOC1"/>
        <w:tabs>
          <w:tab w:val="right" w:leader="dot" w:pos="8306"/>
        </w:tabs>
      </w:pPr>
      <w:hyperlink w:anchor="_Toc13736" w:history="1">
        <w:r>
          <w:rPr>
            <w:rFonts w:ascii="仿宋" w:eastAsia="仿宋" w:hAnsi="仿宋" w:cs="仿宋" w:hint="eastAsia"/>
            <w:lang w:eastAsia="zh-CN"/>
          </w:rPr>
          <w:t>十、玻璃制光学元件项目人力资源管理</w:t>
        </w:r>
        <w:r>
          <w:tab/>
        </w:r>
        <w:r>
          <w:fldChar w:fldCharType="begin"/>
        </w:r>
        <w:r>
          <w:instrText xml:space="preserve"> PAGEREF _Toc13736 \h </w:instrText>
        </w:r>
        <w:r>
          <w:fldChar w:fldCharType="separate"/>
        </w:r>
        <w:r>
          <w:t>36</w:t>
        </w:r>
        <w:r>
          <w:fldChar w:fldCharType="end"/>
        </w:r>
      </w:hyperlink>
    </w:p>
    <w:p>
      <w:pPr>
        <w:pStyle w:val="TOC2"/>
        <w:tabs>
          <w:tab w:val="right" w:leader="dot" w:pos="8306"/>
        </w:tabs>
      </w:pPr>
      <w:hyperlink w:anchor="_Toc13970" w:history="1">
        <w:r>
          <w:rPr>
            <w:rFonts w:ascii="仿宋" w:eastAsia="仿宋" w:hAnsi="仿宋" w:cs="仿宋" w:hint="eastAsia"/>
            <w:lang w:eastAsia="zh-CN"/>
          </w:rPr>
          <w:t>(一)、建立健全的预算管理制度</w:t>
        </w:r>
        <w:r>
          <w:tab/>
        </w:r>
        <w:r>
          <w:fldChar w:fldCharType="begin"/>
        </w:r>
        <w:r>
          <w:instrText xml:space="preserve"> PAGEREF _Toc13970 \h </w:instrText>
        </w:r>
        <w:r>
          <w:fldChar w:fldCharType="separate"/>
        </w:r>
        <w:r>
          <w:t>36</w:t>
        </w:r>
        <w:r>
          <w:fldChar w:fldCharType="end"/>
        </w:r>
      </w:hyperlink>
    </w:p>
    <w:p>
      <w:pPr>
        <w:pStyle w:val="TOC2"/>
        <w:tabs>
          <w:tab w:val="right" w:leader="dot" w:pos="8306"/>
        </w:tabs>
      </w:pPr>
      <w:hyperlink w:anchor="_Toc30673" w:history="1">
        <w:r>
          <w:rPr>
            <w:rFonts w:ascii="仿宋" w:eastAsia="仿宋" w:hAnsi="仿宋" w:cs="仿宋" w:hint="eastAsia"/>
            <w:lang w:eastAsia="zh-CN"/>
          </w:rPr>
          <w:t>(二)、加强资金流动监控</w:t>
        </w:r>
        <w:r>
          <w:tab/>
        </w:r>
        <w:r>
          <w:fldChar w:fldCharType="begin"/>
        </w:r>
        <w:r>
          <w:instrText xml:space="preserve"> PAGEREF _Toc30673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73" w:history="1">
        <w:r>
          <w:rPr>
            <w:rFonts w:ascii="仿宋" w:eastAsia="仿宋" w:hAnsi="仿宋" w:cs="仿宋" w:hint="eastAsia"/>
            <w:lang w:eastAsia="zh-CN"/>
          </w:rPr>
          <w:t>(三)、制定完善的风险控制机制</w:t>
        </w:r>
        <w:r>
          <w:tab/>
        </w:r>
        <w:r>
          <w:fldChar w:fldCharType="begin"/>
        </w:r>
        <w:r>
          <w:instrText xml:space="preserve"> PAGEREF _Toc17873 \h </w:instrText>
        </w:r>
        <w:r>
          <w:fldChar w:fldCharType="separate"/>
        </w:r>
        <w:r>
          <w:t>39</w:t>
        </w:r>
        <w:r>
          <w:fldChar w:fldCharType="end"/>
        </w:r>
      </w:hyperlink>
    </w:p>
    <w:p>
      <w:pPr>
        <w:pStyle w:val="TOC2"/>
        <w:tabs>
          <w:tab w:val="right" w:leader="dot" w:pos="8306"/>
        </w:tabs>
      </w:pPr>
      <w:hyperlink w:anchor="_Toc19850" w:history="1">
        <w:r>
          <w:rPr>
            <w:rFonts w:ascii="仿宋" w:eastAsia="仿宋" w:hAnsi="仿宋" w:cs="仿宋" w:hint="eastAsia"/>
            <w:lang w:eastAsia="zh-CN"/>
          </w:rPr>
          <w:t>(四)、优化成本管理</w:t>
        </w:r>
        <w:r>
          <w:tab/>
        </w:r>
        <w:r>
          <w:fldChar w:fldCharType="begin"/>
        </w:r>
        <w:r>
          <w:instrText xml:space="preserve"> PAGEREF _Toc19850 \h </w:instrText>
        </w:r>
        <w:r>
          <w:fldChar w:fldCharType="separate"/>
        </w:r>
        <w:r>
          <w:t>40</w:t>
        </w:r>
        <w:r>
          <w:fldChar w:fldCharType="end"/>
        </w:r>
      </w:hyperlink>
    </w:p>
    <w:p>
      <w:pPr>
        <w:pStyle w:val="TOC1"/>
        <w:tabs>
          <w:tab w:val="right" w:leader="dot" w:pos="8306"/>
        </w:tabs>
      </w:pPr>
      <w:hyperlink w:anchor="_Toc11365" w:history="1">
        <w:r>
          <w:rPr>
            <w:rFonts w:ascii="仿宋" w:eastAsia="仿宋" w:hAnsi="仿宋" w:cs="仿宋" w:hint="eastAsia"/>
            <w:lang w:eastAsia="zh-CN"/>
          </w:rPr>
          <w:t>十一、玻璃制光学元件项目财务管理</w:t>
        </w:r>
        <w:r>
          <w:tab/>
        </w:r>
        <w:r>
          <w:fldChar w:fldCharType="begin"/>
        </w:r>
        <w:r>
          <w:instrText xml:space="preserve"> PAGEREF _Toc11365 \h </w:instrText>
        </w:r>
        <w:r>
          <w:fldChar w:fldCharType="separate"/>
        </w:r>
        <w:r>
          <w:t>42</w:t>
        </w:r>
        <w:r>
          <w:fldChar w:fldCharType="end"/>
        </w:r>
      </w:hyperlink>
    </w:p>
    <w:p>
      <w:pPr>
        <w:pStyle w:val="TOC2"/>
        <w:tabs>
          <w:tab w:val="right" w:leader="dot" w:pos="8306"/>
        </w:tabs>
      </w:pPr>
      <w:hyperlink w:anchor="_Toc3125" w:history="1">
        <w:r>
          <w:rPr>
            <w:rFonts w:ascii="仿宋" w:eastAsia="仿宋" w:hAnsi="仿宋" w:cs="仿宋" w:hint="eastAsia"/>
            <w:lang w:eastAsia="zh-CN"/>
          </w:rPr>
          <w:t>(一)、资金需求大</w:t>
        </w:r>
        <w:r>
          <w:tab/>
        </w:r>
        <w:r>
          <w:fldChar w:fldCharType="begin"/>
        </w:r>
        <w:r>
          <w:instrText xml:space="preserve"> PAGEREF _Toc3125 \h </w:instrText>
        </w:r>
        <w:r>
          <w:fldChar w:fldCharType="separate"/>
        </w:r>
        <w:r>
          <w:t>42</w:t>
        </w:r>
        <w:r>
          <w:fldChar w:fldCharType="end"/>
        </w:r>
      </w:hyperlink>
    </w:p>
    <w:p>
      <w:pPr>
        <w:pStyle w:val="TOC2"/>
        <w:tabs>
          <w:tab w:val="right" w:leader="dot" w:pos="8306"/>
        </w:tabs>
      </w:pPr>
      <w:hyperlink w:anchor="_Toc7247" w:history="1">
        <w:r>
          <w:rPr>
            <w:rFonts w:ascii="仿宋" w:eastAsia="仿宋" w:hAnsi="仿宋" w:cs="仿宋" w:hint="eastAsia"/>
            <w:lang w:eastAsia="zh-CN"/>
          </w:rPr>
          <w:t>(二)、研发周期长</w:t>
        </w:r>
        <w:r>
          <w:tab/>
        </w:r>
        <w:r>
          <w:fldChar w:fldCharType="begin"/>
        </w:r>
        <w:r>
          <w:instrText xml:space="preserve"> PAGEREF _Toc7247 \h </w:instrText>
        </w:r>
        <w:r>
          <w:fldChar w:fldCharType="separate"/>
        </w:r>
        <w:r>
          <w:t>43</w:t>
        </w:r>
        <w:r>
          <w:fldChar w:fldCharType="end"/>
        </w:r>
      </w:hyperlink>
    </w:p>
    <w:p>
      <w:pPr>
        <w:pStyle w:val="TOC2"/>
        <w:tabs>
          <w:tab w:val="right" w:leader="dot" w:pos="8306"/>
        </w:tabs>
      </w:pPr>
      <w:hyperlink w:anchor="_Toc12110" w:history="1">
        <w:r>
          <w:rPr>
            <w:rFonts w:ascii="仿宋" w:eastAsia="仿宋" w:hAnsi="仿宋" w:cs="仿宋" w:hint="eastAsia"/>
            <w:lang w:eastAsia="zh-CN"/>
          </w:rPr>
          <w:t>(三)、市场风险大</w:t>
        </w:r>
        <w:r>
          <w:tab/>
        </w:r>
        <w:r>
          <w:fldChar w:fldCharType="begin"/>
        </w:r>
        <w:r>
          <w:instrText xml:space="preserve"> PAGEREF _Toc12110 \h </w:instrText>
        </w:r>
        <w:r>
          <w:fldChar w:fldCharType="separate"/>
        </w:r>
        <w:r>
          <w:t>44</w:t>
        </w:r>
        <w:r>
          <w:fldChar w:fldCharType="end"/>
        </w:r>
      </w:hyperlink>
    </w:p>
    <w:p>
      <w:pPr>
        <w:pStyle w:val="TOC2"/>
        <w:tabs>
          <w:tab w:val="right" w:leader="dot" w:pos="8306"/>
        </w:tabs>
      </w:pPr>
      <w:hyperlink w:anchor="_Toc30363" w:history="1">
        <w:r>
          <w:rPr>
            <w:rFonts w:ascii="仿宋" w:eastAsia="仿宋" w:hAnsi="仿宋" w:cs="仿宋" w:hint="eastAsia"/>
            <w:lang w:eastAsia="zh-CN"/>
          </w:rPr>
          <w:t>(四)、利润率高</w:t>
        </w:r>
        <w:r>
          <w:tab/>
        </w:r>
        <w:r>
          <w:fldChar w:fldCharType="begin"/>
        </w:r>
        <w:r>
          <w:instrText xml:space="preserve"> PAGEREF _Toc30363 \h </w:instrText>
        </w:r>
        <w:r>
          <w:fldChar w:fldCharType="separate"/>
        </w:r>
        <w:r>
          <w:t>47</w:t>
        </w:r>
        <w:r>
          <w:fldChar w:fldCharType="end"/>
        </w:r>
      </w:hyperlink>
    </w:p>
    <w:p>
      <w:pPr>
        <w:pStyle w:val="TOC1"/>
        <w:tabs>
          <w:tab w:val="right" w:leader="dot" w:pos="8306"/>
        </w:tabs>
      </w:pPr>
      <w:hyperlink w:anchor="_Toc328" w:history="1">
        <w:r>
          <w:rPr>
            <w:rFonts w:ascii="仿宋" w:eastAsia="仿宋" w:hAnsi="仿宋" w:cs="仿宋" w:hint="eastAsia"/>
            <w:lang w:eastAsia="zh-CN"/>
          </w:rPr>
          <w:t>十二、玻璃制光学元件项目创新与研发</w:t>
        </w:r>
        <w:r>
          <w:tab/>
        </w:r>
        <w:r>
          <w:fldChar w:fldCharType="begin"/>
        </w:r>
        <w:r>
          <w:instrText xml:space="preserve"> PAGEREF _Toc328 \h </w:instrText>
        </w:r>
        <w:r>
          <w:fldChar w:fldCharType="separate"/>
        </w:r>
        <w:r>
          <w:t>49</w:t>
        </w:r>
        <w:r>
          <w:fldChar w:fldCharType="end"/>
        </w:r>
      </w:hyperlink>
    </w:p>
    <w:p>
      <w:pPr>
        <w:pStyle w:val="TOC2"/>
        <w:tabs>
          <w:tab w:val="right" w:leader="dot" w:pos="8306"/>
        </w:tabs>
      </w:pPr>
      <w:hyperlink w:anchor="_Toc23352" w:history="1">
        <w:r>
          <w:rPr>
            <w:rFonts w:ascii="仿宋" w:eastAsia="仿宋" w:hAnsi="仿宋" w:cs="仿宋" w:hint="eastAsia"/>
            <w:lang w:eastAsia="zh-CN"/>
          </w:rPr>
          <w:t>(一)、创新策略与方向</w:t>
        </w:r>
        <w:r>
          <w:tab/>
        </w:r>
        <w:r>
          <w:fldChar w:fldCharType="begin"/>
        </w:r>
        <w:r>
          <w:instrText xml:space="preserve"> PAGEREF _Toc23352 \h </w:instrText>
        </w:r>
        <w:r>
          <w:fldChar w:fldCharType="separate"/>
        </w:r>
        <w:r>
          <w:t>49</w:t>
        </w:r>
        <w:r>
          <w:fldChar w:fldCharType="end"/>
        </w:r>
      </w:hyperlink>
    </w:p>
    <w:p>
      <w:pPr>
        <w:pStyle w:val="TOC2"/>
        <w:tabs>
          <w:tab w:val="right" w:leader="dot" w:pos="8306"/>
        </w:tabs>
      </w:pPr>
      <w:hyperlink w:anchor="_Toc19571" w:history="1">
        <w:r>
          <w:rPr>
            <w:rFonts w:ascii="仿宋" w:eastAsia="仿宋" w:hAnsi="仿宋" w:cs="仿宋" w:hint="eastAsia"/>
            <w:lang w:eastAsia="zh-CN"/>
          </w:rPr>
          <w:t>(二)、研发规划与投入</w:t>
        </w:r>
        <w:r>
          <w:tab/>
        </w:r>
        <w:r>
          <w:fldChar w:fldCharType="begin"/>
        </w:r>
        <w:r>
          <w:instrText xml:space="preserve"> PAGEREF _Toc19571 \h </w:instrText>
        </w:r>
        <w:r>
          <w:fldChar w:fldCharType="separate"/>
        </w:r>
        <w:r>
          <w:t>50</w:t>
        </w:r>
        <w:r>
          <w:fldChar w:fldCharType="end"/>
        </w:r>
      </w:hyperlink>
    </w:p>
    <w:p>
      <w:pPr>
        <w:pStyle w:val="TOC1"/>
        <w:tabs>
          <w:tab w:val="right" w:leader="dot" w:pos="8306"/>
        </w:tabs>
      </w:pPr>
      <w:hyperlink w:anchor="_Toc29900" w:history="1">
        <w:r>
          <w:rPr>
            <w:rFonts w:ascii="仿宋" w:eastAsia="仿宋" w:hAnsi="仿宋" w:cs="仿宋" w:hint="eastAsia"/>
            <w:lang w:eastAsia="zh-CN"/>
          </w:rPr>
          <w:t>十三、玻璃制光学元件项目变更管理</w:t>
        </w:r>
        <w:r>
          <w:tab/>
        </w:r>
        <w:r>
          <w:fldChar w:fldCharType="begin"/>
        </w:r>
        <w:r>
          <w:instrText xml:space="preserve"> PAGEREF _Toc29900 \h </w:instrText>
        </w:r>
        <w:r>
          <w:fldChar w:fldCharType="separate"/>
        </w:r>
        <w:r>
          <w:t>52</w:t>
        </w:r>
        <w:r>
          <w:fldChar w:fldCharType="end"/>
        </w:r>
      </w:hyperlink>
    </w:p>
    <w:p>
      <w:pPr>
        <w:pStyle w:val="TOC2"/>
        <w:tabs>
          <w:tab w:val="right" w:leader="dot" w:pos="8306"/>
        </w:tabs>
      </w:pPr>
      <w:hyperlink w:anchor="_Toc23572" w:history="1">
        <w:r>
          <w:rPr>
            <w:rFonts w:ascii="仿宋" w:eastAsia="仿宋" w:hAnsi="仿宋" w:cs="仿宋" w:hint="eastAsia"/>
            <w:lang w:eastAsia="zh-CN"/>
          </w:rPr>
          <w:t>(一)、变更申请与评估</w:t>
        </w:r>
        <w:r>
          <w:tab/>
        </w:r>
        <w:r>
          <w:fldChar w:fldCharType="begin"/>
        </w:r>
        <w:r>
          <w:instrText xml:space="preserve"> PAGEREF _Toc23572 \h </w:instrText>
        </w:r>
        <w:r>
          <w:fldChar w:fldCharType="separate"/>
        </w:r>
        <w:r>
          <w:t>52</w:t>
        </w:r>
        <w:r>
          <w:fldChar w:fldCharType="end"/>
        </w:r>
      </w:hyperlink>
    </w:p>
    <w:p>
      <w:pPr>
        <w:pStyle w:val="TOC2"/>
        <w:tabs>
          <w:tab w:val="right" w:leader="dot" w:pos="8306"/>
        </w:tabs>
      </w:pPr>
      <w:hyperlink w:anchor="_Toc18424" w:history="1">
        <w:r>
          <w:rPr>
            <w:rFonts w:ascii="仿宋" w:eastAsia="仿宋" w:hAnsi="仿宋" w:cs="仿宋" w:hint="eastAsia"/>
            <w:lang w:eastAsia="zh-CN"/>
          </w:rPr>
          <w:t>(二)、变更实施与控制</w:t>
        </w:r>
        <w:r>
          <w:tab/>
        </w:r>
        <w:r>
          <w:fldChar w:fldCharType="begin"/>
        </w:r>
        <w:r>
          <w:instrText xml:space="preserve"> PAGEREF _Toc18424 \h </w:instrText>
        </w:r>
        <w:r>
          <w:fldChar w:fldCharType="separate"/>
        </w:r>
        <w:r>
          <w:t>53</w:t>
        </w:r>
        <w:r>
          <w:fldChar w:fldCharType="end"/>
        </w:r>
      </w:hyperlink>
    </w:p>
    <w:p>
      <w:pPr>
        <w:pStyle w:val="TOC1"/>
        <w:tabs>
          <w:tab w:val="right" w:leader="dot" w:pos="8306"/>
        </w:tabs>
      </w:pPr>
      <w:hyperlink w:anchor="_Toc5893" w:history="1">
        <w:r>
          <w:rPr>
            <w:rFonts w:ascii="仿宋" w:eastAsia="仿宋" w:hAnsi="仿宋" w:cs="仿宋" w:hint="eastAsia"/>
            <w:lang w:eastAsia="zh-CN"/>
          </w:rPr>
          <w:t>十四、营销与推广策略</w:t>
        </w:r>
        <w:r>
          <w:tab/>
        </w:r>
        <w:r>
          <w:fldChar w:fldCharType="begin"/>
        </w:r>
        <w:r>
          <w:instrText xml:space="preserve"> PAGEREF _Toc5893 \h </w:instrText>
        </w:r>
        <w:r>
          <w:fldChar w:fldCharType="separate"/>
        </w:r>
        <w:r>
          <w:t>53</w:t>
        </w:r>
        <w:r>
          <w:fldChar w:fldCharType="end"/>
        </w:r>
      </w:hyperlink>
    </w:p>
    <w:p>
      <w:pPr>
        <w:pStyle w:val="TOC2"/>
        <w:tabs>
          <w:tab w:val="right" w:leader="dot" w:pos="8306"/>
        </w:tabs>
      </w:pPr>
      <w:hyperlink w:anchor="_Toc18917" w:history="1">
        <w:r>
          <w:rPr>
            <w:rFonts w:ascii="仿宋" w:eastAsia="仿宋" w:hAnsi="仿宋" w:cs="仿宋" w:hint="eastAsia"/>
            <w:lang w:eastAsia="zh-CN"/>
          </w:rPr>
          <w:t>(一)、产品/服务定位与特点</w:t>
        </w:r>
        <w:r>
          <w:tab/>
        </w:r>
        <w:r>
          <w:fldChar w:fldCharType="begin"/>
        </w:r>
        <w:r>
          <w:instrText xml:space="preserve"> PAGEREF _Toc18917 \h </w:instrText>
        </w:r>
        <w:r>
          <w:fldChar w:fldCharType="separate"/>
        </w:r>
        <w:r>
          <w:t>53</w:t>
        </w:r>
        <w:r>
          <w:fldChar w:fldCharType="end"/>
        </w:r>
      </w:hyperlink>
    </w:p>
    <w:p>
      <w:pPr>
        <w:pStyle w:val="TOC2"/>
        <w:tabs>
          <w:tab w:val="right" w:leader="dot" w:pos="8306"/>
        </w:tabs>
      </w:pPr>
      <w:hyperlink w:anchor="_Toc2206" w:history="1">
        <w:r>
          <w:rPr>
            <w:rFonts w:ascii="仿宋" w:eastAsia="仿宋" w:hAnsi="仿宋" w:cs="仿宋" w:hint="eastAsia"/>
            <w:lang w:eastAsia="zh-CN"/>
          </w:rPr>
          <w:t>(二)、市场定位与竞争分析</w:t>
        </w:r>
        <w:r>
          <w:tab/>
        </w:r>
        <w:r>
          <w:fldChar w:fldCharType="begin"/>
        </w:r>
        <w:r>
          <w:instrText xml:space="preserve"> PAGEREF _Toc2206 \h </w:instrText>
        </w:r>
        <w:r>
          <w:fldChar w:fldCharType="separate"/>
        </w:r>
        <w:r>
          <w:t>55</w:t>
        </w:r>
        <w:r>
          <w:fldChar w:fldCharType="end"/>
        </w:r>
      </w:hyperlink>
    </w:p>
    <w:p>
      <w:pPr>
        <w:pStyle w:val="TOC2"/>
        <w:tabs>
          <w:tab w:val="right" w:leader="dot" w:pos="8306"/>
        </w:tabs>
      </w:pPr>
      <w:hyperlink w:anchor="_Toc24597" w:history="1">
        <w:r>
          <w:rPr>
            <w:rFonts w:ascii="仿宋" w:eastAsia="仿宋" w:hAnsi="仿宋" w:cs="仿宋" w:hint="eastAsia"/>
            <w:lang w:eastAsia="zh-CN"/>
          </w:rPr>
          <w:t>(三)、营销渠道与策略</w:t>
        </w:r>
        <w:r>
          <w:tab/>
        </w:r>
        <w:r>
          <w:fldChar w:fldCharType="begin"/>
        </w:r>
        <w:r>
          <w:instrText xml:space="preserve"> PAGEREF _Toc24597 \h </w:instrText>
        </w:r>
        <w:r>
          <w:fldChar w:fldCharType="separate"/>
        </w:r>
        <w:r>
          <w:t>56</w:t>
        </w:r>
        <w:r>
          <w:fldChar w:fldCharType="end"/>
        </w:r>
      </w:hyperlink>
    </w:p>
    <w:p>
      <w:pPr>
        <w:pStyle w:val="TOC2"/>
        <w:tabs>
          <w:tab w:val="right" w:leader="dot" w:pos="8306"/>
        </w:tabs>
      </w:pPr>
      <w:hyperlink w:anchor="_Toc4542" w:history="1">
        <w:r>
          <w:rPr>
            <w:rFonts w:ascii="仿宋" w:eastAsia="仿宋" w:hAnsi="仿宋" w:cs="仿宋" w:hint="eastAsia"/>
            <w:lang w:eastAsia="zh-CN"/>
          </w:rPr>
          <w:t>(四)、推广与宣传活动</w:t>
        </w:r>
        <w:r>
          <w:tab/>
        </w:r>
        <w:r>
          <w:fldChar w:fldCharType="begin"/>
        </w:r>
        <w:r>
          <w:instrText xml:space="preserve"> PAGEREF _Toc4542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
      <w:r>
        <w:rPr>
          <w:rFonts w:ascii="仿宋" w:eastAsia="仿宋" w:hAnsi="仿宋" w:cs="仿宋" w:hint="eastAsia"/>
          <w:sz w:val="28"/>
          <w:lang w:eastAsia="zh-CN"/>
        </w:rPr>
        <w:t>一、玻璃制光学元件项目建设背景及必要性分析</w:t>
      </w:r>
      <w:bookmarkEnd w:id="2"/>
    </w:p>
    <w:p>
      <w:pPr>
        <w:pStyle w:val="Heading2"/>
        <w:rPr>
          <w:rFonts w:ascii="仿宋" w:eastAsia="仿宋" w:hAnsi="仿宋" w:cs="仿宋" w:hint="eastAsia"/>
          <w:lang w:eastAsia="zh-CN"/>
        </w:rPr>
      </w:pPr>
      <w:bookmarkStart w:id="3" w:name="_Toc19837"/>
      <w:r>
        <w:rPr>
          <w:rFonts w:ascii="仿宋" w:eastAsia="仿宋" w:hAnsi="仿宋" w:cs="仿宋" w:hint="eastAsia"/>
          <w:lang w:eastAsia="zh-CN"/>
        </w:rPr>
        <w:t>(一)、玻璃制光学元件项目背景分析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制光学元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制光学元件项目在这个潮流中的定位。同时，我们将关注行业内涌现的新兴机遇，以便玻璃制光学元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制光学元件项目提供了强大的发展动力。我们将聚焦于行业内最新的技术发展趋势，包括但不限于人工智能、大数据分析、物联网等领域。通过深度的技术研究，我们将确保玻璃制光学元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制光学元件项目发展的源泉。我们将投入更多的精力对市场需求进行深入剖析，超越表面的需求，深入挖掘潜在的市场痛点和机遇。通过对市场需求的细致了解，玻璃制光学元件项目将更有针对性地设计解决方案，满足市场的多样化需求，从而更好地促进玻璃制光学元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制光学元件项目战略至关重要。我们将对竞争态势进行更为深入的分析，包括但不限于市场份额、产品特点、客户满意度等多个维度。通过深度的竞争分析，玻璃制光学元件项目将能够更准确地把握市场脉搏，制定具有竞争力的玻璃制光学元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玻璃制光学元件项目的发展具有直接的影响。我们将进行更为全面的法规和政策分析，了解行业发展中的潜在法律风险和合规挑战。通过充分了解和遵守相关法规，玻璃制光学元件项目将确保在法律框架内合法合规运营，为玻璃制光学元件项目的稳健发展提供有力支持。</w:t>
      </w:r>
    </w:p>
    <w:p>
      <w:pPr>
        <w:pStyle w:val="Heading2"/>
        <w:ind w:firstLine="560" w:firstLineChars="200"/>
        <w:rPr>
          <w:rFonts w:ascii="仿宋" w:eastAsia="仿宋" w:hAnsi="仿宋" w:cs="仿宋" w:hint="eastAsia"/>
          <w:sz w:val="28"/>
          <w:lang w:eastAsia="zh-CN"/>
        </w:rPr>
      </w:pPr>
      <w:bookmarkStart w:id="4" w:name="_Toc32483"/>
      <w:r>
        <w:rPr>
          <w:rFonts w:ascii="仿宋" w:eastAsia="仿宋" w:hAnsi="仿宋" w:cs="仿宋" w:hint="eastAsia"/>
          <w:sz w:val="28"/>
          <w:lang w:eastAsia="zh-CN"/>
        </w:rPr>
        <w:t>(二)、玻璃制光学元件项目建设必要性分析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建设的迫切性源于对行业发展趋势的深刻洞察。我们正处于一个行业变革的时代，科技创新、数字化转型成为企业发展的关键动力。玻璃制光学元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建设不仅仅是为了跟上潮流，更是为了通过技术创新推动企业的持续发展。通过引入先进的技术和解决方案，玻璃制光学元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制光学元件项目的建设成为必然选择，通过提高产品质量、拓展服务领域，从而在竞争中获得更多的机会。玻璃制光学元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制光学元件项目建设的必要性体现在对客户需求更精准的满足。通过玻璃制光学元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建设的背后是对企业持续创新的追求。只有通过不断创新，企业才能在竞争中立于不败之地。玻璃制光学元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491"/>
      <w:r>
        <w:rPr>
          <w:rFonts w:ascii="仿宋" w:eastAsia="仿宋" w:hAnsi="仿宋" w:cs="仿宋" w:hint="eastAsia"/>
          <w:sz w:val="28"/>
          <w:lang w:eastAsia="zh-CN"/>
        </w:rPr>
        <w:t>二、玻璃制光学元件项目绩效评估</w:t>
      </w:r>
      <w:bookmarkEnd w:id="5"/>
    </w:p>
    <w:p>
      <w:pPr>
        <w:pStyle w:val="Heading2"/>
        <w:rPr>
          <w:rFonts w:ascii="仿宋" w:eastAsia="仿宋" w:hAnsi="仿宋" w:cs="仿宋" w:hint="eastAsia"/>
          <w:lang w:eastAsia="zh-CN"/>
        </w:rPr>
      </w:pPr>
      <w:bookmarkStart w:id="6" w:name="_Toc1930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制光学元件项目中，我们设计了一套全面的绩效评估指标，以确保玻璃制光学元件项目的可控和成功交付。这些指标跨足玻璃制光学元件项目目标、成本、进度和质量等多个维度，为我们提供了全面洞察玻璃制光学元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目标达成率是我们关注的首要指标。我们设定了明确的目标，并通过定期监测和评估，迅速发现并应对潜在的目标偏差。这为玻璃制光学元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成本绩效是另一个核心关注点。通过实际成本与预算成本的对比分析，我们深入了解成本差异的原因，及时调整资源分配，保持玻璃制光学元件项目在经济效益方面的合理水平。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进度作为关键的绩效指标之一，得到了精心的关注。我们制定了详细的玻璃制光学元件项目进度计划，并设立了进度符合度指标，确保实际进度与计划进度保持一致。这使我们能够快速发现和解决潜在的进度问题，保持玻璃制光学元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制光学元件项目绩效的不可或缺的一环。我们引入了一系列的质量标准和客户满意度指标，以确保玻璃制光学元件项目交付的成果在质量上达到或超越预期水平。通过持续监测这些指标，我们努力提升玻璃制光学元件项目整体质量水平，为玻璃制光学元件项目的成功交付提供有力保障。通过这些科学且全面的绩效评估，我们能够更好地引导玻璃制光学元件项目的持续改进，确保玻璃制光学元件项目目标的顺利达成。</w:t>
      </w:r>
    </w:p>
    <w:p>
      <w:pPr>
        <w:pStyle w:val="Heading2"/>
        <w:ind w:firstLine="560" w:firstLineChars="200"/>
        <w:rPr>
          <w:rFonts w:ascii="仿宋" w:eastAsia="仿宋" w:hAnsi="仿宋" w:cs="仿宋" w:hint="eastAsia"/>
          <w:sz w:val="28"/>
          <w:lang w:eastAsia="zh-CN"/>
        </w:rPr>
      </w:pPr>
      <w:bookmarkStart w:id="7" w:name="_Toc3054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绩效评估是玻璃制光学元件项目中的关键环节，为确保玻璃制光学元件项目达到预期目标，我们采用了多层次、多维度的绩效评估方法。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制光学元件项目的战略目标对齐，确保每个决策和行动都与玻璃制光学元件项目整体目标保持一致。团队会定期召开战略对齐会议，审视当前工作与玻璃制光学元件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制光学元件项目进度、质量、成本和风险等方面。这些指标通过数据收集和分析，为玻璃制光学元件项目管理团队提供了客观的评估依据。例如，我们通过玻璃制光学元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制光学元件项目内部，还考虑了玻璃制光学元件项目对外部环境的影响。我们定期进行干系人满意度调查，以了解各利益相关方对玻璃制光学元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这种多层次、多角度的绩效评估方法，使得我们能够全面了解玻璃制光学元件项目的运行状态，及时做出调整，确保玻璃制光学元件项目在不断变化的环境中保持稳健前行。</w:t>
      </w:r>
    </w:p>
    <w:p>
      <w:pPr>
        <w:pStyle w:val="Heading2"/>
        <w:ind w:firstLine="560" w:firstLineChars="200"/>
        <w:rPr>
          <w:rFonts w:ascii="仿宋" w:eastAsia="仿宋" w:hAnsi="仿宋" w:cs="仿宋" w:hint="eastAsia"/>
          <w:sz w:val="28"/>
          <w:lang w:eastAsia="zh-CN"/>
        </w:rPr>
      </w:pPr>
      <w:bookmarkStart w:id="8" w:name="_Toc67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为了确保玻璃制光学元件项目的有效管理和不断优化，我们采用了精心设计的绩效评估周期。这个周期旨在实现灵活、实时和全面的评估，以适应玻璃制光学元件项目执行中的各种挑战。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制光学元件项目的不同需求，分为短期、中期和长期。短期评估关注每个迭代或工作周期，以及时发现和解决当前任务中的问题。中期评估涵盖几个迭代，深入了解整体玻璃制光学元件项目的趋势和性能。长期评估则着眼于整个玻璃制光学元件项目阶段，确保玻璃制光学元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制光学元件项目管理工具和协作平台，团队成员能够随时更新和分享玻璃制光学元件项目数据。这种实时性的反馈机制使我们能够及时察觉潜在问题，快速调整，保持玻璃制光学元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制光学元件项目的决策制定密不可分。每个周期的玻璃制光学元件项目回顾会议成为集体总结经验、识别问题深层次原因并找到创新解决方案的平台。这种定期的反思与调整机制使玻璃制光学元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528"/>
      <w:r>
        <w:rPr>
          <w:rFonts w:ascii="仿宋" w:eastAsia="仿宋" w:hAnsi="仿宋" w:cs="仿宋" w:hint="eastAsia"/>
          <w:sz w:val="28"/>
          <w:lang w:eastAsia="zh-CN"/>
        </w:rPr>
        <w:t>三、玻璃制光学元件项目选址可行性分析</w:t>
      </w:r>
      <w:bookmarkEnd w:id="9"/>
    </w:p>
    <w:p>
      <w:pPr>
        <w:pStyle w:val="Heading2"/>
        <w:rPr>
          <w:rFonts w:ascii="仿宋" w:eastAsia="仿宋" w:hAnsi="仿宋" w:cs="仿宋" w:hint="eastAsia"/>
          <w:lang w:eastAsia="zh-CN"/>
        </w:rPr>
      </w:pPr>
      <w:bookmarkStart w:id="10" w:name="_Toc21520"/>
      <w:r>
        <w:rPr>
          <w:rFonts w:ascii="仿宋" w:eastAsia="仿宋" w:hAnsi="仿宋" w:cs="仿宋" w:hint="eastAsia"/>
          <w:lang w:eastAsia="zh-CN"/>
        </w:rPr>
        <w:t>(一)、玻璃制光学元件项目选址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该玻璃制光学元件项目选址位于XX省XX市XX区XXX街道</w:t>
      </w:r>
    </w:p>
    <w:p>
      <w:pPr>
        <w:pStyle w:val="Heading2"/>
        <w:ind w:firstLine="560" w:firstLineChars="200"/>
        <w:rPr>
          <w:rFonts w:ascii="仿宋" w:eastAsia="仿宋" w:hAnsi="仿宋" w:cs="仿宋" w:hint="eastAsia"/>
          <w:sz w:val="28"/>
          <w:lang w:eastAsia="zh-CN"/>
        </w:rPr>
      </w:pPr>
      <w:bookmarkStart w:id="11" w:name="_Toc1740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玻璃制光学元件项目的征地面积将根据玻璃制光学元件项目的实际规模和需求进行精确规划。具体面积XXX平方米，旨在确保玻璃制光学元件项目不仅能够满足当前的发展需求，还能够预留空间以适应未来的扩展。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净用地面积是在征地面积基础上去除不可利用面积后的实际可开发用地。具体面积XXX平方米，考虑到环保、交通、安全等多方面因素，以确保玻璃制光学元件项目在整体利用效率上达到最优。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玻璃制光学元件项目计划建设的建筑总规模具体面积XXX平方米。这一规模的确定综合考虑了玻璃制光学元件项目的性质、规模，以及城市规划的相关要求，确保建筑布局与周边环境协调一致。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绿地率是玻璃制光学元件项目用地中被规划为绿地的比例。具体面积XXX平方米，旨在通过合理规划绿地，改善玻璃制光学元件项目周边环境，提升居民生活质量，并符合城市整体绿化规划。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容积率是用地上可以建设的建筑总体积与用地面积之比。具体面积XXX，通过合理的容积率规划，确保玻璃制光学元件项目建筑规模与周边环境和谐共生。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制光学元件项目选址与当地城市规划相一致，具体面积XXX平方米。通过与城市规划部门深入沟通，确保玻璃制光学元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玻璃制光学元件项目选址符合当地产业政策，具体面积XXX平方米。这包括玻璃制光学元件项目对当地经济的促进作用，以及对相关产业的带动效应，确保玻璃制光学元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用地总体要求必须符合环保和可持续发展的原则，具体面积XXX平方米。通过采用绿色建筑设计、节能减排等措施，确保玻璃制光学元件项目在建设和运营过程中对环境的影响最小化，达到可持续发展的要求。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确保玻璃制光学元件项目选址具备必要的公共设施配套，具体面积XXX平方米。这包括交通便利性、教育、医疗等基础设施，以提高居民生活品质，使得玻璃制光学元件项目选址更具吸引力。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考虑用地总体要求对当地社会稳定性的影响，具体面积XXX平方米。通过深入了解当地社区反馈，确保玻璃制光学元件项目的选址和建设过程对当地社会和谐稳定产生积极作用。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制光学元件项目选址不仅符合法规和规划，还在实际操作中具有可行性。这一全面规划将为玻璃制光学元件项目的成功实施提供坚实的基础，确保玻璃制光学元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63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制光学元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制光学元件项目的设备规划和空间设计中，我们将采取灵活设备布局的措施。设备布局将根据实际需求进行灵活设计，避免不必要的浪费。通过合理规划设备摆放位置，我们将提高设备的利用率，减少设备间距，以确保玻璃制光学元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玻璃制光学元件项目内部引入共享设施的概念，例如共享会议室、办公区等。通过这种方式，我们可以减少对资源的重复建设，提高资源共享效率，从而减小玻璃制光学元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74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制光学元件项目的总图布置中，我们将不同功能区域进行明确的规划，以最大程度满足玻璃制光学元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19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制光学元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制光学元件项目对环境的影响是综合评价的重要因素之一。我们将详细考虑选址周边的自然环境、生态保护区、水源地等情况，确保玻璃制光学元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对选址的评价还需充分考虑当地政府的产业政策和法规。我们将详细了解玻璃制光学元件项目所在地的相关政策，确保玻璃制光学元件项目的规划和运营与当地法规相符，降低不必要的法律风险。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考虑到社会稳定性对企业运营的重要性，我们将评估选址地区的社会安全情况、劳工关系、社区反馈等方面，以确保玻璃制光学元件项目的建设和运营不会受到社会稳定性的负面影响。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最后，我们将综合考虑用地成本，包括土地购置费用、土地开发成本等。通过对用地成本的详细评估，我们能够做出更为精确的经济效益分析，为玻璃制光学元件项目的投资决策提供有力支持。</w:t>
      </w:r>
    </w:p>
    <w:p>
      <w:pPr>
        <w:pStyle w:val="Heading1"/>
        <w:ind w:firstLine="560" w:firstLineChars="200"/>
        <w:rPr>
          <w:rFonts w:ascii="仿宋" w:eastAsia="仿宋" w:hAnsi="仿宋" w:cs="仿宋" w:hint="eastAsia"/>
          <w:sz w:val="28"/>
          <w:lang w:eastAsia="zh-CN"/>
        </w:rPr>
      </w:pPr>
      <w:bookmarkStart w:id="15" w:name="_Toc29205"/>
      <w:r>
        <w:rPr>
          <w:rFonts w:ascii="仿宋" w:eastAsia="仿宋" w:hAnsi="仿宋" w:cs="仿宋" w:hint="eastAsia"/>
          <w:sz w:val="28"/>
          <w:lang w:eastAsia="zh-CN"/>
        </w:rPr>
        <w:t>四、玻璃制光学元件项目概论</w:t>
      </w:r>
      <w:bookmarkEnd w:id="15"/>
    </w:p>
    <w:p>
      <w:pPr>
        <w:pStyle w:val="Heading2"/>
        <w:rPr>
          <w:rFonts w:ascii="仿宋" w:eastAsia="仿宋" w:hAnsi="仿宋" w:cs="仿宋" w:hint="eastAsia"/>
          <w:lang w:eastAsia="zh-CN"/>
        </w:rPr>
      </w:pPr>
      <w:bookmarkStart w:id="16" w:name="_Toc32278"/>
      <w:r>
        <w:rPr>
          <w:rFonts w:ascii="仿宋" w:eastAsia="仿宋" w:hAnsi="仿宋" w:cs="仿宋" w:hint="eastAsia"/>
          <w:lang w:eastAsia="zh-CN"/>
        </w:rPr>
        <w:t>(一)、玻璃制光学元件项目概况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的起源追溯至对市场的深入洞察。市场的不断演变与变革为玻璃制光学元件项目提供了难得的机遇。当前市场存在的需求缺口和变革的大环境共同构成了玻璃制光学元件项目的背景。这个玻璃制光学元件项目旨在充分利用市场机遇，填补行业中尚未满足的需求，为客户提供全新的解决方案。市场的变革和需求的增长使得这个玻璃制光学元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玻璃制光学元件项目名称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正式命名为玻璃制光学元件。这个名称不仅仅是一个标识，更代表了玻璃制光学元件项目的核心理念和愿景。它蕴含着玻璃制光学元件项目所要解决问题的关键字，具有强烈的表达和辨识度，为玻璃制光学元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玻璃制光学元件项目目标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的核心目标是提供一种全新、高效的解决方案，满足客户日益增长的需求。玻璃制光学元件项目追求的不仅仅是满足市场需求，更是在市场中获得卓越的竞争优势。通过不断提升产品或服务的质量和创新水平，玻璃制光学元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玻璃制光学元件项目范围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全面涵盖了产品研发、制造、市场推广和售后服务，确保从产品设计到最终用户体验的全方位关注。这一全面的玻璃制光学元件项目范围是为了确保玻璃制光学元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玻璃制光学元件项目时间表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玻璃制光学元件项目计划在未来18个月内完成，包括研发、测试、市场试点和正式推出等不同阶段。这个时间表的合理设计是为了确保玻璃制光学元件项目各个阶段的顺利推进，以便按时交付高质量的成果。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玻璃制光学元件项目预算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总预算估算为XX百万美元，主要分配在研发、市场推广、人员培训和运营等方面。这一充足的预算为玻璃制光学元件项目提供了充足的资源，确保玻璃制光学元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玻璃制光学元件项目风险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制光学元件项目可能面临的风险包括市场接受度低、技术难题、竞争激烈等。玻璃制光学元件项目团队已经制定了相应的风险应对计划，通过前瞻性的风险管理，确保玻璃制光学元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玻璃制光学元件项目团队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https://d.book118.com/698124005105006022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玻璃制光学元件项目规划设计纲要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80DB0"/>
    <w:rsid w:val="61080D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24005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2023-12-30T05:15:00Z</dcterms:created>
  <dcterms:modified xsi:type="dcterms:W3CDTF">2023-12-30T05:15:30Z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CC19AE9DE3B547B7AD910298ACC3AF70_11</vt:lpwstr>
  </property>
  <property fmtid="{D5CDD505-2E9C-101B-9397-08002B2CF9AE}" pid="3" name="KSOProductBuildVer">
    <vt:lpwstr>2052-12.1.0.16120</vt:lpwstr>
  </property>
</Properties>
</file>