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井下波速测量仪项目规划设计方案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73" w:history="1">
        <w:r>
          <w:rPr>
            <w:rFonts w:ascii="仿宋" w:eastAsia="仿宋" w:hAnsi="仿宋" w:cs="仿宋" w:hint="eastAsia"/>
            <w:lang w:eastAsia="zh-CN"/>
          </w:rPr>
          <w:t>概论</w:t>
        </w:r>
        <w:r>
          <w:tab/>
        </w:r>
        <w:r>
          <w:fldChar w:fldCharType="begin"/>
        </w:r>
        <w:r>
          <w:instrText xml:space="preserve"> PAGEREF _Toc17973 \h </w:instrText>
        </w:r>
        <w:r>
          <w:fldChar w:fldCharType="separate"/>
        </w:r>
        <w:r>
          <w:t>3</w:t>
        </w:r>
        <w:r>
          <w:fldChar w:fldCharType="end"/>
        </w:r>
      </w:hyperlink>
    </w:p>
    <w:p>
      <w:pPr>
        <w:pStyle w:val="TOC1"/>
        <w:tabs>
          <w:tab w:val="right" w:leader="dot" w:pos="8306"/>
        </w:tabs>
      </w:pPr>
      <w:hyperlink w:anchor="_Toc31927" w:history="1">
        <w:r>
          <w:rPr>
            <w:rFonts w:ascii="仿宋" w:eastAsia="仿宋" w:hAnsi="仿宋" w:cs="仿宋" w:hint="eastAsia"/>
            <w:lang w:eastAsia="zh-CN"/>
          </w:rPr>
          <w:t>一、井下波速测量仪项目概论</w:t>
        </w:r>
        <w:r>
          <w:tab/>
        </w:r>
        <w:r>
          <w:fldChar w:fldCharType="begin"/>
        </w:r>
        <w:r>
          <w:instrText xml:space="preserve"> PAGEREF _Toc31927 \h </w:instrText>
        </w:r>
        <w:r>
          <w:fldChar w:fldCharType="separate"/>
        </w:r>
        <w:r>
          <w:t>3</w:t>
        </w:r>
        <w:r>
          <w:fldChar w:fldCharType="end"/>
        </w:r>
      </w:hyperlink>
    </w:p>
    <w:p>
      <w:pPr>
        <w:pStyle w:val="TOC2"/>
        <w:tabs>
          <w:tab w:val="right" w:leader="dot" w:pos="8306"/>
        </w:tabs>
      </w:pPr>
      <w:hyperlink w:anchor="_Toc7394" w:history="1">
        <w:r>
          <w:rPr>
            <w:rFonts w:ascii="仿宋" w:eastAsia="仿宋" w:hAnsi="仿宋" w:cs="仿宋" w:hint="eastAsia"/>
            <w:lang w:eastAsia="zh-CN"/>
          </w:rPr>
          <w:t>(一)、井下波速测量仪项目概况</w:t>
        </w:r>
        <w:r>
          <w:tab/>
        </w:r>
        <w:r>
          <w:fldChar w:fldCharType="begin"/>
        </w:r>
        <w:r>
          <w:instrText xml:space="preserve"> PAGEREF _Toc7394 \h </w:instrText>
        </w:r>
        <w:r>
          <w:fldChar w:fldCharType="separate"/>
        </w:r>
        <w:r>
          <w:t>3</w:t>
        </w:r>
        <w:r>
          <w:fldChar w:fldCharType="end"/>
        </w:r>
      </w:hyperlink>
    </w:p>
    <w:p>
      <w:pPr>
        <w:pStyle w:val="TOC2"/>
        <w:tabs>
          <w:tab w:val="right" w:leader="dot" w:pos="8306"/>
        </w:tabs>
      </w:pPr>
      <w:hyperlink w:anchor="_Toc21370" w:history="1">
        <w:r>
          <w:rPr>
            <w:rFonts w:ascii="仿宋" w:eastAsia="仿宋" w:hAnsi="仿宋" w:cs="仿宋" w:hint="eastAsia"/>
            <w:lang w:eastAsia="zh-CN"/>
          </w:rPr>
          <w:t>(二)、井下波速测量仪项目目标</w:t>
        </w:r>
        <w:r>
          <w:tab/>
        </w:r>
        <w:r>
          <w:fldChar w:fldCharType="begin"/>
        </w:r>
        <w:r>
          <w:instrText xml:space="preserve"> PAGEREF _Toc21370 \h </w:instrText>
        </w:r>
        <w:r>
          <w:fldChar w:fldCharType="separate"/>
        </w:r>
        <w:r>
          <w:t>5</w:t>
        </w:r>
        <w:r>
          <w:fldChar w:fldCharType="end"/>
        </w:r>
      </w:hyperlink>
    </w:p>
    <w:p>
      <w:pPr>
        <w:pStyle w:val="TOC2"/>
        <w:tabs>
          <w:tab w:val="right" w:leader="dot" w:pos="8306"/>
        </w:tabs>
      </w:pPr>
      <w:hyperlink w:anchor="_Toc985" w:history="1">
        <w:r>
          <w:rPr>
            <w:rFonts w:ascii="仿宋" w:eastAsia="仿宋" w:hAnsi="仿宋" w:cs="仿宋" w:hint="eastAsia"/>
            <w:lang w:eastAsia="zh-CN"/>
          </w:rPr>
          <w:t>(三)、井下波速测量仪项目提出的理由</w:t>
        </w:r>
        <w:r>
          <w:tab/>
        </w:r>
        <w:r>
          <w:fldChar w:fldCharType="begin"/>
        </w:r>
        <w:r>
          <w:instrText xml:space="preserve"> PAGEREF _Toc985 \h </w:instrText>
        </w:r>
        <w:r>
          <w:fldChar w:fldCharType="separate"/>
        </w:r>
        <w:r>
          <w:t>6</w:t>
        </w:r>
        <w:r>
          <w:fldChar w:fldCharType="end"/>
        </w:r>
      </w:hyperlink>
    </w:p>
    <w:p>
      <w:pPr>
        <w:pStyle w:val="TOC2"/>
        <w:tabs>
          <w:tab w:val="right" w:leader="dot" w:pos="8306"/>
        </w:tabs>
      </w:pPr>
      <w:hyperlink w:anchor="_Toc27121" w:history="1">
        <w:r>
          <w:rPr>
            <w:rFonts w:ascii="仿宋" w:eastAsia="仿宋" w:hAnsi="仿宋" w:cs="仿宋" w:hint="eastAsia"/>
            <w:lang w:eastAsia="zh-CN"/>
          </w:rPr>
          <w:t>(四)、井下波速测量仪项目意义</w:t>
        </w:r>
        <w:r>
          <w:tab/>
        </w:r>
        <w:r>
          <w:fldChar w:fldCharType="begin"/>
        </w:r>
        <w:r>
          <w:instrText xml:space="preserve"> PAGEREF _Toc27121 \h </w:instrText>
        </w:r>
        <w:r>
          <w:fldChar w:fldCharType="separate"/>
        </w:r>
        <w:r>
          <w:t>8</w:t>
        </w:r>
        <w:r>
          <w:fldChar w:fldCharType="end"/>
        </w:r>
      </w:hyperlink>
    </w:p>
    <w:p>
      <w:pPr>
        <w:pStyle w:val="TOC2"/>
        <w:tabs>
          <w:tab w:val="right" w:leader="dot" w:pos="8306"/>
        </w:tabs>
      </w:pPr>
      <w:hyperlink w:anchor="_Toc14076" w:history="1">
        <w:r>
          <w:rPr>
            <w:rFonts w:ascii="仿宋" w:eastAsia="仿宋" w:hAnsi="仿宋" w:cs="仿宋" w:hint="eastAsia"/>
            <w:lang w:eastAsia="zh-CN"/>
          </w:rPr>
          <w:t>(五)、井下波速测量仪项目背景</w:t>
        </w:r>
        <w:r>
          <w:tab/>
        </w:r>
        <w:r>
          <w:fldChar w:fldCharType="begin"/>
        </w:r>
        <w:r>
          <w:instrText xml:space="preserve"> PAGEREF _Toc14076 \h </w:instrText>
        </w:r>
        <w:r>
          <w:fldChar w:fldCharType="separate"/>
        </w:r>
        <w:r>
          <w:t>9</w:t>
        </w:r>
        <w:r>
          <w:fldChar w:fldCharType="end"/>
        </w:r>
      </w:hyperlink>
    </w:p>
    <w:p>
      <w:pPr>
        <w:pStyle w:val="TOC1"/>
        <w:tabs>
          <w:tab w:val="right" w:leader="dot" w:pos="8306"/>
        </w:tabs>
      </w:pPr>
      <w:hyperlink w:anchor="_Toc25363" w:history="1">
        <w:r>
          <w:rPr>
            <w:rFonts w:ascii="仿宋" w:eastAsia="仿宋" w:hAnsi="仿宋" w:cs="仿宋" w:hint="eastAsia"/>
            <w:lang w:eastAsia="zh-CN"/>
          </w:rPr>
          <w:t>二、产品规划分析</w:t>
        </w:r>
        <w:r>
          <w:tab/>
        </w:r>
        <w:r>
          <w:fldChar w:fldCharType="begin"/>
        </w:r>
        <w:r>
          <w:instrText xml:space="preserve"> PAGEREF _Toc25363 \h </w:instrText>
        </w:r>
        <w:r>
          <w:fldChar w:fldCharType="separate"/>
        </w:r>
        <w:r>
          <w:t>10</w:t>
        </w:r>
        <w:r>
          <w:fldChar w:fldCharType="end"/>
        </w:r>
      </w:hyperlink>
    </w:p>
    <w:p>
      <w:pPr>
        <w:pStyle w:val="TOC2"/>
        <w:tabs>
          <w:tab w:val="right" w:leader="dot" w:pos="8306"/>
        </w:tabs>
      </w:pPr>
      <w:hyperlink w:anchor="_Toc12695" w:history="1">
        <w:r>
          <w:rPr>
            <w:rFonts w:ascii="仿宋" w:eastAsia="仿宋" w:hAnsi="仿宋" w:cs="仿宋" w:hint="eastAsia"/>
            <w:lang w:eastAsia="zh-CN"/>
          </w:rPr>
          <w:t>(一)、产品规划</w:t>
        </w:r>
        <w:r>
          <w:tab/>
        </w:r>
        <w:r>
          <w:fldChar w:fldCharType="begin"/>
        </w:r>
        <w:r>
          <w:instrText xml:space="preserve"> PAGEREF _Toc12695 \h </w:instrText>
        </w:r>
        <w:r>
          <w:fldChar w:fldCharType="separate"/>
        </w:r>
        <w:r>
          <w:t>10</w:t>
        </w:r>
        <w:r>
          <w:fldChar w:fldCharType="end"/>
        </w:r>
      </w:hyperlink>
    </w:p>
    <w:p>
      <w:pPr>
        <w:pStyle w:val="TOC2"/>
        <w:tabs>
          <w:tab w:val="right" w:leader="dot" w:pos="8306"/>
        </w:tabs>
      </w:pPr>
      <w:hyperlink w:anchor="_Toc26726" w:history="1">
        <w:r>
          <w:rPr>
            <w:rFonts w:ascii="仿宋" w:eastAsia="仿宋" w:hAnsi="仿宋" w:cs="仿宋" w:hint="eastAsia"/>
            <w:lang w:eastAsia="zh-CN"/>
          </w:rPr>
          <w:t>(二)、建设规模</w:t>
        </w:r>
        <w:r>
          <w:tab/>
        </w:r>
        <w:r>
          <w:fldChar w:fldCharType="begin"/>
        </w:r>
        <w:r>
          <w:instrText xml:space="preserve"> PAGEREF _Toc26726 \h </w:instrText>
        </w:r>
        <w:r>
          <w:fldChar w:fldCharType="separate"/>
        </w:r>
        <w:r>
          <w:t>11</w:t>
        </w:r>
        <w:r>
          <w:fldChar w:fldCharType="end"/>
        </w:r>
      </w:hyperlink>
    </w:p>
    <w:p>
      <w:pPr>
        <w:pStyle w:val="TOC1"/>
        <w:tabs>
          <w:tab w:val="right" w:leader="dot" w:pos="8306"/>
        </w:tabs>
      </w:pPr>
      <w:hyperlink w:anchor="_Toc19671" w:history="1">
        <w:r>
          <w:rPr>
            <w:rFonts w:ascii="仿宋" w:eastAsia="仿宋" w:hAnsi="仿宋" w:cs="仿宋" w:hint="eastAsia"/>
            <w:lang w:eastAsia="zh-CN"/>
          </w:rPr>
          <w:t>三、井下波速测量仪项目建设背景及必要性分析</w:t>
        </w:r>
        <w:r>
          <w:tab/>
        </w:r>
        <w:r>
          <w:fldChar w:fldCharType="begin"/>
        </w:r>
        <w:r>
          <w:instrText xml:space="preserve"> PAGEREF _Toc19671 \h </w:instrText>
        </w:r>
        <w:r>
          <w:fldChar w:fldCharType="separate"/>
        </w:r>
        <w:r>
          <w:t>12</w:t>
        </w:r>
        <w:r>
          <w:fldChar w:fldCharType="end"/>
        </w:r>
      </w:hyperlink>
    </w:p>
    <w:p>
      <w:pPr>
        <w:pStyle w:val="TOC2"/>
        <w:tabs>
          <w:tab w:val="right" w:leader="dot" w:pos="8306"/>
        </w:tabs>
      </w:pPr>
      <w:hyperlink w:anchor="_Toc29977" w:history="1">
        <w:r>
          <w:rPr>
            <w:rFonts w:ascii="仿宋" w:eastAsia="仿宋" w:hAnsi="仿宋" w:cs="仿宋" w:hint="eastAsia"/>
            <w:lang w:eastAsia="zh-CN"/>
          </w:rPr>
          <w:t>(一)、井下波速测量仪项目背景分析</w:t>
        </w:r>
        <w:r>
          <w:tab/>
        </w:r>
        <w:r>
          <w:fldChar w:fldCharType="begin"/>
        </w:r>
        <w:r>
          <w:instrText xml:space="preserve"> PAGEREF _Toc29977 \h </w:instrText>
        </w:r>
        <w:r>
          <w:fldChar w:fldCharType="separate"/>
        </w:r>
        <w:r>
          <w:t>12</w:t>
        </w:r>
        <w:r>
          <w:fldChar w:fldCharType="end"/>
        </w:r>
      </w:hyperlink>
    </w:p>
    <w:p>
      <w:pPr>
        <w:pStyle w:val="TOC2"/>
        <w:tabs>
          <w:tab w:val="right" w:leader="dot" w:pos="8306"/>
        </w:tabs>
      </w:pPr>
      <w:hyperlink w:anchor="_Toc27394" w:history="1">
        <w:r>
          <w:rPr>
            <w:rFonts w:ascii="仿宋" w:eastAsia="仿宋" w:hAnsi="仿宋" w:cs="仿宋" w:hint="eastAsia"/>
            <w:lang w:eastAsia="zh-CN"/>
          </w:rPr>
          <w:t>(二)、井下波速测量仪项目建设必要性分析</w:t>
        </w:r>
        <w:r>
          <w:tab/>
        </w:r>
        <w:r>
          <w:fldChar w:fldCharType="begin"/>
        </w:r>
        <w:r>
          <w:instrText xml:space="preserve"> PAGEREF _Toc27394 \h </w:instrText>
        </w:r>
        <w:r>
          <w:fldChar w:fldCharType="separate"/>
        </w:r>
        <w:r>
          <w:t>13</w:t>
        </w:r>
        <w:r>
          <w:fldChar w:fldCharType="end"/>
        </w:r>
      </w:hyperlink>
    </w:p>
    <w:p>
      <w:pPr>
        <w:pStyle w:val="TOC1"/>
        <w:tabs>
          <w:tab w:val="right" w:leader="dot" w:pos="8306"/>
        </w:tabs>
      </w:pPr>
      <w:hyperlink w:anchor="_Toc12007" w:history="1">
        <w:r>
          <w:rPr>
            <w:rFonts w:ascii="仿宋" w:eastAsia="仿宋" w:hAnsi="仿宋" w:cs="仿宋" w:hint="eastAsia"/>
            <w:lang w:eastAsia="zh-CN"/>
          </w:rPr>
          <w:t>四、市场分析、调研</w:t>
        </w:r>
        <w:r>
          <w:tab/>
        </w:r>
        <w:r>
          <w:fldChar w:fldCharType="begin"/>
        </w:r>
        <w:r>
          <w:instrText xml:space="preserve"> PAGEREF _Toc12007 \h </w:instrText>
        </w:r>
        <w:r>
          <w:fldChar w:fldCharType="separate"/>
        </w:r>
        <w:r>
          <w:t>15</w:t>
        </w:r>
        <w:r>
          <w:fldChar w:fldCharType="end"/>
        </w:r>
      </w:hyperlink>
    </w:p>
    <w:p>
      <w:pPr>
        <w:pStyle w:val="TOC2"/>
        <w:tabs>
          <w:tab w:val="right" w:leader="dot" w:pos="8306"/>
        </w:tabs>
      </w:pPr>
      <w:hyperlink w:anchor="_Toc23887" w:history="1">
        <w:r>
          <w:rPr>
            <w:rFonts w:ascii="仿宋" w:eastAsia="仿宋" w:hAnsi="仿宋" w:cs="仿宋" w:hint="eastAsia"/>
            <w:lang w:eastAsia="zh-CN"/>
          </w:rPr>
          <w:t>(一)、井下波速测量仪行业分析</w:t>
        </w:r>
        <w:r>
          <w:tab/>
        </w:r>
        <w:r>
          <w:fldChar w:fldCharType="begin"/>
        </w:r>
        <w:r>
          <w:instrText xml:space="preserve"> PAGEREF _Toc23887 \h </w:instrText>
        </w:r>
        <w:r>
          <w:fldChar w:fldCharType="separate"/>
        </w:r>
        <w:r>
          <w:t>15</w:t>
        </w:r>
        <w:r>
          <w:fldChar w:fldCharType="end"/>
        </w:r>
      </w:hyperlink>
    </w:p>
    <w:p>
      <w:pPr>
        <w:pStyle w:val="TOC2"/>
        <w:tabs>
          <w:tab w:val="right" w:leader="dot" w:pos="8306"/>
        </w:tabs>
      </w:pPr>
      <w:hyperlink w:anchor="_Toc25348" w:history="1">
        <w:r>
          <w:rPr>
            <w:rFonts w:ascii="仿宋" w:eastAsia="仿宋" w:hAnsi="仿宋" w:cs="仿宋" w:hint="eastAsia"/>
            <w:lang w:eastAsia="zh-CN"/>
          </w:rPr>
          <w:t>(二)、井下波速测量仪市场分析预测</w:t>
        </w:r>
        <w:r>
          <w:tab/>
        </w:r>
        <w:r>
          <w:fldChar w:fldCharType="begin"/>
        </w:r>
        <w:r>
          <w:instrText xml:space="preserve"> PAGEREF _Toc25348 \h </w:instrText>
        </w:r>
        <w:r>
          <w:fldChar w:fldCharType="separate"/>
        </w:r>
        <w:r>
          <w:t>15</w:t>
        </w:r>
        <w:r>
          <w:fldChar w:fldCharType="end"/>
        </w:r>
      </w:hyperlink>
    </w:p>
    <w:p>
      <w:pPr>
        <w:pStyle w:val="TOC1"/>
        <w:tabs>
          <w:tab w:val="right" w:leader="dot" w:pos="8306"/>
        </w:tabs>
      </w:pPr>
      <w:hyperlink w:anchor="_Toc24971" w:history="1">
        <w:r>
          <w:rPr>
            <w:rFonts w:ascii="仿宋" w:eastAsia="仿宋" w:hAnsi="仿宋" w:cs="仿宋" w:hint="eastAsia"/>
            <w:lang w:eastAsia="zh-CN"/>
          </w:rPr>
          <w:t>五、井下波速测量仪项目土建工程</w:t>
        </w:r>
        <w:r>
          <w:tab/>
        </w:r>
        <w:r>
          <w:fldChar w:fldCharType="begin"/>
        </w:r>
        <w:r>
          <w:instrText xml:space="preserve"> PAGEREF _Toc24971 \h </w:instrText>
        </w:r>
        <w:r>
          <w:fldChar w:fldCharType="separate"/>
        </w:r>
        <w:r>
          <w:t>16</w:t>
        </w:r>
        <w:r>
          <w:fldChar w:fldCharType="end"/>
        </w:r>
      </w:hyperlink>
    </w:p>
    <w:p>
      <w:pPr>
        <w:pStyle w:val="TOC2"/>
        <w:tabs>
          <w:tab w:val="right" w:leader="dot" w:pos="8306"/>
        </w:tabs>
      </w:pPr>
      <w:hyperlink w:anchor="_Toc12210" w:history="1">
        <w:r>
          <w:rPr>
            <w:rFonts w:ascii="仿宋" w:eastAsia="仿宋" w:hAnsi="仿宋" w:cs="仿宋" w:hint="eastAsia"/>
            <w:lang w:eastAsia="zh-CN"/>
          </w:rPr>
          <w:t>(一)、建筑工程设计原则</w:t>
        </w:r>
        <w:r>
          <w:tab/>
        </w:r>
        <w:r>
          <w:fldChar w:fldCharType="begin"/>
        </w:r>
        <w:r>
          <w:instrText xml:space="preserve"> PAGEREF _Toc12210 \h </w:instrText>
        </w:r>
        <w:r>
          <w:fldChar w:fldCharType="separate"/>
        </w:r>
        <w:r>
          <w:t>16</w:t>
        </w:r>
        <w:r>
          <w:fldChar w:fldCharType="end"/>
        </w:r>
      </w:hyperlink>
    </w:p>
    <w:p>
      <w:pPr>
        <w:pStyle w:val="TOC2"/>
        <w:tabs>
          <w:tab w:val="right" w:leader="dot" w:pos="8306"/>
        </w:tabs>
      </w:pPr>
      <w:hyperlink w:anchor="_Toc15864" w:history="1">
        <w:r>
          <w:rPr>
            <w:rFonts w:ascii="仿宋" w:eastAsia="仿宋" w:hAnsi="仿宋" w:cs="仿宋" w:hint="eastAsia"/>
            <w:lang w:eastAsia="zh-CN"/>
          </w:rPr>
          <w:t>(二)、土建工程设计年限及安全等级</w:t>
        </w:r>
        <w:r>
          <w:tab/>
        </w:r>
        <w:r>
          <w:fldChar w:fldCharType="begin"/>
        </w:r>
        <w:r>
          <w:instrText xml:space="preserve"> PAGEREF _Toc15864 \h </w:instrText>
        </w:r>
        <w:r>
          <w:fldChar w:fldCharType="separate"/>
        </w:r>
        <w:r>
          <w:t>18</w:t>
        </w:r>
        <w:r>
          <w:fldChar w:fldCharType="end"/>
        </w:r>
      </w:hyperlink>
    </w:p>
    <w:p>
      <w:pPr>
        <w:pStyle w:val="TOC2"/>
        <w:tabs>
          <w:tab w:val="right" w:leader="dot" w:pos="8306"/>
        </w:tabs>
      </w:pPr>
      <w:hyperlink w:anchor="_Toc26407" w:history="1">
        <w:r>
          <w:rPr>
            <w:rFonts w:ascii="仿宋" w:eastAsia="仿宋" w:hAnsi="仿宋" w:cs="仿宋" w:hint="eastAsia"/>
            <w:lang w:eastAsia="zh-CN"/>
          </w:rPr>
          <w:t>(三)、建筑工程设计总体要求</w:t>
        </w:r>
        <w:r>
          <w:tab/>
        </w:r>
        <w:r>
          <w:fldChar w:fldCharType="begin"/>
        </w:r>
        <w:r>
          <w:instrText xml:space="preserve"> PAGEREF _Toc26407 \h </w:instrText>
        </w:r>
        <w:r>
          <w:fldChar w:fldCharType="separate"/>
        </w:r>
        <w:r>
          <w:t>19</w:t>
        </w:r>
        <w:r>
          <w:fldChar w:fldCharType="end"/>
        </w:r>
      </w:hyperlink>
    </w:p>
    <w:p>
      <w:pPr>
        <w:pStyle w:val="TOC2"/>
        <w:tabs>
          <w:tab w:val="right" w:leader="dot" w:pos="8306"/>
        </w:tabs>
      </w:pPr>
      <w:hyperlink w:anchor="_Toc29954" w:history="1">
        <w:r>
          <w:rPr>
            <w:rFonts w:ascii="仿宋" w:eastAsia="仿宋" w:hAnsi="仿宋" w:cs="仿宋" w:hint="eastAsia"/>
            <w:lang w:eastAsia="zh-CN"/>
          </w:rPr>
          <w:t>(四)、土建工程建设指标</w:t>
        </w:r>
        <w:r>
          <w:tab/>
        </w:r>
        <w:r>
          <w:fldChar w:fldCharType="begin"/>
        </w:r>
        <w:r>
          <w:instrText xml:space="preserve"> PAGEREF _Toc29954 \h </w:instrText>
        </w:r>
        <w:r>
          <w:fldChar w:fldCharType="separate"/>
        </w:r>
        <w:r>
          <w:t>19</w:t>
        </w:r>
        <w:r>
          <w:fldChar w:fldCharType="end"/>
        </w:r>
      </w:hyperlink>
    </w:p>
    <w:p>
      <w:pPr>
        <w:pStyle w:val="TOC1"/>
        <w:tabs>
          <w:tab w:val="right" w:leader="dot" w:pos="8306"/>
        </w:tabs>
      </w:pPr>
      <w:hyperlink w:anchor="_Toc24296" w:history="1">
        <w:r>
          <w:rPr>
            <w:rFonts w:ascii="仿宋" w:eastAsia="仿宋" w:hAnsi="仿宋" w:cs="仿宋" w:hint="eastAsia"/>
            <w:lang w:eastAsia="zh-CN"/>
          </w:rPr>
          <w:t>六、井下波速测量仪项目绩效评估</w:t>
        </w:r>
        <w:r>
          <w:tab/>
        </w:r>
        <w:r>
          <w:fldChar w:fldCharType="begin"/>
        </w:r>
        <w:r>
          <w:instrText xml:space="preserve"> PAGEREF _Toc24296 \h </w:instrText>
        </w:r>
        <w:r>
          <w:fldChar w:fldCharType="separate"/>
        </w:r>
        <w:r>
          <w:t>20</w:t>
        </w:r>
        <w:r>
          <w:fldChar w:fldCharType="end"/>
        </w:r>
      </w:hyperlink>
    </w:p>
    <w:p>
      <w:pPr>
        <w:pStyle w:val="TOC2"/>
        <w:tabs>
          <w:tab w:val="right" w:leader="dot" w:pos="8306"/>
        </w:tabs>
      </w:pPr>
      <w:hyperlink w:anchor="_Toc6080" w:history="1">
        <w:r>
          <w:rPr>
            <w:rFonts w:ascii="仿宋" w:eastAsia="仿宋" w:hAnsi="仿宋" w:cs="仿宋" w:hint="eastAsia"/>
            <w:lang w:eastAsia="zh-CN"/>
          </w:rPr>
          <w:t>(一)、绩效评估指标</w:t>
        </w:r>
        <w:r>
          <w:tab/>
        </w:r>
        <w:r>
          <w:fldChar w:fldCharType="begin"/>
        </w:r>
        <w:r>
          <w:instrText xml:space="preserve"> PAGEREF _Toc6080 \h </w:instrText>
        </w:r>
        <w:r>
          <w:fldChar w:fldCharType="separate"/>
        </w:r>
        <w:r>
          <w:t>20</w:t>
        </w:r>
        <w:r>
          <w:fldChar w:fldCharType="end"/>
        </w:r>
      </w:hyperlink>
    </w:p>
    <w:p>
      <w:pPr>
        <w:pStyle w:val="TOC2"/>
        <w:tabs>
          <w:tab w:val="right" w:leader="dot" w:pos="8306"/>
        </w:tabs>
      </w:pPr>
      <w:hyperlink w:anchor="_Toc14029" w:history="1">
        <w:r>
          <w:rPr>
            <w:rFonts w:ascii="仿宋" w:eastAsia="仿宋" w:hAnsi="仿宋" w:cs="仿宋" w:hint="eastAsia"/>
            <w:lang w:eastAsia="zh-CN"/>
          </w:rPr>
          <w:t>(二)、绩效评估方法</w:t>
        </w:r>
        <w:r>
          <w:tab/>
        </w:r>
        <w:r>
          <w:fldChar w:fldCharType="begin"/>
        </w:r>
        <w:r>
          <w:instrText xml:space="preserve"> PAGEREF _Toc14029 \h </w:instrText>
        </w:r>
        <w:r>
          <w:fldChar w:fldCharType="separate"/>
        </w:r>
        <w:r>
          <w:t>21</w:t>
        </w:r>
        <w:r>
          <w:fldChar w:fldCharType="end"/>
        </w:r>
      </w:hyperlink>
    </w:p>
    <w:p>
      <w:pPr>
        <w:pStyle w:val="TOC2"/>
        <w:tabs>
          <w:tab w:val="right" w:leader="dot" w:pos="8306"/>
        </w:tabs>
      </w:pPr>
      <w:hyperlink w:anchor="_Toc13658" w:history="1">
        <w:r>
          <w:rPr>
            <w:rFonts w:ascii="仿宋" w:eastAsia="仿宋" w:hAnsi="仿宋" w:cs="仿宋" w:hint="eastAsia"/>
            <w:lang w:eastAsia="zh-CN"/>
          </w:rPr>
          <w:t>(三)、绩效评估周期</w:t>
        </w:r>
        <w:r>
          <w:tab/>
        </w:r>
        <w:r>
          <w:fldChar w:fldCharType="begin"/>
        </w:r>
        <w:r>
          <w:instrText xml:space="preserve"> PAGEREF _Toc13658 \h </w:instrText>
        </w:r>
        <w:r>
          <w:fldChar w:fldCharType="separate"/>
        </w:r>
        <w:r>
          <w:t>22</w:t>
        </w:r>
        <w:r>
          <w:fldChar w:fldCharType="end"/>
        </w:r>
      </w:hyperlink>
    </w:p>
    <w:p>
      <w:pPr>
        <w:pStyle w:val="TOC1"/>
        <w:tabs>
          <w:tab w:val="right" w:leader="dot" w:pos="8306"/>
        </w:tabs>
      </w:pPr>
      <w:hyperlink w:anchor="_Toc15682" w:history="1">
        <w:r>
          <w:rPr>
            <w:rFonts w:ascii="仿宋" w:eastAsia="仿宋" w:hAnsi="仿宋" w:cs="仿宋" w:hint="eastAsia"/>
            <w:lang w:eastAsia="zh-CN"/>
          </w:rPr>
          <w:t>七、井下波速测量仪项目人力资源培养与发展</w:t>
        </w:r>
        <w:r>
          <w:tab/>
        </w:r>
        <w:r>
          <w:fldChar w:fldCharType="begin"/>
        </w:r>
        <w:r>
          <w:instrText xml:space="preserve"> PAGEREF _Toc15682 \h </w:instrText>
        </w:r>
        <w:r>
          <w:fldChar w:fldCharType="separate"/>
        </w:r>
        <w:r>
          <w:t>23</w:t>
        </w:r>
        <w:r>
          <w:fldChar w:fldCharType="end"/>
        </w:r>
      </w:hyperlink>
    </w:p>
    <w:p>
      <w:pPr>
        <w:pStyle w:val="TOC2"/>
        <w:tabs>
          <w:tab w:val="right" w:leader="dot" w:pos="8306"/>
        </w:tabs>
      </w:pPr>
      <w:hyperlink w:anchor="_Toc5839" w:history="1">
        <w:r>
          <w:rPr>
            <w:rFonts w:ascii="仿宋" w:eastAsia="仿宋" w:hAnsi="仿宋" w:cs="仿宋" w:hint="eastAsia"/>
            <w:lang w:eastAsia="zh-CN"/>
          </w:rPr>
          <w:t>(一)、人才需求与规划</w:t>
        </w:r>
        <w:r>
          <w:tab/>
        </w:r>
        <w:r>
          <w:fldChar w:fldCharType="begin"/>
        </w:r>
        <w:r>
          <w:instrText xml:space="preserve"> PAGEREF _Toc5839 \h </w:instrText>
        </w:r>
        <w:r>
          <w:fldChar w:fldCharType="separate"/>
        </w:r>
        <w:r>
          <w:t>23</w:t>
        </w:r>
        <w:r>
          <w:fldChar w:fldCharType="end"/>
        </w:r>
      </w:hyperlink>
    </w:p>
    <w:p>
      <w:pPr>
        <w:pStyle w:val="TOC2"/>
        <w:tabs>
          <w:tab w:val="right" w:leader="dot" w:pos="8306"/>
        </w:tabs>
      </w:pPr>
      <w:hyperlink w:anchor="_Toc648" w:history="1">
        <w:r>
          <w:rPr>
            <w:rFonts w:ascii="仿宋" w:eastAsia="仿宋" w:hAnsi="仿宋" w:cs="仿宋" w:hint="eastAsia"/>
            <w:lang w:eastAsia="zh-CN"/>
          </w:rPr>
          <w:t>(二)、培训与发展计划</w:t>
        </w:r>
        <w:r>
          <w:tab/>
        </w:r>
        <w:r>
          <w:fldChar w:fldCharType="begin"/>
        </w:r>
        <w:r>
          <w:instrText xml:space="preserve"> PAGEREF _Toc648 \h </w:instrText>
        </w:r>
        <w:r>
          <w:fldChar w:fldCharType="separate"/>
        </w:r>
        <w:r>
          <w:t>23</w:t>
        </w:r>
        <w:r>
          <w:fldChar w:fldCharType="end"/>
        </w:r>
      </w:hyperlink>
    </w:p>
    <w:p>
      <w:pPr>
        <w:pStyle w:val="TOC1"/>
        <w:tabs>
          <w:tab w:val="right" w:leader="dot" w:pos="8306"/>
        </w:tabs>
      </w:pPr>
      <w:hyperlink w:anchor="_Toc12717" w:history="1">
        <w:r>
          <w:rPr>
            <w:rFonts w:ascii="仿宋" w:eastAsia="仿宋" w:hAnsi="仿宋" w:cs="仿宋" w:hint="eastAsia"/>
            <w:lang w:eastAsia="zh-CN"/>
          </w:rPr>
          <w:t>八、井下波速测量仪项目技术管理</w:t>
        </w:r>
        <w:r>
          <w:tab/>
        </w:r>
        <w:r>
          <w:fldChar w:fldCharType="begin"/>
        </w:r>
        <w:r>
          <w:instrText xml:space="preserve"> PAGEREF _Toc12717 \h </w:instrText>
        </w:r>
        <w:r>
          <w:fldChar w:fldCharType="separate"/>
        </w:r>
        <w:r>
          <w:t>24</w:t>
        </w:r>
        <w:r>
          <w:fldChar w:fldCharType="end"/>
        </w:r>
      </w:hyperlink>
    </w:p>
    <w:p>
      <w:pPr>
        <w:pStyle w:val="TOC2"/>
        <w:tabs>
          <w:tab w:val="right" w:leader="dot" w:pos="8306"/>
        </w:tabs>
      </w:pPr>
      <w:hyperlink w:anchor="_Toc31488" w:history="1">
        <w:r>
          <w:rPr>
            <w:rFonts w:ascii="仿宋" w:eastAsia="仿宋" w:hAnsi="仿宋" w:cs="仿宋" w:hint="eastAsia"/>
            <w:lang w:eastAsia="zh-CN"/>
          </w:rPr>
          <w:t>(一)、技术方案选用方向</w:t>
        </w:r>
        <w:r>
          <w:tab/>
        </w:r>
        <w:r>
          <w:fldChar w:fldCharType="begin"/>
        </w:r>
        <w:r>
          <w:instrText xml:space="preserve"> PAGEREF _Toc31488 \h </w:instrText>
        </w:r>
        <w:r>
          <w:fldChar w:fldCharType="separate"/>
        </w:r>
        <w:r>
          <w:t>24</w:t>
        </w:r>
        <w:r>
          <w:fldChar w:fldCharType="end"/>
        </w:r>
      </w:hyperlink>
    </w:p>
    <w:p>
      <w:pPr>
        <w:pStyle w:val="TOC2"/>
        <w:tabs>
          <w:tab w:val="right" w:leader="dot" w:pos="8306"/>
        </w:tabs>
      </w:pPr>
      <w:hyperlink w:anchor="_Toc20914" w:history="1">
        <w:r>
          <w:rPr>
            <w:rFonts w:ascii="仿宋" w:eastAsia="仿宋" w:hAnsi="仿宋" w:cs="仿宋" w:hint="eastAsia"/>
            <w:lang w:eastAsia="zh-CN"/>
          </w:rPr>
          <w:t>(二)、工艺技术方案选用原则</w:t>
        </w:r>
        <w:r>
          <w:tab/>
        </w:r>
        <w:r>
          <w:fldChar w:fldCharType="begin"/>
        </w:r>
        <w:r>
          <w:instrText xml:space="preserve"> PAGEREF _Toc20914 \h </w:instrText>
        </w:r>
        <w:r>
          <w:fldChar w:fldCharType="separate"/>
        </w:r>
        <w:r>
          <w:t>26</w:t>
        </w:r>
        <w:r>
          <w:fldChar w:fldCharType="end"/>
        </w:r>
      </w:hyperlink>
    </w:p>
    <w:p>
      <w:pPr>
        <w:pStyle w:val="TOC2"/>
        <w:tabs>
          <w:tab w:val="right" w:leader="dot" w:pos="8306"/>
        </w:tabs>
      </w:pPr>
      <w:hyperlink w:anchor="_Toc20678" w:history="1">
        <w:r>
          <w:rPr>
            <w:rFonts w:ascii="仿宋" w:eastAsia="仿宋" w:hAnsi="仿宋" w:cs="仿宋" w:hint="eastAsia"/>
            <w:lang w:eastAsia="zh-CN"/>
          </w:rPr>
          <w:t>(三)、工艺技术方案要求</w:t>
        </w:r>
        <w:r>
          <w:tab/>
        </w:r>
        <w:r>
          <w:fldChar w:fldCharType="begin"/>
        </w:r>
        <w:r>
          <w:instrText xml:space="preserve"> PAGEREF _Toc20678 \h </w:instrText>
        </w:r>
        <w:r>
          <w:fldChar w:fldCharType="separate"/>
        </w:r>
        <w:r>
          <w:t>28</w:t>
        </w:r>
        <w:r>
          <w:fldChar w:fldCharType="end"/>
        </w:r>
      </w:hyperlink>
    </w:p>
    <w:p>
      <w:pPr>
        <w:pStyle w:val="TOC1"/>
        <w:tabs>
          <w:tab w:val="right" w:leader="dot" w:pos="8306"/>
        </w:tabs>
      </w:pPr>
      <w:hyperlink w:anchor="_Toc14463" w:history="1">
        <w:r>
          <w:rPr>
            <w:rFonts w:ascii="仿宋" w:eastAsia="仿宋" w:hAnsi="仿宋" w:cs="仿宋" w:hint="eastAsia"/>
            <w:lang w:eastAsia="zh-CN"/>
          </w:rPr>
          <w:t>九、井下波速测量仪项目人力资源管理</w:t>
        </w:r>
        <w:r>
          <w:tab/>
        </w:r>
        <w:r>
          <w:fldChar w:fldCharType="begin"/>
        </w:r>
        <w:r>
          <w:instrText xml:space="preserve"> PAGEREF _Toc14463 \h </w:instrText>
        </w:r>
        <w:r>
          <w:fldChar w:fldCharType="separate"/>
        </w:r>
        <w:r>
          <w:t>30</w:t>
        </w:r>
        <w:r>
          <w:fldChar w:fldCharType="end"/>
        </w:r>
      </w:hyperlink>
    </w:p>
    <w:p>
      <w:pPr>
        <w:pStyle w:val="TOC2"/>
        <w:tabs>
          <w:tab w:val="right" w:leader="dot" w:pos="8306"/>
        </w:tabs>
      </w:pPr>
      <w:hyperlink w:anchor="_Toc18211" w:history="1">
        <w:r>
          <w:rPr>
            <w:rFonts w:ascii="仿宋" w:eastAsia="仿宋" w:hAnsi="仿宋" w:cs="仿宋" w:hint="eastAsia"/>
            <w:lang w:eastAsia="zh-CN"/>
          </w:rPr>
          <w:t>(一)、建立健全的预算管理制度</w:t>
        </w:r>
        <w:r>
          <w:tab/>
        </w:r>
        <w:r>
          <w:fldChar w:fldCharType="begin"/>
        </w:r>
        <w:r>
          <w:instrText xml:space="preserve"> PAGEREF _Toc18211 \h </w:instrText>
        </w:r>
        <w:r>
          <w:fldChar w:fldCharType="separate"/>
        </w:r>
        <w:r>
          <w:t>30</w:t>
        </w:r>
        <w:r>
          <w:fldChar w:fldCharType="end"/>
        </w:r>
      </w:hyperlink>
    </w:p>
    <w:p>
      <w:pPr>
        <w:pStyle w:val="TOC2"/>
        <w:tabs>
          <w:tab w:val="right" w:leader="dot" w:pos="8306"/>
        </w:tabs>
      </w:pPr>
      <w:hyperlink w:anchor="_Toc11193" w:history="1">
        <w:r>
          <w:rPr>
            <w:rFonts w:ascii="仿宋" w:eastAsia="仿宋" w:hAnsi="仿宋" w:cs="仿宋" w:hint="eastAsia"/>
            <w:lang w:eastAsia="zh-CN"/>
          </w:rPr>
          <w:t>(二)、加强资金流动监控</w:t>
        </w:r>
        <w:r>
          <w:tab/>
        </w:r>
        <w:r>
          <w:fldChar w:fldCharType="begin"/>
        </w:r>
        <w:r>
          <w:instrText xml:space="preserve"> PAGEREF _Toc11193 \h </w:instrText>
        </w:r>
        <w:r>
          <w:fldChar w:fldCharType="separate"/>
        </w:r>
        <w:r>
          <w:t>32</w:t>
        </w:r>
        <w:r>
          <w:fldChar w:fldCharType="end"/>
        </w:r>
      </w:hyperlink>
    </w:p>
    <w:p>
      <w:pPr>
        <w:pStyle w:val="TOC2"/>
        <w:tabs>
          <w:tab w:val="right" w:leader="dot" w:pos="8306"/>
        </w:tabs>
      </w:pPr>
      <w:hyperlink w:anchor="_Toc26277" w:history="1">
        <w:r>
          <w:rPr>
            <w:rFonts w:ascii="仿宋" w:eastAsia="仿宋" w:hAnsi="仿宋" w:cs="仿宋" w:hint="eastAsia"/>
            <w:lang w:eastAsia="zh-CN"/>
          </w:rPr>
          <w:t>(三)、制定完善的风险控制机制</w:t>
        </w:r>
        <w:r>
          <w:tab/>
        </w:r>
        <w:r>
          <w:fldChar w:fldCharType="begin"/>
        </w:r>
        <w:r>
          <w:instrText xml:space="preserve"> PAGEREF _Toc26277 \h </w:instrText>
        </w:r>
        <w:r>
          <w:fldChar w:fldCharType="separate"/>
        </w:r>
        <w:r>
          <w:t>33</w:t>
        </w:r>
        <w:r>
          <w:fldChar w:fldCharType="end"/>
        </w:r>
      </w:hyperlink>
    </w:p>
    <w:p>
      <w:pPr>
        <w:pStyle w:val="TOC2"/>
        <w:tabs>
          <w:tab w:val="right" w:leader="dot" w:pos="8306"/>
        </w:tabs>
      </w:pPr>
      <w:hyperlink w:anchor="_Toc27975" w:history="1">
        <w:r>
          <w:rPr>
            <w:rFonts w:ascii="仿宋" w:eastAsia="仿宋" w:hAnsi="仿宋" w:cs="仿宋" w:hint="eastAsia"/>
            <w:lang w:eastAsia="zh-CN"/>
          </w:rPr>
          <w:t>(四)、优化成本管理</w:t>
        </w:r>
        <w:r>
          <w:tab/>
        </w:r>
        <w:r>
          <w:fldChar w:fldCharType="begin"/>
        </w:r>
        <w:r>
          <w:instrText xml:space="preserve"> PAGEREF _Toc27975 \h </w:instrText>
        </w:r>
        <w:r>
          <w:fldChar w:fldCharType="separate"/>
        </w:r>
        <w:r>
          <w:t>35</w:t>
        </w:r>
        <w:r>
          <w:fldChar w:fldCharType="end"/>
        </w:r>
      </w:hyperlink>
    </w:p>
    <w:p>
      <w:pPr>
        <w:pStyle w:val="TOC1"/>
        <w:tabs>
          <w:tab w:val="right" w:leader="dot" w:pos="8306"/>
        </w:tabs>
      </w:pPr>
      <w:hyperlink w:anchor="_Toc7900" w:history="1">
        <w:r>
          <w:rPr>
            <w:rFonts w:ascii="仿宋" w:eastAsia="仿宋" w:hAnsi="仿宋" w:cs="仿宋" w:hint="eastAsia"/>
            <w:lang w:eastAsia="zh-CN"/>
          </w:rPr>
          <w:t>十、井下波速测量仪项目社会影响</w:t>
        </w:r>
        <w:r>
          <w:tab/>
        </w:r>
        <w:r>
          <w:fldChar w:fldCharType="begin"/>
        </w:r>
        <w:r>
          <w:instrText xml:space="preserve"> PAGEREF _Toc7900 \h </w:instrText>
        </w:r>
        <w:r>
          <w:fldChar w:fldCharType="separate"/>
        </w:r>
        <w:r>
          <w:t>36</w:t>
        </w:r>
        <w:r>
          <w:fldChar w:fldCharType="end"/>
        </w:r>
      </w:hyperlink>
    </w:p>
    <w:p>
      <w:pPr>
        <w:pStyle w:val="TOC2"/>
        <w:tabs>
          <w:tab w:val="right" w:leader="dot" w:pos="8306"/>
        </w:tabs>
      </w:pPr>
      <w:hyperlink w:anchor="_Toc13981" w:history="1">
        <w:r>
          <w:rPr>
            <w:rFonts w:ascii="仿宋" w:eastAsia="仿宋" w:hAnsi="仿宋" w:cs="仿宋" w:hint="eastAsia"/>
            <w:lang w:eastAsia="zh-CN"/>
          </w:rPr>
          <w:t>(一)、社会责任与义务</w:t>
        </w:r>
        <w:r>
          <w:tab/>
        </w:r>
        <w:r>
          <w:fldChar w:fldCharType="begin"/>
        </w:r>
        <w:r>
          <w:instrText xml:space="preserve"> PAGEREF _Toc13981 \h </w:instrText>
        </w:r>
        <w:r>
          <w:fldChar w:fldCharType="separate"/>
        </w:r>
        <w:r>
          <w:t>36</w:t>
        </w:r>
        <w:r>
          <w:fldChar w:fldCharType="end"/>
        </w:r>
      </w:hyperlink>
    </w:p>
    <w:p>
      <w:pPr>
        <w:pStyle w:val="TOC2"/>
        <w:tabs>
          <w:tab w:val="right" w:leader="dot" w:pos="8306"/>
        </w:tabs>
      </w:pPr>
      <w:hyperlink w:anchor="_Toc13065" w:history="1">
        <w:r>
          <w:rPr>
            <w:rFonts w:ascii="仿宋" w:eastAsia="仿宋" w:hAnsi="仿宋" w:cs="仿宋" w:hint="eastAsia"/>
            <w:lang w:eastAsia="zh-CN"/>
          </w:rPr>
          <w:t>(二)、社会参与与沟通</w:t>
        </w:r>
        <w:r>
          <w:tab/>
        </w:r>
        <w:r>
          <w:fldChar w:fldCharType="begin"/>
        </w:r>
        <w:r>
          <w:instrText xml:space="preserve"> PAGEREF _Toc13065 \h </w:instrText>
        </w:r>
        <w:r>
          <w:fldChar w:fldCharType="separate"/>
        </w:r>
        <w:r>
          <w:t>37</w:t>
        </w:r>
        <w:r>
          <w:fldChar w:fldCharType="end"/>
        </w:r>
      </w:hyperlink>
    </w:p>
    <w:p>
      <w:pPr>
        <w:pStyle w:val="TOC1"/>
        <w:tabs>
          <w:tab w:val="right" w:leader="dot" w:pos="8306"/>
        </w:tabs>
      </w:pPr>
      <w:hyperlink w:anchor="_Toc22316" w:history="1">
        <w:r>
          <w:rPr>
            <w:rFonts w:ascii="仿宋" w:eastAsia="仿宋" w:hAnsi="仿宋" w:cs="仿宋" w:hint="eastAsia"/>
            <w:lang w:eastAsia="zh-CN"/>
          </w:rPr>
          <w:t>十一、井下波速测量仪项目投资规划</w:t>
        </w:r>
        <w:r>
          <w:tab/>
        </w:r>
        <w:r>
          <w:fldChar w:fldCharType="begin"/>
        </w:r>
        <w:r>
          <w:instrText xml:space="preserve"> PAGEREF _Toc22316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12" w:history="1">
        <w:r>
          <w:rPr>
            <w:rFonts w:ascii="仿宋" w:eastAsia="仿宋" w:hAnsi="仿宋" w:cs="仿宋" w:hint="eastAsia"/>
            <w:lang w:eastAsia="zh-CN"/>
          </w:rPr>
          <w:t>(一)、井下波速测量仪项目总投资估算</w:t>
        </w:r>
        <w:r>
          <w:tab/>
        </w:r>
        <w:r>
          <w:fldChar w:fldCharType="begin"/>
        </w:r>
        <w:r>
          <w:instrText xml:space="preserve"> PAGEREF _Toc12612 \h </w:instrText>
        </w:r>
        <w:r>
          <w:fldChar w:fldCharType="separate"/>
        </w:r>
        <w:r>
          <w:t>38</w:t>
        </w:r>
        <w:r>
          <w:fldChar w:fldCharType="end"/>
        </w:r>
      </w:hyperlink>
    </w:p>
    <w:p>
      <w:pPr>
        <w:pStyle w:val="TOC2"/>
        <w:tabs>
          <w:tab w:val="right" w:leader="dot" w:pos="8306"/>
        </w:tabs>
      </w:pPr>
      <w:hyperlink w:anchor="_Toc22374" w:history="1">
        <w:r>
          <w:rPr>
            <w:rFonts w:ascii="仿宋" w:eastAsia="仿宋" w:hAnsi="仿宋" w:cs="仿宋" w:hint="eastAsia"/>
            <w:lang w:eastAsia="zh-CN"/>
          </w:rPr>
          <w:t>(二)、资金筹措</w:t>
        </w:r>
        <w:r>
          <w:tab/>
        </w:r>
        <w:r>
          <w:fldChar w:fldCharType="begin"/>
        </w:r>
        <w:r>
          <w:instrText xml:space="preserve"> PAGEREF _Toc22374 \h </w:instrText>
        </w:r>
        <w:r>
          <w:fldChar w:fldCharType="separate"/>
        </w:r>
        <w:r>
          <w:t>39</w:t>
        </w:r>
        <w:r>
          <w:fldChar w:fldCharType="end"/>
        </w:r>
      </w:hyperlink>
    </w:p>
    <w:p>
      <w:pPr>
        <w:pStyle w:val="TOC1"/>
        <w:tabs>
          <w:tab w:val="right" w:leader="dot" w:pos="8306"/>
        </w:tabs>
      </w:pPr>
      <w:hyperlink w:anchor="_Toc28651" w:history="1">
        <w:r>
          <w:rPr>
            <w:rFonts w:ascii="仿宋" w:eastAsia="仿宋" w:hAnsi="仿宋" w:cs="仿宋" w:hint="eastAsia"/>
            <w:lang w:eastAsia="zh-CN"/>
          </w:rPr>
          <w:t>十二、井下波速测量仪项目经营效益</w:t>
        </w:r>
        <w:r>
          <w:tab/>
        </w:r>
        <w:r>
          <w:fldChar w:fldCharType="begin"/>
        </w:r>
        <w:r>
          <w:instrText xml:space="preserve"> PAGEREF _Toc28651 \h </w:instrText>
        </w:r>
        <w:r>
          <w:fldChar w:fldCharType="separate"/>
        </w:r>
        <w:r>
          <w:t>40</w:t>
        </w:r>
        <w:r>
          <w:fldChar w:fldCharType="end"/>
        </w:r>
      </w:hyperlink>
    </w:p>
    <w:p>
      <w:pPr>
        <w:pStyle w:val="TOC2"/>
        <w:tabs>
          <w:tab w:val="right" w:leader="dot" w:pos="8306"/>
        </w:tabs>
      </w:pPr>
      <w:hyperlink w:anchor="_Toc19724" w:history="1">
        <w:r>
          <w:rPr>
            <w:rFonts w:ascii="仿宋" w:eastAsia="仿宋" w:hAnsi="仿宋" w:cs="仿宋" w:hint="eastAsia"/>
            <w:lang w:eastAsia="zh-CN"/>
          </w:rPr>
          <w:t>(一)、经济评价财务测算</w:t>
        </w:r>
        <w:r>
          <w:tab/>
        </w:r>
        <w:r>
          <w:fldChar w:fldCharType="begin"/>
        </w:r>
        <w:r>
          <w:instrText xml:space="preserve"> PAGEREF _Toc19724 \h </w:instrText>
        </w:r>
        <w:r>
          <w:fldChar w:fldCharType="separate"/>
        </w:r>
        <w:r>
          <w:t>40</w:t>
        </w:r>
        <w:r>
          <w:fldChar w:fldCharType="end"/>
        </w:r>
      </w:hyperlink>
    </w:p>
    <w:p>
      <w:pPr>
        <w:pStyle w:val="TOC2"/>
        <w:tabs>
          <w:tab w:val="right" w:leader="dot" w:pos="8306"/>
        </w:tabs>
      </w:pPr>
      <w:hyperlink w:anchor="_Toc11085" w:history="1">
        <w:r>
          <w:rPr>
            <w:rFonts w:ascii="仿宋" w:eastAsia="仿宋" w:hAnsi="仿宋" w:cs="仿宋" w:hint="eastAsia"/>
            <w:lang w:eastAsia="zh-CN"/>
          </w:rPr>
          <w:t>(二)、井下波速测量仪项目盈利能力分析</w:t>
        </w:r>
        <w:r>
          <w:tab/>
        </w:r>
        <w:r>
          <w:fldChar w:fldCharType="begin"/>
        </w:r>
        <w:r>
          <w:instrText xml:space="preserve"> PAGEREF _Toc11085 \h </w:instrText>
        </w:r>
        <w:r>
          <w:fldChar w:fldCharType="separate"/>
        </w:r>
        <w:r>
          <w:t>41</w:t>
        </w:r>
        <w:r>
          <w:fldChar w:fldCharType="end"/>
        </w:r>
      </w:hyperlink>
    </w:p>
    <w:p>
      <w:pPr>
        <w:pStyle w:val="TOC1"/>
        <w:tabs>
          <w:tab w:val="right" w:leader="dot" w:pos="8306"/>
        </w:tabs>
      </w:pPr>
      <w:hyperlink w:anchor="_Toc12940" w:history="1">
        <w:r>
          <w:rPr>
            <w:rFonts w:ascii="仿宋" w:eastAsia="仿宋" w:hAnsi="仿宋" w:cs="仿宋" w:hint="eastAsia"/>
            <w:lang w:eastAsia="zh-CN"/>
          </w:rPr>
          <w:t>十三、井下波速测量仪项目工程方案分析</w:t>
        </w:r>
        <w:r>
          <w:tab/>
        </w:r>
        <w:r>
          <w:fldChar w:fldCharType="begin"/>
        </w:r>
        <w:r>
          <w:instrText xml:space="preserve"> PAGEREF _Toc12940 \h </w:instrText>
        </w:r>
        <w:r>
          <w:fldChar w:fldCharType="separate"/>
        </w:r>
        <w:r>
          <w:t>42</w:t>
        </w:r>
        <w:r>
          <w:fldChar w:fldCharType="end"/>
        </w:r>
      </w:hyperlink>
    </w:p>
    <w:p>
      <w:pPr>
        <w:pStyle w:val="TOC2"/>
        <w:tabs>
          <w:tab w:val="right" w:leader="dot" w:pos="8306"/>
        </w:tabs>
      </w:pPr>
      <w:hyperlink w:anchor="_Toc28148" w:history="1">
        <w:r>
          <w:rPr>
            <w:rFonts w:ascii="仿宋" w:eastAsia="仿宋" w:hAnsi="仿宋" w:cs="仿宋" w:hint="eastAsia"/>
            <w:lang w:eastAsia="zh-CN"/>
          </w:rPr>
          <w:t>(一)、建筑工程设计原则</w:t>
        </w:r>
        <w:r>
          <w:tab/>
        </w:r>
        <w:r>
          <w:fldChar w:fldCharType="begin"/>
        </w:r>
        <w:r>
          <w:instrText xml:space="preserve"> PAGEREF _Toc28148 \h </w:instrText>
        </w:r>
        <w:r>
          <w:fldChar w:fldCharType="separate"/>
        </w:r>
        <w:r>
          <w:t>42</w:t>
        </w:r>
        <w:r>
          <w:fldChar w:fldCharType="end"/>
        </w:r>
      </w:hyperlink>
    </w:p>
    <w:p>
      <w:pPr>
        <w:pStyle w:val="TOC2"/>
        <w:tabs>
          <w:tab w:val="right" w:leader="dot" w:pos="8306"/>
        </w:tabs>
      </w:pPr>
      <w:hyperlink w:anchor="_Toc25282" w:history="1">
        <w:r>
          <w:rPr>
            <w:rFonts w:ascii="仿宋" w:eastAsia="仿宋" w:hAnsi="仿宋" w:cs="仿宋" w:hint="eastAsia"/>
            <w:lang w:eastAsia="zh-CN"/>
          </w:rPr>
          <w:t>(二)、土建工程建设指标</w:t>
        </w:r>
        <w:r>
          <w:tab/>
        </w:r>
        <w:r>
          <w:fldChar w:fldCharType="begin"/>
        </w:r>
        <w:r>
          <w:instrText xml:space="preserve"> PAGEREF _Toc25282 \h </w:instrText>
        </w:r>
        <w:r>
          <w:fldChar w:fldCharType="separate"/>
        </w:r>
        <w:r>
          <w:t>45</w:t>
        </w:r>
        <w:r>
          <w:fldChar w:fldCharType="end"/>
        </w:r>
      </w:hyperlink>
    </w:p>
    <w:p>
      <w:pPr>
        <w:pStyle w:val="TOC1"/>
        <w:tabs>
          <w:tab w:val="right" w:leader="dot" w:pos="8306"/>
        </w:tabs>
      </w:pPr>
      <w:hyperlink w:anchor="_Toc32761" w:history="1">
        <w:r>
          <w:rPr>
            <w:rFonts w:ascii="仿宋" w:eastAsia="仿宋" w:hAnsi="仿宋" w:cs="仿宋" w:hint="eastAsia"/>
            <w:lang w:eastAsia="zh-CN"/>
          </w:rPr>
          <w:t>十四、供应链管理</w:t>
        </w:r>
        <w:r>
          <w:tab/>
        </w:r>
        <w:r>
          <w:fldChar w:fldCharType="begin"/>
        </w:r>
        <w:r>
          <w:instrText xml:space="preserve"> PAGEREF _Toc32761 \h </w:instrText>
        </w:r>
        <w:r>
          <w:fldChar w:fldCharType="separate"/>
        </w:r>
        <w:r>
          <w:t>47</w:t>
        </w:r>
        <w:r>
          <w:fldChar w:fldCharType="end"/>
        </w:r>
      </w:hyperlink>
    </w:p>
    <w:p>
      <w:pPr>
        <w:pStyle w:val="TOC2"/>
        <w:tabs>
          <w:tab w:val="right" w:leader="dot" w:pos="8306"/>
        </w:tabs>
      </w:pPr>
      <w:hyperlink w:anchor="_Toc9053" w:history="1">
        <w:r>
          <w:rPr>
            <w:rFonts w:ascii="仿宋" w:eastAsia="仿宋" w:hAnsi="仿宋" w:cs="仿宋" w:hint="eastAsia"/>
            <w:lang w:eastAsia="zh-CN"/>
          </w:rPr>
          <w:t>(一)、供应链战略规划</w:t>
        </w:r>
        <w:r>
          <w:tab/>
        </w:r>
        <w:r>
          <w:fldChar w:fldCharType="begin"/>
        </w:r>
        <w:r>
          <w:instrText xml:space="preserve"> PAGEREF _Toc9053 \h </w:instrText>
        </w:r>
        <w:r>
          <w:fldChar w:fldCharType="separate"/>
        </w:r>
        <w:r>
          <w:t>47</w:t>
        </w:r>
        <w:r>
          <w:fldChar w:fldCharType="end"/>
        </w:r>
      </w:hyperlink>
    </w:p>
    <w:p>
      <w:pPr>
        <w:pStyle w:val="TOC2"/>
        <w:tabs>
          <w:tab w:val="right" w:leader="dot" w:pos="8306"/>
        </w:tabs>
      </w:pPr>
      <w:hyperlink w:anchor="_Toc15946" w:history="1">
        <w:r>
          <w:rPr>
            <w:rFonts w:ascii="仿宋" w:eastAsia="仿宋" w:hAnsi="仿宋" w:cs="仿宋" w:hint="eastAsia"/>
            <w:lang w:eastAsia="zh-CN"/>
          </w:rPr>
          <w:t>(二)、供应商选择与合作</w:t>
        </w:r>
        <w:r>
          <w:tab/>
        </w:r>
        <w:r>
          <w:fldChar w:fldCharType="begin"/>
        </w:r>
        <w:r>
          <w:instrText xml:space="preserve"> PAGEREF _Toc15946 \h </w:instrText>
        </w:r>
        <w:r>
          <w:fldChar w:fldCharType="separate"/>
        </w:r>
        <w:r>
          <w:t>48</w:t>
        </w:r>
        <w:r>
          <w:fldChar w:fldCharType="end"/>
        </w:r>
      </w:hyperlink>
    </w:p>
    <w:p>
      <w:pPr>
        <w:pStyle w:val="TOC2"/>
        <w:tabs>
          <w:tab w:val="right" w:leader="dot" w:pos="8306"/>
        </w:tabs>
      </w:pPr>
      <w:hyperlink w:anchor="_Toc15273" w:history="1">
        <w:r>
          <w:rPr>
            <w:rFonts w:ascii="仿宋" w:eastAsia="仿宋" w:hAnsi="仿宋" w:cs="仿宋" w:hint="eastAsia"/>
            <w:lang w:eastAsia="zh-CN"/>
          </w:rPr>
          <w:t>(三)、物流与库存管理</w:t>
        </w:r>
        <w:r>
          <w:tab/>
        </w:r>
        <w:r>
          <w:fldChar w:fldCharType="begin"/>
        </w:r>
        <w:r>
          <w:instrText xml:space="preserve"> PAGEREF _Toc15273 \h </w:instrText>
        </w:r>
        <w:r>
          <w:fldChar w:fldCharType="separate"/>
        </w:r>
        <w:r>
          <w:t>49</w:t>
        </w:r>
        <w:r>
          <w:fldChar w:fldCharType="end"/>
        </w:r>
      </w:hyperlink>
    </w:p>
    <w:p>
      <w:pPr>
        <w:pStyle w:val="TOC1"/>
        <w:tabs>
          <w:tab w:val="right" w:leader="dot" w:pos="8306"/>
        </w:tabs>
      </w:pPr>
      <w:hyperlink w:anchor="_Toc202" w:history="1">
        <w:r>
          <w:rPr>
            <w:rFonts w:ascii="仿宋" w:eastAsia="仿宋" w:hAnsi="仿宋" w:cs="仿宋" w:hint="eastAsia"/>
            <w:lang w:eastAsia="zh-CN"/>
          </w:rPr>
          <w:t>十五、利益相关者分析与沟通计划</w:t>
        </w:r>
        <w:r>
          <w:tab/>
        </w:r>
        <w:r>
          <w:fldChar w:fldCharType="begin"/>
        </w:r>
        <w:r>
          <w:instrText xml:space="preserve"> PAGEREF _Toc202 \h </w:instrText>
        </w:r>
        <w:r>
          <w:fldChar w:fldCharType="separate"/>
        </w:r>
        <w:r>
          <w:t>51</w:t>
        </w:r>
        <w:r>
          <w:fldChar w:fldCharType="end"/>
        </w:r>
      </w:hyperlink>
    </w:p>
    <w:p>
      <w:pPr>
        <w:pStyle w:val="TOC2"/>
        <w:tabs>
          <w:tab w:val="right" w:leader="dot" w:pos="8306"/>
        </w:tabs>
      </w:pPr>
      <w:hyperlink w:anchor="_Toc17054" w:history="1">
        <w:r>
          <w:rPr>
            <w:rFonts w:ascii="仿宋" w:eastAsia="仿宋" w:hAnsi="仿宋" w:cs="仿宋" w:hint="eastAsia"/>
            <w:lang w:eastAsia="zh-CN"/>
          </w:rPr>
          <w:t>(一)、利益相关者分析</w:t>
        </w:r>
        <w:r>
          <w:tab/>
        </w:r>
        <w:r>
          <w:fldChar w:fldCharType="begin"/>
        </w:r>
        <w:r>
          <w:instrText xml:space="preserve"> PAGEREF _Toc17054 \h </w:instrText>
        </w:r>
        <w:r>
          <w:fldChar w:fldCharType="separate"/>
        </w:r>
        <w:r>
          <w:t>51</w:t>
        </w:r>
        <w:r>
          <w:fldChar w:fldCharType="end"/>
        </w:r>
      </w:hyperlink>
    </w:p>
    <w:p>
      <w:pPr>
        <w:pStyle w:val="TOC2"/>
        <w:tabs>
          <w:tab w:val="right" w:leader="dot" w:pos="8306"/>
        </w:tabs>
      </w:pPr>
      <w:hyperlink w:anchor="_Toc11946" w:history="1">
        <w:r>
          <w:rPr>
            <w:rFonts w:ascii="仿宋" w:eastAsia="仿宋" w:hAnsi="仿宋" w:cs="仿宋" w:hint="eastAsia"/>
            <w:lang w:eastAsia="zh-CN"/>
          </w:rPr>
          <w:t>(二)、沟通计划</w:t>
        </w:r>
        <w:r>
          <w:tab/>
        </w:r>
        <w:r>
          <w:fldChar w:fldCharType="begin"/>
        </w:r>
        <w:r>
          <w:instrText xml:space="preserve"> PAGEREF _Toc11946 \h </w:instrText>
        </w:r>
        <w:r>
          <w:fldChar w:fldCharType="separate"/>
        </w:r>
        <w:r>
          <w:t>52</w:t>
        </w:r>
        <w:r>
          <w:fldChar w:fldCharType="end"/>
        </w:r>
      </w:hyperlink>
    </w:p>
    <w:p>
      <w:pPr>
        <w:pStyle w:val="TOC1"/>
        <w:tabs>
          <w:tab w:val="right" w:leader="dot" w:pos="8306"/>
        </w:tabs>
      </w:pPr>
      <w:hyperlink w:anchor="_Toc26204" w:history="1">
        <w:r>
          <w:rPr>
            <w:rFonts w:ascii="仿宋" w:eastAsia="仿宋" w:hAnsi="仿宋" w:cs="仿宋" w:hint="eastAsia"/>
            <w:lang w:eastAsia="zh-CN"/>
          </w:rPr>
          <w:t>十六、质量管理体系</w:t>
        </w:r>
        <w:r>
          <w:tab/>
        </w:r>
        <w:r>
          <w:fldChar w:fldCharType="begin"/>
        </w:r>
        <w:r>
          <w:instrText xml:space="preserve"> PAGEREF _Toc26204 \h </w:instrText>
        </w:r>
        <w:r>
          <w:fldChar w:fldCharType="separate"/>
        </w:r>
        <w:r>
          <w:t>53</w:t>
        </w:r>
        <w:r>
          <w:fldChar w:fldCharType="end"/>
        </w:r>
      </w:hyperlink>
    </w:p>
    <w:p>
      <w:pPr>
        <w:pStyle w:val="TOC2"/>
        <w:tabs>
          <w:tab w:val="right" w:leader="dot" w:pos="8306"/>
        </w:tabs>
      </w:pPr>
      <w:hyperlink w:anchor="_Toc23161" w:history="1">
        <w:r>
          <w:rPr>
            <w:rFonts w:ascii="仿宋" w:eastAsia="仿宋" w:hAnsi="仿宋" w:cs="仿宋" w:hint="eastAsia"/>
            <w:lang w:eastAsia="zh-CN"/>
          </w:rPr>
          <w:t>(一)、质量目标与方针</w:t>
        </w:r>
        <w:r>
          <w:tab/>
        </w:r>
        <w:r>
          <w:fldChar w:fldCharType="begin"/>
        </w:r>
        <w:r>
          <w:instrText xml:space="preserve"> PAGEREF _Toc23161 \h </w:instrText>
        </w:r>
        <w:r>
          <w:fldChar w:fldCharType="separate"/>
        </w:r>
        <w:r>
          <w:t>53</w:t>
        </w:r>
        <w:r>
          <w:fldChar w:fldCharType="end"/>
        </w:r>
      </w:hyperlink>
    </w:p>
    <w:p>
      <w:pPr>
        <w:pStyle w:val="TOC2"/>
        <w:tabs>
          <w:tab w:val="right" w:leader="dot" w:pos="8306"/>
        </w:tabs>
      </w:pPr>
      <w:hyperlink w:anchor="_Toc16501" w:history="1">
        <w:r>
          <w:rPr>
            <w:rFonts w:ascii="仿宋" w:eastAsia="仿宋" w:hAnsi="仿宋" w:cs="仿宋" w:hint="eastAsia"/>
            <w:lang w:eastAsia="zh-CN"/>
          </w:rPr>
          <w:t>(二)、质量管理责任</w:t>
        </w:r>
        <w:r>
          <w:tab/>
        </w:r>
        <w:r>
          <w:fldChar w:fldCharType="begin"/>
        </w:r>
        <w:r>
          <w:instrText xml:space="preserve"> PAGEREF _Toc16501 \h </w:instrText>
        </w:r>
        <w:r>
          <w:fldChar w:fldCharType="separate"/>
        </w:r>
        <w:r>
          <w:t>54</w:t>
        </w:r>
        <w:r>
          <w:fldChar w:fldCharType="end"/>
        </w:r>
      </w:hyperlink>
    </w:p>
    <w:p>
      <w:pPr>
        <w:pStyle w:val="TOC2"/>
        <w:tabs>
          <w:tab w:val="right" w:leader="dot" w:pos="8306"/>
        </w:tabs>
      </w:pPr>
      <w:hyperlink w:anchor="_Toc19383" w:history="1">
        <w:r>
          <w:rPr>
            <w:rFonts w:ascii="仿宋" w:eastAsia="仿宋" w:hAnsi="仿宋" w:cs="仿宋" w:hint="eastAsia"/>
            <w:lang w:eastAsia="zh-CN"/>
          </w:rPr>
          <w:t>(三)、质量管理体系文件</w:t>
        </w:r>
        <w:r>
          <w:tab/>
        </w:r>
        <w:r>
          <w:fldChar w:fldCharType="begin"/>
        </w:r>
        <w:r>
          <w:instrText xml:space="preserve"> PAGEREF _Toc19383 \h </w:instrText>
        </w:r>
        <w:r>
          <w:fldChar w:fldCharType="separate"/>
        </w:r>
        <w:r>
          <w:t>56</w:t>
        </w:r>
        <w:r>
          <w:fldChar w:fldCharType="end"/>
        </w:r>
      </w:hyperlink>
    </w:p>
    <w:p>
      <w:pPr>
        <w:pStyle w:val="TOC2"/>
        <w:tabs>
          <w:tab w:val="right" w:leader="dot" w:pos="8306"/>
        </w:tabs>
      </w:pPr>
      <w:hyperlink w:anchor="_Toc9664" w:history="1">
        <w:r>
          <w:rPr>
            <w:rFonts w:ascii="仿宋" w:eastAsia="仿宋" w:hAnsi="仿宋" w:cs="仿宋" w:hint="eastAsia"/>
            <w:lang w:eastAsia="zh-CN"/>
          </w:rPr>
          <w:t>(四)、质量培训与教育</w:t>
        </w:r>
        <w:r>
          <w:tab/>
        </w:r>
        <w:r>
          <w:fldChar w:fldCharType="begin"/>
        </w:r>
        <w:r>
          <w:instrText xml:space="preserve"> PAGEREF _Toc9664 \h </w:instrText>
        </w:r>
        <w:r>
          <w:fldChar w:fldCharType="separate"/>
        </w:r>
        <w:r>
          <w:t>58</w:t>
        </w:r>
        <w:r>
          <w:fldChar w:fldCharType="end"/>
        </w:r>
      </w:hyperlink>
    </w:p>
    <w:p>
      <w:pPr>
        <w:pStyle w:val="TOC2"/>
        <w:tabs>
          <w:tab w:val="right" w:leader="dot" w:pos="8306"/>
        </w:tabs>
      </w:pPr>
      <w:hyperlink w:anchor="_Toc18923" w:history="1">
        <w:r>
          <w:rPr>
            <w:rFonts w:ascii="仿宋" w:eastAsia="仿宋" w:hAnsi="仿宋" w:cs="仿宋" w:hint="eastAsia"/>
            <w:lang w:eastAsia="zh-CN"/>
          </w:rPr>
          <w:t>(五)、质量审核与评价</w:t>
        </w:r>
        <w:r>
          <w:tab/>
        </w:r>
        <w:r>
          <w:fldChar w:fldCharType="begin"/>
        </w:r>
        <w:r>
          <w:instrText xml:space="preserve"> PAGEREF _Toc18923 \h </w:instrText>
        </w:r>
        <w:r>
          <w:fldChar w:fldCharType="separate"/>
        </w:r>
        <w:r>
          <w:t>59</w:t>
        </w:r>
        <w:r>
          <w:fldChar w:fldCharType="end"/>
        </w:r>
      </w:hyperlink>
    </w:p>
    <w:p>
      <w:pPr>
        <w:pStyle w:val="TOC2"/>
        <w:tabs>
          <w:tab w:val="right" w:leader="dot" w:pos="8306"/>
        </w:tabs>
      </w:pPr>
      <w:hyperlink w:anchor="_Toc5511" w:history="1">
        <w:r>
          <w:rPr>
            <w:rFonts w:ascii="仿宋" w:eastAsia="仿宋" w:hAnsi="仿宋" w:cs="仿宋" w:hint="eastAsia"/>
            <w:lang w:eastAsia="zh-CN"/>
          </w:rPr>
          <w:t>(六)、不符合与纠正措施</w:t>
        </w:r>
        <w:r>
          <w:tab/>
        </w:r>
        <w:r>
          <w:fldChar w:fldCharType="begin"/>
        </w:r>
        <w:r>
          <w:instrText xml:space="preserve"> PAGEREF _Toc5511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27"/>
      <w:r>
        <w:rPr>
          <w:rFonts w:ascii="仿宋" w:eastAsia="仿宋" w:hAnsi="仿宋" w:cs="仿宋" w:hint="eastAsia"/>
          <w:sz w:val="28"/>
          <w:lang w:eastAsia="zh-CN"/>
        </w:rPr>
        <w:t>一、井下波速测量仪项目概论</w:t>
      </w:r>
      <w:bookmarkEnd w:id="2"/>
    </w:p>
    <w:p>
      <w:pPr>
        <w:pStyle w:val="Heading2"/>
        <w:rPr>
          <w:rFonts w:ascii="仿宋" w:eastAsia="仿宋" w:hAnsi="仿宋" w:cs="仿宋" w:hint="eastAsia"/>
          <w:lang w:eastAsia="zh-CN"/>
        </w:rPr>
      </w:pPr>
      <w:bookmarkStart w:id="3" w:name="_Toc7394"/>
      <w:r>
        <w:rPr>
          <w:rFonts w:ascii="仿宋" w:eastAsia="仿宋" w:hAnsi="仿宋" w:cs="仿宋" w:hint="eastAsia"/>
          <w:lang w:eastAsia="zh-CN"/>
        </w:rPr>
        <w:t>(一)、井下波速测量仪项目概况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起源追溯至对市场的深入洞察。市场的不断演变与变革为井下波速测量仪项目提供了难得的机遇。当前市场存在的需求缺口和变革的大环境共同构成了井下波速测量仪项目的背景。这个井下波速测量仪项目旨在充分利用市场机遇，填补行业中尚未满足的需求，为客户提供全新的解决方案。市场的变革和需求的增长使得这个井下波速测量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井下波速测量仪项目名称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井下波速测量仪项目正式命名为井下波速测量仪。这个名称不仅仅是一个标识，更代表了井下波速测量仪项目的核心理念和愿景。它蕴含着井下波速测量仪项目所要解决问题的关键字，具有强烈的表达和辨识度，为井下波速测量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井下波速测量仪项目目标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核心目标是提供一种全新、高效的解决方案，满足客户日益增长的需求。井下波速测量仪项目追求的不仅仅是满足市场需求，更是在市场中获得卓越的竞争优势。通过不断提升产品或服务的质量和创新水平，井下波速测量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井下波速测量仪项目范围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全面涵盖了产品研发、制造、市场推广和售后服务，确保从产品设计到最终用户体验的全方位关注。这一全面的井下波速测量仪项目范围是为了确保井下波速测量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井下波速测量仪项目时间表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井下波速测量仪项目计划在未来18个月内完成，包括研发、测试、市场试点和正式推出等不同阶段。这个时间表的合理设计是为了确保井下波速测量仪项目各个阶段的顺利推进，以便按时交付高质量的成果。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井下波速测量仪项目预算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总预算估算为XX百万美元，主要分配在研发、市场推广、人员培训和运营等方面。这一充足的预算为井下波速测量仪项目提供了充足的资源，确保井下波速测量仪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井下波速测量仪项目风险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可能面临的风险包括市场接受度低、技术难题、竞争激烈等。井下波速测量仪项目团队已经制定了相应的风险应对计划，通过前瞻性的风险管理，确保井下波速测量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井下波速测量仪项目团队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井下波速测量仪项目汇聚了一支经验丰富、多领域专业素养的核心团队，确保井下波速测量仪项目在各个方面都能拥有高水平的执行力。团队的协同作战是井下波速测量仪项目成功的关键因素之一。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井下波速测量仪项目背景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井下波速测量仪项目的背景根植于市场对更高效、创新产品的渴望，同时也受到科技发展对行业格局的深刻改变的影响。这为井下波速测量仪项目提供了广阔的发展空间和市场需求。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井下波速测量仪项目现状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截至目前，井下波速测量仪项目已完成市场调研和技术验证，取得了初步的成功。这为井下波速测量仪项目在未来的发展奠定了坚实的基础，为更远大的目标打下了坚实的基石。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370"/>
      <w:r>
        <w:rPr>
          <w:rFonts w:ascii="仿宋" w:eastAsia="仿宋" w:hAnsi="仿宋" w:cs="仿宋" w:hint="eastAsia"/>
          <w:sz w:val="28"/>
          <w:lang w:eastAsia="zh-CN"/>
        </w:rPr>
        <w:t>(二)、井下波速测量仪项目目标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keyword》井下波速测量仪项目首要业务目标是在市场中占据有利地位，实现产品/服务的成功推广和销售。通过不断提升产品质量、创新性，井下波速测量仪项目追求成为行业中的领导者，赢得更多客户的青睐。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在科技迅速发展的时代，井下波速测量仪项目着眼于技术创新。通过持续的研发和技术升级，井下波速测量仪项目旨在推出更具创新性的产品或服务，以满足市场对新鲜、先进解决方案的需求。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为了建立可持续的客户关系，井下波速测量仪项目设定了客户满意度目标。通过提供卓越的产品质量和优质的客户服务，井下波速测量仪项目追求赢得客户的信任和忠诚度，确保他们的满意度达到行业领先水平。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井下波速测量仪项目注重社会责任和可持续发展。通过实施环保、社会责任井下波速测量仪项目，井下波速测量仪项目致力于在经济发展的同时保护环境，促进社会公平，实现可持续经营。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井下波速测量仪项目的团队是实现目标的核心驱动力。因此，井下波速测量仪项目设定了团队发展目标，包括提升团队成员的专业技能、培养领导力，以及搭建协同高效的团队工作氛围。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85"/>
      <w:r>
        <w:rPr>
          <w:rFonts w:ascii="仿宋" w:eastAsia="仿宋" w:hAnsi="仿宋" w:cs="仿宋" w:hint="eastAsia"/>
          <w:sz w:val="28"/>
          <w:lang w:eastAsia="zh-CN"/>
        </w:rPr>
        <w:t>(三)、井下波速测量仪项目提出的理由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井下波速测量仪项目提出的理由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提出源于对市场机遇的深刻洞察。当前市场中存在的需求缺口和行业发展趋势表明，有巨大的商业机会等待被开发。通过准确捕捉市场机遇，井下波速测量仪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理念基于对技术创新的信仰。通过持续的研发和技术投入，井下波速测量仪项目有望推出更具创新性的产品或服务。在科技飞速发展的当下，井下波速测量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提出是为了增强企业的行业竞争力。通过提升产品或服务的质量和独特性，井下波速测量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响应了消费者需求的变化。随着社会和科技的不断发展，消费者对产品和服务的需求也在发生变化。通过深入了解并及时回应消费者的新需求，井下波速测量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提出是企业战略发展规划的一部分。在面对日益激烈的市场竞争和不断变化的商业环境中，井下波速测量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提出不仅仅是基于商业考量，还注重社会责任。通过推出环保、社会责任等方面的井下波速测量仪项目，井下波速测量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井下波速测量仪项目的提出反映了对利益相关者期望的关注。包括客户、员工、投资者等利益相关者在企业发展中都有着各自的期望，井下波速测量仪项目力求在满足这些期望的同时，取得更大的共赢。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121"/>
      <w:r>
        <w:rPr>
          <w:rFonts w:ascii="仿宋" w:eastAsia="仿宋" w:hAnsi="仿宋" w:cs="仿宋" w:hint="eastAsia"/>
          <w:sz w:val="28"/>
          <w:lang w:eastAsia="zh-CN"/>
        </w:rPr>
        <w:t>(四)、井下波速测量仪项目意义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在实施井下波速测量仪项目的过程中，我们不仅仅是在追逐商业成功，更是为企业和社会的多个层面创造了深远的意义。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首要意义在于提升企业的市场竞争力。通过持续的创新和对产品质量的高标准要求，井下波速测量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井下波速测量仪项目的推进将促使行业技术水平的提升。通过引入先进技术和创新性解决方案，井下波速测量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井下波速测量仪项目不仅创造了大量就业机会，提高了就业水平，还注重社会责任和环保。通过参与社会公益事业和推动环保井下波速测量仪项目，井下波速测量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综合而言，井下波速测量仪项目意义重大，不仅推动了企业的发展，也为行业和社会的进步贡献了积极力量。这是一个全面而深刻的影响，将在未来产生可持续的正面效应。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076"/>
      <w:r>
        <w:rPr>
          <w:rFonts w:ascii="仿宋" w:eastAsia="仿宋" w:hAnsi="仿宋" w:cs="仿宋" w:hint="eastAsia"/>
          <w:sz w:val="28"/>
          <w:lang w:eastAsia="zh-CN"/>
        </w:rPr>
        <w:t>(五)、井下波速测量仪项目背景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在当今迅猛发展的商业环境中，井下波速测量仪项目的动因根植于对多方面因素的审慎考量。这个井下波速测量仪项目的提出并非孤立的决策，而是对企业所处背景深入思考的产物。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井下波速测量仪项目背后的首要原因。科技的迅速发展和全球市场的快速变化使得企业必须灵活应对。井下波速测量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竞争的激烈程度也是井下波速测量仪项目背景中不可忽视的一环。企业需要在激烈竞争中脱颖而出，为此，井下波速测量仪项目致力于打破常规，提供独特的价值主张，以吸引客户并确保市场份额的增长。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技术的迅速发展为企业带来了机遇与挑战。作为井下波速测量仪项目启动的背景之一，对新兴技术的应用将有助于提升企业的技术水平，使其在不断演进的商业环境中保持竞争优势。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此外，社会对企业责任的期望也在逐渐升高。井下波速测量仪项目充分融入了社会责任的理念，通过可持续经营和社会公益井下波速测量仪项目，企图为社会贡献一份力量，在商业成功的同时关注社会价值。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363"/>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269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井下波速测量仪项目的主要产品是XXXX，预计年产值为XXX万元。这一产品在市场中占据着重要的地位，其广泛的应用范围使得该井下波速测量仪项目的市场前景非常广阔。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井下波速测量仪项目的xxx产品作为重要的原材料之一，将在多个领域发挥关键作用。其在建筑、交通、能源等方面的广泛应用将为整个产业链提供强大的支持，形成产业协同效应。井下波速测量仪项目的年产值XXX万XXX万XXX万万元不仅反映了其在市场上的巨大潜力，更预示着它对国民经济的积极贡献。这种关联度高、涉及面广的产业关系，使得该井下波速测量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672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总征地面积为XXXX平方米，相当于约XX.XX亩，其中净用地面积为XXXX平方米，红线范围内相当于约XX.XX亩。这一用地规模充分考虑了井下波速测量仪项目的建设需求，保障了井下波速测量仪项目在合适的空间内得以充分发展。井下波速测量仪项目规划的总建筑面积为XXXX平方米，其中主体工程建设占XXXX平方米，计容建筑面积达XXXX平方米。预计建筑工程的投资将达到XXXX万元，为井下波速测量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计划购置的设备共计XXXX台（套），设备购置费用为XXXX万元。这一设备购置计划充分考虑到井下波速测量仪项目的生产需求和技术要求，确保了井下波速测量仪项目在生产运营中具备先进的技术装备和高效的生产能力。设备的合理配置将为井下波速测量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井下波速测量仪项目计划总投资为XXXX万元，预计年实现营业收入为XXXX万元。这一产能规模的设定旨在确保井下波速测量仪项目能够在投资与回报之间取得平衡，实现长期可持续的发展。井下波速测量仪项目的总投资充分考虑到各个方面的需求，包括用地建设、设备购置等多个环节，以确保井下波速测量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671"/>
      <w:r>
        <w:rPr>
          <w:rFonts w:ascii="仿宋" w:eastAsia="仿宋" w:hAnsi="仿宋" w:cs="仿宋" w:hint="eastAsia"/>
          <w:sz w:val="28"/>
          <w:lang w:eastAsia="zh-CN"/>
        </w:rPr>
        <w:t>三、井下波速测量仪项目建设背景及必要性分析</w:t>
      </w:r>
      <w:bookmarkEnd w:id="11"/>
    </w:p>
    <w:p>
      <w:pPr>
        <w:pStyle w:val="Heading2"/>
        <w:rPr>
          <w:rFonts w:ascii="仿宋" w:eastAsia="仿宋" w:hAnsi="仿宋" w:cs="仿宋" w:hint="eastAsia"/>
          <w:lang w:eastAsia="zh-CN"/>
        </w:rPr>
      </w:pPr>
      <w:bookmarkStart w:id="12" w:name="_Toc29977"/>
      <w:r>
        <w:rPr>
          <w:rFonts w:ascii="仿宋" w:eastAsia="仿宋" w:hAnsi="仿宋" w:cs="仿宋" w:hint="eastAsia"/>
          <w:lang w:eastAsia="zh-CN"/>
        </w:rPr>
        <w:t>(一)、井下波速测量仪项目背景分析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下波速测量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下波速测量仪项目在这个潮流中的定位。同时，我们将关注行业内涌现的新兴机遇，以便井下波速测量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下波速测量仪项目提供了强大的发展动力。我们将聚焦于行业内最新的技术发展趋势，包括但不限于人工智能、大数据分析、物联网等领域。通过深度的技术研究，我们将确保井下波速测量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下波速测量仪项目发展的源泉。我们将投入更多的精力对市场需求进行深入剖析，超越表面的需求，深入挖掘潜在的市场痛点和机遇。通过对市场需求的细致了解，井下波速测量仪项目将更有针对性地设计解决方案，满足市场的多样化需求，从而更好地促进井下波速测量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下波速测量仪项目战略至关重要。我们将对竞争态势进行更为深入的分析，包括但不限于市场份额、产品特点、客户满意度等多个维度。通过深度的竞争分析，井下波速测量仪项目将能够更准确地把握市场脉搏，制定具有竞争力的井下波速测量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井下波速测量仪项目的发展具有直接的影响。我们将进行更为全面的法规和政策分析，了解行业发展中的潜在法律风险和合规挑战。通过充分了解和遵守相关法规，井下波速测量仪项目将确保在法律框架内合法合规运营，为井下波速测量仪项目的稳健发展提供有力支持。</w:t>
      </w:r>
    </w:p>
    <w:p>
      <w:pPr>
        <w:pStyle w:val="Heading2"/>
        <w:ind w:firstLine="560" w:firstLineChars="200"/>
        <w:rPr>
          <w:rFonts w:ascii="仿宋" w:eastAsia="仿宋" w:hAnsi="仿宋" w:cs="仿宋" w:hint="eastAsia"/>
          <w:sz w:val="28"/>
          <w:lang w:eastAsia="zh-CN"/>
        </w:rPr>
      </w:pPr>
      <w:bookmarkStart w:id="13" w:name="_Toc27394"/>
      <w:r>
        <w:rPr>
          <w:rFonts w:ascii="仿宋" w:eastAsia="仿宋" w:hAnsi="仿宋" w:cs="仿宋" w:hint="eastAsia"/>
          <w:sz w:val="28"/>
          <w:lang w:eastAsia="zh-CN"/>
        </w:rPr>
        <w:t>(二)、井下波速测量仪项目建设必要性分析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建设的迫切性源于对行业发展趋势的深刻洞察。我们正处于一个行业变革的时代，科技创新、数字化转型成为企业发展的关键动力。井下波速测量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建设不仅仅是为了跟上潮流，更是为了通过技术创新推动企业的持续发展。通过引入先进的技术和解决方案，井下波速测量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下波速测量仪项目的建设成为必然选择，通过提高产品质量、拓展服务领域，从而在竞争中获得更多的机会。井下波速测量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下波速测量仪项目建设的必要性体现在对客户需求更精准的满足。通过井下波速测量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项目建设的背后是对企业持续创新的追求。只有通过不断创新，企业才能在竞争中立于不败之地。井下波速测量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200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887"/>
      <w:r>
        <w:rPr>
          <w:rFonts w:ascii="仿宋" w:eastAsia="仿宋" w:hAnsi="仿宋" w:cs="仿宋" w:hint="eastAsia"/>
          <w:lang w:eastAsia="zh-CN"/>
        </w:rPr>
        <w:t>(一)、井下波速测量仪行业分析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井下波速测量仪行业一直以来都是市场的关注焦点。行业内的发展趋势、竞争态势以及潜在机会都对井下波速测量仪项目的推进产生深远的影响。通过深入研究行业的整体概貌，我们将更好地理解行业的核心特征，为井下波速测量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下波速测量仪行业，技术一直是推动创新和发展的关键因素。我们将对当前技术趋势进行详尽分析，包括但不限于人工智能、大数据应用、先进制造技术等。这有助于井下波速测量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井下波速测量仪项目成功的基础。我们将对主要竞争对手进行深入研究，包括其市场份额、产品特点、市场定位等。通过全面了解竞争对手的优势和劣势，井下波速测量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5348"/>
      <w:r>
        <w:rPr>
          <w:rFonts w:ascii="仿宋" w:eastAsia="仿宋" w:hAnsi="仿宋" w:cs="仿宋" w:hint="eastAsia"/>
          <w:sz w:val="28"/>
          <w:lang w:eastAsia="zh-CN"/>
        </w:rPr>
        <w:t>(二)、井下波速测量仪市场分析预测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井下波速测量仪市场未来的增长趋势。这包括市场的整体规模、各细分领域的发展趋势等。井下波速测量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井下波速测量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井下波速测量仪项目实施过程中需要充分考虑的因素。我们将对市场风险进行全面评估，包括但不限于政策法规风险、市场竞争风险、技术变革风险等。通过对潜在风险的深入分析，井下波速测量仪项目可以制定相应的风险缓解策略，降低不确定性对井下波速测量仪项目的影响。</w:t>
      </w:r>
    </w:p>
    <w:p>
      <w:pPr>
        <w:pStyle w:val="Heading1"/>
        <w:ind w:firstLine="560" w:firstLineChars="200"/>
        <w:rPr>
          <w:rFonts w:ascii="仿宋" w:eastAsia="仿宋" w:hAnsi="仿宋" w:cs="仿宋" w:hint="eastAsia"/>
          <w:sz w:val="28"/>
          <w:lang w:eastAsia="zh-CN"/>
        </w:rPr>
      </w:pPr>
      <w:bookmarkStart w:id="17" w:name="_Toc24971"/>
      <w:r>
        <w:rPr>
          <w:rFonts w:ascii="仿宋" w:eastAsia="仿宋" w:hAnsi="仿宋" w:cs="仿宋" w:hint="eastAsia"/>
          <w:sz w:val="28"/>
          <w:lang w:eastAsia="zh-CN"/>
        </w:rPr>
        <w:t>五、井下波速测量仪项目土建工程</w:t>
      </w:r>
      <w:bookmarkEnd w:id="17"/>
    </w:p>
    <w:p>
      <w:pPr>
        <w:pStyle w:val="Heading2"/>
        <w:rPr>
          <w:rFonts w:ascii="仿宋" w:eastAsia="仿宋" w:hAnsi="仿宋" w:cs="仿宋" w:hint="eastAsia"/>
          <w:lang w:eastAsia="zh-CN"/>
        </w:rPr>
      </w:pPr>
      <w:bookmarkStart w:id="18" w:name="_Toc1221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在井下波速测量仪项目的建筑工程设计中，我们将秉承一系列重要的设计原则，以确保井下波速测量仪项目建筑在功能、美观、可持续性等方面达到最佳效果。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https://d.book118.com/698127055005006047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井下波速测量仪项目规划设计方案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23366"/>
    <w:rsid w:val="31E233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12705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2024-03-06T07:27:00Z</dcterms:created>
  <dcterms:modified xsi:type="dcterms:W3CDTF">2024-03-06T07:27:47Z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CD5C8197FE6B4F17B7223920F8C6B537_11</vt:lpwstr>
  </property>
  <property fmtid="{D5CDD505-2E9C-101B-9397-08002B2CF9AE}" pid="3" name="KSOProductBuildVer">
    <vt:lpwstr>2052-12.1.0.16388</vt:lpwstr>
  </property>
</Properties>
</file>